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E14E">
      <w:pPr>
        <w:jc w:val="center"/>
        <w:rPr>
          <w:rFonts w:hint="eastAsia"/>
        </w:rPr>
      </w:pPr>
      <w:r>
        <w:rPr>
          <w:rFonts w:hint="eastAsia"/>
        </w:rPr>
        <w:t>Kano Questionnaire for the Construction of Integrated Clinical Rehabilitation</w:t>
      </w:r>
    </w:p>
    <w:p w14:paraId="4C6B36AF">
      <w:pPr>
        <w:rPr>
          <w:rFonts w:hint="eastAsia"/>
        </w:rPr>
      </w:pPr>
    </w:p>
    <w:p w14:paraId="1BE9904E">
      <w:pPr>
        <w:rPr>
          <w:rFonts w:hint="eastAsia"/>
        </w:rPr>
      </w:pPr>
      <w:r>
        <w:rPr>
          <w:rFonts w:hint="eastAsia"/>
          <w:lang w:val="en-US" w:eastAsia="zh-CN"/>
        </w:rPr>
        <w:t>T</w:t>
      </w:r>
      <w:r>
        <w:rPr>
          <w:rFonts w:hint="eastAsia"/>
        </w:rPr>
        <w:t>o better observe integrated clinical rehabilitation and strengthen the management of rehabilitation treatment, we invite you to participate in this survey. For each requirement, please provide feedback from two aspects: whether you think it would be better to have this function, and whether the absence of this requirement would cause an impact. Thank you for your cooperation. Please tick (√) the appropriate box.</w:t>
      </w:r>
    </w:p>
    <w:p w14:paraId="694487EC">
      <w:pPr>
        <w:rPr>
          <w:rFonts w:hint="eastAsia"/>
        </w:rPr>
      </w:pPr>
    </w:p>
    <w:p w14:paraId="69DC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Automatic identification of errors in rehabilitation treatment program arrangements*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3CB0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3C8343B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320F68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3F61675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5598AC9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2C736F8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62E4191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7092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190ED38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4ADDAF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EFE5BC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420F6C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265C1C9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A118369">
            <w:pPr>
              <w:rPr>
                <w:rFonts w:hint="eastAsia"/>
                <w:vertAlign w:val="baseline"/>
              </w:rPr>
            </w:pPr>
          </w:p>
        </w:tc>
      </w:tr>
      <w:tr w14:paraId="5282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2EF5138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2379F7B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51DA1A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C8C67F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4DA9C33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18106418">
            <w:pPr>
              <w:rPr>
                <w:rFonts w:hint="eastAsia"/>
                <w:vertAlign w:val="baseline"/>
              </w:rPr>
            </w:pPr>
          </w:p>
        </w:tc>
      </w:tr>
    </w:tbl>
    <w:p w14:paraId="0CDB92AE">
      <w:pPr>
        <w:rPr>
          <w:rFonts w:hint="eastAsia"/>
        </w:rPr>
      </w:pPr>
    </w:p>
    <w:p w14:paraId="4CACC362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Automatic summarization of rehabilitation programs for appropriate arrangement and generation of notification forms*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2977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6CC941B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A8D4D4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3606B12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733E839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77DFA66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7C5B9CE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63AE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BE7576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5AA8EF3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B47DB11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0584A6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1A6C69A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2ABE27B">
            <w:pPr>
              <w:rPr>
                <w:rFonts w:hint="eastAsia"/>
                <w:vertAlign w:val="baseline"/>
              </w:rPr>
            </w:pPr>
          </w:p>
        </w:tc>
      </w:tr>
      <w:tr w14:paraId="23F0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5512DA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299609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1C0B31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A40805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AC413E4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88ADAEB">
            <w:pPr>
              <w:rPr>
                <w:rFonts w:hint="eastAsia"/>
                <w:vertAlign w:val="baseline"/>
              </w:rPr>
            </w:pPr>
          </w:p>
        </w:tc>
      </w:tr>
    </w:tbl>
    <w:p w14:paraId="6ECDC153">
      <w:pPr>
        <w:numPr>
          <w:numId w:val="0"/>
        </w:numPr>
        <w:rPr>
          <w:rFonts w:hint="eastAsia"/>
        </w:rPr>
      </w:pPr>
    </w:p>
    <w:p w14:paraId="2473B45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Daily treatment arrangement to ensure continuity of treatment*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017E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61E0754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5316AF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CFBE84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6D4EA5D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7FBF8F6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0D7318B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70DC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5231F8C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27B9943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66A42B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072EFD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6B3CDE4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63CD718">
            <w:pPr>
              <w:rPr>
                <w:rFonts w:hint="eastAsia"/>
                <w:vertAlign w:val="baseline"/>
              </w:rPr>
            </w:pPr>
          </w:p>
        </w:tc>
      </w:tr>
      <w:tr w14:paraId="29D5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A95CC1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3413DE51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224E83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93BF8D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9418A90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CB5E794">
            <w:pPr>
              <w:rPr>
                <w:rFonts w:hint="eastAsia"/>
                <w:vertAlign w:val="baseline"/>
              </w:rPr>
            </w:pPr>
          </w:p>
        </w:tc>
      </w:tr>
    </w:tbl>
    <w:p w14:paraId="5B1FDB5C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70A22BA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Rehabilitation therapists can participate in ward rounds to understand the patient's condition*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02BB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34A483C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F1B26C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8E2DB3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0417C19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1A990E7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3588472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685C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B8F155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31554861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7D860F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07D560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E1A1DC2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40F8AA81">
            <w:pPr>
              <w:rPr>
                <w:rFonts w:hint="eastAsia"/>
                <w:vertAlign w:val="baseline"/>
              </w:rPr>
            </w:pPr>
          </w:p>
        </w:tc>
      </w:tr>
      <w:tr w14:paraId="029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5839BFA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6AC619C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3B8A31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A34279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30F6F07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2EBBE33C">
            <w:pPr>
              <w:rPr>
                <w:rFonts w:hint="eastAsia"/>
                <w:vertAlign w:val="baseline"/>
              </w:rPr>
            </w:pPr>
          </w:p>
        </w:tc>
      </w:tr>
    </w:tbl>
    <w:p w14:paraId="64845B4C">
      <w:pPr>
        <w:numPr>
          <w:numId w:val="0"/>
        </w:numPr>
        <w:spacing w:line="240" w:lineRule="auto"/>
        <w:ind w:leftChars="0"/>
        <w:rPr>
          <w:rFonts w:hint="eastAsia"/>
        </w:rPr>
      </w:pPr>
    </w:p>
    <w:p w14:paraId="1B78B7B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Ability to query the executor of the patient's rehabilitation treatment program*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07A5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78C2BC2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7E32DE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3A38EA3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4C7C93D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77FC7CF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57910A7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5EFF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7DF108D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D1ACE5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B5E583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F6008E1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E118E08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128496C2">
            <w:pPr>
              <w:rPr>
                <w:rFonts w:hint="eastAsia"/>
                <w:vertAlign w:val="baseline"/>
              </w:rPr>
            </w:pPr>
          </w:p>
        </w:tc>
      </w:tr>
      <w:tr w14:paraId="2A9F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2986685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3E167A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BA6AFF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B26E32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C18105E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71328455">
            <w:pPr>
              <w:rPr>
                <w:rFonts w:hint="eastAsia"/>
                <w:vertAlign w:val="baseline"/>
              </w:rPr>
            </w:pPr>
          </w:p>
        </w:tc>
      </w:tr>
    </w:tbl>
    <w:p w14:paraId="107209C0">
      <w:pPr>
        <w:numPr>
          <w:numId w:val="0"/>
        </w:numPr>
        <w:spacing w:line="240" w:lineRule="auto"/>
        <w:ind w:leftChars="0"/>
        <w:rPr>
          <w:rFonts w:hint="eastAsia"/>
        </w:rPr>
      </w:pPr>
    </w:p>
    <w:p w14:paraId="7C885DD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for patients about various external examination information*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7AC6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529DB16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2CAA39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7CC661B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6B980FE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30C1445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6868671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2965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C55BCD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3886D7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1F42F0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84CE24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9050144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88E7305">
            <w:pPr>
              <w:rPr>
                <w:rFonts w:hint="eastAsia"/>
                <w:vertAlign w:val="baseline"/>
              </w:rPr>
            </w:pPr>
          </w:p>
        </w:tc>
      </w:tr>
      <w:tr w14:paraId="0B5C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D83FB6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0481216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BA456C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AB2028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F87373C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8AF22D4">
            <w:pPr>
              <w:rPr>
                <w:rFonts w:hint="eastAsia"/>
                <w:vertAlign w:val="baseline"/>
              </w:rPr>
            </w:pPr>
          </w:p>
        </w:tc>
      </w:tr>
    </w:tbl>
    <w:p w14:paraId="5534B5D3">
      <w:pPr>
        <w:numPr>
          <w:numId w:val="0"/>
        </w:numPr>
        <w:spacing w:line="240" w:lineRule="auto"/>
        <w:ind w:leftChars="0"/>
        <w:rPr>
          <w:rFonts w:hint="eastAsia"/>
        </w:rPr>
      </w:pPr>
    </w:p>
    <w:p w14:paraId="7075BAC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Accurate disposal of medical waste after rehabilitation treatment*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61B7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1BC3A8B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C946B8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14A65BB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4C85B43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33C3BFB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35BDEF8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3407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21BD667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3F5D500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39767F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F62946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038DED5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6DD31E9">
            <w:pPr>
              <w:rPr>
                <w:rFonts w:hint="eastAsia"/>
                <w:vertAlign w:val="baseline"/>
              </w:rPr>
            </w:pPr>
          </w:p>
        </w:tc>
      </w:tr>
      <w:tr w14:paraId="3D6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225DC3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3C2180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7FAFE7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72C084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DC7301B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4B5550F">
            <w:pPr>
              <w:rPr>
                <w:rFonts w:hint="eastAsia"/>
                <w:vertAlign w:val="baseline"/>
              </w:rPr>
            </w:pPr>
          </w:p>
        </w:tc>
      </w:tr>
    </w:tbl>
    <w:p w14:paraId="616BCDF1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7B3EBE7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Rapid referral to the rehabilitation department/lower-level rehabilitation hospital after the patient's condition stabilizes*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736F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6D70234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D7B22B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1131F8D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173DB1D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10E508A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2781B76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3992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517DED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1AC4C5A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251938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2B35B1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4A6396B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73A0C28F">
            <w:pPr>
              <w:rPr>
                <w:rFonts w:hint="eastAsia"/>
                <w:vertAlign w:val="baseline"/>
              </w:rPr>
            </w:pPr>
          </w:p>
        </w:tc>
      </w:tr>
      <w:tr w14:paraId="3EE1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1503964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57F3E1D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6C6962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971269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F57FA48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A0215ED">
            <w:pPr>
              <w:rPr>
                <w:rFonts w:hint="eastAsia"/>
                <w:vertAlign w:val="baseline"/>
              </w:rPr>
            </w:pPr>
          </w:p>
        </w:tc>
      </w:tr>
    </w:tbl>
    <w:p w14:paraId="64890B94">
      <w:pPr>
        <w:numPr>
          <w:numId w:val="0"/>
        </w:numPr>
        <w:spacing w:line="240" w:lineRule="auto"/>
        <w:ind w:leftChars="0"/>
        <w:rPr>
          <w:rFonts w:hint="eastAsia"/>
        </w:rPr>
      </w:pPr>
    </w:p>
    <w:p w14:paraId="6CA790E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Dynamic reminders of contraindications (e.g., thrombosis, epilepsy, etc.)*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3AB0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40ABA85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D2894D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74AAE0F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786AE0E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46CCAEF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350185F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5DD6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7B5AD7A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2023F14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DC1F36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DBD54E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6B84B55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7EF81AB">
            <w:pPr>
              <w:rPr>
                <w:rFonts w:hint="eastAsia"/>
                <w:vertAlign w:val="baseline"/>
              </w:rPr>
            </w:pPr>
          </w:p>
        </w:tc>
      </w:tr>
      <w:tr w14:paraId="642E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19A342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2F904B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F98B0F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339018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749AD4E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5E49B0B">
            <w:pPr>
              <w:rPr>
                <w:rFonts w:hint="eastAsia"/>
                <w:vertAlign w:val="baseline"/>
              </w:rPr>
            </w:pPr>
          </w:p>
        </w:tc>
      </w:tr>
    </w:tbl>
    <w:p w14:paraId="5D17A5D3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2788C6C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Dynamic reminders of abnormal vital signs of patients*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2C64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0867DE2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5442E9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36A1DC7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06882C4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0A0CF83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044C763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73C4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4549A3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7006217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5EBD8F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FE18AF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9C701CE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784D123C">
            <w:pPr>
              <w:rPr>
                <w:rFonts w:hint="eastAsia"/>
                <w:vertAlign w:val="baseline"/>
              </w:rPr>
            </w:pPr>
          </w:p>
        </w:tc>
      </w:tr>
      <w:tr w14:paraId="625B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15767C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3FBD3EB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FB9D95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50F286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AF26C2D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B71175C">
            <w:pPr>
              <w:rPr>
                <w:rFonts w:hint="eastAsia"/>
                <w:vertAlign w:val="baseline"/>
              </w:rPr>
            </w:pPr>
          </w:p>
        </w:tc>
      </w:tr>
    </w:tbl>
    <w:p w14:paraId="6D396E61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4212E15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patients' critical values*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1725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7F809CE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1B6C06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E3021D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7E61994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3379CEA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0D3CA04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31CF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8754DA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0C608B3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5D3E00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B4DC4E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0D67F3B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2C9AA29E">
            <w:pPr>
              <w:rPr>
                <w:rFonts w:hint="eastAsia"/>
                <w:vertAlign w:val="baseline"/>
              </w:rPr>
            </w:pPr>
          </w:p>
        </w:tc>
      </w:tr>
      <w:tr w14:paraId="4C5A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10E77B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2278AB2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E8E317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395C6F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63AE043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47CFC887">
            <w:pPr>
              <w:rPr>
                <w:rFonts w:hint="eastAsia"/>
                <w:vertAlign w:val="baseline"/>
              </w:rPr>
            </w:pPr>
          </w:p>
        </w:tc>
      </w:tr>
    </w:tbl>
    <w:p w14:paraId="42D752C0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641C17B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patients' special requirements (e.g., no back tapping, fasting, etc.)*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1F60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119C48F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418CE3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7D57055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3B379F9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0A81C9F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25F18A9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6698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4E60D64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0418EC6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8CFAD6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11054A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51B3B33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68F567D6">
            <w:pPr>
              <w:rPr>
                <w:rFonts w:hint="eastAsia"/>
                <w:vertAlign w:val="baseline"/>
              </w:rPr>
            </w:pPr>
          </w:p>
        </w:tc>
      </w:tr>
      <w:tr w14:paraId="1D10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C81FB1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78E990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5338AD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FC8EDF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BA1E7D0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15C532B">
            <w:pPr>
              <w:rPr>
                <w:rFonts w:hint="eastAsia"/>
                <w:vertAlign w:val="baseline"/>
              </w:rPr>
            </w:pPr>
          </w:p>
        </w:tc>
      </w:tr>
    </w:tbl>
    <w:p w14:paraId="38F68D91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5DFE5BA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multi-drug resistant isolation and contact isolation*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5A6D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705C404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16B617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65E3968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45DF48B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4D78448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0A4F936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3340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610165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04B4C7A1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7CF17C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2FA17EA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680D6DA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4997D6A">
            <w:pPr>
              <w:rPr>
                <w:rFonts w:hint="eastAsia"/>
                <w:vertAlign w:val="baseline"/>
              </w:rPr>
            </w:pPr>
          </w:p>
        </w:tc>
      </w:tr>
      <w:tr w14:paraId="42CE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2B26408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541518F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0FEBD8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83A5F8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DC3AB97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13825197">
            <w:pPr>
              <w:rPr>
                <w:rFonts w:hint="eastAsia"/>
                <w:vertAlign w:val="baseline"/>
              </w:rPr>
            </w:pPr>
          </w:p>
        </w:tc>
      </w:tr>
    </w:tbl>
    <w:p w14:paraId="1D19451A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47BABA9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patients' precautions*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15CD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5DD4B77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52B277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053204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7380BC1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332129A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199BE37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2DC9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FB35C0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08C84F2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2750BC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6EA6C6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A0026EF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73B37CBF">
            <w:pPr>
              <w:rPr>
                <w:rFonts w:hint="eastAsia"/>
                <w:vertAlign w:val="baseline"/>
              </w:rPr>
            </w:pPr>
          </w:p>
        </w:tc>
      </w:tr>
      <w:tr w14:paraId="404B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4D66193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1109770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C1CB17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1F96E0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331A54E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80CDDA5">
            <w:pPr>
              <w:rPr>
                <w:rFonts w:hint="eastAsia"/>
                <w:vertAlign w:val="baseline"/>
              </w:rPr>
            </w:pPr>
          </w:p>
        </w:tc>
      </w:tr>
    </w:tbl>
    <w:p w14:paraId="206CC7C0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0A0D0A3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past adverse events*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5F8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072E85A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FDB635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201F6D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3408F21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18DF775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03EEEE5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15B5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6B2572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7852BFA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D9EBF5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5E4CD6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CB9B1AF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02DA61A">
            <w:pPr>
              <w:rPr>
                <w:rFonts w:hint="eastAsia"/>
                <w:vertAlign w:val="baseline"/>
              </w:rPr>
            </w:pPr>
          </w:p>
        </w:tc>
      </w:tr>
      <w:tr w14:paraId="276E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75BFD35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07673C1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4253D4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0A067A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1E27CA6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47C8E6AA">
            <w:pPr>
              <w:rPr>
                <w:rFonts w:hint="eastAsia"/>
                <w:vertAlign w:val="baseline"/>
              </w:rPr>
            </w:pPr>
          </w:p>
        </w:tc>
      </w:tr>
    </w:tbl>
    <w:p w14:paraId="7542BBBA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390ED3D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Timely handling of relevant issues during physical therapy*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56C0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6F0C3DA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5D0450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23FBA74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36A206C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2A45A54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495B9F9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764E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1EEE30B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7347039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6C27F1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09A666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FB6842D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1E23EFDA">
            <w:pPr>
              <w:rPr>
                <w:rFonts w:hint="eastAsia"/>
                <w:vertAlign w:val="baseline"/>
              </w:rPr>
            </w:pPr>
          </w:p>
        </w:tc>
      </w:tr>
      <w:tr w14:paraId="39DD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A13D21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5050D02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90A4894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259D59D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1F55C88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2743CFDC">
            <w:pPr>
              <w:rPr>
                <w:rFonts w:hint="eastAsia"/>
                <w:vertAlign w:val="baseline"/>
              </w:rPr>
            </w:pPr>
          </w:p>
        </w:tc>
      </w:tr>
    </w:tbl>
    <w:p w14:paraId="3D97E534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7D884A2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Active feedback after the completion of physical therapy*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226B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1E42DC0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13CC39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1F12D11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38B1AF3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0BF4191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40033DF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2076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5734DDA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53E9C59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E46CE3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DD5B3C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EF43C68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20EB896">
            <w:pPr>
              <w:rPr>
                <w:rFonts w:hint="eastAsia"/>
                <w:vertAlign w:val="baseline"/>
              </w:rPr>
            </w:pPr>
          </w:p>
        </w:tc>
      </w:tr>
      <w:tr w14:paraId="1B11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6926C3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3DF4BED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222A01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CDC255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BECFA49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08681276">
            <w:pPr>
              <w:rPr>
                <w:rFonts w:hint="eastAsia"/>
                <w:vertAlign w:val="baseline"/>
              </w:rPr>
            </w:pPr>
          </w:p>
        </w:tc>
      </w:tr>
    </w:tbl>
    <w:p w14:paraId="22225F94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4B2D23F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Timely feedback on patients' daily rehabilitation progress and phased treatment effects*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13BE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3953F73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659EC10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5E684F9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259990F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234FB35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49670C3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307A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7F75A7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5C51CD7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C62613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653B4A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F936998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6564222A">
            <w:pPr>
              <w:rPr>
                <w:rFonts w:hint="eastAsia"/>
                <w:vertAlign w:val="baseline"/>
              </w:rPr>
            </w:pPr>
          </w:p>
        </w:tc>
      </w:tr>
      <w:tr w14:paraId="5279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74C875C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7ED8EC0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D4006E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4C0BAE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4AE6E89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676388B5">
            <w:pPr>
              <w:rPr>
                <w:rFonts w:hint="eastAsia"/>
                <w:vertAlign w:val="baseline"/>
              </w:rPr>
            </w:pPr>
          </w:p>
        </w:tc>
      </w:tr>
    </w:tbl>
    <w:p w14:paraId="660BDF3A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2E77F20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Automatic identification and reminders of medical insurance reimbursement conditions*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145A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7583493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8F9F1A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0659C91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24783BE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23EB3FA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785C999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0A16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4F34AF1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980740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1CF55B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6D6432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A9F44F5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4A866C87">
            <w:pPr>
              <w:rPr>
                <w:rFonts w:hint="eastAsia"/>
                <w:vertAlign w:val="baseline"/>
              </w:rPr>
            </w:pPr>
          </w:p>
        </w:tc>
      </w:tr>
      <w:tr w14:paraId="704E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C40829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4F6F90F3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1A32A9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4BF5067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2214995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6132808D">
            <w:pPr>
              <w:rPr>
                <w:rFonts w:hint="eastAsia"/>
                <w:vertAlign w:val="baseline"/>
              </w:rPr>
            </w:pPr>
          </w:p>
        </w:tc>
      </w:tr>
    </w:tbl>
    <w:p w14:paraId="17A52CDD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53AEE93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the validity period of patients' medical insurance filing*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5EDF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2497A278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B8F05D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3314AEC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1183486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2128593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570E39E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0612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5DE4D11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0E773B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69C79E3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52CA30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91B3487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AC7719D">
            <w:pPr>
              <w:rPr>
                <w:rFonts w:hint="eastAsia"/>
                <w:vertAlign w:val="baseline"/>
              </w:rPr>
            </w:pPr>
          </w:p>
        </w:tc>
      </w:tr>
      <w:tr w14:paraId="29FC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32850B4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07350916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7675F3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1F8DF4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D155625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2986726A">
            <w:pPr>
              <w:rPr>
                <w:rFonts w:hint="eastAsia"/>
                <w:vertAlign w:val="baseline"/>
              </w:rPr>
            </w:pPr>
          </w:p>
        </w:tc>
      </w:tr>
    </w:tbl>
    <w:p w14:paraId="5364C528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4558310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to revise clinical diagnoses to prevent omissions*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76A0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1D637B7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7F32B8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0508CE2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14490EF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08EC129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29990E3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4ABB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0252AFD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4E85DF7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1D2BF3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47D6DDF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E6D65CF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4EE833E2">
            <w:pPr>
              <w:rPr>
                <w:rFonts w:hint="eastAsia"/>
                <w:vertAlign w:val="baseline"/>
              </w:rPr>
            </w:pPr>
          </w:p>
        </w:tc>
      </w:tr>
      <w:tr w14:paraId="0C3A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6738B53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5835AC80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813918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AE6A6A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F5CA03D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5E142CFB">
            <w:pPr>
              <w:rPr>
                <w:rFonts w:hint="eastAsia"/>
                <w:vertAlign w:val="baseline"/>
              </w:rPr>
            </w:pPr>
          </w:p>
        </w:tc>
      </w:tr>
    </w:tbl>
    <w:p w14:paraId="072EEC81">
      <w:pPr>
        <w:numPr>
          <w:numId w:val="0"/>
        </w:numPr>
        <w:spacing w:line="360" w:lineRule="auto"/>
        <w:ind w:leftChars="0"/>
        <w:rPr>
          <w:rFonts w:hint="eastAsia"/>
        </w:rPr>
      </w:pPr>
    </w:p>
    <w:p w14:paraId="17F2D78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Reminders of medical expenses*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45"/>
        <w:gridCol w:w="1345"/>
        <w:gridCol w:w="1345"/>
        <w:gridCol w:w="1345"/>
        <w:gridCol w:w="1347"/>
      </w:tblGrid>
      <w:tr w14:paraId="59EA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795" w:type="dxa"/>
          </w:tcPr>
          <w:p w14:paraId="6D3A2B7E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756C3A7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Very satisfied </w:t>
            </w:r>
          </w:p>
        </w:tc>
        <w:tc>
          <w:tcPr>
            <w:tcW w:w="1345" w:type="dxa"/>
          </w:tcPr>
          <w:p w14:paraId="254EC2D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Taken for granted</w:t>
            </w:r>
          </w:p>
        </w:tc>
        <w:tc>
          <w:tcPr>
            <w:tcW w:w="1345" w:type="dxa"/>
          </w:tcPr>
          <w:p w14:paraId="794A25F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Indifferent </w:t>
            </w:r>
          </w:p>
        </w:tc>
        <w:tc>
          <w:tcPr>
            <w:tcW w:w="1345" w:type="dxa"/>
          </w:tcPr>
          <w:p w14:paraId="4A0DD42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Reluctantly accept </w:t>
            </w:r>
          </w:p>
        </w:tc>
        <w:tc>
          <w:tcPr>
            <w:tcW w:w="1347" w:type="dxa"/>
          </w:tcPr>
          <w:p w14:paraId="35A191C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Very dissatisfied</w:t>
            </w:r>
          </w:p>
        </w:tc>
      </w:tr>
      <w:tr w14:paraId="2A63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72972A7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evaluation if this function is available</w:t>
            </w:r>
          </w:p>
        </w:tc>
        <w:tc>
          <w:tcPr>
            <w:tcW w:w="1345" w:type="dxa"/>
          </w:tcPr>
          <w:p w14:paraId="784870B9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330C3EFC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A0EA587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57D484A0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BFE6BEA">
            <w:pPr>
              <w:rPr>
                <w:rFonts w:hint="eastAsia"/>
                <w:vertAlign w:val="baseline"/>
              </w:rPr>
            </w:pPr>
          </w:p>
        </w:tc>
      </w:tr>
      <w:tr w14:paraId="6F8E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 w14:paraId="4A39C94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Your evaluation if this function is not available</w:t>
            </w:r>
          </w:p>
        </w:tc>
        <w:tc>
          <w:tcPr>
            <w:tcW w:w="1345" w:type="dxa"/>
          </w:tcPr>
          <w:p w14:paraId="5243ACC5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042151B2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2FE83DCB">
            <w:pPr>
              <w:rPr>
                <w:rFonts w:hint="eastAsia"/>
                <w:vertAlign w:val="baseline"/>
              </w:rPr>
            </w:pPr>
          </w:p>
        </w:tc>
        <w:tc>
          <w:tcPr>
            <w:tcW w:w="1345" w:type="dxa"/>
          </w:tcPr>
          <w:p w14:paraId="1D22F862">
            <w:pPr>
              <w:rPr>
                <w:rFonts w:hint="eastAsia"/>
                <w:vertAlign w:val="baseline"/>
              </w:rPr>
            </w:pPr>
          </w:p>
        </w:tc>
        <w:tc>
          <w:tcPr>
            <w:tcW w:w="1347" w:type="dxa"/>
          </w:tcPr>
          <w:p w14:paraId="3652B79B">
            <w:pPr>
              <w:rPr>
                <w:rFonts w:hint="eastAsia"/>
                <w:vertAlign w:val="baseline"/>
              </w:rPr>
            </w:pPr>
          </w:p>
        </w:tc>
      </w:tr>
    </w:tbl>
    <w:p w14:paraId="6ED370F0">
      <w:pPr>
        <w:numPr>
          <w:numId w:val="0"/>
        </w:numPr>
        <w:spacing w:line="360" w:lineRule="auto"/>
        <w:ind w:leftChars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FD060"/>
    <w:multiLevelType w:val="singleLevel"/>
    <w:tmpl w:val="ACFFD0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7A8FA"/>
    <w:rsid w:val="F5E7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2025-11-07T10:12:00Z</dcterms:created>
  <dc:creator>吴文秀</dc:creator>
  <cp:lastModifiedBy>吴文秀</cp:lastModifiedBy>
  <dcterms:modified xsi:type="dcterms:W3CDTF">2025-11-07T10:32:42Z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8FC1CCA06FF2401A96550D69E5319C55_41</vt:lpwstr>
  </property>
</Properties>
</file>