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F682">
      <w:pPr>
        <w:pStyle w:val="2"/>
        <w:keepNext w:val="0"/>
        <w:keepLines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bidi w:val="0"/>
        <w:spacing w:before="0" w:beforeAutospacing="0" w:after="70" w:afterAutospacing="0" w:line="10" w:lineRule="atLeast"/>
        <w:ind w:left="0" w:right="0"/>
        <w:rPr>
          <w:rFonts w:ascii="sans-serif" w:hAnsi="sans-serif" w:eastAsia="sans-serif" w:cs="sans-serif"/>
          <w:color w:val="1B1C1D"/>
        </w:rPr>
      </w:pPr>
      <w:r>
        <w:rPr>
          <w:rFonts w:hint="default" w:ascii="sans-serif" w:hAnsi="sans-serif" w:eastAsia="sans-serif" w:cs="sans-serif"/>
          <w:color w:val="1B1C1D"/>
          <w:bdr w:val="none" w:color="1B1C1D" w:sz="0" w:space="0"/>
        </w:rPr>
        <w:t>Hyperparameter Settings for CatBoost Model</w:t>
      </w:r>
    </w:p>
    <w:tbl>
      <w:tblPr>
        <w:tblW w:w="0" w:type="auto"/>
        <w:tblCellSpacing w:w="15" w:type="dxa"/>
        <w:tblInd w:w="10" w:type="dxa"/>
        <w:tblBorders>
          <w:top w:val="none" w:color="808080" w:sz="0" w:space="0"/>
          <w:left w:val="none" w:color="808080" w:sz="0" w:space="0"/>
          <w:bottom w:val="none" w:color="808080" w:sz="0" w:space="0"/>
          <w:right w:val="none" w:color="808080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2181"/>
        <w:gridCol w:w="3982"/>
      </w:tblGrid>
      <w:tr w14:paraId="2073BE40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9736C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Parameter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8D4C6E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Value / Range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3C019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B1C1D"/>
                <w:kern w:val="0"/>
                <w:sz w:val="24"/>
                <w:szCs w:val="24"/>
                <w:bdr w:val="none" w:color="1B1C1D" w:sz="0" w:space="0"/>
                <w:lang w:val="en-US" w:eastAsia="zh-CN" w:bidi="ar"/>
              </w:rPr>
              <w:t>Description</w:t>
            </w:r>
          </w:p>
        </w:tc>
      </w:tr>
      <w:tr w14:paraId="010C253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373A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Selected Classification Model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40FFB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Catboost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29FD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The machine learning algorithm used.</w:t>
            </w:r>
          </w:p>
        </w:tc>
      </w:tr>
      <w:tr w14:paraId="679D4258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6CAD1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Random Seed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F3230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127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Ensures reproducibility of results.</w:t>
            </w:r>
          </w:p>
        </w:tc>
      </w:tr>
      <w:tr w14:paraId="571EE95C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1F7345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Model 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7701B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EB88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User-defined name for the model.</w:t>
            </w:r>
          </w:p>
        </w:tc>
      </w:tr>
      <w:tr w14:paraId="51DA258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C202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Parameter Setting Rule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A6A0C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Automatic Tuning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21C56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Parameters were optimized automatically.</w:t>
            </w:r>
          </w:p>
        </w:tc>
      </w:tr>
      <w:tr w14:paraId="068D142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619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K-Fold (for Tuning)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F10E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773B8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Number of folds used in the hyperparameter tuning process.</w:t>
            </w:r>
          </w:p>
        </w:tc>
      </w:tr>
      <w:tr w14:paraId="129A2863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458E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Search Accuracy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82382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4895D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Accuracy level for the tuning search.</w:t>
            </w:r>
          </w:p>
        </w:tc>
      </w:tr>
      <w:tr w14:paraId="767592CF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B8CA5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Maxdepth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1EA8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1, 3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9466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Range explored for the maximum depth of the trees.</w:t>
            </w:r>
          </w:p>
        </w:tc>
      </w:tr>
      <w:tr w14:paraId="3E90C11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10402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Numtrees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7C99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200, 300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41F6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Range explored for the number of trees.</w:t>
            </w:r>
          </w:p>
        </w:tc>
      </w:tr>
      <w:tr w14:paraId="63774E69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810C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Learning Rate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34DEAD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0.01, 0.05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71EBD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Range explored for the learning rate.</w:t>
            </w:r>
          </w:p>
        </w:tc>
      </w:tr>
      <w:tr w14:paraId="601E0645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4A1E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L2 Regularization Coefficient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6FB9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30, 50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FC42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Range explored for L2 regularization.</w:t>
            </w:r>
          </w:p>
        </w:tc>
      </w:tr>
      <w:tr w14:paraId="2B29DDB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4264D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threads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ABCED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E9C5E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Number of CPU threads to use.</w:t>
            </w:r>
          </w:p>
        </w:tc>
      </w:tr>
      <w:tr w14:paraId="33AC91F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67FD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Sampling Method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65A0F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DCF6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Cross-validation.</w:t>
            </w:r>
          </w:p>
        </w:tc>
      </w:tr>
      <w:tr w14:paraId="66BFA55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BB4B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Folds (for Validation)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48A67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55645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Number of folds for cross-validation.</w:t>
            </w:r>
          </w:p>
        </w:tc>
      </w:tr>
      <w:tr w14:paraId="7960D72E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2C46DC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Repeat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065D10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No (False)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EDFA5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Whether to repeat the process (box is unchecked).</w:t>
            </w:r>
          </w:p>
        </w:tc>
      </w:tr>
      <w:tr w14:paraId="1C899EA4">
        <w:tblPrEx>
          <w:tblBorders>
            <w:top w:val="none" w:color="808080" w:sz="0" w:space="0"/>
            <w:left w:val="none" w:color="808080" w:sz="0" w:space="0"/>
            <w:bottom w:val="none" w:color="808080" w:sz="0" w:space="0"/>
            <w:right w:val="none" w:color="80808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40C89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Evaluation Metrics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624F4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AUC (two class), Brier Score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</w:tcPr>
          <w:p w14:paraId="7545B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B1C1D" w:sz="0" w:space="0"/>
                <w:left w:val="none" w:color="1B1C1D" w:sz="0" w:space="0"/>
                <w:bottom w:val="none" w:color="1B1C1D" w:sz="0" w:space="0"/>
                <w:right w:val="none" w:color="1B1C1D" w:sz="0" w:space="0"/>
              </w:pBdr>
              <w:bidi w:val="0"/>
              <w:spacing w:before="0" w:beforeAutospacing="0" w:after="0" w:afterAutospacing="0" w:line="10" w:lineRule="atLeast"/>
              <w:ind w:left="0" w:right="0"/>
              <w:rPr>
                <w:rFonts w:hint="default" w:ascii="sans-serif" w:hAnsi="sans-serif" w:eastAsia="sans-serif" w:cs="sans-serif"/>
                <w:color w:val="1B1C1D"/>
              </w:rPr>
            </w:pPr>
            <w:r>
              <w:rPr>
                <w:rFonts w:hint="default" w:ascii="sans-serif" w:hAnsi="sans-serif" w:eastAsia="sans-serif" w:cs="sans-serif"/>
                <w:color w:val="1B1C1D"/>
                <w:bdr w:val="none" w:color="1B1C1D" w:sz="0" w:space="0"/>
              </w:rPr>
              <w:t>Metrics used to evaluate model performance.</w:t>
            </w:r>
          </w:p>
        </w:tc>
      </w:tr>
    </w:tbl>
    <w:p w14:paraId="01D4D7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65630"/>
    <w:rsid w:val="488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2025-10-30T12:48:00Z</dcterms:created>
  <dc:creator>cooool</dc:creator>
  <cp:lastModifiedBy>cooool</cp:lastModifiedBy>
  <dcterms:modified xsi:type="dcterms:W3CDTF">2025-10-30T12:52:09Z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5CFCB884F7D644BF95C96A73EA914A39_11</vt:lpwstr>
  </property>
  <property fmtid="{D5CDD505-2E9C-101B-9397-08002B2CF9AE}" pid="4" name="KSOTemplateDocerSaveRecord">
    <vt:lpwstr>eyJoZGlkIjoiMDRmMWJiYjVhZGM1NGNhNmRhZGZmNTgxNGQwMmY0NTYiLCJ1c2VySWQiOiIxNjcyMzYxMTcwIn0=</vt:lpwstr>
  </property>
</Properties>
</file>