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4CBA" w14:textId="711E775E" w:rsidR="00B42D01" w:rsidRPr="00D56947" w:rsidRDefault="00B42D01" w:rsidP="002265EF">
      <w:pPr>
        <w:spacing w:line="360" w:lineRule="auto"/>
        <w:rPr>
          <w:rFonts w:ascii="Times New Roman" w:hAnsi="Times New Roman" w:cs="Times New Roman"/>
          <w:b/>
          <w:bCs/>
          <w:kern w:val="2"/>
          <w:lang w:val="en-NZ"/>
        </w:rPr>
      </w:pPr>
      <w:r w:rsidRPr="00D56947">
        <w:rPr>
          <w:rFonts w:ascii="Times New Roman" w:hAnsi="Times New Roman" w:cs="Times New Roman"/>
          <w:b/>
          <w:bCs/>
          <w:kern w:val="2"/>
          <w:lang w:val="en-NZ"/>
        </w:rPr>
        <w:t xml:space="preserve">Supplementary </w:t>
      </w:r>
      <w:r w:rsidR="00AC41C6" w:rsidRPr="00D56947">
        <w:rPr>
          <w:rFonts w:ascii="Times New Roman" w:hAnsi="Times New Roman" w:cs="Times New Roman"/>
          <w:b/>
          <w:bCs/>
          <w:kern w:val="2"/>
          <w:lang w:val="en-NZ"/>
        </w:rPr>
        <w:t>Information</w:t>
      </w:r>
    </w:p>
    <w:p w14:paraId="1CA93E1F" w14:textId="77777777" w:rsidR="00060E4F" w:rsidRDefault="00060E4F" w:rsidP="00834554">
      <w:pPr>
        <w:spacing w:line="360" w:lineRule="auto"/>
        <w:rPr>
          <w:rFonts w:ascii="Times New Roman" w:hAnsi="Times New Roman" w:cs="Times New Roman"/>
          <w:kern w:val="2"/>
          <w:lang w:val="en-NZ"/>
        </w:rPr>
      </w:pPr>
      <w:r w:rsidRPr="00060E4F">
        <w:rPr>
          <w:rFonts w:ascii="Times New Roman" w:hAnsi="Times New Roman" w:cs="Times New Roman"/>
          <w:kern w:val="2"/>
          <w:lang w:val="en-NZ"/>
        </w:rPr>
        <w:t xml:space="preserve">Mapping global cropland potential to deliver iron and zinc where they are most needed </w:t>
      </w:r>
    </w:p>
    <w:p w14:paraId="42FBBDF2" w14:textId="77777777" w:rsidR="000401CE" w:rsidRDefault="000401CE" w:rsidP="00834554">
      <w:pPr>
        <w:spacing w:line="360" w:lineRule="auto"/>
        <w:rPr>
          <w:rFonts w:ascii="Times New Roman" w:hAnsi="Times New Roman" w:cs="Times New Roman"/>
          <w:b/>
          <w:bCs/>
          <w:kern w:val="2"/>
          <w:lang w:val="en-NZ"/>
        </w:rPr>
      </w:pPr>
    </w:p>
    <w:p w14:paraId="63E66F6E" w14:textId="229ED91C" w:rsidR="00834554" w:rsidRDefault="00B42D01" w:rsidP="00834554">
      <w:pPr>
        <w:spacing w:line="360" w:lineRule="auto"/>
        <w:rPr>
          <w:rFonts w:ascii="Times New Roman" w:hAnsi="Times New Roman" w:cs="Times New Roman"/>
          <w:b/>
          <w:bCs/>
          <w:kern w:val="2"/>
        </w:rPr>
      </w:pPr>
      <w:r>
        <w:rPr>
          <w:rFonts w:ascii="Times New Roman" w:hAnsi="Times New Roman" w:cs="Times New Roman"/>
          <w:b/>
          <w:bCs/>
          <w:kern w:val="2"/>
          <w:lang w:val="en-NZ"/>
        </w:rPr>
        <w:t>Table of Contents</w:t>
      </w:r>
      <w:r w:rsidR="00834554" w:rsidRPr="00834554">
        <w:rPr>
          <w:rFonts w:ascii="Times New Roman" w:hAnsi="Times New Roman" w:cs="Times New Roman"/>
          <w:b/>
          <w:bCs/>
          <w:kern w:val="2"/>
        </w:rPr>
        <w:t xml:space="preserve"> </w:t>
      </w:r>
    </w:p>
    <w:p w14:paraId="099E6312" w14:textId="41753C99" w:rsidR="00920211" w:rsidRPr="00920211" w:rsidRDefault="00920211" w:rsidP="00834554">
      <w:pPr>
        <w:spacing w:line="360" w:lineRule="auto"/>
        <w:rPr>
          <w:rFonts w:ascii="Times New Roman" w:hAnsi="Times New Roman" w:cs="Times New Roman"/>
          <w:b/>
          <w:bCs/>
          <w:i/>
          <w:iCs/>
          <w:kern w:val="2"/>
        </w:rPr>
      </w:pPr>
      <w:r w:rsidRPr="00920211">
        <w:rPr>
          <w:rFonts w:ascii="Times New Roman" w:hAnsi="Times New Roman" w:cs="Times New Roman"/>
          <w:b/>
          <w:bCs/>
          <w:i/>
          <w:iCs/>
          <w:kern w:val="2"/>
          <w:lang w:val="en-NZ"/>
        </w:rPr>
        <w:t>Supplementary Data</w:t>
      </w:r>
    </w:p>
    <w:p w14:paraId="315CAC09" w14:textId="4B04FC0C" w:rsidR="008B2676" w:rsidRPr="008B2676" w:rsidRDefault="008B2676" w:rsidP="00834554">
      <w:pPr>
        <w:spacing w:line="360" w:lineRule="auto"/>
        <w:rPr>
          <w:rFonts w:ascii="Times New Roman" w:hAnsi="Times New Roman" w:cs="Times New Roman"/>
        </w:rPr>
      </w:pPr>
      <w:r w:rsidRPr="00D56947">
        <w:rPr>
          <w:rFonts w:ascii="Times New Roman" w:hAnsi="Times New Roman" w:cs="Times New Roman"/>
          <w:b/>
          <w:bCs/>
          <w:kern w:val="2"/>
        </w:rPr>
        <w:t xml:space="preserve">Supplementary </w:t>
      </w:r>
      <w:r>
        <w:rPr>
          <w:rFonts w:ascii="Times New Roman" w:hAnsi="Times New Roman" w:cs="Times New Roman"/>
          <w:b/>
          <w:bCs/>
          <w:kern w:val="2"/>
        </w:rPr>
        <w:t>Data 1</w:t>
      </w:r>
      <w:r w:rsidR="00121C58">
        <w:rPr>
          <w:rFonts w:ascii="Times New Roman" w:hAnsi="Times New Roman" w:cs="Times New Roman"/>
          <w:b/>
          <w:bCs/>
          <w:kern w:val="2"/>
        </w:rPr>
        <w:t>a</w:t>
      </w:r>
      <w:r w:rsidRPr="001E52BE">
        <w:rPr>
          <w:rFonts w:ascii="Times New Roman" w:hAnsi="Times New Roman" w:cs="Times New Roman"/>
        </w:rPr>
        <w:t>: Nutrient Composition, Contribution, and Weighted Contribution of Crops for Iron and Zinc</w:t>
      </w:r>
    </w:p>
    <w:p w14:paraId="342EED14" w14:textId="69346E30" w:rsidR="00834554" w:rsidRDefault="00834554" w:rsidP="00834554">
      <w:pPr>
        <w:spacing w:line="360" w:lineRule="auto"/>
        <w:rPr>
          <w:rFonts w:ascii="Times New Roman" w:hAnsi="Times New Roman" w:cs="Times New Roman"/>
          <w:kern w:val="2"/>
        </w:rPr>
      </w:pPr>
      <w:r w:rsidRPr="00D56947">
        <w:rPr>
          <w:rFonts w:ascii="Times New Roman" w:hAnsi="Times New Roman" w:cs="Times New Roman"/>
          <w:b/>
          <w:bCs/>
          <w:kern w:val="2"/>
        </w:rPr>
        <w:t xml:space="preserve">Supplementary </w:t>
      </w:r>
      <w:r w:rsidR="00C25708">
        <w:rPr>
          <w:rFonts w:ascii="Times New Roman" w:hAnsi="Times New Roman" w:cs="Times New Roman"/>
          <w:b/>
          <w:bCs/>
          <w:kern w:val="2"/>
        </w:rPr>
        <w:t xml:space="preserve">Data </w:t>
      </w:r>
      <w:r w:rsidR="00121C58">
        <w:rPr>
          <w:rFonts w:ascii="Times New Roman" w:hAnsi="Times New Roman" w:cs="Times New Roman"/>
          <w:b/>
          <w:bCs/>
          <w:kern w:val="2"/>
        </w:rPr>
        <w:t>1b</w:t>
      </w:r>
      <w:r>
        <w:rPr>
          <w:rFonts w:ascii="Times New Roman" w:hAnsi="Times New Roman" w:cs="Times New Roman"/>
          <w:kern w:val="2"/>
        </w:rPr>
        <w:t xml:space="preserve">: </w:t>
      </w:r>
      <w:r w:rsidRPr="00ED570A">
        <w:rPr>
          <w:rFonts w:ascii="Times New Roman" w:hAnsi="Times New Roman" w:cs="Times New Roman"/>
          <w:kern w:val="2"/>
        </w:rPr>
        <w:t>Global and Regional Combined Nutrient Scores (CNS) for Selected Crops</w:t>
      </w:r>
    </w:p>
    <w:p w14:paraId="5C812D18" w14:textId="4D638773" w:rsidR="00C074DB" w:rsidRDefault="00834554" w:rsidP="002265EF">
      <w:pPr>
        <w:spacing w:line="360" w:lineRule="auto"/>
        <w:rPr>
          <w:rFonts w:ascii="Times New Roman" w:hAnsi="Times New Roman" w:cs="Times New Roman"/>
          <w:kern w:val="2"/>
        </w:rPr>
      </w:pPr>
      <w:r w:rsidRPr="00D56947">
        <w:rPr>
          <w:rFonts w:ascii="Times New Roman" w:hAnsi="Times New Roman" w:cs="Times New Roman"/>
          <w:b/>
          <w:bCs/>
          <w:kern w:val="2"/>
        </w:rPr>
        <w:t xml:space="preserve">Supplementary </w:t>
      </w:r>
      <w:r w:rsidR="00C25708">
        <w:rPr>
          <w:rFonts w:ascii="Times New Roman" w:hAnsi="Times New Roman" w:cs="Times New Roman"/>
          <w:b/>
          <w:bCs/>
          <w:kern w:val="2"/>
        </w:rPr>
        <w:t>Data 2</w:t>
      </w:r>
      <w:r w:rsidR="000B100D">
        <w:rPr>
          <w:rFonts w:ascii="Times New Roman" w:hAnsi="Times New Roman" w:cs="Times New Roman"/>
          <w:b/>
          <w:bCs/>
          <w:kern w:val="2"/>
        </w:rPr>
        <w:t xml:space="preserve"> </w:t>
      </w:r>
      <w:r w:rsidR="00466603">
        <w:rPr>
          <w:rFonts w:ascii="Times New Roman" w:hAnsi="Times New Roman" w:cs="Times New Roman"/>
          <w:b/>
          <w:bCs/>
          <w:kern w:val="2"/>
        </w:rPr>
        <w:t>–</w:t>
      </w:r>
      <w:r w:rsidR="000B100D">
        <w:rPr>
          <w:rFonts w:ascii="Times New Roman" w:hAnsi="Times New Roman" w:cs="Times New Roman"/>
          <w:b/>
          <w:bCs/>
          <w:kern w:val="2"/>
        </w:rPr>
        <w:t xml:space="preserve"> </w:t>
      </w:r>
      <w:r w:rsidR="00466603">
        <w:rPr>
          <w:rFonts w:ascii="Times New Roman" w:hAnsi="Times New Roman" w:cs="Times New Roman"/>
          <w:b/>
          <w:bCs/>
          <w:kern w:val="2"/>
        </w:rPr>
        <w:t>5</w:t>
      </w:r>
      <w:r>
        <w:rPr>
          <w:rFonts w:ascii="Times New Roman" w:hAnsi="Times New Roman" w:cs="Times New Roman"/>
          <w:kern w:val="2"/>
        </w:rPr>
        <w:t xml:space="preserve">: </w:t>
      </w:r>
      <w:r w:rsidR="00964BD2" w:rsidRPr="00057BA3">
        <w:rPr>
          <w:rFonts w:ascii="Times New Roman" w:hAnsi="Times New Roman" w:cs="Times New Roman"/>
        </w:rPr>
        <w:t>Average yield potential (tonnes per hectare) and corresponding nutrient yield (milligrams per hectare) of cowpea, soybean, pearl millet, and Phaseolus beans across global regions</w:t>
      </w:r>
      <w:r w:rsidR="00964BD2">
        <w:rPr>
          <w:rFonts w:ascii="Times New Roman" w:hAnsi="Times New Roman" w:cs="Times New Roman"/>
        </w:rPr>
        <w:t xml:space="preserve"> as well as </w:t>
      </w:r>
      <w:r w:rsidR="00964BD2" w:rsidRPr="00057BA3">
        <w:rPr>
          <w:rFonts w:ascii="Times New Roman" w:hAnsi="Times New Roman" w:cs="Times New Roman"/>
        </w:rPr>
        <w:t xml:space="preserve">estimated </w:t>
      </w:r>
      <w:r w:rsidR="00964BD2">
        <w:rPr>
          <w:rFonts w:ascii="Times New Roman" w:hAnsi="Times New Roman" w:cs="Times New Roman"/>
        </w:rPr>
        <w:t>number</w:t>
      </w:r>
      <w:r w:rsidR="00964BD2" w:rsidRPr="00057BA3">
        <w:rPr>
          <w:rFonts w:ascii="Times New Roman" w:hAnsi="Times New Roman" w:cs="Times New Roman"/>
        </w:rPr>
        <w:t xml:space="preserve"> of </w:t>
      </w:r>
      <w:r w:rsidR="00964BD2">
        <w:rPr>
          <w:rFonts w:ascii="Times New Roman" w:hAnsi="Times New Roman" w:cs="Times New Roman"/>
        </w:rPr>
        <w:t>population</w:t>
      </w:r>
      <w:r w:rsidR="00964BD2" w:rsidRPr="00057BA3">
        <w:rPr>
          <w:rFonts w:ascii="Times New Roman" w:hAnsi="Times New Roman" w:cs="Times New Roman"/>
        </w:rPr>
        <w:t xml:space="preserve"> iron and zinc requirements met</w:t>
      </w:r>
      <w:r w:rsidR="00761A68">
        <w:rPr>
          <w:rFonts w:ascii="Times New Roman" w:hAnsi="Times New Roman" w:cs="Times New Roman"/>
        </w:rPr>
        <w:t xml:space="preserve"> by regions.</w:t>
      </w:r>
    </w:p>
    <w:p w14:paraId="7846AED3" w14:textId="08B8A31A" w:rsidR="00107A5B" w:rsidRDefault="00107A5B" w:rsidP="002265EF">
      <w:pPr>
        <w:spacing w:line="360" w:lineRule="auto"/>
        <w:rPr>
          <w:rFonts w:ascii="Times New Roman" w:hAnsi="Times New Roman" w:cs="Times New Roman"/>
          <w:kern w:val="2"/>
        </w:rPr>
      </w:pPr>
      <w:r w:rsidRPr="00107A5B">
        <w:rPr>
          <w:rFonts w:ascii="Times New Roman" w:hAnsi="Times New Roman" w:cs="Times New Roman"/>
          <w:b/>
          <w:bCs/>
          <w:kern w:val="2"/>
        </w:rPr>
        <w:t xml:space="preserve">Supplementary Data </w:t>
      </w:r>
      <w:r w:rsidR="00A4394A">
        <w:rPr>
          <w:rFonts w:ascii="Times New Roman" w:hAnsi="Times New Roman" w:cs="Times New Roman"/>
          <w:b/>
          <w:bCs/>
          <w:kern w:val="2"/>
        </w:rPr>
        <w:t>6</w:t>
      </w:r>
      <w:r w:rsidRPr="00107A5B">
        <w:rPr>
          <w:rFonts w:ascii="Times New Roman" w:hAnsi="Times New Roman" w:cs="Times New Roman"/>
          <w:b/>
          <w:bCs/>
          <w:kern w:val="2"/>
        </w:rPr>
        <w:t xml:space="preserve">. </w:t>
      </w:r>
      <w:r w:rsidR="002F6814" w:rsidRPr="002F6814">
        <w:rPr>
          <w:rFonts w:ascii="Times New Roman" w:hAnsi="Times New Roman" w:cs="Times New Roman"/>
          <w:kern w:val="2"/>
        </w:rPr>
        <w:t>Regional prevalence data for iron and zinc deficiencies.</w:t>
      </w:r>
      <w:r w:rsidR="00A4394A" w:rsidRPr="00A4394A">
        <w:rPr>
          <w:rFonts w:ascii="Times New Roman" w:hAnsi="Times New Roman" w:cs="Times New Roman"/>
          <w:b/>
          <w:bCs/>
          <w:kern w:val="2"/>
        </w:rPr>
        <w:t xml:space="preserve"> </w:t>
      </w:r>
      <w:r w:rsidR="00A4394A" w:rsidRPr="00107A5B">
        <w:rPr>
          <w:rFonts w:ascii="Times New Roman" w:hAnsi="Times New Roman" w:cs="Times New Roman"/>
          <w:b/>
          <w:bCs/>
          <w:kern w:val="2"/>
        </w:rPr>
        <w:t xml:space="preserve">Supplementary Data </w:t>
      </w:r>
      <w:r w:rsidR="00A4394A">
        <w:rPr>
          <w:rFonts w:ascii="Times New Roman" w:hAnsi="Times New Roman" w:cs="Times New Roman"/>
          <w:b/>
          <w:bCs/>
          <w:kern w:val="2"/>
        </w:rPr>
        <w:t>7</w:t>
      </w:r>
      <w:r w:rsidR="00A4394A" w:rsidRPr="00107A5B">
        <w:rPr>
          <w:rFonts w:ascii="Times New Roman" w:hAnsi="Times New Roman" w:cs="Times New Roman"/>
          <w:b/>
          <w:bCs/>
          <w:kern w:val="2"/>
        </w:rPr>
        <w:t xml:space="preserve">. </w:t>
      </w:r>
      <w:r w:rsidR="00A4394A" w:rsidRPr="00161BC7">
        <w:rPr>
          <w:rFonts w:ascii="Times New Roman" w:hAnsi="Times New Roman" w:cs="Times New Roman"/>
          <w:kern w:val="2"/>
        </w:rPr>
        <w:t>Regional food supply data from and Standardized Yield Potential by Region and Crop</w:t>
      </w:r>
      <w:r w:rsidR="00A4394A">
        <w:rPr>
          <w:rFonts w:ascii="Times New Roman" w:hAnsi="Times New Roman" w:cs="Times New Roman"/>
          <w:kern w:val="2"/>
        </w:rPr>
        <w:t>.</w:t>
      </w:r>
    </w:p>
    <w:p w14:paraId="3A3ADA66" w14:textId="77777777" w:rsidR="000401CE" w:rsidRDefault="000401CE" w:rsidP="002265EF">
      <w:pPr>
        <w:spacing w:line="360" w:lineRule="auto"/>
        <w:rPr>
          <w:rFonts w:ascii="Times New Roman" w:hAnsi="Times New Roman" w:cs="Times New Roman"/>
          <w:kern w:val="2"/>
        </w:rPr>
      </w:pPr>
    </w:p>
    <w:p w14:paraId="7CCAAA3B" w14:textId="67351BEE" w:rsidR="00920211" w:rsidRPr="00920211" w:rsidRDefault="00920211" w:rsidP="002265EF">
      <w:pPr>
        <w:spacing w:line="360" w:lineRule="auto"/>
        <w:rPr>
          <w:rFonts w:ascii="Times New Roman" w:hAnsi="Times New Roman" w:cs="Times New Roman"/>
          <w:b/>
          <w:bCs/>
          <w:i/>
          <w:iCs/>
          <w:kern w:val="2"/>
        </w:rPr>
      </w:pPr>
      <w:r w:rsidRPr="00920211">
        <w:rPr>
          <w:rFonts w:ascii="Times New Roman" w:hAnsi="Times New Roman" w:cs="Times New Roman"/>
          <w:b/>
          <w:bCs/>
          <w:i/>
          <w:iCs/>
          <w:kern w:val="2"/>
          <w:lang w:val="en-NZ"/>
        </w:rPr>
        <w:t>Supplementary Table</w:t>
      </w:r>
      <w:r>
        <w:rPr>
          <w:rFonts w:ascii="Times New Roman" w:hAnsi="Times New Roman" w:cs="Times New Roman"/>
          <w:b/>
          <w:bCs/>
          <w:i/>
          <w:iCs/>
          <w:kern w:val="2"/>
          <w:lang w:val="en-NZ"/>
        </w:rPr>
        <w:t>s</w:t>
      </w:r>
      <w:r w:rsidRPr="00920211">
        <w:rPr>
          <w:rFonts w:ascii="Times New Roman" w:hAnsi="Times New Roman" w:cs="Times New Roman"/>
          <w:b/>
          <w:bCs/>
          <w:i/>
          <w:iCs/>
          <w:kern w:val="2"/>
          <w:lang w:val="en-NZ"/>
        </w:rPr>
        <w:t xml:space="preserve"> and Figures</w:t>
      </w:r>
    </w:p>
    <w:p w14:paraId="7F66CC7A" w14:textId="3645D973" w:rsidR="00707F31" w:rsidRDefault="002E2DFA" w:rsidP="001E52BE">
      <w:pPr>
        <w:spacing w:line="360" w:lineRule="auto"/>
        <w:rPr>
          <w:rFonts w:ascii="Times New Roman" w:hAnsi="Times New Roman" w:cs="Times New Roman"/>
          <w:kern w:val="2"/>
        </w:rPr>
      </w:pPr>
      <w:r w:rsidRPr="00D56947">
        <w:rPr>
          <w:rFonts w:ascii="Times New Roman" w:hAnsi="Times New Roman" w:cs="Times New Roman"/>
          <w:b/>
          <w:bCs/>
          <w:kern w:val="2"/>
        </w:rPr>
        <w:t>Table S</w:t>
      </w:r>
      <w:r w:rsidR="00EA6F3A">
        <w:rPr>
          <w:rFonts w:ascii="Times New Roman" w:hAnsi="Times New Roman" w:cs="Times New Roman"/>
          <w:b/>
          <w:bCs/>
          <w:kern w:val="2"/>
        </w:rPr>
        <w:t>1</w:t>
      </w:r>
      <w:r w:rsidR="00F064AF" w:rsidRPr="00D56947">
        <w:rPr>
          <w:rFonts w:ascii="Times New Roman" w:hAnsi="Times New Roman" w:cs="Times New Roman"/>
          <w:b/>
          <w:bCs/>
          <w:kern w:val="2"/>
        </w:rPr>
        <w:t>a</w:t>
      </w:r>
      <w:r>
        <w:rPr>
          <w:rFonts w:ascii="Times New Roman" w:hAnsi="Times New Roman" w:cs="Times New Roman"/>
          <w:kern w:val="2"/>
        </w:rPr>
        <w:t xml:space="preserve">: </w:t>
      </w:r>
      <w:r w:rsidR="00707F31" w:rsidRPr="00707F31">
        <w:rPr>
          <w:rFonts w:ascii="Times New Roman" w:hAnsi="Times New Roman" w:cs="Times New Roman"/>
          <w:kern w:val="2"/>
        </w:rPr>
        <w:t>Summary Statistics for Variables Across Six Clusters: Minimum, Mean, and Maximum Values</w:t>
      </w:r>
      <w:r w:rsidR="002806E3">
        <w:rPr>
          <w:rFonts w:ascii="Times New Roman" w:hAnsi="Times New Roman" w:cs="Times New Roman"/>
          <w:kern w:val="2"/>
        </w:rPr>
        <w:t>.</w:t>
      </w:r>
    </w:p>
    <w:p w14:paraId="5C2BE01E" w14:textId="0133E176" w:rsidR="00965205" w:rsidRDefault="00965205" w:rsidP="001E52BE">
      <w:pPr>
        <w:spacing w:line="360" w:lineRule="auto"/>
        <w:rPr>
          <w:rFonts w:ascii="Times New Roman" w:hAnsi="Times New Roman" w:cs="Times New Roman"/>
        </w:rPr>
      </w:pPr>
      <w:r w:rsidRPr="00D56947">
        <w:rPr>
          <w:rFonts w:ascii="Times New Roman" w:hAnsi="Times New Roman" w:cs="Times New Roman"/>
          <w:b/>
          <w:bCs/>
        </w:rPr>
        <w:t xml:space="preserve">Table </w:t>
      </w:r>
      <w:r w:rsidR="001E59E0" w:rsidRPr="00D56947">
        <w:rPr>
          <w:rFonts w:ascii="Times New Roman" w:hAnsi="Times New Roman" w:cs="Times New Roman"/>
          <w:b/>
          <w:bCs/>
        </w:rPr>
        <w:t>S</w:t>
      </w:r>
      <w:r w:rsidR="00EA6F3A">
        <w:rPr>
          <w:rFonts w:ascii="Times New Roman" w:hAnsi="Times New Roman" w:cs="Times New Roman"/>
          <w:b/>
          <w:bCs/>
        </w:rPr>
        <w:t>1</w:t>
      </w:r>
      <w:r w:rsidR="00F064AF" w:rsidRPr="00D56947">
        <w:rPr>
          <w:rFonts w:ascii="Times New Roman" w:hAnsi="Times New Roman" w:cs="Times New Roman"/>
          <w:b/>
          <w:bCs/>
        </w:rPr>
        <w:t>b</w:t>
      </w:r>
      <w:r w:rsidRPr="00D56947">
        <w:rPr>
          <w:rFonts w:ascii="Times New Roman" w:hAnsi="Times New Roman" w:cs="Times New Roman"/>
          <w:b/>
          <w:bCs/>
        </w:rPr>
        <w:t>:</w:t>
      </w:r>
      <w:r w:rsidRPr="00557C30">
        <w:rPr>
          <w:rFonts w:ascii="Times New Roman" w:hAnsi="Times New Roman" w:cs="Times New Roman"/>
        </w:rPr>
        <w:t xml:space="preserve"> Descriptive Statistics and Variable Contribution in Multivariate Clustering</w:t>
      </w:r>
    </w:p>
    <w:p w14:paraId="1E3AF01B" w14:textId="4CADC394" w:rsidR="002217B4" w:rsidRDefault="002217B4" w:rsidP="001E52BE">
      <w:pPr>
        <w:spacing w:line="360" w:lineRule="auto"/>
        <w:rPr>
          <w:rFonts w:ascii="Times New Roman" w:hAnsi="Times New Roman" w:cs="Times New Roman"/>
        </w:rPr>
      </w:pPr>
      <w:r w:rsidRPr="00D56947">
        <w:rPr>
          <w:rFonts w:ascii="Times New Roman" w:hAnsi="Times New Roman" w:cs="Times New Roman"/>
          <w:b/>
          <w:bCs/>
        </w:rPr>
        <w:t>Fig</w:t>
      </w:r>
      <w:r w:rsidR="008B4556" w:rsidRPr="00D56947">
        <w:rPr>
          <w:rFonts w:ascii="Times New Roman" w:hAnsi="Times New Roman" w:cs="Times New Roman"/>
          <w:b/>
          <w:bCs/>
        </w:rPr>
        <w:t xml:space="preserve">ure </w:t>
      </w:r>
      <w:r w:rsidR="0063377B" w:rsidRPr="00D56947">
        <w:rPr>
          <w:rFonts w:ascii="Times New Roman" w:hAnsi="Times New Roman" w:cs="Times New Roman"/>
          <w:b/>
          <w:bCs/>
        </w:rPr>
        <w:t>S</w:t>
      </w:r>
      <w:r w:rsidR="00EB7BDB">
        <w:rPr>
          <w:rFonts w:ascii="Times New Roman" w:hAnsi="Times New Roman" w:cs="Times New Roman"/>
          <w:b/>
          <w:bCs/>
        </w:rPr>
        <w:t>2</w:t>
      </w:r>
      <w:r w:rsidR="00A4394A">
        <w:rPr>
          <w:rFonts w:ascii="Times New Roman" w:hAnsi="Times New Roman" w:cs="Times New Roman"/>
          <w:b/>
          <w:bCs/>
        </w:rPr>
        <w:t>b</w:t>
      </w:r>
      <w:r w:rsidR="006363D1" w:rsidRPr="00D56947">
        <w:rPr>
          <w:rFonts w:ascii="Times New Roman" w:hAnsi="Times New Roman" w:cs="Times New Roman"/>
          <w:b/>
          <w:bCs/>
        </w:rPr>
        <w:t xml:space="preserve"> – </w:t>
      </w:r>
      <w:r w:rsidR="00A4394A">
        <w:rPr>
          <w:rFonts w:ascii="Times New Roman" w:hAnsi="Times New Roman" w:cs="Times New Roman"/>
          <w:b/>
          <w:bCs/>
        </w:rPr>
        <w:t>e</w:t>
      </w:r>
      <w:r w:rsidR="008B4556">
        <w:rPr>
          <w:rFonts w:ascii="Times New Roman" w:hAnsi="Times New Roman" w:cs="Times New Roman"/>
        </w:rPr>
        <w:t xml:space="preserve">. </w:t>
      </w:r>
      <w:r w:rsidRPr="002217B4">
        <w:rPr>
          <w:rFonts w:ascii="Times New Roman" w:hAnsi="Times New Roman" w:cs="Times New Roman"/>
        </w:rPr>
        <w:t>Global Attainable Yield and Suitability of Current Cropland for Soybeans, Cowpeas, Phaseolus Beans, and Pearl Millet</w:t>
      </w:r>
      <w:r w:rsidR="00C5195A">
        <w:rPr>
          <w:rFonts w:ascii="Times New Roman" w:hAnsi="Times New Roman" w:cs="Times New Roman"/>
        </w:rPr>
        <w:t xml:space="preserve"> (Maps)</w:t>
      </w:r>
    </w:p>
    <w:p w14:paraId="0B38D570" w14:textId="1A617D24" w:rsidR="00A45CF9" w:rsidRDefault="00A45CF9" w:rsidP="001E52BE">
      <w:pPr>
        <w:spacing w:line="360" w:lineRule="auto"/>
        <w:rPr>
          <w:rFonts w:ascii="Times New Roman" w:hAnsi="Times New Roman" w:cs="Times New Roman"/>
        </w:rPr>
      </w:pPr>
      <w:r w:rsidRPr="00D56947">
        <w:rPr>
          <w:rFonts w:ascii="Times New Roman" w:hAnsi="Times New Roman" w:cs="Times New Roman"/>
          <w:b/>
          <w:bCs/>
        </w:rPr>
        <w:t>Figure S</w:t>
      </w:r>
      <w:r w:rsidR="0067444C">
        <w:rPr>
          <w:rFonts w:ascii="Times New Roman" w:hAnsi="Times New Roman" w:cs="Times New Roman"/>
          <w:b/>
          <w:bCs/>
        </w:rPr>
        <w:t>3</w:t>
      </w:r>
      <w:r w:rsidR="00F21CF0" w:rsidRPr="00D56947">
        <w:rPr>
          <w:rFonts w:ascii="Times New Roman" w:hAnsi="Times New Roman" w:cs="Times New Roman"/>
          <w:b/>
          <w:bCs/>
        </w:rPr>
        <w:t>c:</w:t>
      </w:r>
      <w:r w:rsidR="00F21CF0">
        <w:rPr>
          <w:rFonts w:ascii="Times New Roman" w:hAnsi="Times New Roman" w:cs="Times New Roman"/>
        </w:rPr>
        <w:t xml:space="preserve"> </w:t>
      </w:r>
      <w:r w:rsidRPr="00A45CF9">
        <w:rPr>
          <w:rFonts w:ascii="Times New Roman" w:hAnsi="Times New Roman" w:cs="Times New Roman"/>
        </w:rPr>
        <w:t xml:space="preserve">Standardized Average Crop Yield Potential and Micronutrient Deficiencies Across Six Clusters: </w:t>
      </w:r>
      <w:r w:rsidR="00451D41" w:rsidRPr="00451D41">
        <w:rPr>
          <w:rFonts w:ascii="Times New Roman" w:hAnsi="Times New Roman" w:cs="Times New Roman"/>
        </w:rPr>
        <w:t>Comparative Distribution of Yield Potential and Nutrient Deficiencies</w:t>
      </w:r>
      <w:r w:rsidR="00D41462">
        <w:rPr>
          <w:rFonts w:ascii="Times New Roman" w:hAnsi="Times New Roman" w:cs="Times New Roman"/>
        </w:rPr>
        <w:t>.</w:t>
      </w:r>
    </w:p>
    <w:p w14:paraId="308CCE4E" w14:textId="122D40DE" w:rsidR="007E41E8" w:rsidRDefault="000A4A26" w:rsidP="001E52BE">
      <w:pPr>
        <w:spacing w:line="360" w:lineRule="auto"/>
        <w:rPr>
          <w:rFonts w:ascii="Times New Roman" w:hAnsi="Times New Roman" w:cs="Times New Roman"/>
        </w:rPr>
      </w:pPr>
      <w:r w:rsidRPr="00D56947">
        <w:rPr>
          <w:rFonts w:ascii="Times New Roman" w:hAnsi="Times New Roman" w:cs="Times New Roman"/>
          <w:b/>
          <w:bCs/>
        </w:rPr>
        <w:t xml:space="preserve">Figure </w:t>
      </w:r>
      <w:r w:rsidR="00E97B28" w:rsidRPr="00D56947">
        <w:rPr>
          <w:rFonts w:ascii="Times New Roman" w:hAnsi="Times New Roman" w:cs="Times New Roman"/>
          <w:b/>
          <w:bCs/>
        </w:rPr>
        <w:t>S</w:t>
      </w:r>
      <w:r w:rsidR="0067444C">
        <w:rPr>
          <w:rFonts w:ascii="Times New Roman" w:hAnsi="Times New Roman" w:cs="Times New Roman"/>
          <w:b/>
          <w:bCs/>
        </w:rPr>
        <w:t>3</w:t>
      </w:r>
      <w:r w:rsidR="00E97B28" w:rsidRPr="00D56947">
        <w:rPr>
          <w:rFonts w:ascii="Times New Roman" w:hAnsi="Times New Roman" w:cs="Times New Roman"/>
          <w:b/>
          <w:bCs/>
        </w:rPr>
        <w:t>d</w:t>
      </w:r>
      <w:r w:rsidR="00277F78" w:rsidRPr="00D56947">
        <w:rPr>
          <w:rFonts w:ascii="Times New Roman" w:hAnsi="Times New Roman" w:cs="Times New Roman"/>
          <w:b/>
          <w:bCs/>
        </w:rPr>
        <w:t>:</w:t>
      </w:r>
      <w:r w:rsidR="00277F78">
        <w:rPr>
          <w:rFonts w:ascii="Times New Roman" w:hAnsi="Times New Roman" w:cs="Times New Roman"/>
        </w:rPr>
        <w:t xml:space="preserve"> </w:t>
      </w:r>
      <w:r w:rsidR="00277F78" w:rsidRPr="00277F78">
        <w:rPr>
          <w:rFonts w:ascii="Times New Roman" w:hAnsi="Times New Roman" w:cs="Times New Roman"/>
        </w:rPr>
        <w:t>Optimal Number of Clusters Determined by Pseudo-F Statistic</w:t>
      </w:r>
      <w:r w:rsidR="0052721E">
        <w:rPr>
          <w:rFonts w:ascii="Times New Roman" w:hAnsi="Times New Roman" w:cs="Times New Roman"/>
        </w:rPr>
        <w:t>.</w:t>
      </w:r>
    </w:p>
    <w:p w14:paraId="49836D6F" w14:textId="38B46B27" w:rsidR="0052721E" w:rsidRPr="00D56947" w:rsidRDefault="0052721E" w:rsidP="001E52BE">
      <w:pPr>
        <w:spacing w:line="360" w:lineRule="auto"/>
        <w:rPr>
          <w:rFonts w:ascii="Times New Roman" w:hAnsi="Times New Roman" w:cs="Times New Roman"/>
          <w:b/>
          <w:bCs/>
        </w:rPr>
      </w:pPr>
      <w:r w:rsidRPr="00D56947">
        <w:rPr>
          <w:rFonts w:ascii="Times New Roman" w:hAnsi="Times New Roman" w:cs="Times New Roman"/>
          <w:b/>
          <w:bCs/>
        </w:rPr>
        <w:t>Reference</w:t>
      </w:r>
      <w:r w:rsidR="00C5195A" w:rsidRPr="00D56947">
        <w:rPr>
          <w:rFonts w:ascii="Times New Roman" w:hAnsi="Times New Roman" w:cs="Times New Roman"/>
          <w:b/>
          <w:bCs/>
        </w:rPr>
        <w:t>s</w:t>
      </w:r>
    </w:p>
    <w:p w14:paraId="6C01B78E" w14:textId="77777777" w:rsidR="004506C1" w:rsidRDefault="004506C1" w:rsidP="002265EF">
      <w:pPr>
        <w:spacing w:line="360" w:lineRule="auto"/>
        <w:rPr>
          <w:rFonts w:ascii="Times New Roman" w:hAnsi="Times New Roman" w:cs="Times New Roman"/>
          <w:b/>
          <w:bCs/>
          <w:kern w:val="2"/>
          <w:lang w:val="en-NZ"/>
        </w:rPr>
        <w:sectPr w:rsidR="004506C1" w:rsidSect="00EE723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Style w:val="TableGrid"/>
        <w:tblpPr w:leftFromText="180" w:rightFromText="180" w:vertAnchor="text" w:horzAnchor="margin" w:tblpY="-230"/>
        <w:tblW w:w="15570" w:type="dxa"/>
        <w:tblLook w:val="04A0" w:firstRow="1" w:lastRow="0" w:firstColumn="1" w:lastColumn="0" w:noHBand="0" w:noVBand="1"/>
      </w:tblPr>
      <w:tblGrid>
        <w:gridCol w:w="2600"/>
        <w:gridCol w:w="621"/>
        <w:gridCol w:w="740"/>
        <w:gridCol w:w="734"/>
        <w:gridCol w:w="620"/>
        <w:gridCol w:w="740"/>
        <w:gridCol w:w="734"/>
        <w:gridCol w:w="620"/>
        <w:gridCol w:w="740"/>
        <w:gridCol w:w="734"/>
        <w:gridCol w:w="741"/>
        <w:gridCol w:w="747"/>
        <w:gridCol w:w="741"/>
        <w:gridCol w:w="741"/>
        <w:gridCol w:w="747"/>
        <w:gridCol w:w="741"/>
        <w:gridCol w:w="741"/>
        <w:gridCol w:w="747"/>
        <w:gridCol w:w="741"/>
      </w:tblGrid>
      <w:tr w:rsidR="007A7AA2" w:rsidRPr="00427F4A" w14:paraId="38572596" w14:textId="77777777" w:rsidTr="007A7AA2">
        <w:trPr>
          <w:trHeight w:val="437"/>
        </w:trPr>
        <w:tc>
          <w:tcPr>
            <w:tcW w:w="15570" w:type="dxa"/>
            <w:gridSpan w:val="19"/>
            <w:tcBorders>
              <w:bottom w:val="single" w:sz="4" w:space="0" w:color="auto"/>
            </w:tcBorders>
          </w:tcPr>
          <w:p w14:paraId="75C2417C" w14:textId="25D05BBA" w:rsidR="007A7AA2" w:rsidRPr="00427F4A" w:rsidRDefault="007A7AA2" w:rsidP="007A7AA2">
            <w:pPr>
              <w:spacing w:line="360" w:lineRule="auto"/>
              <w:rPr>
                <w:rFonts w:ascii="Times New Roman" w:hAnsi="Times New Roman" w:cs="Times New Roman"/>
              </w:rPr>
            </w:pPr>
            <w:r w:rsidRPr="00CE485C">
              <w:rPr>
                <w:rFonts w:ascii="Times New Roman" w:hAnsi="Times New Roman" w:cs="Times New Roman"/>
                <w:b/>
                <w:bCs/>
              </w:rPr>
              <w:lastRenderedPageBreak/>
              <w:t>Table S</w:t>
            </w:r>
            <w:r w:rsidR="00EA6F3A">
              <w:rPr>
                <w:rFonts w:ascii="Times New Roman" w:hAnsi="Times New Roman" w:cs="Times New Roman"/>
                <w:b/>
                <w:bCs/>
              </w:rPr>
              <w:t>1</w:t>
            </w:r>
            <w:r w:rsidR="00210101">
              <w:rPr>
                <w:rFonts w:ascii="Times New Roman" w:hAnsi="Times New Roman" w:cs="Times New Roman"/>
                <w:b/>
                <w:bCs/>
              </w:rPr>
              <w:t>a</w:t>
            </w:r>
            <w:r>
              <w:rPr>
                <w:rFonts w:ascii="Times New Roman" w:hAnsi="Times New Roman" w:cs="Times New Roman"/>
              </w:rPr>
              <w:t xml:space="preserve">. </w:t>
            </w:r>
            <w:r w:rsidRPr="002806E3">
              <w:rPr>
                <w:rFonts w:ascii="Times New Roman" w:hAnsi="Times New Roman" w:cs="Times New Roman"/>
              </w:rPr>
              <w:t>Summary Statistics for Variables Across Six Clusters: Minimum, Mean, and Maximum Values.</w:t>
            </w:r>
          </w:p>
        </w:tc>
      </w:tr>
      <w:tr w:rsidR="007A7AA2" w:rsidRPr="00427F4A" w14:paraId="1B354AF9" w14:textId="77777777" w:rsidTr="00917913">
        <w:trPr>
          <w:trHeight w:val="437"/>
        </w:trPr>
        <w:tc>
          <w:tcPr>
            <w:tcW w:w="2506" w:type="dxa"/>
            <w:tcBorders>
              <w:top w:val="single" w:sz="4" w:space="0" w:color="auto"/>
              <w:left w:val="single" w:sz="4" w:space="0" w:color="auto"/>
              <w:bottom w:val="single" w:sz="4" w:space="0" w:color="auto"/>
              <w:right w:val="single" w:sz="4" w:space="0" w:color="auto"/>
            </w:tcBorders>
          </w:tcPr>
          <w:p w14:paraId="0249C8EF" w14:textId="77777777" w:rsidR="007A7AA2" w:rsidRPr="00427F4A" w:rsidRDefault="007A7AA2" w:rsidP="007A7AA2">
            <w:pPr>
              <w:spacing w:line="360" w:lineRule="auto"/>
              <w:jc w:val="center"/>
              <w:rPr>
                <w:rFonts w:ascii="Times New Roman" w:hAnsi="Times New Roman" w:cs="Times New Roman"/>
                <w:b/>
                <w:bCs/>
              </w:rPr>
            </w:pPr>
            <w:bookmarkStart w:id="0" w:name="_Hlk185422007"/>
            <w:r w:rsidRPr="00427F4A">
              <w:rPr>
                <w:rFonts w:ascii="Times New Roman" w:hAnsi="Times New Roman" w:cs="Times New Roman"/>
                <w:b/>
                <w:bCs/>
              </w:rPr>
              <w:t>Clusters</w:t>
            </w:r>
          </w:p>
        </w:tc>
        <w:tc>
          <w:tcPr>
            <w:tcW w:w="0" w:type="auto"/>
            <w:gridSpan w:val="3"/>
            <w:tcBorders>
              <w:top w:val="single" w:sz="4" w:space="0" w:color="auto"/>
              <w:left w:val="single" w:sz="4" w:space="0" w:color="auto"/>
              <w:bottom w:val="single" w:sz="4" w:space="0" w:color="auto"/>
              <w:right w:val="single" w:sz="4" w:space="0" w:color="auto"/>
            </w:tcBorders>
          </w:tcPr>
          <w:p w14:paraId="63AE1957" w14:textId="77777777" w:rsidR="007A7AA2" w:rsidRPr="00427F4A" w:rsidRDefault="007A7AA2" w:rsidP="007A7AA2">
            <w:pPr>
              <w:spacing w:line="360" w:lineRule="auto"/>
              <w:jc w:val="center"/>
              <w:rPr>
                <w:rFonts w:ascii="Times New Roman" w:hAnsi="Times New Roman" w:cs="Times New Roman"/>
                <w:b/>
                <w:bCs/>
              </w:rPr>
            </w:pPr>
            <w:r w:rsidRPr="00427F4A">
              <w:rPr>
                <w:rFonts w:ascii="Times New Roman" w:hAnsi="Times New Roman" w:cs="Times New Roman"/>
                <w:b/>
                <w:bCs/>
                <w:color w:val="0070C0"/>
              </w:rPr>
              <w:t>1</w:t>
            </w:r>
          </w:p>
        </w:tc>
        <w:tc>
          <w:tcPr>
            <w:tcW w:w="0" w:type="auto"/>
            <w:gridSpan w:val="3"/>
            <w:tcBorders>
              <w:top w:val="single" w:sz="4" w:space="0" w:color="auto"/>
              <w:left w:val="single" w:sz="4" w:space="0" w:color="auto"/>
              <w:bottom w:val="single" w:sz="4" w:space="0" w:color="auto"/>
              <w:right w:val="single" w:sz="4" w:space="0" w:color="auto"/>
            </w:tcBorders>
          </w:tcPr>
          <w:p w14:paraId="290F185E" w14:textId="77777777" w:rsidR="007A7AA2" w:rsidRPr="00427F4A" w:rsidRDefault="007A7AA2" w:rsidP="007A7AA2">
            <w:pPr>
              <w:spacing w:line="360" w:lineRule="auto"/>
              <w:jc w:val="center"/>
              <w:rPr>
                <w:rFonts w:ascii="Times New Roman" w:hAnsi="Times New Roman" w:cs="Times New Roman"/>
                <w:b/>
                <w:bCs/>
              </w:rPr>
            </w:pPr>
            <w:r w:rsidRPr="00427F4A">
              <w:rPr>
                <w:rFonts w:ascii="Times New Roman" w:hAnsi="Times New Roman" w:cs="Times New Roman"/>
                <w:b/>
                <w:bCs/>
                <w:color w:val="FF0000"/>
              </w:rPr>
              <w:t>2</w:t>
            </w:r>
          </w:p>
        </w:tc>
        <w:tc>
          <w:tcPr>
            <w:tcW w:w="0" w:type="auto"/>
            <w:gridSpan w:val="3"/>
            <w:tcBorders>
              <w:top w:val="single" w:sz="4" w:space="0" w:color="auto"/>
              <w:left w:val="single" w:sz="4" w:space="0" w:color="auto"/>
              <w:bottom w:val="single" w:sz="4" w:space="0" w:color="auto"/>
              <w:right w:val="single" w:sz="4" w:space="0" w:color="auto"/>
            </w:tcBorders>
          </w:tcPr>
          <w:p w14:paraId="43269EFF" w14:textId="77777777" w:rsidR="007A7AA2" w:rsidRPr="00427F4A" w:rsidRDefault="007A7AA2" w:rsidP="007A7AA2">
            <w:pPr>
              <w:spacing w:line="360" w:lineRule="auto"/>
              <w:jc w:val="center"/>
              <w:rPr>
                <w:rFonts w:ascii="Times New Roman" w:hAnsi="Times New Roman" w:cs="Times New Roman"/>
                <w:b/>
                <w:bCs/>
              </w:rPr>
            </w:pPr>
            <w:r w:rsidRPr="00427F4A">
              <w:rPr>
                <w:rFonts w:ascii="Times New Roman" w:hAnsi="Times New Roman" w:cs="Times New Roman"/>
                <w:b/>
                <w:bCs/>
                <w:color w:val="00B050"/>
              </w:rPr>
              <w:t>3</w:t>
            </w:r>
          </w:p>
        </w:tc>
        <w:tc>
          <w:tcPr>
            <w:tcW w:w="2247" w:type="dxa"/>
            <w:gridSpan w:val="3"/>
            <w:tcBorders>
              <w:top w:val="single" w:sz="4" w:space="0" w:color="auto"/>
              <w:left w:val="single" w:sz="4" w:space="0" w:color="auto"/>
              <w:bottom w:val="single" w:sz="4" w:space="0" w:color="auto"/>
              <w:right w:val="single" w:sz="4" w:space="0" w:color="auto"/>
            </w:tcBorders>
          </w:tcPr>
          <w:p w14:paraId="3BAE761A" w14:textId="77777777" w:rsidR="007A7AA2" w:rsidRPr="00427F4A" w:rsidRDefault="007A7AA2" w:rsidP="007A7AA2">
            <w:pPr>
              <w:spacing w:line="360" w:lineRule="auto"/>
              <w:jc w:val="center"/>
              <w:rPr>
                <w:rFonts w:ascii="Times New Roman" w:hAnsi="Times New Roman" w:cs="Times New Roman"/>
                <w:b/>
                <w:bCs/>
              </w:rPr>
            </w:pPr>
            <w:r w:rsidRPr="00427F4A">
              <w:rPr>
                <w:rFonts w:ascii="Times New Roman" w:hAnsi="Times New Roman" w:cs="Times New Roman"/>
                <w:b/>
                <w:bCs/>
                <w:color w:val="FFC000"/>
              </w:rPr>
              <w:t>4</w:t>
            </w:r>
          </w:p>
        </w:tc>
        <w:tc>
          <w:tcPr>
            <w:tcW w:w="2247" w:type="dxa"/>
            <w:gridSpan w:val="3"/>
            <w:tcBorders>
              <w:top w:val="single" w:sz="4" w:space="0" w:color="auto"/>
              <w:left w:val="single" w:sz="4" w:space="0" w:color="auto"/>
              <w:bottom w:val="single" w:sz="4" w:space="0" w:color="auto"/>
              <w:right w:val="single" w:sz="4" w:space="0" w:color="auto"/>
            </w:tcBorders>
          </w:tcPr>
          <w:p w14:paraId="2EF598A4" w14:textId="77777777" w:rsidR="007A7AA2" w:rsidRPr="00427F4A" w:rsidRDefault="007A7AA2" w:rsidP="007A7AA2">
            <w:pPr>
              <w:spacing w:line="360" w:lineRule="auto"/>
              <w:jc w:val="center"/>
              <w:rPr>
                <w:rFonts w:ascii="Times New Roman" w:hAnsi="Times New Roman" w:cs="Times New Roman"/>
                <w:b/>
                <w:bCs/>
              </w:rPr>
            </w:pPr>
            <w:r w:rsidRPr="00427F4A">
              <w:rPr>
                <w:rFonts w:ascii="Times New Roman" w:hAnsi="Times New Roman" w:cs="Times New Roman"/>
                <w:b/>
                <w:bCs/>
                <w:color w:val="7030A0"/>
              </w:rPr>
              <w:t>5</w:t>
            </w:r>
          </w:p>
        </w:tc>
        <w:tc>
          <w:tcPr>
            <w:tcW w:w="2247" w:type="dxa"/>
            <w:gridSpan w:val="3"/>
            <w:tcBorders>
              <w:top w:val="single" w:sz="4" w:space="0" w:color="auto"/>
              <w:left w:val="single" w:sz="4" w:space="0" w:color="auto"/>
              <w:bottom w:val="single" w:sz="4" w:space="0" w:color="auto"/>
              <w:right w:val="single" w:sz="4" w:space="0" w:color="auto"/>
            </w:tcBorders>
          </w:tcPr>
          <w:p w14:paraId="1EED9336" w14:textId="77777777" w:rsidR="007A7AA2" w:rsidRPr="00427F4A" w:rsidRDefault="007A7AA2" w:rsidP="007A7AA2">
            <w:pPr>
              <w:spacing w:line="360" w:lineRule="auto"/>
              <w:jc w:val="center"/>
              <w:rPr>
                <w:rFonts w:ascii="Times New Roman" w:hAnsi="Times New Roman" w:cs="Times New Roman"/>
                <w:b/>
                <w:bCs/>
              </w:rPr>
            </w:pPr>
            <w:r w:rsidRPr="00427F4A">
              <w:rPr>
                <w:rFonts w:ascii="Times New Roman" w:hAnsi="Times New Roman" w:cs="Times New Roman"/>
                <w:b/>
                <w:bCs/>
                <w:color w:val="BF8F00" w:themeColor="accent4" w:themeShade="BF"/>
              </w:rPr>
              <w:t>6</w:t>
            </w:r>
          </w:p>
        </w:tc>
      </w:tr>
      <w:tr w:rsidR="007A7AA2" w:rsidRPr="00427F4A" w14:paraId="104268B4" w14:textId="77777777" w:rsidTr="00917913">
        <w:trPr>
          <w:trHeight w:val="427"/>
        </w:trPr>
        <w:tc>
          <w:tcPr>
            <w:tcW w:w="2506" w:type="dxa"/>
            <w:tcBorders>
              <w:top w:val="single" w:sz="4" w:space="0" w:color="auto"/>
            </w:tcBorders>
          </w:tcPr>
          <w:p w14:paraId="6689E974"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Variables</w:t>
            </w:r>
          </w:p>
        </w:tc>
        <w:tc>
          <w:tcPr>
            <w:tcW w:w="0" w:type="auto"/>
            <w:tcBorders>
              <w:top w:val="single" w:sz="4" w:space="0" w:color="auto"/>
            </w:tcBorders>
          </w:tcPr>
          <w:p w14:paraId="53CDED6B"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Min</w:t>
            </w:r>
          </w:p>
        </w:tc>
        <w:tc>
          <w:tcPr>
            <w:tcW w:w="0" w:type="auto"/>
            <w:tcBorders>
              <w:top w:val="single" w:sz="4" w:space="0" w:color="auto"/>
            </w:tcBorders>
          </w:tcPr>
          <w:p w14:paraId="1E19F964"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Mean</w:t>
            </w:r>
          </w:p>
        </w:tc>
        <w:tc>
          <w:tcPr>
            <w:tcW w:w="0" w:type="auto"/>
            <w:tcBorders>
              <w:top w:val="single" w:sz="4" w:space="0" w:color="auto"/>
            </w:tcBorders>
          </w:tcPr>
          <w:p w14:paraId="65812ACC"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Max</w:t>
            </w:r>
          </w:p>
        </w:tc>
        <w:tc>
          <w:tcPr>
            <w:tcW w:w="0" w:type="auto"/>
            <w:tcBorders>
              <w:top w:val="single" w:sz="4" w:space="0" w:color="auto"/>
            </w:tcBorders>
          </w:tcPr>
          <w:p w14:paraId="2753BA2A"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Min</w:t>
            </w:r>
          </w:p>
        </w:tc>
        <w:tc>
          <w:tcPr>
            <w:tcW w:w="0" w:type="auto"/>
            <w:tcBorders>
              <w:top w:val="single" w:sz="4" w:space="0" w:color="auto"/>
            </w:tcBorders>
          </w:tcPr>
          <w:p w14:paraId="52199FDE"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Mean</w:t>
            </w:r>
          </w:p>
        </w:tc>
        <w:tc>
          <w:tcPr>
            <w:tcW w:w="0" w:type="auto"/>
            <w:tcBorders>
              <w:top w:val="single" w:sz="4" w:space="0" w:color="auto"/>
            </w:tcBorders>
          </w:tcPr>
          <w:p w14:paraId="3C16F3D8"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Max</w:t>
            </w:r>
          </w:p>
        </w:tc>
        <w:tc>
          <w:tcPr>
            <w:tcW w:w="0" w:type="auto"/>
            <w:tcBorders>
              <w:top w:val="single" w:sz="4" w:space="0" w:color="auto"/>
            </w:tcBorders>
          </w:tcPr>
          <w:p w14:paraId="57958A65"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Min</w:t>
            </w:r>
          </w:p>
        </w:tc>
        <w:tc>
          <w:tcPr>
            <w:tcW w:w="0" w:type="auto"/>
            <w:tcBorders>
              <w:top w:val="single" w:sz="4" w:space="0" w:color="auto"/>
            </w:tcBorders>
          </w:tcPr>
          <w:p w14:paraId="1EEB383C"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Mean</w:t>
            </w:r>
          </w:p>
        </w:tc>
        <w:tc>
          <w:tcPr>
            <w:tcW w:w="0" w:type="auto"/>
            <w:tcBorders>
              <w:top w:val="single" w:sz="4" w:space="0" w:color="auto"/>
            </w:tcBorders>
          </w:tcPr>
          <w:p w14:paraId="40D90CB8"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Max</w:t>
            </w:r>
          </w:p>
        </w:tc>
        <w:tc>
          <w:tcPr>
            <w:tcW w:w="0" w:type="auto"/>
            <w:tcBorders>
              <w:top w:val="single" w:sz="4" w:space="0" w:color="auto"/>
            </w:tcBorders>
          </w:tcPr>
          <w:p w14:paraId="61C9CE27"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Min</w:t>
            </w:r>
          </w:p>
        </w:tc>
        <w:tc>
          <w:tcPr>
            <w:tcW w:w="0" w:type="auto"/>
            <w:tcBorders>
              <w:top w:val="single" w:sz="4" w:space="0" w:color="auto"/>
            </w:tcBorders>
          </w:tcPr>
          <w:p w14:paraId="15F689CF"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Mean</w:t>
            </w:r>
          </w:p>
        </w:tc>
        <w:tc>
          <w:tcPr>
            <w:tcW w:w="0" w:type="auto"/>
            <w:tcBorders>
              <w:top w:val="single" w:sz="4" w:space="0" w:color="auto"/>
            </w:tcBorders>
          </w:tcPr>
          <w:p w14:paraId="2E11834C"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Max</w:t>
            </w:r>
          </w:p>
        </w:tc>
        <w:tc>
          <w:tcPr>
            <w:tcW w:w="0" w:type="auto"/>
            <w:tcBorders>
              <w:top w:val="single" w:sz="4" w:space="0" w:color="auto"/>
            </w:tcBorders>
          </w:tcPr>
          <w:p w14:paraId="70E6BDD1"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Min</w:t>
            </w:r>
          </w:p>
        </w:tc>
        <w:tc>
          <w:tcPr>
            <w:tcW w:w="0" w:type="auto"/>
            <w:tcBorders>
              <w:top w:val="single" w:sz="4" w:space="0" w:color="auto"/>
            </w:tcBorders>
          </w:tcPr>
          <w:p w14:paraId="5F0CF881"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Mean</w:t>
            </w:r>
          </w:p>
        </w:tc>
        <w:tc>
          <w:tcPr>
            <w:tcW w:w="0" w:type="auto"/>
            <w:tcBorders>
              <w:top w:val="single" w:sz="4" w:space="0" w:color="auto"/>
            </w:tcBorders>
          </w:tcPr>
          <w:p w14:paraId="0FA65731"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Max</w:t>
            </w:r>
          </w:p>
        </w:tc>
        <w:tc>
          <w:tcPr>
            <w:tcW w:w="0" w:type="auto"/>
            <w:tcBorders>
              <w:top w:val="single" w:sz="4" w:space="0" w:color="auto"/>
            </w:tcBorders>
          </w:tcPr>
          <w:p w14:paraId="7B6B9C9C"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Min</w:t>
            </w:r>
          </w:p>
        </w:tc>
        <w:tc>
          <w:tcPr>
            <w:tcW w:w="0" w:type="auto"/>
            <w:tcBorders>
              <w:top w:val="single" w:sz="4" w:space="0" w:color="auto"/>
            </w:tcBorders>
          </w:tcPr>
          <w:p w14:paraId="6A63F425"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Mean</w:t>
            </w:r>
          </w:p>
        </w:tc>
        <w:tc>
          <w:tcPr>
            <w:tcW w:w="0" w:type="auto"/>
            <w:tcBorders>
              <w:top w:val="single" w:sz="4" w:space="0" w:color="auto"/>
            </w:tcBorders>
          </w:tcPr>
          <w:p w14:paraId="179A29CD"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Max</w:t>
            </w:r>
          </w:p>
        </w:tc>
      </w:tr>
      <w:bookmarkEnd w:id="0"/>
      <w:tr w:rsidR="007A7AA2" w:rsidRPr="00427F4A" w14:paraId="1E1A4165" w14:textId="77777777" w:rsidTr="00917913">
        <w:trPr>
          <w:trHeight w:val="437"/>
        </w:trPr>
        <w:tc>
          <w:tcPr>
            <w:tcW w:w="2506" w:type="dxa"/>
          </w:tcPr>
          <w:p w14:paraId="5EB782F4"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Cowpea</w:t>
            </w:r>
          </w:p>
        </w:tc>
        <w:tc>
          <w:tcPr>
            <w:tcW w:w="0" w:type="auto"/>
          </w:tcPr>
          <w:p w14:paraId="4127A202"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w:t>
            </w:r>
          </w:p>
        </w:tc>
        <w:tc>
          <w:tcPr>
            <w:tcW w:w="0" w:type="auto"/>
          </w:tcPr>
          <w:p w14:paraId="287EF8A0"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0.24</w:t>
            </w:r>
          </w:p>
        </w:tc>
        <w:tc>
          <w:tcPr>
            <w:tcW w:w="0" w:type="auto"/>
          </w:tcPr>
          <w:p w14:paraId="2A14DA0F"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0.38</w:t>
            </w:r>
          </w:p>
        </w:tc>
        <w:tc>
          <w:tcPr>
            <w:tcW w:w="0" w:type="auto"/>
          </w:tcPr>
          <w:p w14:paraId="7CFE334F"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1.76</w:t>
            </w:r>
          </w:p>
        </w:tc>
        <w:tc>
          <w:tcPr>
            <w:tcW w:w="0" w:type="auto"/>
          </w:tcPr>
          <w:p w14:paraId="3F0350F0"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2.06</w:t>
            </w:r>
          </w:p>
        </w:tc>
        <w:tc>
          <w:tcPr>
            <w:tcW w:w="0" w:type="auto"/>
          </w:tcPr>
          <w:p w14:paraId="7D44EF1C"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2.37</w:t>
            </w:r>
          </w:p>
        </w:tc>
        <w:tc>
          <w:tcPr>
            <w:tcW w:w="0" w:type="auto"/>
          </w:tcPr>
          <w:p w14:paraId="589602E6"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1.04</w:t>
            </w:r>
          </w:p>
        </w:tc>
        <w:tc>
          <w:tcPr>
            <w:tcW w:w="0" w:type="auto"/>
          </w:tcPr>
          <w:p w14:paraId="0DFA29F8"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1.26</w:t>
            </w:r>
          </w:p>
        </w:tc>
        <w:tc>
          <w:tcPr>
            <w:tcW w:w="0" w:type="auto"/>
          </w:tcPr>
          <w:p w14:paraId="5128BE99"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1.42</w:t>
            </w:r>
          </w:p>
        </w:tc>
        <w:tc>
          <w:tcPr>
            <w:tcW w:w="0" w:type="auto"/>
          </w:tcPr>
          <w:p w14:paraId="2324D391"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w:t>
            </w:r>
          </w:p>
        </w:tc>
        <w:tc>
          <w:tcPr>
            <w:tcW w:w="0" w:type="auto"/>
          </w:tcPr>
          <w:p w14:paraId="56D52F4D"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0.08</w:t>
            </w:r>
          </w:p>
        </w:tc>
        <w:tc>
          <w:tcPr>
            <w:tcW w:w="0" w:type="auto"/>
          </w:tcPr>
          <w:p w14:paraId="4B847DB4"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0.26</w:t>
            </w:r>
          </w:p>
        </w:tc>
        <w:tc>
          <w:tcPr>
            <w:tcW w:w="0" w:type="auto"/>
          </w:tcPr>
          <w:p w14:paraId="34D74F56"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0.01</w:t>
            </w:r>
          </w:p>
        </w:tc>
        <w:tc>
          <w:tcPr>
            <w:tcW w:w="0" w:type="auto"/>
          </w:tcPr>
          <w:p w14:paraId="430B7421"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0.16</w:t>
            </w:r>
          </w:p>
        </w:tc>
        <w:tc>
          <w:tcPr>
            <w:tcW w:w="0" w:type="auto"/>
          </w:tcPr>
          <w:p w14:paraId="2972E052"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0.31</w:t>
            </w:r>
          </w:p>
        </w:tc>
        <w:tc>
          <w:tcPr>
            <w:tcW w:w="0" w:type="auto"/>
          </w:tcPr>
          <w:p w14:paraId="37146475"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0.73</w:t>
            </w:r>
          </w:p>
        </w:tc>
        <w:tc>
          <w:tcPr>
            <w:tcW w:w="0" w:type="auto"/>
          </w:tcPr>
          <w:p w14:paraId="245EBEF6"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1.09</w:t>
            </w:r>
          </w:p>
        </w:tc>
        <w:tc>
          <w:tcPr>
            <w:tcW w:w="0" w:type="auto"/>
          </w:tcPr>
          <w:p w14:paraId="61D0B0C4"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1.65</w:t>
            </w:r>
          </w:p>
        </w:tc>
      </w:tr>
      <w:tr w:rsidR="007A7AA2" w:rsidRPr="00427F4A" w14:paraId="52912310" w14:textId="77777777" w:rsidTr="00917913">
        <w:trPr>
          <w:trHeight w:val="437"/>
        </w:trPr>
        <w:tc>
          <w:tcPr>
            <w:tcW w:w="2506" w:type="dxa"/>
          </w:tcPr>
          <w:p w14:paraId="704B92A2"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Phaseolus Beans</w:t>
            </w:r>
          </w:p>
        </w:tc>
        <w:tc>
          <w:tcPr>
            <w:tcW w:w="0" w:type="auto"/>
          </w:tcPr>
          <w:p w14:paraId="1E4553FA"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0.75</w:t>
            </w:r>
          </w:p>
        </w:tc>
        <w:tc>
          <w:tcPr>
            <w:tcW w:w="0" w:type="auto"/>
          </w:tcPr>
          <w:p w14:paraId="64B372DD"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1.17</w:t>
            </w:r>
          </w:p>
        </w:tc>
        <w:tc>
          <w:tcPr>
            <w:tcW w:w="0" w:type="auto"/>
          </w:tcPr>
          <w:p w14:paraId="534A6858"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2.2</w:t>
            </w:r>
          </w:p>
        </w:tc>
        <w:tc>
          <w:tcPr>
            <w:tcW w:w="0" w:type="auto"/>
          </w:tcPr>
          <w:p w14:paraId="6891CC90"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2.51</w:t>
            </w:r>
          </w:p>
        </w:tc>
        <w:tc>
          <w:tcPr>
            <w:tcW w:w="0" w:type="auto"/>
          </w:tcPr>
          <w:p w14:paraId="3C618CED"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2.89</w:t>
            </w:r>
          </w:p>
        </w:tc>
        <w:tc>
          <w:tcPr>
            <w:tcW w:w="0" w:type="auto"/>
          </w:tcPr>
          <w:p w14:paraId="0568270F"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3.26</w:t>
            </w:r>
          </w:p>
        </w:tc>
        <w:tc>
          <w:tcPr>
            <w:tcW w:w="0" w:type="auto"/>
          </w:tcPr>
          <w:p w14:paraId="07AF1E74"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1.88</w:t>
            </w:r>
          </w:p>
        </w:tc>
        <w:tc>
          <w:tcPr>
            <w:tcW w:w="0" w:type="auto"/>
          </w:tcPr>
          <w:p w14:paraId="642FFDDD"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2.09</w:t>
            </w:r>
          </w:p>
        </w:tc>
        <w:tc>
          <w:tcPr>
            <w:tcW w:w="0" w:type="auto"/>
          </w:tcPr>
          <w:p w14:paraId="202AEA31"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2.3</w:t>
            </w:r>
          </w:p>
        </w:tc>
        <w:tc>
          <w:tcPr>
            <w:tcW w:w="0" w:type="auto"/>
          </w:tcPr>
          <w:p w14:paraId="29672AA6"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w:t>
            </w:r>
          </w:p>
        </w:tc>
        <w:tc>
          <w:tcPr>
            <w:tcW w:w="0" w:type="auto"/>
          </w:tcPr>
          <w:p w14:paraId="75DBFBC4"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0.28</w:t>
            </w:r>
          </w:p>
        </w:tc>
        <w:tc>
          <w:tcPr>
            <w:tcW w:w="0" w:type="auto"/>
          </w:tcPr>
          <w:p w14:paraId="135689C3"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0.51</w:t>
            </w:r>
          </w:p>
        </w:tc>
        <w:tc>
          <w:tcPr>
            <w:tcW w:w="0" w:type="auto"/>
          </w:tcPr>
          <w:p w14:paraId="79EFC58B"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3.25</w:t>
            </w:r>
          </w:p>
        </w:tc>
        <w:tc>
          <w:tcPr>
            <w:tcW w:w="0" w:type="auto"/>
          </w:tcPr>
          <w:p w14:paraId="7E7A5F2D"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3.36</w:t>
            </w:r>
          </w:p>
        </w:tc>
        <w:tc>
          <w:tcPr>
            <w:tcW w:w="0" w:type="auto"/>
          </w:tcPr>
          <w:p w14:paraId="37A240F4"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3.48</w:t>
            </w:r>
          </w:p>
        </w:tc>
        <w:tc>
          <w:tcPr>
            <w:tcW w:w="0" w:type="auto"/>
          </w:tcPr>
          <w:p w14:paraId="66A29101"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0.82</w:t>
            </w:r>
          </w:p>
        </w:tc>
        <w:tc>
          <w:tcPr>
            <w:tcW w:w="0" w:type="auto"/>
          </w:tcPr>
          <w:p w14:paraId="05A1AE55"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1.44</w:t>
            </w:r>
          </w:p>
        </w:tc>
        <w:tc>
          <w:tcPr>
            <w:tcW w:w="0" w:type="auto"/>
          </w:tcPr>
          <w:p w14:paraId="26A993A0"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2.21</w:t>
            </w:r>
          </w:p>
        </w:tc>
      </w:tr>
      <w:tr w:rsidR="007A7AA2" w:rsidRPr="00427F4A" w14:paraId="2AF1436B" w14:textId="77777777" w:rsidTr="00917913">
        <w:trPr>
          <w:trHeight w:val="437"/>
        </w:trPr>
        <w:tc>
          <w:tcPr>
            <w:tcW w:w="2506" w:type="dxa"/>
          </w:tcPr>
          <w:p w14:paraId="24FAF0A9"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Soybean</w:t>
            </w:r>
          </w:p>
        </w:tc>
        <w:tc>
          <w:tcPr>
            <w:tcW w:w="0" w:type="auto"/>
          </w:tcPr>
          <w:p w14:paraId="49EF40B0"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0.21</w:t>
            </w:r>
          </w:p>
        </w:tc>
        <w:tc>
          <w:tcPr>
            <w:tcW w:w="0" w:type="auto"/>
          </w:tcPr>
          <w:p w14:paraId="7A9169BD"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0.62</w:t>
            </w:r>
          </w:p>
        </w:tc>
        <w:tc>
          <w:tcPr>
            <w:tcW w:w="0" w:type="auto"/>
          </w:tcPr>
          <w:p w14:paraId="379274A4"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0.92</w:t>
            </w:r>
          </w:p>
        </w:tc>
        <w:tc>
          <w:tcPr>
            <w:tcW w:w="0" w:type="auto"/>
          </w:tcPr>
          <w:p w14:paraId="08919086"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1.95</w:t>
            </w:r>
          </w:p>
        </w:tc>
        <w:tc>
          <w:tcPr>
            <w:tcW w:w="0" w:type="auto"/>
          </w:tcPr>
          <w:p w14:paraId="53620918"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2.31</w:t>
            </w:r>
          </w:p>
        </w:tc>
        <w:tc>
          <w:tcPr>
            <w:tcW w:w="0" w:type="auto"/>
          </w:tcPr>
          <w:p w14:paraId="7303C232"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2.64</w:t>
            </w:r>
          </w:p>
        </w:tc>
        <w:tc>
          <w:tcPr>
            <w:tcW w:w="0" w:type="auto"/>
          </w:tcPr>
          <w:p w14:paraId="723DE841"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1.02</w:t>
            </w:r>
          </w:p>
        </w:tc>
        <w:tc>
          <w:tcPr>
            <w:tcW w:w="0" w:type="auto"/>
          </w:tcPr>
          <w:p w14:paraId="4C03FBA0"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1.26</w:t>
            </w:r>
          </w:p>
        </w:tc>
        <w:tc>
          <w:tcPr>
            <w:tcW w:w="0" w:type="auto"/>
          </w:tcPr>
          <w:p w14:paraId="4FD90643"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1.71</w:t>
            </w:r>
          </w:p>
        </w:tc>
        <w:tc>
          <w:tcPr>
            <w:tcW w:w="0" w:type="auto"/>
          </w:tcPr>
          <w:p w14:paraId="53D209B6"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w:t>
            </w:r>
          </w:p>
        </w:tc>
        <w:tc>
          <w:tcPr>
            <w:tcW w:w="0" w:type="auto"/>
          </w:tcPr>
          <w:p w14:paraId="3BCB6EFF"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0.15</w:t>
            </w:r>
          </w:p>
        </w:tc>
        <w:tc>
          <w:tcPr>
            <w:tcW w:w="0" w:type="auto"/>
          </w:tcPr>
          <w:p w14:paraId="066E0B5A"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0.33</w:t>
            </w:r>
          </w:p>
        </w:tc>
        <w:tc>
          <w:tcPr>
            <w:tcW w:w="0" w:type="auto"/>
          </w:tcPr>
          <w:p w14:paraId="46B61F96"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2.28</w:t>
            </w:r>
          </w:p>
        </w:tc>
        <w:tc>
          <w:tcPr>
            <w:tcW w:w="0" w:type="auto"/>
          </w:tcPr>
          <w:p w14:paraId="53E6978E"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2.53</w:t>
            </w:r>
          </w:p>
        </w:tc>
        <w:tc>
          <w:tcPr>
            <w:tcW w:w="0" w:type="auto"/>
          </w:tcPr>
          <w:p w14:paraId="50510929"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2.78</w:t>
            </w:r>
          </w:p>
        </w:tc>
        <w:tc>
          <w:tcPr>
            <w:tcW w:w="0" w:type="auto"/>
          </w:tcPr>
          <w:p w14:paraId="4FD95D49"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0.7</w:t>
            </w:r>
          </w:p>
        </w:tc>
        <w:tc>
          <w:tcPr>
            <w:tcW w:w="0" w:type="auto"/>
          </w:tcPr>
          <w:p w14:paraId="60DC88DE"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1.29</w:t>
            </w:r>
          </w:p>
        </w:tc>
        <w:tc>
          <w:tcPr>
            <w:tcW w:w="0" w:type="auto"/>
          </w:tcPr>
          <w:p w14:paraId="077B9434"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2.19</w:t>
            </w:r>
          </w:p>
        </w:tc>
      </w:tr>
      <w:tr w:rsidR="007A7AA2" w:rsidRPr="00427F4A" w14:paraId="629D28E6" w14:textId="77777777" w:rsidTr="00917913">
        <w:trPr>
          <w:trHeight w:val="437"/>
        </w:trPr>
        <w:tc>
          <w:tcPr>
            <w:tcW w:w="2506" w:type="dxa"/>
          </w:tcPr>
          <w:p w14:paraId="04B42003"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Pearl Millet</w:t>
            </w:r>
          </w:p>
        </w:tc>
        <w:tc>
          <w:tcPr>
            <w:tcW w:w="0" w:type="auto"/>
          </w:tcPr>
          <w:p w14:paraId="0D3CD927"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w:t>
            </w:r>
          </w:p>
        </w:tc>
        <w:tc>
          <w:tcPr>
            <w:tcW w:w="0" w:type="auto"/>
          </w:tcPr>
          <w:p w14:paraId="72635A46"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0.13</w:t>
            </w:r>
          </w:p>
        </w:tc>
        <w:tc>
          <w:tcPr>
            <w:tcW w:w="0" w:type="auto"/>
          </w:tcPr>
          <w:p w14:paraId="688B169B"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0.65</w:t>
            </w:r>
          </w:p>
        </w:tc>
        <w:tc>
          <w:tcPr>
            <w:tcW w:w="0" w:type="auto"/>
          </w:tcPr>
          <w:p w14:paraId="3AEF16CB"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1.38</w:t>
            </w:r>
          </w:p>
        </w:tc>
        <w:tc>
          <w:tcPr>
            <w:tcW w:w="0" w:type="auto"/>
          </w:tcPr>
          <w:p w14:paraId="014A4576"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1.64</w:t>
            </w:r>
          </w:p>
        </w:tc>
        <w:tc>
          <w:tcPr>
            <w:tcW w:w="0" w:type="auto"/>
          </w:tcPr>
          <w:p w14:paraId="19577FEF"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1.91</w:t>
            </w:r>
          </w:p>
        </w:tc>
        <w:tc>
          <w:tcPr>
            <w:tcW w:w="0" w:type="auto"/>
          </w:tcPr>
          <w:p w14:paraId="4CD3B2EA"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0.03</w:t>
            </w:r>
          </w:p>
        </w:tc>
        <w:tc>
          <w:tcPr>
            <w:tcW w:w="0" w:type="auto"/>
          </w:tcPr>
          <w:p w14:paraId="70839E19"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0.39</w:t>
            </w:r>
          </w:p>
        </w:tc>
        <w:tc>
          <w:tcPr>
            <w:tcW w:w="0" w:type="auto"/>
          </w:tcPr>
          <w:p w14:paraId="04551A93"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0.84</w:t>
            </w:r>
          </w:p>
        </w:tc>
        <w:tc>
          <w:tcPr>
            <w:tcW w:w="0" w:type="auto"/>
          </w:tcPr>
          <w:p w14:paraId="4FE925AF"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w:t>
            </w:r>
          </w:p>
        </w:tc>
        <w:tc>
          <w:tcPr>
            <w:tcW w:w="0" w:type="auto"/>
          </w:tcPr>
          <w:p w14:paraId="3E5791D3"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0.1</w:t>
            </w:r>
          </w:p>
        </w:tc>
        <w:tc>
          <w:tcPr>
            <w:tcW w:w="0" w:type="auto"/>
          </w:tcPr>
          <w:p w14:paraId="40823108"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0.39</w:t>
            </w:r>
          </w:p>
        </w:tc>
        <w:tc>
          <w:tcPr>
            <w:tcW w:w="0" w:type="auto"/>
          </w:tcPr>
          <w:p w14:paraId="5D9FD087"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w:t>
            </w:r>
          </w:p>
        </w:tc>
        <w:tc>
          <w:tcPr>
            <w:tcW w:w="0" w:type="auto"/>
          </w:tcPr>
          <w:p w14:paraId="570FB5F7"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w:t>
            </w:r>
          </w:p>
        </w:tc>
        <w:tc>
          <w:tcPr>
            <w:tcW w:w="0" w:type="auto"/>
          </w:tcPr>
          <w:p w14:paraId="10C4A64A"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w:t>
            </w:r>
          </w:p>
        </w:tc>
        <w:tc>
          <w:tcPr>
            <w:tcW w:w="0" w:type="auto"/>
          </w:tcPr>
          <w:p w14:paraId="632C2B63"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0.7</w:t>
            </w:r>
          </w:p>
        </w:tc>
        <w:tc>
          <w:tcPr>
            <w:tcW w:w="0" w:type="auto"/>
          </w:tcPr>
          <w:p w14:paraId="3089723F"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0.98</w:t>
            </w:r>
          </w:p>
        </w:tc>
        <w:tc>
          <w:tcPr>
            <w:tcW w:w="0" w:type="auto"/>
          </w:tcPr>
          <w:p w14:paraId="23F0A957"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1.34</w:t>
            </w:r>
          </w:p>
        </w:tc>
      </w:tr>
      <w:tr w:rsidR="007A7AA2" w:rsidRPr="00427F4A" w14:paraId="407B568A" w14:textId="77777777" w:rsidTr="00917913">
        <w:trPr>
          <w:trHeight w:val="427"/>
        </w:trPr>
        <w:tc>
          <w:tcPr>
            <w:tcW w:w="2506" w:type="dxa"/>
          </w:tcPr>
          <w:p w14:paraId="4236E588"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Zinc Deficiency</w:t>
            </w:r>
          </w:p>
        </w:tc>
        <w:tc>
          <w:tcPr>
            <w:tcW w:w="0" w:type="auto"/>
          </w:tcPr>
          <w:p w14:paraId="4F107469"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4.1</w:t>
            </w:r>
          </w:p>
        </w:tc>
        <w:tc>
          <w:tcPr>
            <w:tcW w:w="0" w:type="auto"/>
          </w:tcPr>
          <w:p w14:paraId="454ED076"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8.28</w:t>
            </w:r>
          </w:p>
        </w:tc>
        <w:tc>
          <w:tcPr>
            <w:tcW w:w="0" w:type="auto"/>
          </w:tcPr>
          <w:p w14:paraId="7BA0236B"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14.48</w:t>
            </w:r>
          </w:p>
        </w:tc>
        <w:tc>
          <w:tcPr>
            <w:tcW w:w="0" w:type="auto"/>
          </w:tcPr>
          <w:p w14:paraId="497BB6EF"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12.5</w:t>
            </w:r>
          </w:p>
        </w:tc>
        <w:tc>
          <w:tcPr>
            <w:tcW w:w="0" w:type="auto"/>
          </w:tcPr>
          <w:p w14:paraId="2A25BA6E"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18.8</w:t>
            </w:r>
          </w:p>
        </w:tc>
        <w:tc>
          <w:tcPr>
            <w:tcW w:w="0" w:type="auto"/>
          </w:tcPr>
          <w:p w14:paraId="046DCC01"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25.1</w:t>
            </w:r>
          </w:p>
        </w:tc>
        <w:tc>
          <w:tcPr>
            <w:tcW w:w="0" w:type="auto"/>
          </w:tcPr>
          <w:p w14:paraId="03380521"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10.8</w:t>
            </w:r>
          </w:p>
        </w:tc>
        <w:tc>
          <w:tcPr>
            <w:tcW w:w="0" w:type="auto"/>
          </w:tcPr>
          <w:p w14:paraId="17297066"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15.1</w:t>
            </w:r>
          </w:p>
        </w:tc>
        <w:tc>
          <w:tcPr>
            <w:tcW w:w="0" w:type="auto"/>
          </w:tcPr>
          <w:p w14:paraId="2BC9AF62"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21.98</w:t>
            </w:r>
          </w:p>
        </w:tc>
        <w:tc>
          <w:tcPr>
            <w:tcW w:w="0" w:type="auto"/>
          </w:tcPr>
          <w:p w14:paraId="735A012A"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8.76</w:t>
            </w:r>
          </w:p>
        </w:tc>
        <w:tc>
          <w:tcPr>
            <w:tcW w:w="0" w:type="auto"/>
          </w:tcPr>
          <w:p w14:paraId="5EEB9BCC"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14.12</w:t>
            </w:r>
          </w:p>
        </w:tc>
        <w:tc>
          <w:tcPr>
            <w:tcW w:w="0" w:type="auto"/>
          </w:tcPr>
          <w:p w14:paraId="0FC4BE8C"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17.91</w:t>
            </w:r>
          </w:p>
        </w:tc>
        <w:tc>
          <w:tcPr>
            <w:tcW w:w="0" w:type="auto"/>
          </w:tcPr>
          <w:p w14:paraId="09CEC7BF"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5.59</w:t>
            </w:r>
          </w:p>
        </w:tc>
        <w:tc>
          <w:tcPr>
            <w:tcW w:w="0" w:type="auto"/>
          </w:tcPr>
          <w:p w14:paraId="5CD1976B"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8.96</w:t>
            </w:r>
          </w:p>
        </w:tc>
        <w:tc>
          <w:tcPr>
            <w:tcW w:w="0" w:type="auto"/>
          </w:tcPr>
          <w:p w14:paraId="6FAAC414"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12.33</w:t>
            </w:r>
          </w:p>
        </w:tc>
        <w:tc>
          <w:tcPr>
            <w:tcW w:w="0" w:type="auto"/>
          </w:tcPr>
          <w:p w14:paraId="053115CD"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24.99</w:t>
            </w:r>
          </w:p>
        </w:tc>
        <w:tc>
          <w:tcPr>
            <w:tcW w:w="0" w:type="auto"/>
          </w:tcPr>
          <w:p w14:paraId="471E078E"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28.6</w:t>
            </w:r>
          </w:p>
        </w:tc>
        <w:tc>
          <w:tcPr>
            <w:tcW w:w="0" w:type="auto"/>
          </w:tcPr>
          <w:p w14:paraId="6614A142"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32.13</w:t>
            </w:r>
          </w:p>
        </w:tc>
      </w:tr>
      <w:tr w:rsidR="007A7AA2" w:rsidRPr="00427F4A" w14:paraId="20E53F97" w14:textId="77777777" w:rsidTr="00917913">
        <w:trPr>
          <w:trHeight w:val="437"/>
        </w:trPr>
        <w:tc>
          <w:tcPr>
            <w:tcW w:w="2506" w:type="dxa"/>
          </w:tcPr>
          <w:p w14:paraId="56B3C5BF"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Iron Deficiency</w:t>
            </w:r>
          </w:p>
        </w:tc>
        <w:tc>
          <w:tcPr>
            <w:tcW w:w="0" w:type="auto"/>
          </w:tcPr>
          <w:p w14:paraId="49B61384"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9.45</w:t>
            </w:r>
          </w:p>
        </w:tc>
        <w:tc>
          <w:tcPr>
            <w:tcW w:w="0" w:type="auto"/>
          </w:tcPr>
          <w:p w14:paraId="691794B4"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13.95</w:t>
            </w:r>
          </w:p>
        </w:tc>
        <w:tc>
          <w:tcPr>
            <w:tcW w:w="0" w:type="auto"/>
          </w:tcPr>
          <w:p w14:paraId="48B0B0DB"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19.35</w:t>
            </w:r>
          </w:p>
        </w:tc>
        <w:tc>
          <w:tcPr>
            <w:tcW w:w="0" w:type="auto"/>
          </w:tcPr>
          <w:p w14:paraId="3D7D97E0"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20.8</w:t>
            </w:r>
          </w:p>
        </w:tc>
        <w:tc>
          <w:tcPr>
            <w:tcW w:w="0" w:type="auto"/>
          </w:tcPr>
          <w:p w14:paraId="16384FCF"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26.64</w:t>
            </w:r>
          </w:p>
        </w:tc>
        <w:tc>
          <w:tcPr>
            <w:tcW w:w="0" w:type="auto"/>
          </w:tcPr>
          <w:p w14:paraId="095A6D1A"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32.48</w:t>
            </w:r>
          </w:p>
        </w:tc>
        <w:tc>
          <w:tcPr>
            <w:tcW w:w="0" w:type="auto"/>
          </w:tcPr>
          <w:p w14:paraId="6D183B0F"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15.3</w:t>
            </w:r>
          </w:p>
        </w:tc>
        <w:tc>
          <w:tcPr>
            <w:tcW w:w="0" w:type="auto"/>
          </w:tcPr>
          <w:p w14:paraId="559EACA1"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25.1</w:t>
            </w:r>
          </w:p>
        </w:tc>
        <w:tc>
          <w:tcPr>
            <w:tcW w:w="0" w:type="auto"/>
          </w:tcPr>
          <w:p w14:paraId="435171D5"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33.79</w:t>
            </w:r>
          </w:p>
        </w:tc>
        <w:tc>
          <w:tcPr>
            <w:tcW w:w="0" w:type="auto"/>
          </w:tcPr>
          <w:p w14:paraId="2688CDF3"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24.27</w:t>
            </w:r>
          </w:p>
        </w:tc>
        <w:tc>
          <w:tcPr>
            <w:tcW w:w="0" w:type="auto"/>
          </w:tcPr>
          <w:p w14:paraId="6951A763"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28.06</w:t>
            </w:r>
          </w:p>
        </w:tc>
        <w:tc>
          <w:tcPr>
            <w:tcW w:w="0" w:type="auto"/>
          </w:tcPr>
          <w:p w14:paraId="7C8F5F12"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31.58</w:t>
            </w:r>
          </w:p>
        </w:tc>
        <w:tc>
          <w:tcPr>
            <w:tcW w:w="0" w:type="auto"/>
          </w:tcPr>
          <w:p w14:paraId="233F3B23"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10.91</w:t>
            </w:r>
          </w:p>
        </w:tc>
        <w:tc>
          <w:tcPr>
            <w:tcW w:w="0" w:type="auto"/>
          </w:tcPr>
          <w:p w14:paraId="4BCC8275"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16</w:t>
            </w:r>
          </w:p>
        </w:tc>
        <w:tc>
          <w:tcPr>
            <w:tcW w:w="0" w:type="auto"/>
          </w:tcPr>
          <w:p w14:paraId="7FB5AD0C"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21.08</w:t>
            </w:r>
          </w:p>
        </w:tc>
        <w:tc>
          <w:tcPr>
            <w:tcW w:w="0" w:type="auto"/>
          </w:tcPr>
          <w:p w14:paraId="77BCB0CC"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31.46</w:t>
            </w:r>
          </w:p>
        </w:tc>
        <w:tc>
          <w:tcPr>
            <w:tcW w:w="0" w:type="auto"/>
          </w:tcPr>
          <w:p w14:paraId="1CD783AA"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41.8</w:t>
            </w:r>
          </w:p>
        </w:tc>
        <w:tc>
          <w:tcPr>
            <w:tcW w:w="0" w:type="auto"/>
          </w:tcPr>
          <w:p w14:paraId="12E2C67C" w14:textId="77777777" w:rsidR="007A7AA2" w:rsidRPr="00427F4A" w:rsidRDefault="007A7AA2" w:rsidP="007A7AA2">
            <w:pPr>
              <w:spacing w:line="360" w:lineRule="auto"/>
              <w:rPr>
                <w:rFonts w:ascii="Times New Roman" w:hAnsi="Times New Roman" w:cs="Times New Roman"/>
              </w:rPr>
            </w:pPr>
            <w:r w:rsidRPr="00427F4A">
              <w:rPr>
                <w:rFonts w:ascii="Times New Roman" w:hAnsi="Times New Roman" w:cs="Times New Roman"/>
              </w:rPr>
              <w:t>48.01</w:t>
            </w:r>
          </w:p>
        </w:tc>
      </w:tr>
      <w:tr w:rsidR="007A7AA2" w:rsidRPr="00427F4A" w14:paraId="4E4F56DB" w14:textId="77777777" w:rsidTr="007A7AA2">
        <w:trPr>
          <w:trHeight w:val="437"/>
        </w:trPr>
        <w:tc>
          <w:tcPr>
            <w:tcW w:w="15570" w:type="dxa"/>
            <w:gridSpan w:val="19"/>
          </w:tcPr>
          <w:p w14:paraId="15C554B5" w14:textId="5B345D62" w:rsidR="007A7AA2" w:rsidRPr="00427F4A" w:rsidRDefault="00FD0195" w:rsidP="007A7AA2">
            <w:pPr>
              <w:spacing w:line="360" w:lineRule="auto"/>
              <w:rPr>
                <w:rFonts w:ascii="Times New Roman" w:hAnsi="Times New Roman" w:cs="Times New Roman"/>
              </w:rPr>
            </w:pPr>
            <w:r w:rsidRPr="00FD0195">
              <w:rPr>
                <w:rFonts w:ascii="Times New Roman" w:hAnsi="Times New Roman" w:cs="Times New Roman"/>
              </w:rPr>
              <w:t>Standardized average crop yield potential and micronutrient deficiencies across six clusters. Each plot shows the distribution of standardized values within clusters, enabling comparison of average yield potential for the four crops and prevalence of iron and zinc deficiencies.</w:t>
            </w:r>
          </w:p>
        </w:tc>
      </w:tr>
    </w:tbl>
    <w:p w14:paraId="3F0317B0" w14:textId="77777777" w:rsidR="000D1FF4" w:rsidRDefault="000D1FF4" w:rsidP="00467D03">
      <w:pPr>
        <w:spacing w:line="360" w:lineRule="auto"/>
        <w:rPr>
          <w:rFonts w:ascii="Times New Roman" w:hAnsi="Times New Roman" w:cs="Times New Roman"/>
          <w:kern w:val="2"/>
        </w:rPr>
      </w:pPr>
    </w:p>
    <w:tbl>
      <w:tblPr>
        <w:tblStyle w:val="TableGrid"/>
        <w:tblW w:w="15128" w:type="dxa"/>
        <w:tblLook w:val="04A0" w:firstRow="1" w:lastRow="0" w:firstColumn="1" w:lastColumn="0" w:noHBand="0" w:noVBand="1"/>
      </w:tblPr>
      <w:tblGrid>
        <w:gridCol w:w="4273"/>
        <w:gridCol w:w="3328"/>
        <w:gridCol w:w="2141"/>
        <w:gridCol w:w="1902"/>
        <w:gridCol w:w="1902"/>
        <w:gridCol w:w="1582"/>
      </w:tblGrid>
      <w:tr w:rsidR="007A7AA2" w:rsidRPr="00557C30" w14:paraId="16930726" w14:textId="77777777" w:rsidTr="008B4549">
        <w:trPr>
          <w:trHeight w:val="310"/>
        </w:trPr>
        <w:tc>
          <w:tcPr>
            <w:tcW w:w="15128" w:type="dxa"/>
            <w:gridSpan w:val="6"/>
            <w:noWrap/>
            <w:hideMark/>
          </w:tcPr>
          <w:p w14:paraId="2232EBF6" w14:textId="6C04C2BF"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b/>
                <w:bCs/>
              </w:rPr>
              <w:t xml:space="preserve">Table </w:t>
            </w:r>
            <w:r>
              <w:rPr>
                <w:rFonts w:ascii="Times New Roman" w:hAnsi="Times New Roman" w:cs="Times New Roman"/>
                <w:b/>
                <w:bCs/>
              </w:rPr>
              <w:t>S</w:t>
            </w:r>
            <w:r w:rsidR="00EA6F3A">
              <w:rPr>
                <w:rFonts w:ascii="Times New Roman" w:hAnsi="Times New Roman" w:cs="Times New Roman"/>
                <w:b/>
                <w:bCs/>
              </w:rPr>
              <w:t>1</w:t>
            </w:r>
            <w:r w:rsidR="00210101">
              <w:rPr>
                <w:rFonts w:ascii="Times New Roman" w:hAnsi="Times New Roman" w:cs="Times New Roman"/>
                <w:b/>
                <w:bCs/>
              </w:rPr>
              <w:t>b</w:t>
            </w:r>
            <w:r w:rsidRPr="00557C30">
              <w:rPr>
                <w:rFonts w:ascii="Times New Roman" w:hAnsi="Times New Roman" w:cs="Times New Roman"/>
                <w:b/>
                <w:bCs/>
              </w:rPr>
              <w:t>.</w:t>
            </w:r>
            <w:r w:rsidRPr="00557C30">
              <w:rPr>
                <w:rFonts w:ascii="Times New Roman" w:hAnsi="Times New Roman" w:cs="Times New Roman"/>
              </w:rPr>
              <w:t xml:space="preserve"> Descriptive Statistics and Variable Contribution in Multivariate Clustering</w:t>
            </w:r>
          </w:p>
        </w:tc>
      </w:tr>
      <w:tr w:rsidR="007A7AA2" w:rsidRPr="00557C30" w14:paraId="400C9536" w14:textId="77777777" w:rsidTr="008B4549">
        <w:trPr>
          <w:trHeight w:val="310"/>
        </w:trPr>
        <w:tc>
          <w:tcPr>
            <w:tcW w:w="4273" w:type="dxa"/>
            <w:noWrap/>
            <w:hideMark/>
          </w:tcPr>
          <w:p w14:paraId="2185FAEC" w14:textId="77777777" w:rsidR="007A7AA2" w:rsidRPr="00557C30" w:rsidRDefault="007A7AA2" w:rsidP="008B4549">
            <w:pPr>
              <w:spacing w:line="360" w:lineRule="auto"/>
              <w:rPr>
                <w:rFonts w:ascii="Times New Roman" w:hAnsi="Times New Roman" w:cs="Times New Roman"/>
                <w:b/>
                <w:bCs/>
              </w:rPr>
            </w:pPr>
            <w:r w:rsidRPr="00557C30">
              <w:rPr>
                <w:rFonts w:ascii="Times New Roman" w:hAnsi="Times New Roman" w:cs="Times New Roman"/>
                <w:b/>
                <w:bCs/>
              </w:rPr>
              <w:t>Variable</w:t>
            </w:r>
          </w:p>
        </w:tc>
        <w:tc>
          <w:tcPr>
            <w:tcW w:w="3328" w:type="dxa"/>
            <w:noWrap/>
            <w:hideMark/>
          </w:tcPr>
          <w:p w14:paraId="2BF7F977" w14:textId="40A74743" w:rsidR="007A7AA2" w:rsidRPr="00557C30" w:rsidRDefault="007A7AA2" w:rsidP="008B4549">
            <w:pPr>
              <w:spacing w:line="360" w:lineRule="auto"/>
              <w:rPr>
                <w:rFonts w:ascii="Times New Roman" w:hAnsi="Times New Roman" w:cs="Times New Roman"/>
                <w:b/>
                <w:bCs/>
              </w:rPr>
            </w:pPr>
            <w:r w:rsidRPr="00557C30">
              <w:rPr>
                <w:rFonts w:ascii="Times New Roman" w:hAnsi="Times New Roman" w:cs="Times New Roman"/>
                <w:b/>
                <w:bCs/>
              </w:rPr>
              <w:t>Mean (ton</w:t>
            </w:r>
            <w:r w:rsidR="00577E74">
              <w:rPr>
                <w:rFonts w:ascii="Times New Roman" w:hAnsi="Times New Roman" w:cs="Times New Roman"/>
                <w:b/>
                <w:bCs/>
              </w:rPr>
              <w:t>ne</w:t>
            </w:r>
            <w:r w:rsidRPr="00557C30">
              <w:rPr>
                <w:rFonts w:ascii="Times New Roman" w:hAnsi="Times New Roman" w:cs="Times New Roman"/>
                <w:b/>
                <w:bCs/>
              </w:rPr>
              <w:t>/ha)</w:t>
            </w:r>
          </w:p>
        </w:tc>
        <w:tc>
          <w:tcPr>
            <w:tcW w:w="2141" w:type="dxa"/>
            <w:noWrap/>
            <w:hideMark/>
          </w:tcPr>
          <w:p w14:paraId="632A19E1" w14:textId="77777777" w:rsidR="007A7AA2" w:rsidRPr="00557C30" w:rsidRDefault="007A7AA2" w:rsidP="008B4549">
            <w:pPr>
              <w:spacing w:line="360" w:lineRule="auto"/>
              <w:rPr>
                <w:rFonts w:ascii="Times New Roman" w:hAnsi="Times New Roman" w:cs="Times New Roman"/>
                <w:b/>
                <w:bCs/>
              </w:rPr>
            </w:pPr>
            <w:r w:rsidRPr="00557C30">
              <w:rPr>
                <w:rFonts w:ascii="Times New Roman" w:hAnsi="Times New Roman" w:cs="Times New Roman"/>
                <w:b/>
                <w:bCs/>
              </w:rPr>
              <w:t>Std. Dev.</w:t>
            </w:r>
          </w:p>
        </w:tc>
        <w:tc>
          <w:tcPr>
            <w:tcW w:w="1902" w:type="dxa"/>
            <w:noWrap/>
            <w:hideMark/>
          </w:tcPr>
          <w:p w14:paraId="612FA9CC" w14:textId="77777777" w:rsidR="007A7AA2" w:rsidRPr="00557C30" w:rsidRDefault="007A7AA2" w:rsidP="008B4549">
            <w:pPr>
              <w:spacing w:line="360" w:lineRule="auto"/>
              <w:rPr>
                <w:rFonts w:ascii="Times New Roman" w:hAnsi="Times New Roman" w:cs="Times New Roman"/>
                <w:b/>
                <w:bCs/>
              </w:rPr>
            </w:pPr>
            <w:r w:rsidRPr="00557C30">
              <w:rPr>
                <w:rFonts w:ascii="Times New Roman" w:hAnsi="Times New Roman" w:cs="Times New Roman"/>
                <w:b/>
                <w:bCs/>
              </w:rPr>
              <w:t>Min</w:t>
            </w:r>
          </w:p>
        </w:tc>
        <w:tc>
          <w:tcPr>
            <w:tcW w:w="1902" w:type="dxa"/>
            <w:noWrap/>
            <w:hideMark/>
          </w:tcPr>
          <w:p w14:paraId="7C91E7E0" w14:textId="77777777" w:rsidR="007A7AA2" w:rsidRPr="00557C30" w:rsidRDefault="007A7AA2" w:rsidP="008B4549">
            <w:pPr>
              <w:spacing w:line="360" w:lineRule="auto"/>
              <w:rPr>
                <w:rFonts w:ascii="Times New Roman" w:hAnsi="Times New Roman" w:cs="Times New Roman"/>
                <w:b/>
                <w:bCs/>
              </w:rPr>
            </w:pPr>
            <w:r w:rsidRPr="00557C30">
              <w:rPr>
                <w:rFonts w:ascii="Times New Roman" w:hAnsi="Times New Roman" w:cs="Times New Roman"/>
                <w:b/>
                <w:bCs/>
              </w:rPr>
              <w:t>Max</w:t>
            </w:r>
          </w:p>
        </w:tc>
        <w:tc>
          <w:tcPr>
            <w:tcW w:w="1580" w:type="dxa"/>
            <w:noWrap/>
            <w:hideMark/>
          </w:tcPr>
          <w:p w14:paraId="04796461" w14:textId="77777777" w:rsidR="007A7AA2" w:rsidRPr="00557C30" w:rsidRDefault="007A7AA2" w:rsidP="008B4549">
            <w:pPr>
              <w:spacing w:line="360" w:lineRule="auto"/>
              <w:rPr>
                <w:rFonts w:ascii="Times New Roman" w:hAnsi="Times New Roman" w:cs="Times New Roman"/>
                <w:b/>
                <w:bCs/>
              </w:rPr>
            </w:pPr>
            <w:r w:rsidRPr="00557C30">
              <w:rPr>
                <w:rFonts w:ascii="Times New Roman" w:hAnsi="Times New Roman" w:cs="Times New Roman"/>
                <w:b/>
                <w:bCs/>
              </w:rPr>
              <w:t>R²</w:t>
            </w:r>
          </w:p>
        </w:tc>
      </w:tr>
      <w:tr w:rsidR="007A7AA2" w:rsidRPr="00557C30" w14:paraId="3DCD0CCE" w14:textId="77777777" w:rsidTr="008B4549">
        <w:trPr>
          <w:trHeight w:val="310"/>
        </w:trPr>
        <w:tc>
          <w:tcPr>
            <w:tcW w:w="4273" w:type="dxa"/>
            <w:noWrap/>
            <w:hideMark/>
          </w:tcPr>
          <w:p w14:paraId="3DC50665"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Cowpea</w:t>
            </w:r>
          </w:p>
        </w:tc>
        <w:tc>
          <w:tcPr>
            <w:tcW w:w="3328" w:type="dxa"/>
            <w:noWrap/>
            <w:hideMark/>
          </w:tcPr>
          <w:p w14:paraId="4A9318FF"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0.76</w:t>
            </w:r>
          </w:p>
        </w:tc>
        <w:tc>
          <w:tcPr>
            <w:tcW w:w="2141" w:type="dxa"/>
            <w:noWrap/>
            <w:hideMark/>
          </w:tcPr>
          <w:p w14:paraId="0832D358"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0.67</w:t>
            </w:r>
          </w:p>
        </w:tc>
        <w:tc>
          <w:tcPr>
            <w:tcW w:w="1902" w:type="dxa"/>
            <w:noWrap/>
            <w:hideMark/>
          </w:tcPr>
          <w:p w14:paraId="20E28F3E"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0</w:t>
            </w:r>
          </w:p>
        </w:tc>
        <w:tc>
          <w:tcPr>
            <w:tcW w:w="1902" w:type="dxa"/>
            <w:noWrap/>
            <w:hideMark/>
          </w:tcPr>
          <w:p w14:paraId="2E9E00CF"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2.37</w:t>
            </w:r>
          </w:p>
        </w:tc>
        <w:tc>
          <w:tcPr>
            <w:tcW w:w="1580" w:type="dxa"/>
            <w:noWrap/>
            <w:hideMark/>
          </w:tcPr>
          <w:p w14:paraId="7E91E361"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0.9</w:t>
            </w:r>
          </w:p>
        </w:tc>
      </w:tr>
      <w:tr w:rsidR="007A7AA2" w:rsidRPr="00557C30" w14:paraId="4B4D0C82" w14:textId="77777777" w:rsidTr="008B4549">
        <w:trPr>
          <w:trHeight w:val="310"/>
        </w:trPr>
        <w:tc>
          <w:tcPr>
            <w:tcW w:w="4273" w:type="dxa"/>
            <w:noWrap/>
            <w:hideMark/>
          </w:tcPr>
          <w:p w14:paraId="7E710B61"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Phaseolus Beans</w:t>
            </w:r>
          </w:p>
        </w:tc>
        <w:tc>
          <w:tcPr>
            <w:tcW w:w="3328" w:type="dxa"/>
            <w:noWrap/>
            <w:hideMark/>
          </w:tcPr>
          <w:p w14:paraId="51CE928E"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1.62</w:t>
            </w:r>
          </w:p>
        </w:tc>
        <w:tc>
          <w:tcPr>
            <w:tcW w:w="2141" w:type="dxa"/>
            <w:noWrap/>
            <w:hideMark/>
          </w:tcPr>
          <w:p w14:paraId="7CD93769"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0.99</w:t>
            </w:r>
          </w:p>
        </w:tc>
        <w:tc>
          <w:tcPr>
            <w:tcW w:w="1902" w:type="dxa"/>
            <w:noWrap/>
            <w:hideMark/>
          </w:tcPr>
          <w:p w14:paraId="342FB194"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0</w:t>
            </w:r>
          </w:p>
        </w:tc>
        <w:tc>
          <w:tcPr>
            <w:tcW w:w="1902" w:type="dxa"/>
            <w:noWrap/>
            <w:hideMark/>
          </w:tcPr>
          <w:p w14:paraId="24BC4D1D"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3.48</w:t>
            </w:r>
          </w:p>
        </w:tc>
        <w:tc>
          <w:tcPr>
            <w:tcW w:w="1580" w:type="dxa"/>
            <w:noWrap/>
            <w:hideMark/>
          </w:tcPr>
          <w:p w14:paraId="66E71CE9"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0.86</w:t>
            </w:r>
          </w:p>
        </w:tc>
      </w:tr>
      <w:tr w:rsidR="007A7AA2" w:rsidRPr="00557C30" w14:paraId="085CCCD2" w14:textId="77777777" w:rsidTr="008B4549">
        <w:trPr>
          <w:trHeight w:val="310"/>
        </w:trPr>
        <w:tc>
          <w:tcPr>
            <w:tcW w:w="4273" w:type="dxa"/>
            <w:noWrap/>
            <w:hideMark/>
          </w:tcPr>
          <w:p w14:paraId="65E5A659"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Soybean</w:t>
            </w:r>
          </w:p>
        </w:tc>
        <w:tc>
          <w:tcPr>
            <w:tcW w:w="3328" w:type="dxa"/>
            <w:noWrap/>
            <w:hideMark/>
          </w:tcPr>
          <w:p w14:paraId="362B9D58"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1.13</w:t>
            </w:r>
          </w:p>
        </w:tc>
        <w:tc>
          <w:tcPr>
            <w:tcW w:w="2141" w:type="dxa"/>
            <w:noWrap/>
            <w:hideMark/>
          </w:tcPr>
          <w:p w14:paraId="423FF9DB"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0.81</w:t>
            </w:r>
          </w:p>
        </w:tc>
        <w:tc>
          <w:tcPr>
            <w:tcW w:w="1902" w:type="dxa"/>
            <w:noWrap/>
            <w:hideMark/>
          </w:tcPr>
          <w:p w14:paraId="2B612BF0"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0</w:t>
            </w:r>
          </w:p>
        </w:tc>
        <w:tc>
          <w:tcPr>
            <w:tcW w:w="1902" w:type="dxa"/>
            <w:noWrap/>
            <w:hideMark/>
          </w:tcPr>
          <w:p w14:paraId="49DF66CF"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2.78</w:t>
            </w:r>
          </w:p>
        </w:tc>
        <w:tc>
          <w:tcPr>
            <w:tcW w:w="1580" w:type="dxa"/>
            <w:noWrap/>
            <w:hideMark/>
          </w:tcPr>
          <w:p w14:paraId="1A77FE20"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0.84</w:t>
            </w:r>
          </w:p>
        </w:tc>
      </w:tr>
      <w:tr w:rsidR="007A7AA2" w:rsidRPr="00557C30" w14:paraId="713AC58C" w14:textId="77777777" w:rsidTr="008B4549">
        <w:trPr>
          <w:trHeight w:val="310"/>
        </w:trPr>
        <w:tc>
          <w:tcPr>
            <w:tcW w:w="4273" w:type="dxa"/>
            <w:noWrap/>
            <w:hideMark/>
          </w:tcPr>
          <w:p w14:paraId="6B2A5ACB"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Pearl Millet</w:t>
            </w:r>
          </w:p>
        </w:tc>
        <w:tc>
          <w:tcPr>
            <w:tcW w:w="3328" w:type="dxa"/>
            <w:noWrap/>
            <w:hideMark/>
          </w:tcPr>
          <w:p w14:paraId="52EA1B06"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0.46</w:t>
            </w:r>
          </w:p>
        </w:tc>
        <w:tc>
          <w:tcPr>
            <w:tcW w:w="2141" w:type="dxa"/>
            <w:noWrap/>
            <w:hideMark/>
          </w:tcPr>
          <w:p w14:paraId="7A1BA9FD"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0.55</w:t>
            </w:r>
          </w:p>
        </w:tc>
        <w:tc>
          <w:tcPr>
            <w:tcW w:w="1902" w:type="dxa"/>
            <w:noWrap/>
            <w:hideMark/>
          </w:tcPr>
          <w:p w14:paraId="125555EF"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0</w:t>
            </w:r>
          </w:p>
        </w:tc>
        <w:tc>
          <w:tcPr>
            <w:tcW w:w="1902" w:type="dxa"/>
            <w:noWrap/>
            <w:hideMark/>
          </w:tcPr>
          <w:p w14:paraId="6ECE7196"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1.91</w:t>
            </w:r>
          </w:p>
        </w:tc>
        <w:tc>
          <w:tcPr>
            <w:tcW w:w="1580" w:type="dxa"/>
            <w:noWrap/>
            <w:hideMark/>
          </w:tcPr>
          <w:p w14:paraId="00E87770"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0.82</w:t>
            </w:r>
          </w:p>
        </w:tc>
      </w:tr>
      <w:tr w:rsidR="007A7AA2" w:rsidRPr="00557C30" w14:paraId="712DF20C" w14:textId="77777777" w:rsidTr="008B4549">
        <w:trPr>
          <w:trHeight w:val="310"/>
        </w:trPr>
        <w:tc>
          <w:tcPr>
            <w:tcW w:w="4273" w:type="dxa"/>
            <w:noWrap/>
            <w:hideMark/>
          </w:tcPr>
          <w:p w14:paraId="76B97F19"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Zinc Deficiency (%)</w:t>
            </w:r>
          </w:p>
        </w:tc>
        <w:tc>
          <w:tcPr>
            <w:tcW w:w="3328" w:type="dxa"/>
            <w:noWrap/>
            <w:hideMark/>
          </w:tcPr>
          <w:p w14:paraId="454DD566"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15.6</w:t>
            </w:r>
          </w:p>
        </w:tc>
        <w:tc>
          <w:tcPr>
            <w:tcW w:w="2141" w:type="dxa"/>
            <w:noWrap/>
            <w:hideMark/>
          </w:tcPr>
          <w:p w14:paraId="56007282"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7.96</w:t>
            </w:r>
          </w:p>
        </w:tc>
        <w:tc>
          <w:tcPr>
            <w:tcW w:w="1902" w:type="dxa"/>
            <w:noWrap/>
            <w:hideMark/>
          </w:tcPr>
          <w:p w14:paraId="6A35D7DD"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4.1</w:t>
            </w:r>
          </w:p>
        </w:tc>
        <w:tc>
          <w:tcPr>
            <w:tcW w:w="1902" w:type="dxa"/>
            <w:noWrap/>
            <w:hideMark/>
          </w:tcPr>
          <w:p w14:paraId="2EA7360B"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32.13</w:t>
            </w:r>
          </w:p>
        </w:tc>
        <w:tc>
          <w:tcPr>
            <w:tcW w:w="1580" w:type="dxa"/>
            <w:noWrap/>
            <w:hideMark/>
          </w:tcPr>
          <w:p w14:paraId="5FD10808"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0.76</w:t>
            </w:r>
          </w:p>
        </w:tc>
      </w:tr>
      <w:tr w:rsidR="007A7AA2" w:rsidRPr="00557C30" w14:paraId="50ED070F" w14:textId="77777777" w:rsidTr="008B4549">
        <w:trPr>
          <w:trHeight w:val="310"/>
        </w:trPr>
        <w:tc>
          <w:tcPr>
            <w:tcW w:w="4273" w:type="dxa"/>
            <w:noWrap/>
            <w:hideMark/>
          </w:tcPr>
          <w:p w14:paraId="0AAB99B8"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Iron Deficiency (%)</w:t>
            </w:r>
          </w:p>
        </w:tc>
        <w:tc>
          <w:tcPr>
            <w:tcW w:w="3328" w:type="dxa"/>
            <w:noWrap/>
            <w:hideMark/>
          </w:tcPr>
          <w:p w14:paraId="7434D5EC"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25.5</w:t>
            </w:r>
          </w:p>
        </w:tc>
        <w:tc>
          <w:tcPr>
            <w:tcW w:w="2141" w:type="dxa"/>
            <w:noWrap/>
            <w:hideMark/>
          </w:tcPr>
          <w:p w14:paraId="29FFB3C6"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10.83</w:t>
            </w:r>
          </w:p>
        </w:tc>
        <w:tc>
          <w:tcPr>
            <w:tcW w:w="1902" w:type="dxa"/>
            <w:noWrap/>
            <w:hideMark/>
          </w:tcPr>
          <w:p w14:paraId="51A08247"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9.45</w:t>
            </w:r>
          </w:p>
        </w:tc>
        <w:tc>
          <w:tcPr>
            <w:tcW w:w="1902" w:type="dxa"/>
            <w:noWrap/>
            <w:hideMark/>
          </w:tcPr>
          <w:p w14:paraId="15B2C559"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48.02</w:t>
            </w:r>
          </w:p>
        </w:tc>
        <w:tc>
          <w:tcPr>
            <w:tcW w:w="1580" w:type="dxa"/>
            <w:noWrap/>
            <w:hideMark/>
          </w:tcPr>
          <w:p w14:paraId="06499BDC" w14:textId="77777777" w:rsidR="007A7AA2" w:rsidRPr="00557C30" w:rsidRDefault="007A7AA2" w:rsidP="008B4549">
            <w:pPr>
              <w:spacing w:line="360" w:lineRule="auto"/>
              <w:rPr>
                <w:rFonts w:ascii="Times New Roman" w:hAnsi="Times New Roman" w:cs="Times New Roman"/>
              </w:rPr>
            </w:pPr>
            <w:r w:rsidRPr="00557C30">
              <w:rPr>
                <w:rFonts w:ascii="Times New Roman" w:hAnsi="Times New Roman" w:cs="Times New Roman"/>
              </w:rPr>
              <w:t>0.75</w:t>
            </w:r>
          </w:p>
        </w:tc>
      </w:tr>
      <w:tr w:rsidR="007A7AA2" w:rsidRPr="00557C30" w14:paraId="71585C7B" w14:textId="77777777" w:rsidTr="008B4549">
        <w:trPr>
          <w:trHeight w:val="310"/>
        </w:trPr>
        <w:tc>
          <w:tcPr>
            <w:tcW w:w="15128" w:type="dxa"/>
            <w:gridSpan w:val="6"/>
            <w:noWrap/>
            <w:hideMark/>
          </w:tcPr>
          <w:p w14:paraId="3034B6DF" w14:textId="045F1B2D" w:rsidR="007A7AA2" w:rsidRPr="00557C30" w:rsidRDefault="002B1F00" w:rsidP="008B4549">
            <w:pPr>
              <w:spacing w:line="360" w:lineRule="auto"/>
              <w:rPr>
                <w:rFonts w:ascii="Times New Roman" w:hAnsi="Times New Roman" w:cs="Times New Roman"/>
              </w:rPr>
            </w:pPr>
            <w:r w:rsidRPr="002B1F00">
              <w:rPr>
                <w:rFonts w:ascii="Times New Roman" w:eastAsia="Times New Roman" w:hAnsi="Times New Roman" w:cs="Times New Roman"/>
                <w:color w:val="000000"/>
                <w14:ligatures w14:val="none"/>
              </w:rPr>
              <w:t>Summary statistics of average yield potential for Phaseolus beans, soybean, cowpea, and pearl millet, and prevalence of iron and zinc deficiencies. R² values indicate the degree to which each variable differentiates between clusters: higher values, such as for Phaseolus beans (R² = 0.9), denote stronger discriminative power, whereas lower values for iron and zinc deficiencies indicate weaker separation among clusters.</w:t>
            </w:r>
          </w:p>
        </w:tc>
      </w:tr>
    </w:tbl>
    <w:tbl>
      <w:tblPr>
        <w:tblStyle w:val="TableGrid"/>
        <w:tblpPr w:leftFromText="180" w:rightFromText="180" w:vertAnchor="page" w:horzAnchor="margin" w:tblpY="17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6920"/>
      </w:tblGrid>
      <w:tr w:rsidR="00D65647" w:rsidRPr="001B54B2" w14:paraId="673BFAAE" w14:textId="77777777" w:rsidTr="00D65647">
        <w:tc>
          <w:tcPr>
            <w:tcW w:w="7038" w:type="dxa"/>
          </w:tcPr>
          <w:p w14:paraId="4EBDBE74" w14:textId="35542464" w:rsidR="00D65647" w:rsidRPr="001B54B2" w:rsidRDefault="00D65647" w:rsidP="006E171B">
            <w:pPr>
              <w:keepNext/>
              <w:spacing w:line="360" w:lineRule="auto"/>
              <w:rPr>
                <w:rFonts w:ascii="Times New Roman" w:hAnsi="Times New Roman" w:cs="Times New Roman"/>
                <w:b/>
                <w:bCs/>
              </w:rPr>
            </w:pPr>
            <w:r w:rsidRPr="001B54B2">
              <w:rPr>
                <w:rFonts w:ascii="Times New Roman" w:hAnsi="Times New Roman" w:cs="Times New Roman"/>
                <w:b/>
                <w:bCs/>
                <w:noProof/>
              </w:rPr>
              <w:lastRenderedPageBreak/>
              <w:drawing>
                <wp:inline distT="0" distB="0" distL="0" distR="0" wp14:anchorId="5E442674" wp14:editId="77841EBB">
                  <wp:extent cx="4394415" cy="1903863"/>
                  <wp:effectExtent l="0" t="0" r="6350" b="1270"/>
                  <wp:docPr id="2098543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43453" name=""/>
                          <pic:cNvPicPr/>
                        </pic:nvPicPr>
                        <pic:blipFill>
                          <a:blip r:embed="rId13"/>
                          <a:stretch>
                            <a:fillRect/>
                          </a:stretch>
                        </pic:blipFill>
                        <pic:spPr>
                          <a:xfrm>
                            <a:off x="0" y="0"/>
                            <a:ext cx="4420591" cy="1915204"/>
                          </a:xfrm>
                          <a:prstGeom prst="rect">
                            <a:avLst/>
                          </a:prstGeom>
                        </pic:spPr>
                      </pic:pic>
                    </a:graphicData>
                  </a:graphic>
                </wp:inline>
              </w:drawing>
            </w:r>
            <w:r w:rsidR="0016581C">
              <w:rPr>
                <w:rFonts w:ascii="Times New Roman" w:hAnsi="Times New Roman" w:cs="Times New Roman"/>
                <w:b/>
                <w:bCs/>
              </w:rPr>
              <w:t>b</w:t>
            </w:r>
          </w:p>
        </w:tc>
        <w:tc>
          <w:tcPr>
            <w:tcW w:w="6920" w:type="dxa"/>
          </w:tcPr>
          <w:p w14:paraId="604046D9" w14:textId="77777777" w:rsidR="00D65647" w:rsidRPr="001B54B2" w:rsidRDefault="00D65647" w:rsidP="008B4549">
            <w:pPr>
              <w:keepNext/>
              <w:spacing w:line="360" w:lineRule="auto"/>
              <w:rPr>
                <w:rFonts w:ascii="Times New Roman" w:hAnsi="Times New Roman" w:cs="Times New Roman"/>
                <w:b/>
                <w:bCs/>
              </w:rPr>
            </w:pPr>
            <w:r w:rsidRPr="001B54B2">
              <w:rPr>
                <w:rFonts w:ascii="Times New Roman" w:hAnsi="Times New Roman" w:cs="Times New Roman"/>
                <w:b/>
                <w:bCs/>
                <w:noProof/>
              </w:rPr>
              <w:drawing>
                <wp:inline distT="0" distB="0" distL="0" distR="0" wp14:anchorId="229BF009" wp14:editId="535445BC">
                  <wp:extent cx="4316919" cy="1760561"/>
                  <wp:effectExtent l="0" t="0" r="7620" b="0"/>
                  <wp:docPr id="2079872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72458" name=""/>
                          <pic:cNvPicPr/>
                        </pic:nvPicPr>
                        <pic:blipFill>
                          <a:blip r:embed="rId14"/>
                          <a:stretch>
                            <a:fillRect/>
                          </a:stretch>
                        </pic:blipFill>
                        <pic:spPr>
                          <a:xfrm>
                            <a:off x="0" y="0"/>
                            <a:ext cx="4352615" cy="1775119"/>
                          </a:xfrm>
                          <a:prstGeom prst="rect">
                            <a:avLst/>
                          </a:prstGeom>
                        </pic:spPr>
                      </pic:pic>
                    </a:graphicData>
                  </a:graphic>
                </wp:inline>
              </w:drawing>
            </w:r>
          </w:p>
          <w:p w14:paraId="1CEAE374" w14:textId="6CDDC4B7" w:rsidR="00D65647" w:rsidRPr="001B54B2" w:rsidRDefault="0016581C" w:rsidP="008B4549">
            <w:pPr>
              <w:spacing w:after="200"/>
              <w:rPr>
                <w:rFonts w:ascii="Times New Roman" w:hAnsi="Times New Roman" w:cs="Times New Roman"/>
                <w:b/>
                <w:bCs/>
              </w:rPr>
            </w:pPr>
            <w:r>
              <w:rPr>
                <w:rFonts w:ascii="Times New Roman" w:hAnsi="Times New Roman" w:cs="Times New Roman"/>
                <w:b/>
                <w:bCs/>
              </w:rPr>
              <w:t>c</w:t>
            </w:r>
          </w:p>
          <w:p w14:paraId="7A248CD7" w14:textId="77777777" w:rsidR="00D65647" w:rsidRPr="001B54B2" w:rsidRDefault="00D65647" w:rsidP="008B4549">
            <w:pPr>
              <w:spacing w:line="360" w:lineRule="auto"/>
              <w:rPr>
                <w:rFonts w:ascii="Times New Roman" w:hAnsi="Times New Roman" w:cs="Times New Roman"/>
                <w:b/>
                <w:bCs/>
              </w:rPr>
            </w:pPr>
          </w:p>
        </w:tc>
      </w:tr>
      <w:tr w:rsidR="00D65647" w:rsidRPr="001B54B2" w14:paraId="3D0CB3CE" w14:textId="77777777" w:rsidTr="00D65647">
        <w:trPr>
          <w:trHeight w:val="3276"/>
        </w:trPr>
        <w:tc>
          <w:tcPr>
            <w:tcW w:w="7038" w:type="dxa"/>
          </w:tcPr>
          <w:p w14:paraId="030CD8AE" w14:textId="77777777" w:rsidR="00D65647" w:rsidRPr="001B54B2" w:rsidRDefault="00D65647" w:rsidP="008B4549">
            <w:pPr>
              <w:keepNext/>
              <w:spacing w:line="360" w:lineRule="auto"/>
              <w:rPr>
                <w:rFonts w:ascii="Times New Roman" w:hAnsi="Times New Roman" w:cs="Times New Roman"/>
                <w:b/>
                <w:bCs/>
              </w:rPr>
            </w:pPr>
            <w:r w:rsidRPr="001B54B2">
              <w:rPr>
                <w:rFonts w:ascii="Times New Roman" w:hAnsi="Times New Roman" w:cs="Times New Roman"/>
                <w:b/>
                <w:bCs/>
                <w:noProof/>
              </w:rPr>
              <w:drawing>
                <wp:inline distT="0" distB="0" distL="0" distR="0" wp14:anchorId="63042D8A" wp14:editId="63CE3EFC">
                  <wp:extent cx="4352200" cy="1752458"/>
                  <wp:effectExtent l="0" t="0" r="0" b="635"/>
                  <wp:docPr id="1413037683" name="Picture 1"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37683" name="Picture 1" descr="A map of the world&#10;&#10;Description automatically generated"/>
                          <pic:cNvPicPr/>
                        </pic:nvPicPr>
                        <pic:blipFill>
                          <a:blip r:embed="rId15"/>
                          <a:stretch>
                            <a:fillRect/>
                          </a:stretch>
                        </pic:blipFill>
                        <pic:spPr>
                          <a:xfrm>
                            <a:off x="0" y="0"/>
                            <a:ext cx="4397509" cy="1770702"/>
                          </a:xfrm>
                          <a:prstGeom prst="rect">
                            <a:avLst/>
                          </a:prstGeom>
                        </pic:spPr>
                      </pic:pic>
                    </a:graphicData>
                  </a:graphic>
                </wp:inline>
              </w:drawing>
            </w:r>
          </w:p>
          <w:p w14:paraId="1EE13B2B" w14:textId="693B251C" w:rsidR="00D65647" w:rsidRPr="001B54B2" w:rsidRDefault="0016581C" w:rsidP="008B4549">
            <w:pPr>
              <w:spacing w:after="200"/>
              <w:rPr>
                <w:rFonts w:ascii="Times New Roman" w:hAnsi="Times New Roman" w:cs="Times New Roman"/>
                <w:b/>
                <w:bCs/>
              </w:rPr>
            </w:pPr>
            <w:r>
              <w:rPr>
                <w:rFonts w:ascii="Times New Roman" w:hAnsi="Times New Roman" w:cs="Times New Roman"/>
                <w:b/>
                <w:bCs/>
              </w:rPr>
              <w:t>d</w:t>
            </w:r>
          </w:p>
        </w:tc>
        <w:tc>
          <w:tcPr>
            <w:tcW w:w="6920" w:type="dxa"/>
          </w:tcPr>
          <w:p w14:paraId="41A79DB1" w14:textId="77777777" w:rsidR="00D65647" w:rsidRPr="001B54B2" w:rsidRDefault="00D65647" w:rsidP="008B4549">
            <w:pPr>
              <w:keepNext/>
              <w:spacing w:line="360" w:lineRule="auto"/>
              <w:rPr>
                <w:rFonts w:ascii="Times New Roman" w:hAnsi="Times New Roman" w:cs="Times New Roman"/>
                <w:b/>
                <w:bCs/>
              </w:rPr>
            </w:pPr>
            <w:r w:rsidRPr="001B54B2">
              <w:rPr>
                <w:rFonts w:ascii="Times New Roman" w:hAnsi="Times New Roman" w:cs="Times New Roman"/>
                <w:b/>
                <w:bCs/>
                <w:noProof/>
              </w:rPr>
              <w:drawing>
                <wp:inline distT="0" distB="0" distL="0" distR="0" wp14:anchorId="577A3BA9" wp14:editId="074FB3EA">
                  <wp:extent cx="4275635" cy="1831661"/>
                  <wp:effectExtent l="0" t="0" r="0" b="0"/>
                  <wp:docPr id="968780569" name="Picture 1"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80569" name="Picture 1" descr="A map of the world&#10;&#10;Description automatically generated"/>
                          <pic:cNvPicPr/>
                        </pic:nvPicPr>
                        <pic:blipFill>
                          <a:blip r:embed="rId16"/>
                          <a:stretch>
                            <a:fillRect/>
                          </a:stretch>
                        </pic:blipFill>
                        <pic:spPr>
                          <a:xfrm>
                            <a:off x="0" y="0"/>
                            <a:ext cx="4323583" cy="1852202"/>
                          </a:xfrm>
                          <a:prstGeom prst="rect">
                            <a:avLst/>
                          </a:prstGeom>
                        </pic:spPr>
                      </pic:pic>
                    </a:graphicData>
                  </a:graphic>
                </wp:inline>
              </w:drawing>
            </w:r>
          </w:p>
          <w:p w14:paraId="56595B34" w14:textId="629B8AA4" w:rsidR="00D65647" w:rsidRPr="001B54B2" w:rsidRDefault="0016581C" w:rsidP="008B4549">
            <w:pPr>
              <w:spacing w:after="200"/>
              <w:rPr>
                <w:rFonts w:ascii="Times New Roman" w:hAnsi="Times New Roman" w:cs="Times New Roman"/>
                <w:b/>
                <w:bCs/>
              </w:rPr>
            </w:pPr>
            <w:r>
              <w:rPr>
                <w:rFonts w:ascii="Times New Roman" w:hAnsi="Times New Roman" w:cs="Times New Roman"/>
                <w:b/>
                <w:bCs/>
              </w:rPr>
              <w:t>e</w:t>
            </w:r>
          </w:p>
        </w:tc>
      </w:tr>
      <w:tr w:rsidR="00D65647" w:rsidRPr="001B54B2" w14:paraId="534A2396" w14:textId="77777777" w:rsidTr="008B4549">
        <w:tc>
          <w:tcPr>
            <w:tcW w:w="13958" w:type="dxa"/>
            <w:gridSpan w:val="2"/>
          </w:tcPr>
          <w:p w14:paraId="2B5ABE7A" w14:textId="1B0D717A" w:rsidR="00D65647" w:rsidRPr="0072528A" w:rsidRDefault="00D65647" w:rsidP="008B4549">
            <w:pPr>
              <w:spacing w:line="360" w:lineRule="auto"/>
              <w:rPr>
                <w:rFonts w:ascii="Times New Roman" w:hAnsi="Times New Roman" w:cs="Times New Roman"/>
              </w:rPr>
            </w:pPr>
            <w:r w:rsidRPr="001B54B2">
              <w:rPr>
                <w:rFonts w:ascii="Times New Roman" w:hAnsi="Times New Roman" w:cs="Times New Roman"/>
                <w:b/>
                <w:bCs/>
              </w:rPr>
              <w:t>Fig</w:t>
            </w:r>
            <w:r w:rsidR="0067444C">
              <w:rPr>
                <w:rFonts w:ascii="Times New Roman" w:hAnsi="Times New Roman" w:cs="Times New Roman"/>
                <w:b/>
                <w:bCs/>
              </w:rPr>
              <w:t xml:space="preserve">. </w:t>
            </w:r>
            <w:r w:rsidR="004D7EF9">
              <w:rPr>
                <w:rFonts w:ascii="Times New Roman" w:hAnsi="Times New Roman" w:cs="Times New Roman"/>
                <w:b/>
                <w:bCs/>
              </w:rPr>
              <w:t>S</w:t>
            </w:r>
            <w:r w:rsidR="00EC3EB3">
              <w:rPr>
                <w:rFonts w:ascii="Times New Roman" w:hAnsi="Times New Roman" w:cs="Times New Roman"/>
                <w:b/>
                <w:bCs/>
              </w:rPr>
              <w:t>2</w:t>
            </w:r>
            <w:r w:rsidR="0016581C">
              <w:rPr>
                <w:rFonts w:ascii="Times New Roman" w:hAnsi="Times New Roman" w:cs="Times New Roman"/>
                <w:b/>
                <w:bCs/>
              </w:rPr>
              <w:t>b</w:t>
            </w:r>
            <w:r>
              <w:rPr>
                <w:rFonts w:ascii="Times New Roman" w:hAnsi="Times New Roman" w:cs="Times New Roman"/>
                <w:b/>
                <w:bCs/>
              </w:rPr>
              <w:t xml:space="preserve"> – </w:t>
            </w:r>
            <w:r w:rsidR="0016581C">
              <w:rPr>
                <w:rFonts w:ascii="Times New Roman" w:hAnsi="Times New Roman" w:cs="Times New Roman"/>
                <w:b/>
                <w:bCs/>
              </w:rPr>
              <w:t>e</w:t>
            </w:r>
            <w:r w:rsidRPr="00D64A96">
              <w:rPr>
                <w:rFonts w:ascii="Times New Roman" w:hAnsi="Times New Roman" w:cs="Times New Roman"/>
              </w:rPr>
              <w:t xml:space="preserve">. </w:t>
            </w:r>
            <w:r w:rsidR="0072528A">
              <w:t xml:space="preserve"> </w:t>
            </w:r>
            <w:r w:rsidR="0072528A" w:rsidRPr="0072528A">
              <w:rPr>
                <w:rFonts w:ascii="Times New Roman" w:hAnsi="Times New Roman" w:cs="Times New Roman"/>
              </w:rPr>
              <w:t>Global suitability and attainable yield (tonnes ha⁻¹) of current rain-fed, high-input cropland for soybean, cowpea, Phaseolus bean, and pearl millet. Estimates are shown at 5-arc-minute resolution (~9 × 9 km at the equator</w:t>
            </w:r>
            <w:r w:rsidR="00D64A96" w:rsidRPr="00D64A96">
              <w:rPr>
                <w:rFonts w:ascii="Times New Roman" w:hAnsi="Times New Roman" w:cs="Times New Roman"/>
                <w:lang w:val="en-US"/>
              </w:rPr>
              <w:t>)</w:t>
            </w:r>
            <w:r w:rsidR="003C225D">
              <w:rPr>
                <w:rFonts w:ascii="Times New Roman" w:hAnsi="Times New Roman" w:cs="Times New Roman"/>
                <w:lang w:val="en-US"/>
              </w:rPr>
              <w:t xml:space="preserve"> </w:t>
            </w:r>
            <w:r w:rsidR="003C225D">
              <w:rPr>
                <w:rFonts w:ascii="Times New Roman" w:hAnsi="Times New Roman" w:cs="Times New Roman"/>
                <w:lang w:val="en-US"/>
              </w:rPr>
              <w:fldChar w:fldCharType="begin"/>
            </w:r>
            <w:r w:rsidR="00124149">
              <w:rPr>
                <w:rFonts w:ascii="Times New Roman" w:hAnsi="Times New Roman" w:cs="Times New Roman"/>
                <w:lang w:val="en-US"/>
              </w:rPr>
              <w:instrText xml:space="preserve"> ADDIN ZOTERO_ITEM CSL_CITATION {"citationID":"OJ8Vhz7M","properties":{"formattedCitation":"\\super 1\\nosupersub{}","plainCitation":"1","noteIndex":0},"citationItems":[{"id":11647,"uris":["http://zotero.org/users/9949271/items/WFW9AEKC"],"itemData":{"id":11647,"type":"book","ISBN":"978-92-5-134572-6","language":"en","note":"DOI: 10.4060/cb5167en","publisher":"FAO and IIASA","source":"DOI.org (Crossref)","title":"Global Agro-Ecological Zones (GAEZ v4) - Data Portal user’s guide","URL":"http://www.fao.org/documents/card/en/c/cb5167en","author":[{"family":"FAO &amp; IIASA","given":""}],"accessed":{"date-parts":[["2024",8,8]]},"issued":{"date-parts":[["2021",6,11]]}}}],"schema":"https://github.com/citation-style-language/schema/raw/master/csl-citation.json"} </w:instrText>
            </w:r>
            <w:r w:rsidR="003C225D">
              <w:rPr>
                <w:rFonts w:ascii="Times New Roman" w:hAnsi="Times New Roman" w:cs="Times New Roman"/>
                <w:lang w:val="en-US"/>
              </w:rPr>
              <w:fldChar w:fldCharType="separate"/>
            </w:r>
            <w:r w:rsidR="00124149" w:rsidRPr="00124149">
              <w:rPr>
                <w:rFonts w:ascii="Times New Roman" w:hAnsi="Times New Roman" w:cs="Times New Roman"/>
                <w:kern w:val="0"/>
                <w:vertAlign w:val="superscript"/>
              </w:rPr>
              <w:t>1</w:t>
            </w:r>
            <w:r w:rsidR="003C225D">
              <w:rPr>
                <w:rFonts w:ascii="Times New Roman" w:hAnsi="Times New Roman" w:cs="Times New Roman"/>
                <w:lang w:val="en-US"/>
              </w:rPr>
              <w:fldChar w:fldCharType="end"/>
            </w:r>
            <w:r w:rsidR="003766B8" w:rsidRPr="003766B8">
              <w:rPr>
                <w:rFonts w:ascii="Times New Roman" w:hAnsi="Times New Roman" w:cs="Times New Roman"/>
                <w:lang w:val="en-US"/>
              </w:rPr>
              <w:t>.</w:t>
            </w:r>
            <w:r w:rsidRPr="00301F00">
              <w:rPr>
                <w:rFonts w:ascii="Times New Roman" w:hAnsi="Times New Roman" w:cs="Times New Roman"/>
                <w:lang w:val="en-US"/>
              </w:rPr>
              <w:t xml:space="preserve"> </w:t>
            </w:r>
          </w:p>
        </w:tc>
      </w:tr>
    </w:tbl>
    <w:p w14:paraId="7124EEFE" w14:textId="03882FAF" w:rsidR="007A7AA2" w:rsidRDefault="007A7AA2" w:rsidP="00467D03">
      <w:pPr>
        <w:spacing w:line="360" w:lineRule="auto"/>
        <w:rPr>
          <w:rFonts w:ascii="Times New Roman" w:hAnsi="Times New Roman" w:cs="Times New Roman"/>
          <w:kern w:val="2"/>
        </w:rPr>
      </w:pPr>
    </w:p>
    <w:p w14:paraId="38291D09" w14:textId="77777777" w:rsidR="007A7AA2" w:rsidRDefault="007A7AA2" w:rsidP="00467D03">
      <w:pPr>
        <w:spacing w:line="360" w:lineRule="auto"/>
        <w:rPr>
          <w:rFonts w:ascii="Times New Roman" w:hAnsi="Times New Roman" w:cs="Times New Roman"/>
          <w:kern w:val="2"/>
        </w:rPr>
      </w:pPr>
    </w:p>
    <w:p w14:paraId="7CA1A286" w14:textId="77777777" w:rsidR="000D1FF4" w:rsidRDefault="000D1FF4" w:rsidP="00467D03">
      <w:pPr>
        <w:spacing w:line="360" w:lineRule="auto"/>
        <w:rPr>
          <w:rFonts w:ascii="Times New Roman" w:hAnsi="Times New Roman" w:cs="Times New Roman"/>
          <w:kern w:val="2"/>
        </w:rPr>
      </w:pPr>
    </w:p>
    <w:p w14:paraId="5BB6900F" w14:textId="4B6C1DEE" w:rsidR="009C0ECA" w:rsidRDefault="009C0ECA" w:rsidP="00467D03">
      <w:pPr>
        <w:spacing w:line="360" w:lineRule="auto"/>
        <w:rPr>
          <w:rFonts w:ascii="Times New Roman" w:hAnsi="Times New Roman" w:cs="Times New Roman"/>
          <w:kern w:val="2"/>
        </w:rPr>
      </w:pPr>
      <w:r w:rsidRPr="00F35E6C">
        <w:rPr>
          <w:rFonts w:ascii="Times New Roman" w:hAnsi="Times New Roman" w:cs="Times New Roman"/>
          <w:noProof/>
        </w:rPr>
        <w:drawing>
          <wp:inline distT="0" distB="0" distL="0" distR="0" wp14:anchorId="0DC511B9" wp14:editId="5C45AD03">
            <wp:extent cx="8792496" cy="4324437"/>
            <wp:effectExtent l="0" t="0" r="8890" b="0"/>
            <wp:docPr id="990928544" name="Picture 1" descr="A chart of candlesti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50180" name="Picture 1" descr="A chart of candlesticks&#10;&#10;Description automatically generated"/>
                    <pic:cNvPicPr/>
                  </pic:nvPicPr>
                  <pic:blipFill>
                    <a:blip r:embed="rId17"/>
                    <a:stretch>
                      <a:fillRect/>
                    </a:stretch>
                  </pic:blipFill>
                  <pic:spPr>
                    <a:xfrm>
                      <a:off x="0" y="0"/>
                      <a:ext cx="8804168" cy="4330178"/>
                    </a:xfrm>
                    <a:prstGeom prst="rect">
                      <a:avLst/>
                    </a:prstGeom>
                  </pic:spPr>
                </pic:pic>
              </a:graphicData>
            </a:graphic>
          </wp:inline>
        </w:drawing>
      </w:r>
    </w:p>
    <w:p w14:paraId="6D53DE58" w14:textId="3FD45715" w:rsidR="000D1FF4" w:rsidRPr="009C0ECA" w:rsidRDefault="009C0ECA" w:rsidP="00467D03">
      <w:pPr>
        <w:spacing w:line="360" w:lineRule="auto"/>
        <w:rPr>
          <w:rFonts w:ascii="Times New Roman" w:hAnsi="Times New Roman" w:cs="Times New Roman"/>
          <w:kern w:val="2"/>
        </w:rPr>
      </w:pPr>
      <w:r w:rsidRPr="00F35E6C">
        <w:rPr>
          <w:rFonts w:ascii="Times New Roman" w:hAnsi="Times New Roman" w:cs="Times New Roman"/>
          <w:b/>
          <w:bCs/>
        </w:rPr>
        <w:t xml:space="preserve">Fig </w:t>
      </w:r>
      <w:r>
        <w:rPr>
          <w:rFonts w:ascii="Times New Roman" w:hAnsi="Times New Roman" w:cs="Times New Roman"/>
          <w:b/>
          <w:bCs/>
        </w:rPr>
        <w:t>S3</w:t>
      </w:r>
      <w:r w:rsidR="00B25D2D">
        <w:rPr>
          <w:rFonts w:ascii="Times New Roman" w:hAnsi="Times New Roman" w:cs="Times New Roman"/>
          <w:b/>
          <w:bCs/>
        </w:rPr>
        <w:t>d</w:t>
      </w:r>
      <w:r w:rsidRPr="00F35E6C">
        <w:rPr>
          <w:rFonts w:ascii="Times New Roman" w:hAnsi="Times New Roman" w:cs="Times New Roman"/>
        </w:rPr>
        <w:t xml:space="preserve">. </w:t>
      </w:r>
      <w:r w:rsidR="004534ED" w:rsidRPr="004534ED">
        <w:rPr>
          <w:rFonts w:ascii="Times New Roman" w:hAnsi="Times New Roman" w:cs="Times New Roman"/>
        </w:rPr>
        <w:t>Fig. S3d. Standardized average crop yield potential and micronutrient deficiencies across six clusters. Each plot shows the distribution of standardized values within clusters, enabling comparison of average yield potential for the four crops and deficiency prevalence for iron and zinc.</w:t>
      </w:r>
    </w:p>
    <w:p w14:paraId="6673E929" w14:textId="77777777" w:rsidR="000D1FF4" w:rsidRDefault="000D1FF4" w:rsidP="00467D03">
      <w:pPr>
        <w:spacing w:line="360" w:lineRule="auto"/>
        <w:rPr>
          <w:rFonts w:ascii="Times New Roman" w:hAnsi="Times New Roman" w:cs="Times New Roman"/>
          <w:kern w:val="2"/>
        </w:rPr>
      </w:pPr>
    </w:p>
    <w:p w14:paraId="6652EFBF" w14:textId="77777777" w:rsidR="009C0ECA" w:rsidRDefault="009C0ECA" w:rsidP="00467D03">
      <w:pPr>
        <w:spacing w:line="360" w:lineRule="auto"/>
        <w:rPr>
          <w:rFonts w:ascii="Times New Roman" w:hAnsi="Times New Roman" w:cs="Times New Roman"/>
          <w:kern w:val="2"/>
        </w:rPr>
      </w:pPr>
    </w:p>
    <w:p w14:paraId="5AC181F5" w14:textId="77777777" w:rsidR="009C0ECA" w:rsidRDefault="009C0ECA" w:rsidP="009C0ECA">
      <w:pPr>
        <w:spacing w:line="360" w:lineRule="auto"/>
        <w:rPr>
          <w:rFonts w:ascii="Times New Roman" w:hAnsi="Times New Roman" w:cs="Times New Roman"/>
          <w:noProof/>
        </w:rPr>
      </w:pPr>
      <w:r w:rsidRPr="002C4BD1">
        <w:rPr>
          <w:rFonts w:ascii="Times New Roman" w:hAnsi="Times New Roman" w:cs="Times New Roman"/>
          <w:noProof/>
        </w:rPr>
        <w:drawing>
          <wp:inline distT="0" distB="0" distL="0" distR="0" wp14:anchorId="7AC7A6E4" wp14:editId="3C9E6F7F">
            <wp:extent cx="8162783" cy="4010630"/>
            <wp:effectExtent l="0" t="0" r="0" b="9525"/>
            <wp:docPr id="673894332" name="Picture 4" descr="A graph showing a number of people&#10;&#10;Description automatically generated with medium confidence">
              <a:extLst xmlns:a="http://schemas.openxmlformats.org/drawingml/2006/main">
                <a:ext uri="{FF2B5EF4-FFF2-40B4-BE49-F238E27FC236}">
                  <a16:creationId xmlns:a16="http://schemas.microsoft.com/office/drawing/2014/main" id="{2EBF93BA-A3E7-30AD-8602-C413BA489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aph showing a number of people&#10;&#10;Description automatically generated with medium confidence">
                      <a:extLst>
                        <a:ext uri="{FF2B5EF4-FFF2-40B4-BE49-F238E27FC236}">
                          <a16:creationId xmlns:a16="http://schemas.microsoft.com/office/drawing/2014/main" id="{2EBF93BA-A3E7-30AD-8602-C413BA4899E6}"/>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8169342" cy="4013852"/>
                    </a:xfrm>
                    <a:prstGeom prst="rect">
                      <a:avLst/>
                    </a:prstGeom>
                  </pic:spPr>
                </pic:pic>
              </a:graphicData>
            </a:graphic>
          </wp:inline>
        </w:drawing>
      </w:r>
    </w:p>
    <w:p w14:paraId="18EBB7C7" w14:textId="6F8277A2" w:rsidR="009C0ECA" w:rsidRPr="009C0ECA" w:rsidRDefault="000C2452" w:rsidP="009C0ECA">
      <w:pPr>
        <w:tabs>
          <w:tab w:val="left" w:pos="1020"/>
        </w:tabs>
        <w:rPr>
          <w:rFonts w:ascii="Times New Roman" w:hAnsi="Times New Roman" w:cs="Times New Roman"/>
        </w:rPr>
        <w:sectPr w:rsidR="009C0ECA" w:rsidRPr="009C0ECA" w:rsidSect="007A7AA2">
          <w:pgSz w:w="16838" w:h="11906" w:orient="landscape"/>
          <w:pgMar w:top="851" w:right="1440" w:bottom="1440" w:left="1440" w:header="708" w:footer="708" w:gutter="0"/>
          <w:cols w:space="708"/>
          <w:docGrid w:linePitch="360"/>
        </w:sectPr>
      </w:pPr>
      <w:r w:rsidRPr="000C2452">
        <w:rPr>
          <w:rFonts w:ascii="Times New Roman" w:hAnsi="Times New Roman" w:cs="Times New Roman"/>
          <w:b/>
          <w:bCs/>
        </w:rPr>
        <w:t xml:space="preserve">Fig. S3e. </w:t>
      </w:r>
      <w:r w:rsidRPr="000C2452">
        <w:rPr>
          <w:rFonts w:ascii="Times New Roman" w:hAnsi="Times New Roman" w:cs="Times New Roman"/>
        </w:rPr>
        <w:t>Determination of the optimal number of clusters using the Pseudo-F statistic. Pseudo-F values are plotted against the number of clusters (2–21), with a distinct peak at six clusters, indicating the best balance between within-cluster compactness and between-cluster separation.</w:t>
      </w:r>
    </w:p>
    <w:p w14:paraId="2BFFE645" w14:textId="77777777" w:rsidR="005F2153" w:rsidRPr="005F2153" w:rsidRDefault="005F2153" w:rsidP="005F2153">
      <w:pPr>
        <w:spacing w:line="360" w:lineRule="auto"/>
        <w:rPr>
          <w:rFonts w:ascii="Times New Roman" w:hAnsi="Times New Roman" w:cs="Times New Roman"/>
          <w:b/>
          <w:bCs/>
        </w:rPr>
      </w:pPr>
      <w:r w:rsidRPr="005F2153">
        <w:rPr>
          <w:rFonts w:ascii="Times New Roman" w:hAnsi="Times New Roman" w:cs="Times New Roman"/>
          <w:b/>
          <w:bCs/>
        </w:rPr>
        <w:t>References</w:t>
      </w:r>
    </w:p>
    <w:p w14:paraId="251B9FFB" w14:textId="77777777" w:rsidR="00124149" w:rsidRPr="00124149" w:rsidRDefault="00BA7825" w:rsidP="00124149">
      <w:pPr>
        <w:pStyle w:val="Bibliography"/>
        <w:rPr>
          <w:rFonts w:ascii="Times New Roman" w:hAnsi="Times New Roman" w:cs="Times New Roman"/>
        </w:rPr>
      </w:pPr>
      <w:r>
        <w:rPr>
          <w:kern w:val="2"/>
        </w:rPr>
        <w:fldChar w:fldCharType="begin"/>
      </w:r>
      <w:r w:rsidR="00124149">
        <w:rPr>
          <w:kern w:val="2"/>
        </w:rPr>
        <w:instrText xml:space="preserve"> ADDIN ZOTERO_BIBL {"uncited":[],"omitted":[],"custom":[]} CSL_BIBLIOGRAPHY </w:instrText>
      </w:r>
      <w:r>
        <w:rPr>
          <w:kern w:val="2"/>
        </w:rPr>
        <w:fldChar w:fldCharType="separate"/>
      </w:r>
      <w:r w:rsidR="00124149" w:rsidRPr="00124149">
        <w:rPr>
          <w:rFonts w:ascii="Times New Roman" w:hAnsi="Times New Roman" w:cs="Times New Roman"/>
        </w:rPr>
        <w:t>1.</w:t>
      </w:r>
      <w:r w:rsidR="00124149" w:rsidRPr="00124149">
        <w:rPr>
          <w:rFonts w:ascii="Times New Roman" w:hAnsi="Times New Roman" w:cs="Times New Roman"/>
        </w:rPr>
        <w:tab/>
        <w:t xml:space="preserve">FAO &amp; IIASA. </w:t>
      </w:r>
      <w:r w:rsidR="00124149" w:rsidRPr="00124149">
        <w:rPr>
          <w:rFonts w:ascii="Times New Roman" w:hAnsi="Times New Roman" w:cs="Times New Roman"/>
          <w:i/>
          <w:iCs/>
        </w:rPr>
        <w:t>Global Agro-Ecological Zones (GAEZ v4) - Data Portal User’s Guide</w:t>
      </w:r>
      <w:r w:rsidR="00124149" w:rsidRPr="00124149">
        <w:rPr>
          <w:rFonts w:ascii="Times New Roman" w:hAnsi="Times New Roman" w:cs="Times New Roman"/>
        </w:rPr>
        <w:t>. (FAO and IIASA, 2021). doi:10.4060/cb5167en.</w:t>
      </w:r>
    </w:p>
    <w:p w14:paraId="51D9420F" w14:textId="211475E2" w:rsidR="003179A0" w:rsidRDefault="00BA7825" w:rsidP="00467D03">
      <w:pPr>
        <w:spacing w:line="360" w:lineRule="auto"/>
        <w:rPr>
          <w:rFonts w:ascii="Times New Roman" w:hAnsi="Times New Roman" w:cs="Times New Roman"/>
          <w:kern w:val="2"/>
        </w:rPr>
      </w:pPr>
      <w:r>
        <w:rPr>
          <w:rFonts w:ascii="Times New Roman" w:hAnsi="Times New Roman" w:cs="Times New Roman"/>
          <w:kern w:val="2"/>
        </w:rPr>
        <w:fldChar w:fldCharType="end"/>
      </w:r>
    </w:p>
    <w:p w14:paraId="35F37C59" w14:textId="77777777" w:rsidR="00B1654E" w:rsidRDefault="00B1654E" w:rsidP="00467D03">
      <w:pPr>
        <w:spacing w:line="360" w:lineRule="auto"/>
        <w:rPr>
          <w:rFonts w:ascii="Times New Roman" w:hAnsi="Times New Roman" w:cs="Times New Roman"/>
          <w:kern w:val="2"/>
        </w:rPr>
      </w:pPr>
    </w:p>
    <w:p w14:paraId="75D19F4C" w14:textId="77777777" w:rsidR="00B1654E" w:rsidRDefault="00B1654E" w:rsidP="00467D03">
      <w:pPr>
        <w:spacing w:line="360" w:lineRule="auto"/>
        <w:rPr>
          <w:rFonts w:ascii="Times New Roman" w:hAnsi="Times New Roman" w:cs="Times New Roman"/>
          <w:kern w:val="2"/>
        </w:rPr>
      </w:pPr>
    </w:p>
    <w:p w14:paraId="5DDAADF9" w14:textId="77777777" w:rsidR="00B1654E" w:rsidRDefault="00B1654E" w:rsidP="00467D03">
      <w:pPr>
        <w:spacing w:line="360" w:lineRule="auto"/>
        <w:rPr>
          <w:rFonts w:ascii="Times New Roman" w:hAnsi="Times New Roman" w:cs="Times New Roman"/>
          <w:kern w:val="2"/>
        </w:rPr>
      </w:pPr>
    </w:p>
    <w:p w14:paraId="419422F6" w14:textId="77777777" w:rsidR="00B1654E" w:rsidRDefault="00B1654E" w:rsidP="00467D03">
      <w:pPr>
        <w:spacing w:line="360" w:lineRule="auto"/>
        <w:rPr>
          <w:rFonts w:ascii="Times New Roman" w:hAnsi="Times New Roman" w:cs="Times New Roman"/>
          <w:kern w:val="2"/>
        </w:rPr>
      </w:pPr>
    </w:p>
    <w:sectPr w:rsidR="00B1654E" w:rsidSect="00EE72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C346E" w14:textId="77777777" w:rsidR="00827F8E" w:rsidRDefault="00827F8E" w:rsidP="00467D03">
      <w:pPr>
        <w:spacing w:after="0" w:line="240" w:lineRule="auto"/>
      </w:pPr>
      <w:r>
        <w:separator/>
      </w:r>
    </w:p>
  </w:endnote>
  <w:endnote w:type="continuationSeparator" w:id="0">
    <w:p w14:paraId="4BD08BD1" w14:textId="77777777" w:rsidR="00827F8E" w:rsidRDefault="00827F8E" w:rsidP="00467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3B11" w14:textId="77777777" w:rsidR="00467D03" w:rsidRDefault="00467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F88E" w14:textId="77777777" w:rsidR="00467D03" w:rsidRDefault="00467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77C9" w14:textId="77777777" w:rsidR="00467D03" w:rsidRDefault="00467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3416" w14:textId="77777777" w:rsidR="00827F8E" w:rsidRDefault="00827F8E" w:rsidP="00467D03">
      <w:pPr>
        <w:spacing w:after="0" w:line="240" w:lineRule="auto"/>
      </w:pPr>
      <w:r>
        <w:separator/>
      </w:r>
    </w:p>
  </w:footnote>
  <w:footnote w:type="continuationSeparator" w:id="0">
    <w:p w14:paraId="44DB9971" w14:textId="77777777" w:rsidR="00827F8E" w:rsidRDefault="00827F8E" w:rsidP="00467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5A9C" w14:textId="77777777" w:rsidR="00467D03" w:rsidRDefault="00467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93CA" w14:textId="77777777" w:rsidR="00467D03" w:rsidRDefault="00467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5CFE" w14:textId="77777777" w:rsidR="00467D03" w:rsidRDefault="00467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09"/>
    <w:rsid w:val="00000406"/>
    <w:rsid w:val="00001491"/>
    <w:rsid w:val="000113BD"/>
    <w:rsid w:val="00024252"/>
    <w:rsid w:val="000401CE"/>
    <w:rsid w:val="00060E4F"/>
    <w:rsid w:val="0006155F"/>
    <w:rsid w:val="00063040"/>
    <w:rsid w:val="000760F6"/>
    <w:rsid w:val="00090048"/>
    <w:rsid w:val="000943AC"/>
    <w:rsid w:val="00094AAA"/>
    <w:rsid w:val="000A4A26"/>
    <w:rsid w:val="000A6D82"/>
    <w:rsid w:val="000B100D"/>
    <w:rsid w:val="000B7D6B"/>
    <w:rsid w:val="000C2452"/>
    <w:rsid w:val="000C6A90"/>
    <w:rsid w:val="000C7B19"/>
    <w:rsid w:val="000D1FF4"/>
    <w:rsid w:val="000F6546"/>
    <w:rsid w:val="000F6AB4"/>
    <w:rsid w:val="00107A5B"/>
    <w:rsid w:val="00121C58"/>
    <w:rsid w:val="00124149"/>
    <w:rsid w:val="001343CC"/>
    <w:rsid w:val="00141D88"/>
    <w:rsid w:val="001509BF"/>
    <w:rsid w:val="00152605"/>
    <w:rsid w:val="00156EED"/>
    <w:rsid w:val="00161BC7"/>
    <w:rsid w:val="00165629"/>
    <w:rsid w:val="0016581C"/>
    <w:rsid w:val="00184681"/>
    <w:rsid w:val="00185145"/>
    <w:rsid w:val="001863E7"/>
    <w:rsid w:val="00195A7C"/>
    <w:rsid w:val="001B12E7"/>
    <w:rsid w:val="001B54B2"/>
    <w:rsid w:val="001B5838"/>
    <w:rsid w:val="001C54AC"/>
    <w:rsid w:val="001E5110"/>
    <w:rsid w:val="001E52BE"/>
    <w:rsid w:val="001E59E0"/>
    <w:rsid w:val="001F3C77"/>
    <w:rsid w:val="00210101"/>
    <w:rsid w:val="002217B4"/>
    <w:rsid w:val="00221D04"/>
    <w:rsid w:val="002265EF"/>
    <w:rsid w:val="0024044A"/>
    <w:rsid w:val="00277F78"/>
    <w:rsid w:val="002806E3"/>
    <w:rsid w:val="00287709"/>
    <w:rsid w:val="002A633C"/>
    <w:rsid w:val="002B1F00"/>
    <w:rsid w:val="002C4BD1"/>
    <w:rsid w:val="002D5DB7"/>
    <w:rsid w:val="002E2DFA"/>
    <w:rsid w:val="002F6814"/>
    <w:rsid w:val="00301F00"/>
    <w:rsid w:val="003179A0"/>
    <w:rsid w:val="00317AA7"/>
    <w:rsid w:val="00360FF9"/>
    <w:rsid w:val="00364F0C"/>
    <w:rsid w:val="003766B8"/>
    <w:rsid w:val="00387EF3"/>
    <w:rsid w:val="00397BBE"/>
    <w:rsid w:val="003A3B46"/>
    <w:rsid w:val="003B42EB"/>
    <w:rsid w:val="003C225D"/>
    <w:rsid w:val="003C27F6"/>
    <w:rsid w:val="003E0AEB"/>
    <w:rsid w:val="003F0784"/>
    <w:rsid w:val="003F54D7"/>
    <w:rsid w:val="004014CC"/>
    <w:rsid w:val="004021B5"/>
    <w:rsid w:val="004043FC"/>
    <w:rsid w:val="00407523"/>
    <w:rsid w:val="00416B90"/>
    <w:rsid w:val="00421914"/>
    <w:rsid w:val="00427F4A"/>
    <w:rsid w:val="004506C1"/>
    <w:rsid w:val="00451D41"/>
    <w:rsid w:val="004534ED"/>
    <w:rsid w:val="00466603"/>
    <w:rsid w:val="00466B36"/>
    <w:rsid w:val="00467D03"/>
    <w:rsid w:val="00467DB4"/>
    <w:rsid w:val="00470511"/>
    <w:rsid w:val="004770C7"/>
    <w:rsid w:val="00490BFA"/>
    <w:rsid w:val="00493295"/>
    <w:rsid w:val="00495113"/>
    <w:rsid w:val="004A16D3"/>
    <w:rsid w:val="004B77FD"/>
    <w:rsid w:val="004C17C4"/>
    <w:rsid w:val="004D2F6B"/>
    <w:rsid w:val="004D7EF9"/>
    <w:rsid w:val="005135AD"/>
    <w:rsid w:val="0052721E"/>
    <w:rsid w:val="00557C30"/>
    <w:rsid w:val="00577E74"/>
    <w:rsid w:val="0059384B"/>
    <w:rsid w:val="00597643"/>
    <w:rsid w:val="005B70D5"/>
    <w:rsid w:val="005F2153"/>
    <w:rsid w:val="00601F71"/>
    <w:rsid w:val="006050F6"/>
    <w:rsid w:val="0063377B"/>
    <w:rsid w:val="0063488E"/>
    <w:rsid w:val="006363D1"/>
    <w:rsid w:val="00650449"/>
    <w:rsid w:val="00654F77"/>
    <w:rsid w:val="00657B68"/>
    <w:rsid w:val="0066187A"/>
    <w:rsid w:val="00663363"/>
    <w:rsid w:val="006641F4"/>
    <w:rsid w:val="0067444C"/>
    <w:rsid w:val="0068482D"/>
    <w:rsid w:val="006C5C09"/>
    <w:rsid w:val="006E07C6"/>
    <w:rsid w:val="006E171B"/>
    <w:rsid w:val="006E5A9D"/>
    <w:rsid w:val="006F0983"/>
    <w:rsid w:val="00700357"/>
    <w:rsid w:val="00705F9B"/>
    <w:rsid w:val="00706FE3"/>
    <w:rsid w:val="00707F31"/>
    <w:rsid w:val="007148F2"/>
    <w:rsid w:val="0072528A"/>
    <w:rsid w:val="00725448"/>
    <w:rsid w:val="00742204"/>
    <w:rsid w:val="00746235"/>
    <w:rsid w:val="00753D64"/>
    <w:rsid w:val="00761A68"/>
    <w:rsid w:val="00785680"/>
    <w:rsid w:val="0079102C"/>
    <w:rsid w:val="007A1632"/>
    <w:rsid w:val="007A7AA2"/>
    <w:rsid w:val="007A7D5B"/>
    <w:rsid w:val="007C35FC"/>
    <w:rsid w:val="007D0F9A"/>
    <w:rsid w:val="007D512A"/>
    <w:rsid w:val="007E41E8"/>
    <w:rsid w:val="007F4320"/>
    <w:rsid w:val="00800348"/>
    <w:rsid w:val="00815516"/>
    <w:rsid w:val="00827F8E"/>
    <w:rsid w:val="00834554"/>
    <w:rsid w:val="0083635C"/>
    <w:rsid w:val="00840E55"/>
    <w:rsid w:val="008426EA"/>
    <w:rsid w:val="0085398A"/>
    <w:rsid w:val="00857595"/>
    <w:rsid w:val="00860328"/>
    <w:rsid w:val="008B2676"/>
    <w:rsid w:val="008B2D2A"/>
    <w:rsid w:val="008B4556"/>
    <w:rsid w:val="008B4877"/>
    <w:rsid w:val="008B5438"/>
    <w:rsid w:val="008D4D71"/>
    <w:rsid w:val="008F43B3"/>
    <w:rsid w:val="0090244E"/>
    <w:rsid w:val="009047EF"/>
    <w:rsid w:val="0091504E"/>
    <w:rsid w:val="00915731"/>
    <w:rsid w:val="00917913"/>
    <w:rsid w:val="00920211"/>
    <w:rsid w:val="009262AE"/>
    <w:rsid w:val="00927AF0"/>
    <w:rsid w:val="0094631C"/>
    <w:rsid w:val="009622FB"/>
    <w:rsid w:val="00964BD2"/>
    <w:rsid w:val="00965205"/>
    <w:rsid w:val="00997FB6"/>
    <w:rsid w:val="009B425D"/>
    <w:rsid w:val="009C0ECA"/>
    <w:rsid w:val="009F22B0"/>
    <w:rsid w:val="00A03E74"/>
    <w:rsid w:val="00A04710"/>
    <w:rsid w:val="00A051BB"/>
    <w:rsid w:val="00A32987"/>
    <w:rsid w:val="00A4394A"/>
    <w:rsid w:val="00A45CF9"/>
    <w:rsid w:val="00AC19D9"/>
    <w:rsid w:val="00AC41C6"/>
    <w:rsid w:val="00AC58EC"/>
    <w:rsid w:val="00AD2793"/>
    <w:rsid w:val="00AD46C1"/>
    <w:rsid w:val="00AE0AD0"/>
    <w:rsid w:val="00AF4119"/>
    <w:rsid w:val="00AF6341"/>
    <w:rsid w:val="00B07233"/>
    <w:rsid w:val="00B1654E"/>
    <w:rsid w:val="00B25D2D"/>
    <w:rsid w:val="00B26D52"/>
    <w:rsid w:val="00B42D01"/>
    <w:rsid w:val="00B44552"/>
    <w:rsid w:val="00B6273A"/>
    <w:rsid w:val="00B77716"/>
    <w:rsid w:val="00B8749E"/>
    <w:rsid w:val="00B905BF"/>
    <w:rsid w:val="00B95E0D"/>
    <w:rsid w:val="00BA1EEA"/>
    <w:rsid w:val="00BA2D73"/>
    <w:rsid w:val="00BA4E62"/>
    <w:rsid w:val="00BA7825"/>
    <w:rsid w:val="00BD7482"/>
    <w:rsid w:val="00BE6EB1"/>
    <w:rsid w:val="00C04DAF"/>
    <w:rsid w:val="00C074DB"/>
    <w:rsid w:val="00C17F5C"/>
    <w:rsid w:val="00C249C1"/>
    <w:rsid w:val="00C25708"/>
    <w:rsid w:val="00C44B88"/>
    <w:rsid w:val="00C5195A"/>
    <w:rsid w:val="00C560A1"/>
    <w:rsid w:val="00C65EF6"/>
    <w:rsid w:val="00C71641"/>
    <w:rsid w:val="00CA13E0"/>
    <w:rsid w:val="00CA1639"/>
    <w:rsid w:val="00CB5379"/>
    <w:rsid w:val="00CC25BA"/>
    <w:rsid w:val="00CC7375"/>
    <w:rsid w:val="00CD0E07"/>
    <w:rsid w:val="00CD2A5E"/>
    <w:rsid w:val="00CD735B"/>
    <w:rsid w:val="00CE485C"/>
    <w:rsid w:val="00D17E66"/>
    <w:rsid w:val="00D17F79"/>
    <w:rsid w:val="00D27100"/>
    <w:rsid w:val="00D41462"/>
    <w:rsid w:val="00D56947"/>
    <w:rsid w:val="00D64A96"/>
    <w:rsid w:val="00D65647"/>
    <w:rsid w:val="00D72895"/>
    <w:rsid w:val="00D826D8"/>
    <w:rsid w:val="00D836B8"/>
    <w:rsid w:val="00D86D7A"/>
    <w:rsid w:val="00D90795"/>
    <w:rsid w:val="00D937EE"/>
    <w:rsid w:val="00D9687D"/>
    <w:rsid w:val="00D97899"/>
    <w:rsid w:val="00DA68F8"/>
    <w:rsid w:val="00DD1577"/>
    <w:rsid w:val="00DD2E56"/>
    <w:rsid w:val="00E0368C"/>
    <w:rsid w:val="00E06DF9"/>
    <w:rsid w:val="00E27300"/>
    <w:rsid w:val="00E72C45"/>
    <w:rsid w:val="00E97B28"/>
    <w:rsid w:val="00EA6F3A"/>
    <w:rsid w:val="00EB6C30"/>
    <w:rsid w:val="00EB7BDB"/>
    <w:rsid w:val="00EC3EB3"/>
    <w:rsid w:val="00EC74AC"/>
    <w:rsid w:val="00ED2BFF"/>
    <w:rsid w:val="00ED570A"/>
    <w:rsid w:val="00EE723E"/>
    <w:rsid w:val="00EF4107"/>
    <w:rsid w:val="00F064AF"/>
    <w:rsid w:val="00F07B18"/>
    <w:rsid w:val="00F21CF0"/>
    <w:rsid w:val="00F35E6C"/>
    <w:rsid w:val="00F81C07"/>
    <w:rsid w:val="00F92EAE"/>
    <w:rsid w:val="00F9477D"/>
    <w:rsid w:val="00FB4240"/>
    <w:rsid w:val="00FD0195"/>
    <w:rsid w:val="00FE5130"/>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F6640"/>
  <w15:chartTrackingRefBased/>
  <w15:docId w15:val="{CB4FD73C-445F-4DF5-9614-5320366A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153"/>
  </w:style>
  <w:style w:type="paragraph" w:styleId="Heading1">
    <w:name w:val="heading 1"/>
    <w:basedOn w:val="Normal"/>
    <w:next w:val="Normal"/>
    <w:link w:val="Heading1Char"/>
    <w:uiPriority w:val="9"/>
    <w:qFormat/>
    <w:rsid w:val="006C5C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5C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5C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5C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5C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5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C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5C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5C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5C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5C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5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C09"/>
    <w:rPr>
      <w:rFonts w:eastAsiaTheme="majorEastAsia" w:cstheme="majorBidi"/>
      <w:color w:val="272727" w:themeColor="text1" w:themeTint="D8"/>
    </w:rPr>
  </w:style>
  <w:style w:type="paragraph" w:styleId="Title">
    <w:name w:val="Title"/>
    <w:basedOn w:val="Normal"/>
    <w:next w:val="Normal"/>
    <w:link w:val="TitleChar"/>
    <w:uiPriority w:val="10"/>
    <w:qFormat/>
    <w:rsid w:val="006C5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C09"/>
    <w:pPr>
      <w:spacing w:before="160"/>
      <w:jc w:val="center"/>
    </w:pPr>
    <w:rPr>
      <w:i/>
      <w:iCs/>
      <w:color w:val="404040" w:themeColor="text1" w:themeTint="BF"/>
    </w:rPr>
  </w:style>
  <w:style w:type="character" w:customStyle="1" w:styleId="QuoteChar">
    <w:name w:val="Quote Char"/>
    <w:basedOn w:val="DefaultParagraphFont"/>
    <w:link w:val="Quote"/>
    <w:uiPriority w:val="29"/>
    <w:rsid w:val="006C5C09"/>
    <w:rPr>
      <w:i/>
      <w:iCs/>
      <w:color w:val="404040" w:themeColor="text1" w:themeTint="BF"/>
    </w:rPr>
  </w:style>
  <w:style w:type="paragraph" w:styleId="ListParagraph">
    <w:name w:val="List Paragraph"/>
    <w:basedOn w:val="Normal"/>
    <w:uiPriority w:val="34"/>
    <w:qFormat/>
    <w:rsid w:val="006C5C09"/>
    <w:pPr>
      <w:ind w:left="720"/>
      <w:contextualSpacing/>
    </w:pPr>
  </w:style>
  <w:style w:type="character" w:styleId="IntenseEmphasis">
    <w:name w:val="Intense Emphasis"/>
    <w:basedOn w:val="DefaultParagraphFont"/>
    <w:uiPriority w:val="21"/>
    <w:qFormat/>
    <w:rsid w:val="006C5C09"/>
    <w:rPr>
      <w:i/>
      <w:iCs/>
      <w:color w:val="2F5496" w:themeColor="accent1" w:themeShade="BF"/>
    </w:rPr>
  </w:style>
  <w:style w:type="paragraph" w:styleId="IntenseQuote">
    <w:name w:val="Intense Quote"/>
    <w:basedOn w:val="Normal"/>
    <w:next w:val="Normal"/>
    <w:link w:val="IntenseQuoteChar"/>
    <w:uiPriority w:val="30"/>
    <w:qFormat/>
    <w:rsid w:val="006C5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5C09"/>
    <w:rPr>
      <w:i/>
      <w:iCs/>
      <w:color w:val="2F5496" w:themeColor="accent1" w:themeShade="BF"/>
    </w:rPr>
  </w:style>
  <w:style w:type="character" w:styleId="IntenseReference">
    <w:name w:val="Intense Reference"/>
    <w:basedOn w:val="DefaultParagraphFont"/>
    <w:uiPriority w:val="32"/>
    <w:qFormat/>
    <w:rsid w:val="006C5C09"/>
    <w:rPr>
      <w:b/>
      <w:bCs/>
      <w:smallCaps/>
      <w:color w:val="2F5496" w:themeColor="accent1" w:themeShade="BF"/>
      <w:spacing w:val="5"/>
    </w:rPr>
  </w:style>
  <w:style w:type="character" w:styleId="CommentReference">
    <w:name w:val="annotation reference"/>
    <w:basedOn w:val="DefaultParagraphFont"/>
    <w:uiPriority w:val="99"/>
    <w:semiHidden/>
    <w:unhideWhenUsed/>
    <w:rsid w:val="0006155F"/>
    <w:rPr>
      <w:sz w:val="16"/>
      <w:szCs w:val="16"/>
    </w:rPr>
  </w:style>
  <w:style w:type="paragraph" w:styleId="CommentText">
    <w:name w:val="annotation text"/>
    <w:basedOn w:val="Normal"/>
    <w:link w:val="CommentTextChar"/>
    <w:uiPriority w:val="99"/>
    <w:unhideWhenUsed/>
    <w:rsid w:val="0006155F"/>
    <w:pPr>
      <w:spacing w:line="240" w:lineRule="auto"/>
    </w:pPr>
    <w:rPr>
      <w:kern w:val="2"/>
      <w:sz w:val="20"/>
      <w:szCs w:val="20"/>
      <w:lang w:val="en-NZ"/>
    </w:rPr>
  </w:style>
  <w:style w:type="character" w:customStyle="1" w:styleId="CommentTextChar">
    <w:name w:val="Comment Text Char"/>
    <w:basedOn w:val="DefaultParagraphFont"/>
    <w:link w:val="CommentText"/>
    <w:uiPriority w:val="99"/>
    <w:rsid w:val="0006155F"/>
    <w:rPr>
      <w:kern w:val="2"/>
      <w:sz w:val="20"/>
      <w:szCs w:val="20"/>
      <w:lang w:val="en-NZ"/>
    </w:rPr>
  </w:style>
  <w:style w:type="paragraph" w:styleId="Header">
    <w:name w:val="header"/>
    <w:basedOn w:val="Normal"/>
    <w:link w:val="HeaderChar"/>
    <w:uiPriority w:val="99"/>
    <w:unhideWhenUsed/>
    <w:rsid w:val="00467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D03"/>
  </w:style>
  <w:style w:type="paragraph" w:styleId="Footer">
    <w:name w:val="footer"/>
    <w:basedOn w:val="Normal"/>
    <w:link w:val="FooterChar"/>
    <w:uiPriority w:val="99"/>
    <w:unhideWhenUsed/>
    <w:rsid w:val="00467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D03"/>
  </w:style>
  <w:style w:type="table" w:styleId="TableGrid">
    <w:name w:val="Table Grid"/>
    <w:basedOn w:val="TableNormal"/>
    <w:uiPriority w:val="39"/>
    <w:rsid w:val="00F35E6C"/>
    <w:pPr>
      <w:spacing w:after="0" w:line="240" w:lineRule="auto"/>
    </w:pPr>
    <w:rPr>
      <w:kern w:val="2"/>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BA7825"/>
    <w:pPr>
      <w:tabs>
        <w:tab w:val="left" w:pos="264"/>
      </w:tabs>
      <w:spacing w:after="0"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25617">
      <w:bodyDiv w:val="1"/>
      <w:marLeft w:val="0"/>
      <w:marRight w:val="0"/>
      <w:marTop w:val="0"/>
      <w:marBottom w:val="0"/>
      <w:divBdr>
        <w:top w:val="none" w:sz="0" w:space="0" w:color="auto"/>
        <w:left w:val="none" w:sz="0" w:space="0" w:color="auto"/>
        <w:bottom w:val="none" w:sz="0" w:space="0" w:color="auto"/>
        <w:right w:val="none" w:sz="0" w:space="0" w:color="auto"/>
      </w:divBdr>
    </w:div>
    <w:div w:id="398208875">
      <w:bodyDiv w:val="1"/>
      <w:marLeft w:val="0"/>
      <w:marRight w:val="0"/>
      <w:marTop w:val="0"/>
      <w:marBottom w:val="0"/>
      <w:divBdr>
        <w:top w:val="none" w:sz="0" w:space="0" w:color="auto"/>
        <w:left w:val="none" w:sz="0" w:space="0" w:color="auto"/>
        <w:bottom w:val="none" w:sz="0" w:space="0" w:color="auto"/>
        <w:right w:val="none" w:sz="0" w:space="0" w:color="auto"/>
      </w:divBdr>
    </w:div>
    <w:div w:id="532574279">
      <w:bodyDiv w:val="1"/>
      <w:marLeft w:val="0"/>
      <w:marRight w:val="0"/>
      <w:marTop w:val="0"/>
      <w:marBottom w:val="0"/>
      <w:divBdr>
        <w:top w:val="none" w:sz="0" w:space="0" w:color="auto"/>
        <w:left w:val="none" w:sz="0" w:space="0" w:color="auto"/>
        <w:bottom w:val="none" w:sz="0" w:space="0" w:color="auto"/>
        <w:right w:val="none" w:sz="0" w:space="0" w:color="auto"/>
      </w:divBdr>
    </w:div>
    <w:div w:id="725304360">
      <w:bodyDiv w:val="1"/>
      <w:marLeft w:val="0"/>
      <w:marRight w:val="0"/>
      <w:marTop w:val="0"/>
      <w:marBottom w:val="0"/>
      <w:divBdr>
        <w:top w:val="none" w:sz="0" w:space="0" w:color="auto"/>
        <w:left w:val="none" w:sz="0" w:space="0" w:color="auto"/>
        <w:bottom w:val="none" w:sz="0" w:space="0" w:color="auto"/>
        <w:right w:val="none" w:sz="0" w:space="0" w:color="auto"/>
      </w:divBdr>
    </w:div>
    <w:div w:id="776871070">
      <w:bodyDiv w:val="1"/>
      <w:marLeft w:val="0"/>
      <w:marRight w:val="0"/>
      <w:marTop w:val="0"/>
      <w:marBottom w:val="0"/>
      <w:divBdr>
        <w:top w:val="none" w:sz="0" w:space="0" w:color="auto"/>
        <w:left w:val="none" w:sz="0" w:space="0" w:color="auto"/>
        <w:bottom w:val="none" w:sz="0" w:space="0" w:color="auto"/>
        <w:right w:val="none" w:sz="0" w:space="0" w:color="auto"/>
      </w:divBdr>
    </w:div>
    <w:div w:id="866794366">
      <w:bodyDiv w:val="1"/>
      <w:marLeft w:val="0"/>
      <w:marRight w:val="0"/>
      <w:marTop w:val="0"/>
      <w:marBottom w:val="0"/>
      <w:divBdr>
        <w:top w:val="none" w:sz="0" w:space="0" w:color="auto"/>
        <w:left w:val="none" w:sz="0" w:space="0" w:color="auto"/>
        <w:bottom w:val="none" w:sz="0" w:space="0" w:color="auto"/>
        <w:right w:val="none" w:sz="0" w:space="0" w:color="auto"/>
      </w:divBdr>
    </w:div>
    <w:div w:id="996614168">
      <w:bodyDiv w:val="1"/>
      <w:marLeft w:val="0"/>
      <w:marRight w:val="0"/>
      <w:marTop w:val="0"/>
      <w:marBottom w:val="0"/>
      <w:divBdr>
        <w:top w:val="none" w:sz="0" w:space="0" w:color="auto"/>
        <w:left w:val="none" w:sz="0" w:space="0" w:color="auto"/>
        <w:bottom w:val="none" w:sz="0" w:space="0" w:color="auto"/>
        <w:right w:val="none" w:sz="0" w:space="0" w:color="auto"/>
      </w:divBdr>
    </w:div>
    <w:div w:id="1064179414">
      <w:bodyDiv w:val="1"/>
      <w:marLeft w:val="0"/>
      <w:marRight w:val="0"/>
      <w:marTop w:val="0"/>
      <w:marBottom w:val="0"/>
      <w:divBdr>
        <w:top w:val="none" w:sz="0" w:space="0" w:color="auto"/>
        <w:left w:val="none" w:sz="0" w:space="0" w:color="auto"/>
        <w:bottom w:val="none" w:sz="0" w:space="0" w:color="auto"/>
        <w:right w:val="none" w:sz="0" w:space="0" w:color="auto"/>
      </w:divBdr>
    </w:div>
    <w:div w:id="1141924934">
      <w:bodyDiv w:val="1"/>
      <w:marLeft w:val="0"/>
      <w:marRight w:val="0"/>
      <w:marTop w:val="0"/>
      <w:marBottom w:val="0"/>
      <w:divBdr>
        <w:top w:val="none" w:sz="0" w:space="0" w:color="auto"/>
        <w:left w:val="none" w:sz="0" w:space="0" w:color="auto"/>
        <w:bottom w:val="none" w:sz="0" w:space="0" w:color="auto"/>
        <w:right w:val="none" w:sz="0" w:space="0" w:color="auto"/>
      </w:divBdr>
    </w:div>
    <w:div w:id="1640308770">
      <w:bodyDiv w:val="1"/>
      <w:marLeft w:val="0"/>
      <w:marRight w:val="0"/>
      <w:marTop w:val="0"/>
      <w:marBottom w:val="0"/>
      <w:divBdr>
        <w:top w:val="none" w:sz="0" w:space="0" w:color="auto"/>
        <w:left w:val="none" w:sz="0" w:space="0" w:color="auto"/>
        <w:bottom w:val="none" w:sz="0" w:space="0" w:color="auto"/>
        <w:right w:val="none" w:sz="0" w:space="0" w:color="auto"/>
      </w:divBdr>
    </w:div>
    <w:div w:id="1641612300">
      <w:bodyDiv w:val="1"/>
      <w:marLeft w:val="0"/>
      <w:marRight w:val="0"/>
      <w:marTop w:val="0"/>
      <w:marBottom w:val="0"/>
      <w:divBdr>
        <w:top w:val="none" w:sz="0" w:space="0" w:color="auto"/>
        <w:left w:val="none" w:sz="0" w:space="0" w:color="auto"/>
        <w:bottom w:val="none" w:sz="0" w:space="0" w:color="auto"/>
        <w:right w:val="none" w:sz="0" w:space="0" w:color="auto"/>
      </w:divBdr>
    </w:div>
    <w:div w:id="173408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D333C-A4E9-4745-A5C0-D15F1313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3578</TotalTime>
  <Pages>6</Pages>
  <Words>768</Words>
  <Characters>4417</Characters>
  <Application>Microsoft Office Word</Application>
  <DocSecurity>0</DocSecurity>
  <Lines>245</Lines>
  <Paragraphs>216</Paragraphs>
  <ScaleCrop>false</ScaleCrop>
  <Company>Massey University</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Ejovi Abafe</dc:creator>
  <cp:keywords/>
  <dc:description/>
  <cp:lastModifiedBy>Ejovi Abafe</cp:lastModifiedBy>
  <cp:revision>233</cp:revision>
  <dcterms:created xsi:type="dcterms:W3CDTF">2024-11-10T23:27:00Z</dcterms:created>
  <dcterms:modified xsi:type="dcterms:W3CDTF">2025-10-29T00:37:00Z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id="f0rAE2kN"/&gt;&lt;style id="http://www.zotero.org/styles/nature" hasBibliography="1" bibliographyStyleHasBeenSet="1"/&gt;&lt;prefs&gt;&lt;pref name="fieldType" value="Field"/&gt;&lt;/prefs&gt;&lt;/data&gt;</vt:lpwstr>
  </property>
</Properties>
</file>