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b w:val="1"/>
          <w:i w:val="1"/>
          <w:rtl w:val="0"/>
        </w:rPr>
        <w:t xml:space="preserve">Supplementary information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i w:val="1"/>
          <w:color w:val="0e284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Aptos" w:cs="Aptos" w:eastAsia="Aptos" w:hAnsi="Aptos"/>
          <w:b w:val="0"/>
          <w:i w:val="1"/>
          <w:smallCaps w:val="0"/>
          <w:strike w:val="0"/>
          <w:color w:val="0e2841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i w:val="1"/>
          <w:smallCaps w:val="0"/>
          <w:strike w:val="0"/>
          <w:color w:val="0e2841"/>
          <w:sz w:val="21"/>
          <w:szCs w:val="21"/>
          <w:u w:val="none"/>
          <w:shd w:fill="auto" w:val="clear"/>
          <w:vertAlign w:val="baseline"/>
          <w:rtl w:val="0"/>
        </w:rPr>
        <w:t xml:space="preserve">Supplementary information Table1 – Data collection procedure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color w:val="0e284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Layout w:type="fixed"/>
        <w:tblLook w:val="0400"/>
      </w:tblPr>
      <w:tblGrid>
        <w:gridCol w:w="2715"/>
        <w:gridCol w:w="2070"/>
        <w:gridCol w:w="2025"/>
        <w:gridCol w:w="1710"/>
        <w:tblGridChange w:id="0">
          <w:tblGrid>
            <w:gridCol w:w="2715"/>
            <w:gridCol w:w="2070"/>
            <w:gridCol w:w="2025"/>
            <w:gridCol w:w="1710"/>
          </w:tblGrid>
        </w:tblGridChange>
      </w:tblGrid>
      <w:tr>
        <w:trPr>
          <w:cantSplit w:val="0"/>
          <w:trHeight w:val="279.9804687500001" w:hRule="atLeast"/>
          <w:tblHeader w:val="1"/>
        </w:trPr>
        <w:tc>
          <w:tcPr>
            <w:vMerge w:val="restart"/>
            <w:tcBorders>
              <w:top w:color="cccccc" w:space="0" w:sz="18" w:val="single"/>
              <w:left w:color="cccccc" w:space="0" w:sz="18" w:val="single"/>
              <w:bottom w:color="000000" w:space="0" w:sz="18" w:val="single"/>
              <w:right w:color="cccccc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Questionnaires</w:t>
            </w:r>
          </w:p>
        </w:tc>
        <w:tc>
          <w:tcPr>
            <w:gridSpan w:val="3"/>
            <w:tcBorders>
              <w:top w:color="cccccc" w:space="0" w:sz="18" w:val="single"/>
              <w:left w:color="cccccc" w:space="0" w:sz="18" w:val="single"/>
              <w:bottom w:color="cccccc" w:space="0" w:sz="18" w:val="single"/>
              <w:right w:color="000000" w:space="0" w:sz="8" w:val="single"/>
            </w:tcBorders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Data gathering (in months)</w:t>
            </w:r>
          </w:p>
        </w:tc>
      </w:tr>
      <w:tr>
        <w:trPr>
          <w:cantSplit w:val="0"/>
          <w:trHeight w:val="37" w:hRule="atLeast"/>
          <w:tblHeader w:val="1"/>
        </w:trPr>
        <w:tc>
          <w:tcPr>
            <w:vMerge w:val="continue"/>
            <w:tcBorders>
              <w:top w:color="cccccc" w:space="0" w:sz="18" w:val="single"/>
              <w:left w:color="cccccc" w:space="0" w:sz="18" w:val="single"/>
              <w:bottom w:color="cccccc" w:space="0" w:sz="18" w:val="single"/>
              <w:right w:color="cccccc" w:space="0" w:sz="1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20</w:t>
            </w:r>
            <w:r w:rsidDel="00000000" w:rsidR="00000000" w:rsidRPr="00000000">
              <w:rPr>
                <w:sz w:val="21"/>
                <w:szCs w:val="2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-22</w:t>
            </w:r>
            <w:r w:rsidDel="00000000" w:rsidR="00000000" w:rsidRPr="00000000">
              <w:rPr>
                <w:sz w:val="21"/>
                <w:szCs w:val="21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December</w:t>
            </w:r>
          </w:p>
        </w:tc>
        <w:tc>
          <w:tcPr>
            <w:tcBorders>
              <w:top w:color="cccccc" w:space="0" w:sz="1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21</w:t>
            </w:r>
            <w:r w:rsidDel="00000000" w:rsidR="00000000" w:rsidRPr="00000000">
              <w:rPr>
                <w:sz w:val="21"/>
                <w:szCs w:val="21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-23</w:t>
            </w:r>
            <w:r w:rsidDel="00000000" w:rsidR="00000000" w:rsidRPr="00000000">
              <w:rPr>
                <w:sz w:val="21"/>
                <w:szCs w:val="21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February</w:t>
            </w:r>
          </w:p>
        </w:tc>
        <w:tc>
          <w:tcPr>
            <w:tcBorders>
              <w:top w:color="cccccc" w:space="0" w:sz="1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16</w:t>
            </w:r>
            <w:r w:rsidDel="00000000" w:rsidR="00000000" w:rsidRPr="00000000">
              <w:rPr>
                <w:sz w:val="21"/>
                <w:szCs w:val="2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-18</w:t>
            </w:r>
            <w:r w:rsidDel="00000000" w:rsidR="00000000" w:rsidRPr="00000000">
              <w:rPr>
                <w:sz w:val="21"/>
                <w:szCs w:val="2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 May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1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Sociodemographic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Short sociodemographic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MS Gothic" w:cs="MS Gothic" w:eastAsia="MS Gothic" w:hAnsi="MS Gothic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PHQ-9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0000000000002" w:hRule="atLeast"/>
          <w:tblHeader w:val="1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GAD-7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B">
            <w:pPr>
              <w:keepLines w:val="1"/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C">
            <w:pPr>
              <w:keepLines w:val="1"/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D">
            <w:pPr>
              <w:keepLines w:val="1"/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MBI-SS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AUDIT-C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DAST-10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BFI-10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18" w:val="single"/>
              <w:bottom w:color="cccccc" w:space="0" w:sz="1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PBL </w:t>
            </w:r>
          </w:p>
        </w:tc>
        <w:tc>
          <w:tcPr>
            <w:tcBorders>
              <w:top w:color="cccccc" w:space="0" w:sz="8" w:val="single"/>
              <w:left w:color="cccccc" w:space="0" w:sz="18" w:val="single"/>
              <w:bottom w:color="cccccc" w:space="0" w:sz="1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18" w:val="single"/>
              <w:right w:color="cccccc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18" w:val="single"/>
              <w:right w:color="cccccc" w:space="0" w:sz="1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1"/>
                <w:szCs w:val="21"/>
                <w:rtl w:val="0"/>
              </w:rPr>
              <w:t xml:space="preserve">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cccccc" w:space="0" w:sz="18" w:val="single"/>
              <w:left w:color="cccccc" w:space="0" w:sz="18" w:val="single"/>
              <w:bottom w:color="cccccc" w:space="0" w:sz="18" w:val="single"/>
              <w:right w:color="000000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Total number of questionnaires (= total amount of questions)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cccccc" w:space="0" w:sz="18" w:val="single"/>
              <w:left w:color="cccccc" w:space="0" w:sz="18" w:val="single"/>
              <w:bottom w:color="cccccc" w:space="0" w:sz="18" w:val="single"/>
              <w:right w:color="cccccc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8 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(= 85 questions)</w:t>
            </w:r>
          </w:p>
        </w:tc>
        <w:tc>
          <w:tcPr>
            <w:tcBorders>
              <w:top w:color="cccccc" w:space="0" w:sz="18" w:val="single"/>
              <w:left w:color="cccccc" w:space="0" w:sz="18" w:val="single"/>
              <w:bottom w:color="cccccc" w:space="0" w:sz="18" w:val="single"/>
              <w:right w:color="cccc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(= 70 questions)</w:t>
            </w:r>
          </w:p>
        </w:tc>
        <w:tc>
          <w:tcPr>
            <w:tcBorders>
              <w:top w:color="cccccc" w:space="0" w:sz="18" w:val="single"/>
              <w:left w:color="cccccc" w:space="0" w:sz="8" w:val="single"/>
              <w:bottom w:color="cccccc" w:space="0" w:sz="18" w:val="single"/>
              <w:right w:color="cccccc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4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(=  40 questions)</w:t>
            </w:r>
          </w:p>
        </w:tc>
        <w:tc>
          <w:tcPr>
            <w:tcBorders>
              <w:top w:color="cccccc" w:space="0" w:sz="18" w:val="single"/>
              <w:left w:color="cccccc" w:space="0" w:sz="8" w:val="single"/>
              <w:bottom w:color="cccccc" w:space="0" w:sz="18" w:val="single"/>
              <w:right w:color="cccccc" w:space="0" w:sz="1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7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(=  68 questions)</w:t>
            </w:r>
          </w:p>
        </w:tc>
      </w:tr>
    </w:tbl>
    <w:p w:rsidR="00000000" w:rsidDel="00000000" w:rsidP="00000000" w:rsidRDefault="00000000" w:rsidRPr="00000000" w14:paraId="0000003E">
      <w:pPr>
        <w:pBdr>
          <w:top w:color="000000" w:space="1" w:sz="4" w:val="single"/>
        </w:pBdr>
        <w:spacing w:after="0" w:line="24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</w:pBdr>
        <w:spacing w:after="0" w:line="24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PHQ-9: Patient Depression Questionnaire (Spanish adaption; GAD-7): General Anxiety Disorder (Spanish adaption); MBI-SS: Maslach Burnout Inventory – Student Survey (Spanish adaption); AUDIT-C: Alcohol Use Disorders Identification Test; DAST-10: Drug Abuse Screening Test; BFI-10: Big Five Inventory; PBL: Problem-Based Learning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</w:pBdr>
        <w:spacing w:after="0" w:line="240" w:lineRule="auto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</w:pBd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Sociodemographic includes age; sex in which you identify yourself; course; having taken Psychiatry subject; origin; access to Faculty; tuition scholarship; first-generation college/degree; physician parents; ends meet; living status; couple relationship; prior to college chronic disease; exercise (OMS criteria).  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</w:pBdr>
        <w:spacing w:after="0" w:line="240" w:lineRule="auto"/>
        <w:jc w:val="both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color="000000" w:space="1" w:sz="4" w:val="single"/>
        </w:pBdr>
        <w:spacing w:after="0"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Short sociodemographic includes age; sex in which you identify yourself; course; origin; access to Faculty; first-generation college/degree; physician parents; prior to college chronic disease.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color="000000" w:space="1" w:sz="4" w:val="single"/>
        </w:pBdr>
        <w:spacing w:after="0" w:line="240" w:lineRule="auto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275.5905511811025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27ED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27ED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27ED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27ED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27ED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27ED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27ED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27ED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27ED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27ED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27ED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27ED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27ED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27ED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27ED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27ED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27ED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27ED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27ED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27ED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27ED5"/>
    <w:rPr>
      <w:b w:val="1"/>
      <w:bCs w:val="1"/>
      <w:smallCaps w:val="1"/>
      <w:color w:val="0f4761" w:themeColor="accent1" w:themeShade="0000BF"/>
      <w:spacing w:val="5"/>
    </w:rPr>
  </w:style>
  <w:style w:type="paragraph" w:styleId="Descripcin">
    <w:name w:val="caption"/>
    <w:basedOn w:val="Normal"/>
    <w:next w:val="Normal"/>
    <w:uiPriority w:val="35"/>
    <w:unhideWhenUsed w:val="1"/>
    <w:qFormat w:val="1"/>
    <w:rsid w:val="005A4722"/>
    <w:pPr>
      <w:spacing w:after="200" w:line="240" w:lineRule="auto"/>
    </w:pPr>
    <w:rPr>
      <w:i w:val="1"/>
      <w:iCs w:val="1"/>
      <w:color w:val="0e2841" w:themeColor="text2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5A4722"/>
    <w:pPr>
      <w:spacing w:line="240" w:lineRule="auto"/>
    </w:pPr>
    <w:rPr>
      <w:sz w:val="20"/>
      <w:szCs w:val="20"/>
      <w:lang w:val="es-ES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A4722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A472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21919"/>
    <w:rPr>
      <w:b w:val="1"/>
      <w:bCs w:val="1"/>
      <w:lang w:val="en-GB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21919"/>
    <w:rPr>
      <w:b w:val="1"/>
      <w:bCs w:val="1"/>
      <w:sz w:val="20"/>
      <w:szCs w:val="20"/>
      <w:lang w:val="en-GB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30kLIGLr3h7xFTWrzYFZyLksWQ==">CgMxLjA4AGolChRzdWdnZXN0Ljdpem9rbDhxdDF2OBINS3Jpc3RpemljZSAyNHIhMWJhUWluZzZvQlRzZWVjOXh2bFpkRjg3eWtpT3hDNk1h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2024-08-16T16:13:00Z</dcterms:created>
  <dc:creator>Cristina  Curie J.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0x01010016E18C7F89A59449B48BF96114E83568</vt:lpwstr>
  </property>
</Properties>
</file>