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8051B" w14:textId="77777777" w:rsidR="00B41324" w:rsidRPr="00C620F6" w:rsidRDefault="00B41324" w:rsidP="00B41324">
      <w:pPr>
        <w:pStyle w:val="NormalWeb"/>
        <w:ind w:left="720" w:firstLine="720"/>
        <w:jc w:val="both"/>
        <w:rPr>
          <w:b/>
          <w:bCs/>
          <w:rtl/>
        </w:rPr>
      </w:pPr>
      <w:r w:rsidRPr="00C620F6">
        <w:rPr>
          <w:rStyle w:val="Strong"/>
          <w:rFonts w:eastAsiaTheme="majorEastAsia"/>
        </w:rPr>
        <w:t>Table 1. Demographic Characteristics of the Students</w:t>
      </w:r>
    </w:p>
    <w:tbl>
      <w:tblPr>
        <w:tblStyle w:val="PlainTable21"/>
        <w:bidiVisual/>
        <w:tblW w:w="0" w:type="auto"/>
        <w:tblLook w:val="04A0" w:firstRow="1" w:lastRow="0" w:firstColumn="1" w:lastColumn="0" w:noHBand="0" w:noVBand="1"/>
      </w:tblPr>
      <w:tblGrid>
        <w:gridCol w:w="1418"/>
        <w:gridCol w:w="1559"/>
        <w:gridCol w:w="2551"/>
        <w:gridCol w:w="2694"/>
      </w:tblGrid>
      <w:tr w:rsidR="00B41324" w:rsidRPr="00C620F6" w14:paraId="21E3A088" w14:textId="77777777" w:rsidTr="00F82D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458C3D7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Percentage</w:t>
            </w:r>
          </w:p>
        </w:tc>
        <w:tc>
          <w:tcPr>
            <w:tcW w:w="1559" w:type="dxa"/>
          </w:tcPr>
          <w:p w14:paraId="2C5DB937" w14:textId="77777777" w:rsidR="00B41324" w:rsidRPr="00C620F6" w:rsidRDefault="00B41324" w:rsidP="00F82D2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Frequency</w:t>
            </w:r>
          </w:p>
        </w:tc>
        <w:tc>
          <w:tcPr>
            <w:tcW w:w="5245" w:type="dxa"/>
            <w:gridSpan w:val="2"/>
          </w:tcPr>
          <w:p w14:paraId="22974FF8" w14:textId="77777777" w:rsidR="00B41324" w:rsidRPr="00C620F6" w:rsidRDefault="00B41324" w:rsidP="00F82D2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Variables</w:t>
            </w:r>
          </w:p>
        </w:tc>
      </w:tr>
      <w:tr w:rsidR="00B41324" w:rsidRPr="00C620F6" w14:paraId="6D85AF3D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492472A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35/9</w:t>
            </w:r>
          </w:p>
        </w:tc>
        <w:tc>
          <w:tcPr>
            <w:tcW w:w="1559" w:type="dxa"/>
          </w:tcPr>
          <w:p w14:paraId="6AC0F437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551" w:type="dxa"/>
          </w:tcPr>
          <w:p w14:paraId="0765D9A5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20 years and younger</w:t>
            </w:r>
          </w:p>
        </w:tc>
        <w:tc>
          <w:tcPr>
            <w:tcW w:w="2694" w:type="dxa"/>
            <w:vMerge w:val="restart"/>
          </w:tcPr>
          <w:p w14:paraId="695B457D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</w:tr>
      <w:tr w:rsidR="00B41324" w:rsidRPr="00C620F6" w14:paraId="29392F8A" w14:textId="77777777" w:rsidTr="00F82D2F">
        <w:trPr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CA0A767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64/1</w:t>
            </w:r>
          </w:p>
        </w:tc>
        <w:tc>
          <w:tcPr>
            <w:tcW w:w="1559" w:type="dxa"/>
          </w:tcPr>
          <w:p w14:paraId="7A42F826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551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77"/>
            </w:tblGrid>
            <w:tr w:rsidR="00B41324" w:rsidRPr="00C620F6" w14:paraId="30469129" w14:textId="77777777" w:rsidTr="00F82D2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36D2EC" w14:textId="77777777" w:rsidR="00B41324" w:rsidRPr="00C620F6" w:rsidRDefault="00B41324" w:rsidP="00F82D2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620F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Older than 20 years</w:t>
                  </w:r>
                </w:p>
              </w:tc>
            </w:tr>
          </w:tbl>
          <w:p w14:paraId="1E3B9B40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694" w:type="dxa"/>
            <w:vMerge/>
          </w:tcPr>
          <w:p w14:paraId="6FBFB96B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B41324" w:rsidRPr="00C620F6" w14:paraId="3DFC841D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1E189BE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51</w:t>
            </w:r>
          </w:p>
        </w:tc>
        <w:tc>
          <w:tcPr>
            <w:tcW w:w="1559" w:type="dxa"/>
          </w:tcPr>
          <w:p w14:paraId="146DF1E0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551" w:type="dxa"/>
          </w:tcPr>
          <w:p w14:paraId="58E4EC86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694" w:type="dxa"/>
            <w:vMerge w:val="restart"/>
          </w:tcPr>
          <w:p w14:paraId="6152BBD3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</w:tr>
      <w:tr w:rsidR="00B41324" w:rsidRPr="00C620F6" w14:paraId="7A4422E9" w14:textId="77777777" w:rsidTr="00F82D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B652D0C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49</w:t>
            </w:r>
          </w:p>
        </w:tc>
        <w:tc>
          <w:tcPr>
            <w:tcW w:w="1559" w:type="dxa"/>
          </w:tcPr>
          <w:p w14:paraId="137DD70A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551" w:type="dxa"/>
          </w:tcPr>
          <w:p w14:paraId="5DAF5E84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694" w:type="dxa"/>
            <w:vMerge/>
          </w:tcPr>
          <w:p w14:paraId="2BC9DD86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B41324" w:rsidRPr="00C620F6" w14:paraId="1300B143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2FC3E8E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95/4</w:t>
            </w:r>
          </w:p>
        </w:tc>
        <w:tc>
          <w:tcPr>
            <w:tcW w:w="1559" w:type="dxa"/>
          </w:tcPr>
          <w:p w14:paraId="41F89571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2551" w:type="dxa"/>
          </w:tcPr>
          <w:p w14:paraId="7889F14E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2694" w:type="dxa"/>
            <w:vMerge w:val="restart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44"/>
            </w:tblGrid>
            <w:tr w:rsidR="00B41324" w:rsidRPr="00C620F6" w14:paraId="66217823" w14:textId="77777777" w:rsidTr="00F82D2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FB34B2" w14:textId="77777777" w:rsidR="00B41324" w:rsidRPr="00C620F6" w:rsidRDefault="00B41324" w:rsidP="00F82D2F">
                  <w:pPr>
                    <w:spacing w:after="0" w:line="240" w:lineRule="auto"/>
                    <w:ind w:left="-581" w:firstLine="58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620F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Marital Status</w:t>
                  </w:r>
                </w:p>
              </w:tc>
            </w:tr>
          </w:tbl>
          <w:p w14:paraId="2D0AD100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B41324" w:rsidRPr="00C620F6" w14:paraId="5130A8FE" w14:textId="77777777" w:rsidTr="00F82D2F">
        <w:trPr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C9D1D07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4/6</w:t>
            </w:r>
          </w:p>
        </w:tc>
        <w:tc>
          <w:tcPr>
            <w:tcW w:w="1559" w:type="dxa"/>
          </w:tcPr>
          <w:p w14:paraId="526F462C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14:paraId="11E3DB68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694" w:type="dxa"/>
            <w:vMerge/>
          </w:tcPr>
          <w:p w14:paraId="6D64DAF4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B41324" w:rsidRPr="00C620F6" w14:paraId="482137DD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2CFF6E8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24/2</w:t>
            </w:r>
          </w:p>
        </w:tc>
        <w:tc>
          <w:tcPr>
            <w:tcW w:w="1559" w:type="dxa"/>
          </w:tcPr>
          <w:p w14:paraId="0F400BEF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551" w:type="dxa"/>
          </w:tcPr>
          <w:p w14:paraId="271687A6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C620F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nd</w:t>
            </w: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Semester</w:t>
            </w:r>
          </w:p>
        </w:tc>
        <w:tc>
          <w:tcPr>
            <w:tcW w:w="2694" w:type="dxa"/>
            <w:vMerge w:val="restart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03"/>
            </w:tblGrid>
            <w:tr w:rsidR="00B41324" w:rsidRPr="00C620F6" w14:paraId="18D87AFE" w14:textId="77777777" w:rsidTr="00F82D2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5EAB25" w14:textId="77777777" w:rsidR="00B41324" w:rsidRPr="00C620F6" w:rsidRDefault="00B41324" w:rsidP="00F82D2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620F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Academic Semester</w:t>
                  </w:r>
                </w:p>
              </w:tc>
            </w:tr>
          </w:tbl>
          <w:p w14:paraId="43F31FDD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p w14:paraId="611A46F6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B41324" w:rsidRPr="00C620F6" w14:paraId="25DE46B9" w14:textId="77777777" w:rsidTr="00F82D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D68F3B9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24/2</w:t>
            </w:r>
          </w:p>
        </w:tc>
        <w:tc>
          <w:tcPr>
            <w:tcW w:w="1559" w:type="dxa"/>
          </w:tcPr>
          <w:p w14:paraId="7E5AE342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551" w:type="dxa"/>
          </w:tcPr>
          <w:p w14:paraId="7FCD601F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C620F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th</w:t>
            </w: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Semester</w:t>
            </w:r>
          </w:p>
        </w:tc>
        <w:tc>
          <w:tcPr>
            <w:tcW w:w="2694" w:type="dxa"/>
            <w:vMerge/>
          </w:tcPr>
          <w:p w14:paraId="04ED7CED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B41324" w:rsidRPr="00C620F6" w14:paraId="4771722A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B4BEAA4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26/1</w:t>
            </w:r>
          </w:p>
        </w:tc>
        <w:tc>
          <w:tcPr>
            <w:tcW w:w="1559" w:type="dxa"/>
          </w:tcPr>
          <w:p w14:paraId="0A7581B4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551" w:type="dxa"/>
          </w:tcPr>
          <w:p w14:paraId="58FD8DFC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C620F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th</w:t>
            </w: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Semester</w:t>
            </w:r>
          </w:p>
        </w:tc>
        <w:tc>
          <w:tcPr>
            <w:tcW w:w="2694" w:type="dxa"/>
            <w:vMerge/>
          </w:tcPr>
          <w:p w14:paraId="123CF436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B41324" w:rsidRPr="00C620F6" w14:paraId="01A62564" w14:textId="77777777" w:rsidTr="00F82D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6359816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25/5</w:t>
            </w:r>
          </w:p>
        </w:tc>
        <w:tc>
          <w:tcPr>
            <w:tcW w:w="1559" w:type="dxa"/>
          </w:tcPr>
          <w:p w14:paraId="3118743C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551" w:type="dxa"/>
          </w:tcPr>
          <w:p w14:paraId="122FFF63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C620F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th</w:t>
            </w: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Semester</w:t>
            </w:r>
          </w:p>
        </w:tc>
        <w:tc>
          <w:tcPr>
            <w:tcW w:w="2694" w:type="dxa"/>
            <w:vMerge/>
          </w:tcPr>
          <w:p w14:paraId="5665276B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B41324" w:rsidRPr="00C620F6" w14:paraId="242C2E35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DF527EC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56/2</w:t>
            </w:r>
          </w:p>
        </w:tc>
        <w:tc>
          <w:tcPr>
            <w:tcW w:w="1559" w:type="dxa"/>
          </w:tcPr>
          <w:p w14:paraId="2109643A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551" w:type="dxa"/>
          </w:tcPr>
          <w:p w14:paraId="0056BBB2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Less than 17</w:t>
            </w:r>
          </w:p>
        </w:tc>
        <w:tc>
          <w:tcPr>
            <w:tcW w:w="2694" w:type="dxa"/>
            <w:vMerge w:val="restart"/>
          </w:tcPr>
          <w:p w14:paraId="1A6B5F1A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hAnsi="Times New Roman" w:cs="Times New Roman"/>
                <w:sz w:val="24"/>
                <w:szCs w:val="24"/>
              </w:rPr>
              <w:t>Previous Semester GPA</w:t>
            </w:r>
          </w:p>
        </w:tc>
      </w:tr>
      <w:tr w:rsidR="00B41324" w:rsidRPr="00C620F6" w14:paraId="7E5F48B6" w14:textId="77777777" w:rsidTr="00F82D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DF56D38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41/2</w:t>
            </w:r>
          </w:p>
        </w:tc>
        <w:tc>
          <w:tcPr>
            <w:tcW w:w="1559" w:type="dxa"/>
          </w:tcPr>
          <w:p w14:paraId="5B6BD1B6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551" w:type="dxa"/>
          </w:tcPr>
          <w:p w14:paraId="52592130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17 to 19</w:t>
            </w:r>
          </w:p>
        </w:tc>
        <w:tc>
          <w:tcPr>
            <w:tcW w:w="2694" w:type="dxa"/>
            <w:vMerge/>
          </w:tcPr>
          <w:p w14:paraId="405B01C2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B41324" w:rsidRPr="00C620F6" w14:paraId="7EDEDA25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8757B22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2/6</w:t>
            </w:r>
          </w:p>
        </w:tc>
        <w:tc>
          <w:tcPr>
            <w:tcW w:w="1559" w:type="dxa"/>
          </w:tcPr>
          <w:p w14:paraId="3E019B7F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14:paraId="5EB7304D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Higher than 19</w:t>
            </w:r>
          </w:p>
        </w:tc>
        <w:tc>
          <w:tcPr>
            <w:tcW w:w="2694" w:type="dxa"/>
            <w:vMerge/>
          </w:tcPr>
          <w:p w14:paraId="34C4D9A8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B41324" w:rsidRPr="00C620F6" w14:paraId="3F2861C8" w14:textId="77777777" w:rsidTr="00F82D2F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663AEA8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39/9</w:t>
            </w:r>
          </w:p>
        </w:tc>
        <w:tc>
          <w:tcPr>
            <w:tcW w:w="1559" w:type="dxa"/>
          </w:tcPr>
          <w:p w14:paraId="79304E8D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551" w:type="dxa"/>
          </w:tcPr>
          <w:tbl>
            <w:tblPr>
              <w:tblW w:w="972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72"/>
            </w:tblGrid>
            <w:tr w:rsidR="00B41324" w:rsidRPr="00C620F6" w14:paraId="07EF9950" w14:textId="77777777" w:rsidTr="00F82D2F">
              <w:trPr>
                <w:trHeight w:val="269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426A2A" w14:textId="77777777" w:rsidR="00B41324" w:rsidRPr="00C620F6" w:rsidRDefault="00B41324" w:rsidP="00F82D2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620F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Local</w:t>
                  </w:r>
                </w:p>
              </w:tc>
            </w:tr>
          </w:tbl>
          <w:p w14:paraId="0DD9538E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694" w:type="dxa"/>
            <w:vMerge w:val="restart"/>
          </w:tcPr>
          <w:p w14:paraId="6567189E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hAnsi="Times New Roman" w:cs="Times New Roman"/>
                <w:sz w:val="24"/>
                <w:szCs w:val="24"/>
              </w:rPr>
              <w:t>Type of Residence</w:t>
            </w:r>
          </w:p>
        </w:tc>
      </w:tr>
      <w:tr w:rsidR="00B41324" w:rsidRPr="00C620F6" w14:paraId="3CABC859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B3BFD37" w14:textId="77777777" w:rsidR="00B41324" w:rsidRPr="00C620F6" w:rsidRDefault="00B41324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60/1</w:t>
            </w:r>
          </w:p>
        </w:tc>
        <w:tc>
          <w:tcPr>
            <w:tcW w:w="1559" w:type="dxa"/>
          </w:tcPr>
          <w:p w14:paraId="176DEC5E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551" w:type="dxa"/>
          </w:tcPr>
          <w:p w14:paraId="6F118D44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</w:rPr>
              <w:t>Dormitory</w:t>
            </w:r>
          </w:p>
        </w:tc>
        <w:tc>
          <w:tcPr>
            <w:tcW w:w="2694" w:type="dxa"/>
            <w:vMerge/>
          </w:tcPr>
          <w:p w14:paraId="0F654F9C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</w:tbl>
    <w:p w14:paraId="2531CC69" w14:textId="77777777" w:rsidR="00B41324" w:rsidRPr="00C620F6" w:rsidRDefault="00B41324" w:rsidP="00B41324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FD943F" w14:textId="77777777" w:rsidR="00865217" w:rsidRDefault="00865217"/>
    <w:p w14:paraId="64CD3318" w14:textId="77777777" w:rsidR="007D1551" w:rsidRDefault="007D1551"/>
    <w:p w14:paraId="4055B1A3" w14:textId="77777777" w:rsidR="007D1551" w:rsidRPr="00C620F6" w:rsidRDefault="007D1551" w:rsidP="007D15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20F6">
        <w:rPr>
          <w:rFonts w:ascii="Times New Roman" w:eastAsia="Times New Roman" w:hAnsi="Times New Roman" w:cs="Times New Roman"/>
          <w:sz w:val="24"/>
          <w:szCs w:val="24"/>
        </w:rPr>
        <w:t>Table 2. Overall Indices Based on the Dimensions of Emotional Intelligence, Rumination, and Academic Resilience</w:t>
      </w:r>
    </w:p>
    <w:tbl>
      <w:tblPr>
        <w:tblStyle w:val="PlainTable21"/>
        <w:bidiVisual/>
        <w:tblW w:w="0" w:type="auto"/>
        <w:tblLook w:val="04A0" w:firstRow="1" w:lastRow="0" w:firstColumn="1" w:lastColumn="0" w:noHBand="0" w:noVBand="1"/>
      </w:tblPr>
      <w:tblGrid>
        <w:gridCol w:w="1522"/>
        <w:gridCol w:w="1684"/>
        <w:gridCol w:w="1182"/>
        <w:gridCol w:w="3523"/>
        <w:gridCol w:w="1439"/>
      </w:tblGrid>
      <w:tr w:rsidR="007D1551" w:rsidRPr="00C620F6" w14:paraId="58A9A2E4" w14:textId="77777777" w:rsidTr="00F82D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vAlign w:val="center"/>
          </w:tcPr>
          <w:p w14:paraId="328C8418" w14:textId="77777777" w:rsidR="007D1551" w:rsidRPr="0019362F" w:rsidRDefault="007D1551" w:rsidP="00F82D2F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Mean Based on Likert Scale</w:t>
            </w:r>
          </w:p>
        </w:tc>
        <w:tc>
          <w:tcPr>
            <w:tcW w:w="1684" w:type="dxa"/>
            <w:vAlign w:val="center"/>
          </w:tcPr>
          <w:p w14:paraId="53B46A4E" w14:textId="77777777" w:rsidR="007D1551" w:rsidRPr="0019362F" w:rsidRDefault="007D1551" w:rsidP="00F82D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Mean ± SD</w:t>
            </w:r>
          </w:p>
        </w:tc>
        <w:tc>
          <w:tcPr>
            <w:tcW w:w="1182" w:type="dxa"/>
            <w:vAlign w:val="center"/>
          </w:tcPr>
          <w:p w14:paraId="4B5F0728" w14:textId="77777777" w:rsidR="007D1551" w:rsidRPr="0019362F" w:rsidRDefault="007D1551" w:rsidP="00F82D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Number of Items</w:t>
            </w:r>
          </w:p>
        </w:tc>
        <w:tc>
          <w:tcPr>
            <w:tcW w:w="3523" w:type="dxa"/>
            <w:vAlign w:val="center"/>
          </w:tcPr>
          <w:p w14:paraId="17A254B0" w14:textId="77777777" w:rsidR="007D1551" w:rsidRPr="0019362F" w:rsidRDefault="007D1551" w:rsidP="00F82D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bidi="fa-IR"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Dimension</w:t>
            </w:r>
          </w:p>
        </w:tc>
        <w:tc>
          <w:tcPr>
            <w:tcW w:w="1439" w:type="dxa"/>
            <w:vAlign w:val="center"/>
          </w:tcPr>
          <w:p w14:paraId="49979E88" w14:textId="77777777" w:rsidR="007D1551" w:rsidRPr="0019362F" w:rsidRDefault="007D1551" w:rsidP="00F82D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362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Variable</w:t>
            </w:r>
          </w:p>
        </w:tc>
      </w:tr>
      <w:tr w:rsidR="007D1551" w:rsidRPr="00C620F6" w14:paraId="249CCB0E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</w:tcPr>
          <w:p w14:paraId="7EDAFCB6" w14:textId="77777777" w:rsidR="007D1551" w:rsidRPr="0019362F" w:rsidRDefault="007D1551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0.54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4.45</w:t>
            </w:r>
          </w:p>
        </w:tc>
        <w:tc>
          <w:tcPr>
            <w:tcW w:w="1684" w:type="dxa"/>
          </w:tcPr>
          <w:p w14:paraId="321DC3EF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3.25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  <w:t xml:space="preserve">± 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26.73</w:t>
            </w:r>
          </w:p>
        </w:tc>
        <w:tc>
          <w:tcPr>
            <w:tcW w:w="1182" w:type="dxa"/>
          </w:tcPr>
          <w:p w14:paraId="3AF27E5E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23" w:type="dxa"/>
          </w:tcPr>
          <w:p w14:paraId="03E6AE20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Self-awareness(6-36)</w:t>
            </w:r>
          </w:p>
        </w:tc>
        <w:tc>
          <w:tcPr>
            <w:tcW w:w="1439" w:type="dxa"/>
            <w:vMerge w:val="restart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23"/>
            </w:tblGrid>
            <w:tr w:rsidR="007D1551" w:rsidRPr="0019362F" w14:paraId="3836CB00" w14:textId="77777777" w:rsidTr="00F82D2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B2AA29" w14:textId="77777777" w:rsidR="007D1551" w:rsidRPr="0019362F" w:rsidRDefault="007D1551" w:rsidP="00F82D2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9362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Emotional Intelligence</w:t>
                  </w:r>
                </w:p>
              </w:tc>
            </w:tr>
          </w:tbl>
          <w:p w14:paraId="29168C41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p w14:paraId="610F5781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7D1551" w:rsidRPr="00C620F6" w14:paraId="05015D7B" w14:textId="77777777" w:rsidTr="00F82D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</w:tcPr>
          <w:p w14:paraId="2E268DBC" w14:textId="77777777" w:rsidR="007D1551" w:rsidRPr="0019362F" w:rsidRDefault="007D1551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0.46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3.85</w:t>
            </w:r>
          </w:p>
        </w:tc>
        <w:tc>
          <w:tcPr>
            <w:tcW w:w="1684" w:type="dxa"/>
          </w:tcPr>
          <w:p w14:paraId="1818413D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4.16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34.68</w:t>
            </w:r>
          </w:p>
        </w:tc>
        <w:tc>
          <w:tcPr>
            <w:tcW w:w="1182" w:type="dxa"/>
          </w:tcPr>
          <w:p w14:paraId="758B6FC3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23" w:type="dxa"/>
          </w:tcPr>
          <w:p w14:paraId="014B8B4C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hAnsi="Times New Roman" w:cs="Times New Roman"/>
                <w:sz w:val="24"/>
                <w:szCs w:val="24"/>
              </w:rPr>
              <w:t>Self-management(9-54)</w:t>
            </w:r>
          </w:p>
        </w:tc>
        <w:tc>
          <w:tcPr>
            <w:tcW w:w="1439" w:type="dxa"/>
            <w:vMerge/>
          </w:tcPr>
          <w:p w14:paraId="4A2B9509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7D1551" w:rsidRPr="00C620F6" w14:paraId="1E16CEFA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</w:tcPr>
          <w:p w14:paraId="206BE325" w14:textId="77777777" w:rsidR="007D1551" w:rsidRPr="0019362F" w:rsidRDefault="007D1551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0.54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  <w:t xml:space="preserve">± 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4.32</w:t>
            </w:r>
          </w:p>
        </w:tc>
        <w:tc>
          <w:tcPr>
            <w:tcW w:w="1684" w:type="dxa"/>
          </w:tcPr>
          <w:p w14:paraId="65F5C367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2.74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21.63</w:t>
            </w:r>
          </w:p>
        </w:tc>
        <w:tc>
          <w:tcPr>
            <w:tcW w:w="1182" w:type="dxa"/>
          </w:tcPr>
          <w:p w14:paraId="205632C4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23" w:type="dxa"/>
          </w:tcPr>
          <w:p w14:paraId="25E655B5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hAnsi="Times New Roman" w:cs="Times New Roman"/>
                <w:sz w:val="24"/>
                <w:szCs w:val="24"/>
              </w:rPr>
              <w:t>Social awareness(5-30)</w:t>
            </w:r>
          </w:p>
        </w:tc>
        <w:tc>
          <w:tcPr>
            <w:tcW w:w="1439" w:type="dxa"/>
            <w:vMerge/>
          </w:tcPr>
          <w:p w14:paraId="1072C5B1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7D1551" w:rsidRPr="00C620F6" w14:paraId="7E07DE87" w14:textId="77777777" w:rsidTr="00F82D2F">
        <w:trPr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</w:tcPr>
          <w:p w14:paraId="6C0EFEB8" w14:textId="77777777" w:rsidR="007D1551" w:rsidRPr="0019362F" w:rsidRDefault="007D1551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0.49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  <w:t xml:space="preserve">± 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4.13</w:t>
            </w:r>
          </w:p>
        </w:tc>
        <w:tc>
          <w:tcPr>
            <w:tcW w:w="1684" w:type="dxa"/>
          </w:tcPr>
          <w:p w14:paraId="164ED800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3.98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33.09</w:t>
            </w:r>
          </w:p>
        </w:tc>
        <w:tc>
          <w:tcPr>
            <w:tcW w:w="1182" w:type="dxa"/>
          </w:tcPr>
          <w:p w14:paraId="69C134EA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23" w:type="dxa"/>
          </w:tcPr>
          <w:p w14:paraId="3417E8B3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Relationship Management (8-48)</w:t>
            </w:r>
          </w:p>
        </w:tc>
        <w:tc>
          <w:tcPr>
            <w:tcW w:w="1439" w:type="dxa"/>
            <w:vMerge/>
          </w:tcPr>
          <w:p w14:paraId="1446DFE4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7D1551" w:rsidRPr="00C620F6" w14:paraId="53CE7A84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</w:tcPr>
          <w:p w14:paraId="0EF0E3CC" w14:textId="77777777" w:rsidR="007D1551" w:rsidRPr="0019362F" w:rsidRDefault="007D1551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0.44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2.10</w:t>
            </w:r>
          </w:p>
        </w:tc>
        <w:tc>
          <w:tcPr>
            <w:tcW w:w="1684" w:type="dxa"/>
          </w:tcPr>
          <w:p w14:paraId="4A5FBB3C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4.03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18.92</w:t>
            </w:r>
          </w:p>
        </w:tc>
        <w:tc>
          <w:tcPr>
            <w:tcW w:w="1182" w:type="dxa"/>
          </w:tcPr>
          <w:p w14:paraId="559EDA7E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23" w:type="dxa"/>
          </w:tcPr>
          <w:p w14:paraId="4A30EA9D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19362F">
              <w:rPr>
                <w:rFonts w:ascii="Times New Roman" w:hAnsi="Times New Roman" w:cs="Times New Roman"/>
                <w:sz w:val="24"/>
                <w:szCs w:val="24"/>
              </w:rPr>
              <w:t>symptom rumination(9-36)</w:t>
            </w:r>
          </w:p>
        </w:tc>
        <w:tc>
          <w:tcPr>
            <w:tcW w:w="1439" w:type="dxa"/>
            <w:vMerge w:val="restart"/>
          </w:tcPr>
          <w:p w14:paraId="51A576E1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hAnsi="Times New Roman" w:cs="Times New Roman"/>
                <w:sz w:val="24"/>
                <w:szCs w:val="24"/>
              </w:rPr>
              <w:t>Rumination</w:t>
            </w:r>
          </w:p>
        </w:tc>
      </w:tr>
      <w:tr w:rsidR="007D1551" w:rsidRPr="00C620F6" w14:paraId="2F5DC440" w14:textId="77777777" w:rsidTr="00F82D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</w:tcPr>
          <w:p w14:paraId="333EFF8F" w14:textId="77777777" w:rsidR="007D1551" w:rsidRPr="0019362F" w:rsidRDefault="007D1551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0.50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2.14</w:t>
            </w:r>
          </w:p>
        </w:tc>
        <w:tc>
          <w:tcPr>
            <w:tcW w:w="1684" w:type="dxa"/>
          </w:tcPr>
          <w:p w14:paraId="12DED01E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3.00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12.86</w:t>
            </w:r>
          </w:p>
        </w:tc>
        <w:tc>
          <w:tcPr>
            <w:tcW w:w="1182" w:type="dxa"/>
          </w:tcPr>
          <w:p w14:paraId="08E2C719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23" w:type="dxa"/>
          </w:tcPr>
          <w:p w14:paraId="7EFCC665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19362F">
              <w:rPr>
                <w:rFonts w:ascii="Times New Roman" w:eastAsia="Times New Roman" w:hAnsi="Times New Roman" w:cs="Times New Roman"/>
                <w:sz w:val="24"/>
                <w:szCs w:val="24"/>
              </w:rPr>
              <w:t>reflective pondering(6-24)</w:t>
            </w:r>
          </w:p>
        </w:tc>
        <w:tc>
          <w:tcPr>
            <w:tcW w:w="1439" w:type="dxa"/>
            <w:vMerge/>
          </w:tcPr>
          <w:p w14:paraId="4254195C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7D1551" w:rsidRPr="00C620F6" w14:paraId="7D778F80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</w:tcPr>
          <w:p w14:paraId="3B3E9F52" w14:textId="77777777" w:rsidR="007D1551" w:rsidRPr="0019362F" w:rsidRDefault="007D1551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0.52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2.20</w:t>
            </w:r>
          </w:p>
        </w:tc>
        <w:tc>
          <w:tcPr>
            <w:tcW w:w="1684" w:type="dxa"/>
          </w:tcPr>
          <w:p w14:paraId="6C72DEFC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3.68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  <w:t xml:space="preserve">± 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15.42</w:t>
            </w:r>
          </w:p>
        </w:tc>
        <w:tc>
          <w:tcPr>
            <w:tcW w:w="1182" w:type="dxa"/>
          </w:tcPr>
          <w:p w14:paraId="0DE14D5B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23" w:type="dxa"/>
          </w:tcPr>
          <w:p w14:paraId="17614D70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19362F">
              <w:rPr>
                <w:rFonts w:ascii="Times New Roman" w:eastAsia="Times New Roman" w:hAnsi="Times New Roman" w:cs="Times New Roman"/>
                <w:sz w:val="24"/>
                <w:szCs w:val="24"/>
              </w:rPr>
              <w:t>Brooding(7-28)</w:t>
            </w:r>
          </w:p>
        </w:tc>
        <w:tc>
          <w:tcPr>
            <w:tcW w:w="1439" w:type="dxa"/>
            <w:vMerge/>
          </w:tcPr>
          <w:p w14:paraId="0AE49011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7D1551" w:rsidRPr="00C620F6" w14:paraId="3A94C86C" w14:textId="77777777" w:rsidTr="00F82D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</w:tcPr>
          <w:p w14:paraId="6EC90B99" w14:textId="77777777" w:rsidR="007D1551" w:rsidRPr="0019362F" w:rsidRDefault="007D1551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0.50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3.64</w:t>
            </w:r>
          </w:p>
        </w:tc>
        <w:tc>
          <w:tcPr>
            <w:tcW w:w="1684" w:type="dxa"/>
          </w:tcPr>
          <w:p w14:paraId="31CECE37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6.55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47.41</w:t>
            </w:r>
          </w:p>
        </w:tc>
        <w:tc>
          <w:tcPr>
            <w:tcW w:w="1182" w:type="dxa"/>
          </w:tcPr>
          <w:p w14:paraId="65C9E187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23" w:type="dxa"/>
          </w:tcPr>
          <w:p w14:paraId="0CDDF82C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19362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communication skills(13-65)</w:t>
            </w:r>
          </w:p>
        </w:tc>
        <w:tc>
          <w:tcPr>
            <w:tcW w:w="1439" w:type="dxa"/>
            <w:vMerge w:val="restart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23"/>
            </w:tblGrid>
            <w:tr w:rsidR="007D1551" w:rsidRPr="0019362F" w14:paraId="541D8F72" w14:textId="77777777" w:rsidTr="00F82D2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867AB0" w14:textId="77777777" w:rsidR="007D1551" w:rsidRPr="0019362F" w:rsidRDefault="007D1551" w:rsidP="00F82D2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9362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Academic Resilience</w:t>
                  </w:r>
                </w:p>
              </w:tc>
            </w:tr>
          </w:tbl>
          <w:p w14:paraId="0D14FCA2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p w14:paraId="792C7BC2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7D1551" w:rsidRPr="00C620F6" w14:paraId="16CF230D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</w:tcPr>
          <w:p w14:paraId="78D9B651" w14:textId="77777777" w:rsidR="007D1551" w:rsidRPr="0019362F" w:rsidRDefault="007D1551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0.39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  <w:t xml:space="preserve">± 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3.49</w:t>
            </w:r>
          </w:p>
        </w:tc>
        <w:tc>
          <w:tcPr>
            <w:tcW w:w="1684" w:type="dxa"/>
          </w:tcPr>
          <w:p w14:paraId="53342E85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3.98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34.90</w:t>
            </w:r>
          </w:p>
        </w:tc>
        <w:tc>
          <w:tcPr>
            <w:tcW w:w="1182" w:type="dxa"/>
          </w:tcPr>
          <w:p w14:paraId="13E99024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23" w:type="dxa"/>
          </w:tcPr>
          <w:p w14:paraId="024B772B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19362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future orientation(10-50)</w:t>
            </w:r>
          </w:p>
        </w:tc>
        <w:tc>
          <w:tcPr>
            <w:tcW w:w="1439" w:type="dxa"/>
            <w:vMerge/>
          </w:tcPr>
          <w:p w14:paraId="2427680B" w14:textId="77777777" w:rsidR="007D1551" w:rsidRPr="0019362F" w:rsidRDefault="007D1551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  <w:tr w:rsidR="007D1551" w:rsidRPr="00C620F6" w14:paraId="6C729C95" w14:textId="77777777" w:rsidTr="00F82D2F">
        <w:trPr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</w:tcPr>
          <w:p w14:paraId="238064EB" w14:textId="77777777" w:rsidR="007D1551" w:rsidRPr="0019362F" w:rsidRDefault="007D1551" w:rsidP="00F82D2F">
            <w:pPr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0.51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3.28</w:t>
            </w:r>
          </w:p>
        </w:tc>
        <w:tc>
          <w:tcPr>
            <w:tcW w:w="1684" w:type="dxa"/>
          </w:tcPr>
          <w:p w14:paraId="0FAC51E2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3.09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  <w:t xml:space="preserve"> ± 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182" w:type="dxa"/>
          </w:tcPr>
          <w:p w14:paraId="60CDFBA7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23" w:type="dxa"/>
          </w:tcPr>
          <w:p w14:paraId="593C2A7B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19362F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problem-oriented approach, and optimistic orientation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  <w:t xml:space="preserve"> </w:t>
            </w:r>
            <w:r w:rsidRPr="0019362F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(6-30)</w:t>
            </w:r>
          </w:p>
        </w:tc>
        <w:tc>
          <w:tcPr>
            <w:tcW w:w="1439" w:type="dxa"/>
            <w:vMerge/>
          </w:tcPr>
          <w:p w14:paraId="74369157" w14:textId="77777777" w:rsidR="007D1551" w:rsidRPr="0019362F" w:rsidRDefault="007D1551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</w:p>
        </w:tc>
      </w:tr>
    </w:tbl>
    <w:p w14:paraId="03EDE237" w14:textId="77777777" w:rsidR="007D1551" w:rsidRPr="00C620F6" w:rsidRDefault="007D1551" w:rsidP="007D1551">
      <w:pPr>
        <w:pStyle w:val="NormalWeb"/>
        <w:spacing w:before="0" w:beforeAutospacing="0" w:after="0" w:afterAutospacing="0" w:line="480" w:lineRule="auto"/>
        <w:jc w:val="both"/>
      </w:pPr>
    </w:p>
    <w:p w14:paraId="1643C127" w14:textId="77777777" w:rsidR="007D1551" w:rsidRDefault="007D1551"/>
    <w:p w14:paraId="66C500DE" w14:textId="77777777" w:rsidR="00B41324" w:rsidRPr="00C620F6" w:rsidRDefault="00B41324" w:rsidP="00B41324">
      <w:pPr>
        <w:pStyle w:val="NormalWeb"/>
        <w:jc w:val="both"/>
        <w:rPr>
          <w:b/>
          <w:bCs/>
        </w:rPr>
      </w:pPr>
      <w:r w:rsidRPr="00C620F6">
        <w:rPr>
          <w:rStyle w:val="Strong"/>
          <w:rFonts w:eastAsiaTheme="majorEastAsia"/>
        </w:rPr>
        <w:t>Table 4: Correlation between Emotional Intelligence and Academic Resilience</w:t>
      </w:r>
    </w:p>
    <w:p w14:paraId="1304EC52" w14:textId="77777777" w:rsidR="00B41324" w:rsidRDefault="00B41324"/>
    <w:tbl>
      <w:tblPr>
        <w:tblStyle w:val="PlainTable21"/>
        <w:tblpPr w:leftFromText="180" w:rightFromText="180" w:vertAnchor="text" w:tblpXSpec="center" w:tblpY="1"/>
        <w:bidiVisual/>
        <w:tblW w:w="0" w:type="auto"/>
        <w:tblLook w:val="04A0" w:firstRow="1" w:lastRow="0" w:firstColumn="1" w:lastColumn="0" w:noHBand="0" w:noVBand="1"/>
      </w:tblPr>
      <w:tblGrid>
        <w:gridCol w:w="986"/>
        <w:gridCol w:w="2236"/>
        <w:gridCol w:w="1803"/>
        <w:gridCol w:w="1350"/>
        <w:gridCol w:w="1652"/>
        <w:gridCol w:w="25"/>
        <w:gridCol w:w="1273"/>
        <w:gridCol w:w="25"/>
      </w:tblGrid>
      <w:tr w:rsidR="00B41324" w:rsidRPr="00C620F6" w14:paraId="756B95CC" w14:textId="77777777" w:rsidTr="00F82D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2" w:type="dxa"/>
            <w:gridSpan w:val="2"/>
            <w:vMerge w:val="restart"/>
            <w:vAlign w:val="center"/>
          </w:tcPr>
          <w:p w14:paraId="4BF517DF" w14:textId="77777777" w:rsidR="00B41324" w:rsidRPr="00C620F6" w:rsidRDefault="00B41324" w:rsidP="00F82D2F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bidi="fa-IR"/>
              </w:rPr>
            </w:pPr>
          </w:p>
          <w:p w14:paraId="14A19643" w14:textId="77777777" w:rsidR="00B41324" w:rsidRPr="00C620F6" w:rsidRDefault="00B41324" w:rsidP="00F82D2F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bidi="fa-IR"/>
              </w:rPr>
            </w:pPr>
          </w:p>
          <w:p w14:paraId="160E506C" w14:textId="77777777" w:rsidR="00B41324" w:rsidRPr="00C620F6" w:rsidRDefault="00B41324" w:rsidP="00F82D2F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bidi="fa-IR"/>
              </w:rPr>
            </w:pPr>
          </w:p>
          <w:p w14:paraId="3E300F09" w14:textId="77777777" w:rsidR="00B41324" w:rsidRPr="00C620F6" w:rsidRDefault="00B41324" w:rsidP="00F82D2F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bidi="fa-IR"/>
              </w:rPr>
            </w:pPr>
          </w:p>
          <w:p w14:paraId="54BD90E7" w14:textId="77777777" w:rsidR="00B41324" w:rsidRPr="00C620F6" w:rsidRDefault="00B41324" w:rsidP="00F82D2F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bidi="fa-IR"/>
              </w:rPr>
              <w:t>Variables</w:t>
            </w:r>
          </w:p>
        </w:tc>
        <w:tc>
          <w:tcPr>
            <w:tcW w:w="6128" w:type="dxa"/>
            <w:gridSpan w:val="6"/>
            <w:vAlign w:val="center"/>
          </w:tcPr>
          <w:p w14:paraId="076CD672" w14:textId="77777777" w:rsidR="00B41324" w:rsidRPr="00C620F6" w:rsidRDefault="00B41324" w:rsidP="00F82D2F">
            <w:pPr>
              <w:shd w:val="clear" w:color="auto" w:fill="FFFFFF"/>
              <w:spacing w:before="100" w:beforeAutospacing="1" w:after="150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kern w:val="36"/>
                <w:sz w:val="24"/>
                <w:szCs w:val="24"/>
                <w:rtl/>
              </w:rPr>
            </w:pPr>
            <w:r w:rsidRPr="00C620F6">
              <w:rPr>
                <w:rFonts w:ascii="Times New Roman" w:eastAsia="Times New Roman" w:hAnsi="Times New Roman" w:cs="Times New Roman"/>
                <w:b w:val="0"/>
                <w:bCs w:val="0"/>
                <w:kern w:val="36"/>
                <w:sz w:val="24"/>
                <w:szCs w:val="24"/>
              </w:rPr>
              <w:t>Academic Resilience</w:t>
            </w:r>
          </w:p>
        </w:tc>
      </w:tr>
      <w:tr w:rsidR="00B41324" w:rsidRPr="00C620F6" w14:paraId="7922AA9D" w14:textId="77777777" w:rsidTr="00F82D2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2" w:type="dxa"/>
            <w:gridSpan w:val="2"/>
            <w:vMerge/>
            <w:vAlign w:val="center"/>
          </w:tcPr>
          <w:p w14:paraId="3B5EB0C4" w14:textId="77777777" w:rsidR="00B41324" w:rsidRPr="00C620F6" w:rsidRDefault="00B41324" w:rsidP="00F82D2F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rtl/>
                <w:lang w:bidi="fa-IR"/>
              </w:rPr>
            </w:pPr>
          </w:p>
        </w:tc>
        <w:tc>
          <w:tcPr>
            <w:tcW w:w="1803" w:type="dxa"/>
            <w:vAlign w:val="center"/>
          </w:tcPr>
          <w:p w14:paraId="3AB01A35" w14:textId="77777777" w:rsidR="00B41324" w:rsidRPr="00C620F6" w:rsidRDefault="00B41324" w:rsidP="00F82D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C620F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Communication skills</w:t>
            </w:r>
          </w:p>
        </w:tc>
        <w:tc>
          <w:tcPr>
            <w:tcW w:w="1350" w:type="dxa"/>
            <w:vAlign w:val="center"/>
          </w:tcPr>
          <w:p w14:paraId="10EA3647" w14:textId="77777777" w:rsidR="00B41324" w:rsidRPr="00C620F6" w:rsidRDefault="00B41324" w:rsidP="00F82D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C620F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Future orientation</w:t>
            </w:r>
          </w:p>
        </w:tc>
        <w:tc>
          <w:tcPr>
            <w:tcW w:w="1652" w:type="dxa"/>
            <w:vAlign w:val="center"/>
          </w:tcPr>
          <w:p w14:paraId="0430FF2A" w14:textId="77777777" w:rsidR="00B41324" w:rsidRPr="00C620F6" w:rsidRDefault="00B41324" w:rsidP="00F82D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C620F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Problem-oriented approach, and optimistic orientation</w:t>
            </w:r>
          </w:p>
        </w:tc>
        <w:tc>
          <w:tcPr>
            <w:tcW w:w="1298" w:type="dxa"/>
            <w:gridSpan w:val="2"/>
            <w:vAlign w:val="center"/>
          </w:tcPr>
          <w:p w14:paraId="66B998AA" w14:textId="77777777" w:rsidR="00B41324" w:rsidRPr="00C620F6" w:rsidRDefault="00B41324" w:rsidP="00F82D2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4"/>
                <w:lang w:bidi="fa-IR"/>
              </w:rPr>
              <w:t>Academic Resilience</w:t>
            </w:r>
          </w:p>
        </w:tc>
      </w:tr>
      <w:tr w:rsidR="00B41324" w:rsidRPr="00C620F6" w14:paraId="33EE26A9" w14:textId="77777777" w:rsidTr="00F82D2F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Merge w:val="restart"/>
            <w:textDirection w:val="tbRl"/>
          </w:tcPr>
          <w:p w14:paraId="41F848B7" w14:textId="77777777" w:rsidR="00B41324" w:rsidRPr="00C620F6" w:rsidRDefault="00B41324" w:rsidP="00F82D2F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620F6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Emotional Intelligence</w:t>
            </w:r>
          </w:p>
        </w:tc>
        <w:tc>
          <w:tcPr>
            <w:tcW w:w="2236" w:type="dxa"/>
          </w:tcPr>
          <w:p w14:paraId="6D0A5BBC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0F6">
              <w:rPr>
                <w:rFonts w:ascii="Times New Roman" w:eastAsia="Times New Roman" w:hAnsi="Times New Roman" w:cs="Times New Roman"/>
                <w:sz w:val="24"/>
                <w:szCs w:val="24"/>
              </w:rPr>
              <w:t>Self-Awareness</w:t>
            </w:r>
          </w:p>
        </w:tc>
        <w:tc>
          <w:tcPr>
            <w:tcW w:w="1803" w:type="dxa"/>
          </w:tcPr>
          <w:p w14:paraId="416E3189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- 0.056</w:t>
            </w:r>
          </w:p>
          <w:p w14:paraId="3B6F2086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0.494</w:t>
            </w:r>
          </w:p>
        </w:tc>
        <w:tc>
          <w:tcPr>
            <w:tcW w:w="1350" w:type="dxa"/>
          </w:tcPr>
          <w:p w14:paraId="313F80A9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- 0.029</w:t>
            </w:r>
          </w:p>
          <w:p w14:paraId="6C378DE9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0.718</w:t>
            </w:r>
          </w:p>
        </w:tc>
        <w:tc>
          <w:tcPr>
            <w:tcW w:w="1677" w:type="dxa"/>
            <w:gridSpan w:val="2"/>
          </w:tcPr>
          <w:p w14:paraId="2A4C1E87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0.012</w:t>
            </w:r>
          </w:p>
          <w:p w14:paraId="453BF6B0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0.880</w:t>
            </w:r>
          </w:p>
        </w:tc>
        <w:tc>
          <w:tcPr>
            <w:tcW w:w="1298" w:type="dxa"/>
            <w:gridSpan w:val="2"/>
          </w:tcPr>
          <w:p w14:paraId="28738904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- 0.041</w:t>
            </w:r>
          </w:p>
          <w:p w14:paraId="735C3870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0.612</w:t>
            </w:r>
          </w:p>
        </w:tc>
      </w:tr>
      <w:tr w:rsidR="00B41324" w:rsidRPr="00C620F6" w14:paraId="7074F5BB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Merge/>
          </w:tcPr>
          <w:p w14:paraId="524DF28B" w14:textId="77777777" w:rsidR="00B41324" w:rsidRPr="00C620F6" w:rsidRDefault="00B41324" w:rsidP="00F82D2F">
            <w:pPr>
              <w:bidi/>
              <w:jc w:val="both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</w:p>
        </w:tc>
        <w:tc>
          <w:tcPr>
            <w:tcW w:w="2236" w:type="dxa"/>
          </w:tcPr>
          <w:p w14:paraId="135E8D79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0F6">
              <w:rPr>
                <w:rFonts w:ascii="Times New Roman" w:eastAsia="Times New Roman" w:hAnsi="Times New Roman" w:cs="Times New Roman"/>
                <w:sz w:val="24"/>
                <w:szCs w:val="24"/>
              </w:rPr>
              <w:t>Self-Management</w:t>
            </w:r>
          </w:p>
        </w:tc>
        <w:tc>
          <w:tcPr>
            <w:tcW w:w="1803" w:type="dxa"/>
          </w:tcPr>
          <w:p w14:paraId="2D661FAB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0.058</w:t>
            </w:r>
          </w:p>
          <w:p w14:paraId="41D9AC40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0.480</w:t>
            </w:r>
          </w:p>
        </w:tc>
        <w:tc>
          <w:tcPr>
            <w:tcW w:w="1350" w:type="dxa"/>
          </w:tcPr>
          <w:p w14:paraId="56B1F7E1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0.002</w:t>
            </w:r>
          </w:p>
          <w:p w14:paraId="047F4A69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0.976</w:t>
            </w:r>
          </w:p>
        </w:tc>
        <w:tc>
          <w:tcPr>
            <w:tcW w:w="1677" w:type="dxa"/>
            <w:gridSpan w:val="2"/>
          </w:tcPr>
          <w:p w14:paraId="22563F31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- 0.005</w:t>
            </w:r>
          </w:p>
          <w:p w14:paraId="61C2F23F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0.947</w:t>
            </w:r>
          </w:p>
        </w:tc>
        <w:tc>
          <w:tcPr>
            <w:tcW w:w="1298" w:type="dxa"/>
            <w:gridSpan w:val="2"/>
          </w:tcPr>
          <w:p w14:paraId="0ED4449D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0.034</w:t>
            </w:r>
          </w:p>
          <w:p w14:paraId="0058F9D4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0.673</w:t>
            </w:r>
          </w:p>
        </w:tc>
      </w:tr>
      <w:tr w:rsidR="00B41324" w:rsidRPr="00C620F6" w14:paraId="520A669C" w14:textId="77777777" w:rsidTr="00F82D2F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Merge/>
          </w:tcPr>
          <w:p w14:paraId="5203FE38" w14:textId="77777777" w:rsidR="00B41324" w:rsidRPr="00C620F6" w:rsidRDefault="00B41324" w:rsidP="00F82D2F">
            <w:pPr>
              <w:bidi/>
              <w:jc w:val="both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</w:p>
        </w:tc>
        <w:tc>
          <w:tcPr>
            <w:tcW w:w="2236" w:type="dxa"/>
          </w:tcPr>
          <w:p w14:paraId="7E3C9929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0F6">
              <w:rPr>
                <w:rFonts w:ascii="Times New Roman" w:eastAsia="Times New Roman" w:hAnsi="Times New Roman" w:cs="Times New Roman"/>
                <w:sz w:val="24"/>
                <w:szCs w:val="24"/>
              </w:rPr>
              <w:t>Social Awareness</w:t>
            </w:r>
          </w:p>
        </w:tc>
        <w:tc>
          <w:tcPr>
            <w:tcW w:w="1803" w:type="dxa"/>
          </w:tcPr>
          <w:p w14:paraId="75CCAC88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- 0.066</w:t>
            </w:r>
          </w:p>
          <w:p w14:paraId="4803DA50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0.419</w:t>
            </w:r>
          </w:p>
        </w:tc>
        <w:tc>
          <w:tcPr>
            <w:tcW w:w="1350" w:type="dxa"/>
          </w:tcPr>
          <w:p w14:paraId="56DB011C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0.079</w:t>
            </w:r>
          </w:p>
          <w:p w14:paraId="2AC6650B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0.331</w:t>
            </w:r>
          </w:p>
        </w:tc>
        <w:tc>
          <w:tcPr>
            <w:tcW w:w="1677" w:type="dxa"/>
            <w:gridSpan w:val="2"/>
          </w:tcPr>
          <w:p w14:paraId="181F109E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0.131</w:t>
            </w:r>
          </w:p>
          <w:p w14:paraId="7ACD4B05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0.105</w:t>
            </w:r>
          </w:p>
        </w:tc>
        <w:tc>
          <w:tcPr>
            <w:tcW w:w="1298" w:type="dxa"/>
            <w:gridSpan w:val="2"/>
          </w:tcPr>
          <w:p w14:paraId="30C405EA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0.027</w:t>
            </w:r>
          </w:p>
          <w:p w14:paraId="6B23A8AA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0.740</w:t>
            </w:r>
          </w:p>
        </w:tc>
      </w:tr>
      <w:tr w:rsidR="00B41324" w:rsidRPr="00C620F6" w14:paraId="68F34B04" w14:textId="77777777" w:rsidTr="00F8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Merge/>
          </w:tcPr>
          <w:p w14:paraId="740F5B64" w14:textId="77777777" w:rsidR="00B41324" w:rsidRPr="00C620F6" w:rsidRDefault="00B41324" w:rsidP="00F82D2F">
            <w:pPr>
              <w:bidi/>
              <w:jc w:val="both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</w:p>
        </w:tc>
        <w:tc>
          <w:tcPr>
            <w:tcW w:w="2236" w:type="dxa"/>
          </w:tcPr>
          <w:p w14:paraId="0C31FAAD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0F6">
              <w:rPr>
                <w:rFonts w:ascii="Times New Roman" w:eastAsia="Times New Roman" w:hAnsi="Times New Roman" w:cs="Times New Roman"/>
                <w:sz w:val="24"/>
                <w:szCs w:val="24"/>
              </w:rPr>
              <w:t>Relationship Management</w:t>
            </w:r>
          </w:p>
        </w:tc>
        <w:tc>
          <w:tcPr>
            <w:tcW w:w="1803" w:type="dxa"/>
          </w:tcPr>
          <w:p w14:paraId="746A6F53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- 0.026</w:t>
            </w:r>
          </w:p>
          <w:p w14:paraId="323DB100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0.746</w:t>
            </w:r>
          </w:p>
        </w:tc>
        <w:tc>
          <w:tcPr>
            <w:tcW w:w="1350" w:type="dxa"/>
          </w:tcPr>
          <w:p w14:paraId="03BC0B92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- 0.034</w:t>
            </w:r>
          </w:p>
          <w:p w14:paraId="601486DA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0.674</w:t>
            </w:r>
          </w:p>
        </w:tc>
        <w:tc>
          <w:tcPr>
            <w:tcW w:w="1677" w:type="dxa"/>
            <w:gridSpan w:val="2"/>
          </w:tcPr>
          <w:p w14:paraId="0E86367C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0.025</w:t>
            </w:r>
          </w:p>
          <w:p w14:paraId="4DE4EBFE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0.761</w:t>
            </w:r>
          </w:p>
        </w:tc>
        <w:tc>
          <w:tcPr>
            <w:tcW w:w="1298" w:type="dxa"/>
            <w:gridSpan w:val="2"/>
          </w:tcPr>
          <w:p w14:paraId="623E4AE9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-0.022</w:t>
            </w:r>
          </w:p>
          <w:p w14:paraId="0ACCAC1B" w14:textId="77777777" w:rsidR="00B41324" w:rsidRPr="00C620F6" w:rsidRDefault="00B41324" w:rsidP="00F82D2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0.791</w:t>
            </w:r>
          </w:p>
        </w:tc>
      </w:tr>
      <w:tr w:rsidR="00B41324" w:rsidRPr="00C620F6" w14:paraId="0D1785FC" w14:textId="77777777" w:rsidTr="00F82D2F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Merge/>
          </w:tcPr>
          <w:p w14:paraId="5891D608" w14:textId="77777777" w:rsidR="00B41324" w:rsidRPr="00C620F6" w:rsidRDefault="00B41324" w:rsidP="00F82D2F">
            <w:pPr>
              <w:bidi/>
              <w:jc w:val="both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</w:p>
        </w:tc>
        <w:tc>
          <w:tcPr>
            <w:tcW w:w="2236" w:type="dxa"/>
          </w:tcPr>
          <w:p w14:paraId="6DCCDB3A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0F6">
              <w:rPr>
                <w:rFonts w:ascii="Times New Roman" w:eastAsia="Times New Roman" w:hAnsi="Times New Roman" w:cs="Times New Roman"/>
                <w:sz w:val="24"/>
                <w:szCs w:val="24"/>
              </w:rPr>
              <w:t>Emotional Intelligence</w:t>
            </w:r>
          </w:p>
        </w:tc>
        <w:tc>
          <w:tcPr>
            <w:tcW w:w="1803" w:type="dxa"/>
          </w:tcPr>
          <w:p w14:paraId="6703369B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- 0.021</w:t>
            </w:r>
          </w:p>
          <w:p w14:paraId="0152BFF0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0.798</w:t>
            </w:r>
          </w:p>
        </w:tc>
        <w:tc>
          <w:tcPr>
            <w:tcW w:w="1350" w:type="dxa"/>
          </w:tcPr>
          <w:p w14:paraId="5E9A15AE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0.0001</w:t>
            </w:r>
          </w:p>
          <w:p w14:paraId="583E9698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0.995</w:t>
            </w:r>
          </w:p>
        </w:tc>
        <w:tc>
          <w:tcPr>
            <w:tcW w:w="1677" w:type="dxa"/>
            <w:gridSpan w:val="2"/>
          </w:tcPr>
          <w:p w14:paraId="7424171D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0.044</w:t>
            </w:r>
          </w:p>
          <w:p w14:paraId="2797A1D5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0.590</w:t>
            </w:r>
          </w:p>
        </w:tc>
        <w:tc>
          <w:tcPr>
            <w:tcW w:w="1298" w:type="dxa"/>
            <w:gridSpan w:val="2"/>
          </w:tcPr>
          <w:p w14:paraId="7F282A3D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rtl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r = 0.0001</w:t>
            </w:r>
          </w:p>
          <w:p w14:paraId="42E95966" w14:textId="77777777" w:rsidR="00B41324" w:rsidRPr="00C620F6" w:rsidRDefault="00B41324" w:rsidP="00F82D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</w:pPr>
            <w:r w:rsidRPr="00C620F6">
              <w:rPr>
                <w:rFonts w:ascii="Times New Roman" w:eastAsia="Calibri" w:hAnsi="Times New Roman" w:cs="Times New Roman"/>
                <w:sz w:val="24"/>
                <w:szCs w:val="28"/>
                <w:lang w:bidi="fa-IR"/>
              </w:rPr>
              <w:t>P = 0.997</w:t>
            </w:r>
          </w:p>
        </w:tc>
      </w:tr>
    </w:tbl>
    <w:p w14:paraId="4CBB63EB" w14:textId="77777777" w:rsidR="00B41324" w:rsidRDefault="00B41324"/>
    <w:sectPr w:rsidR="00B413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324"/>
    <w:rsid w:val="00233C6F"/>
    <w:rsid w:val="002E281E"/>
    <w:rsid w:val="003201BB"/>
    <w:rsid w:val="007D1551"/>
    <w:rsid w:val="00865217"/>
    <w:rsid w:val="00B41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B78E2"/>
  <w15:chartTrackingRefBased/>
  <w15:docId w15:val="{D4141BD1-97A9-489F-BCAB-FC39BF693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32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132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32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32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32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32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32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32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32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32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3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3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3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3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3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3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3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3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3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3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1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32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1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32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13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32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13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3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3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32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41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41324"/>
    <w:rPr>
      <w:b/>
      <w:bCs/>
    </w:rPr>
  </w:style>
  <w:style w:type="table" w:customStyle="1" w:styleId="PlainTable21">
    <w:name w:val="Plain Table 21"/>
    <w:basedOn w:val="TableNormal"/>
    <w:next w:val="PlainTable2"/>
    <w:uiPriority w:val="42"/>
    <w:rsid w:val="00B41324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B4132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1696</Characters>
  <Application>Microsoft Office Word</Application>
  <DocSecurity>0</DocSecurity>
  <Lines>339</Lines>
  <Paragraphs>296</Paragraphs>
  <ScaleCrop>false</ScaleCrop>
  <Company>Springer Nature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2025-11-12T21:35:00Z</dcterms:created>
  <dcterms:modified xsi:type="dcterms:W3CDTF">2025-11-12T21:39:00Z</dcterms:modified>
</cp:coreProperties>
</file>