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22E9C">
      <w:pPr>
        <w:spacing w:line="360" w:lineRule="auto"/>
        <w:jc w:val="center"/>
        <w:outlineLvl w:val="0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 xml:space="preserve">Supplementary </w:t>
      </w:r>
      <w:r>
        <w:rPr>
          <w:rFonts w:hint="eastAsia" w:cs="Times New Roman"/>
          <w:b/>
          <w:bCs/>
          <w:color w:val="auto"/>
          <w:sz w:val="32"/>
          <w:szCs w:val="32"/>
          <w:lang w:val="en-US" w:eastAsia="zh-CN"/>
        </w:rPr>
        <w:t>M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aterials</w:t>
      </w:r>
      <w:bookmarkStart w:id="0" w:name="OLE_LINK6"/>
    </w:p>
    <w:p w14:paraId="072C4B8B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ascii="Times New Roman" w:hAnsi="Times New Roman" w:eastAsia="STIX-Bold" w:cs="Times New Roman"/>
          <w:b/>
          <w:bCs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STIX-Bold" w:cs="Times New Roman"/>
          <w:b/>
          <w:bCs/>
          <w:color w:val="auto"/>
          <w:kern w:val="0"/>
          <w:sz w:val="36"/>
          <w:szCs w:val="36"/>
          <w:lang w:val="en-US" w:eastAsia="zh-CN" w:bidi="ar"/>
        </w:rPr>
        <w:t>Fusion of Intratumoral and Peritumoral Ultrasound Radiomics with Clinical Features for Distinguishing Diffuse Large B-cell Lymphoma from Hodgkin Lymphoma</w:t>
      </w:r>
    </w:p>
    <w:p w14:paraId="3CA37133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i/>
          <w:iCs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iCs/>
          <w:sz w:val="21"/>
          <w:szCs w:val="21"/>
          <w:lang w:val="en-US" w:eastAsia="zh-CN"/>
        </w:rPr>
        <w:t>LiHong Yi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  <w:vertAlign w:val="superscript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  <w:lang w:val="en-US" w:eastAsia="zh-CN"/>
        </w:rPr>
        <w:t>, JiaXin Wang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  <w:vertAlign w:val="superscript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  <w:lang w:val="en-US" w:eastAsia="zh-CN"/>
        </w:rPr>
        <w:t>, Xue Li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  <w:vertAlign w:val="superscript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  <w:lang w:val="en-US" w:eastAsia="zh-CN"/>
        </w:rPr>
        <w:t>, Ling He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  <w:vertAlign w:val="superscript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  <w:lang w:val="en-US" w:eastAsia="zh-CN"/>
        </w:rPr>
        <w:t>, LiPing Liu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  <w:vertAlign w:val="superscript"/>
          <w:lang w:val="en-US" w:eastAsia="zh-CN"/>
        </w:rPr>
        <w:t>*a</w:t>
      </w:r>
    </w:p>
    <w:p w14:paraId="1729E8CC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i/>
          <w:iCs/>
          <w:sz w:val="21"/>
          <w:szCs w:val="21"/>
          <w:vertAlign w:val="superscript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i/>
          <w:iCs/>
          <w:sz w:val="21"/>
          <w:szCs w:val="21"/>
          <w:lang w:val="en-US" w:eastAsia="zh-CN"/>
        </w:rPr>
        <w:t>Department of Ultrasound, The First Affiliated Hospital of Chongqing MedicalUniversity, No.1 Youyi Road, Yuzhong District, Chongqing, 400016, China</w:t>
      </w:r>
    </w:p>
    <w:p w14:paraId="1D64849D">
      <w:pPr>
        <w:spacing w:line="360" w:lineRule="auto"/>
        <w:rPr>
          <w:rStyle w:val="9"/>
          <w:rFonts w:hint="default" w:ascii="Times New Roman" w:hAnsi="Times New Roman" w:cs="Times New Roman"/>
          <w:b/>
          <w:bCs/>
          <w:color w:val="auto"/>
          <w:sz w:val="21"/>
          <w:szCs w:val="21"/>
        </w:rPr>
      </w:pPr>
      <w:r>
        <w:rPr>
          <w:rStyle w:val="9"/>
          <w:rFonts w:hint="default" w:ascii="Times New Roman" w:hAnsi="Times New Roman" w:cs="Times New Roman"/>
          <w:b/>
          <w:bCs/>
          <w:color w:val="auto"/>
          <w:sz w:val="21"/>
          <w:szCs w:val="21"/>
        </w:rPr>
        <w:t>Figure S1</w:t>
      </w:r>
      <w:bookmarkEnd w:id="0"/>
      <w:r>
        <w:rPr>
          <w:rStyle w:val="9"/>
          <w:rFonts w:hint="default" w:ascii="Times New Roman" w:hAnsi="Times New Roman" w:cs="Times New Roman"/>
          <w:b/>
          <w:bCs/>
          <w:color w:val="auto"/>
          <w:sz w:val="21"/>
          <w:szCs w:val="21"/>
        </w:rPr>
        <w:t>. (</w:t>
      </w:r>
      <w:r>
        <w:rPr>
          <w:rStyle w:val="9"/>
          <w:rFonts w:hint="default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1</w:t>
      </w:r>
      <w:r>
        <w:rPr>
          <w:rStyle w:val="9"/>
          <w:rFonts w:hint="default" w:ascii="Times New Roman" w:hAnsi="Times New Roman" w:cs="Times New Roman"/>
          <w:b/>
          <w:bCs/>
          <w:color w:val="auto"/>
          <w:sz w:val="21"/>
          <w:szCs w:val="21"/>
        </w:rPr>
        <w:t xml:space="preserve">) Radiomics feature selection based on the least absolute shrinkage and selection operator algorithm. 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1"/>
          <w:szCs w:val="21"/>
          <w:lang w:val="en-US" w:eastAsia="zh-CN" w:bidi="ar"/>
        </w:rPr>
        <w:t>intratumoral region</w:t>
      </w:r>
      <w:r>
        <w:rPr>
          <w:rStyle w:val="9"/>
          <w:rFonts w:hint="default" w:ascii="Times New Roman" w:hAnsi="Times New Roman" w:cs="Times New Roman"/>
          <w:b/>
          <w:bCs/>
          <w:color w:val="auto"/>
          <w:sz w:val="21"/>
          <w:szCs w:val="21"/>
        </w:rPr>
        <w:t xml:space="preserve"> (</w:t>
      </w:r>
      <w:r>
        <w:rPr>
          <w:rStyle w:val="9"/>
          <w:rFonts w:hint="default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a,b</w:t>
      </w:r>
      <w:r>
        <w:rPr>
          <w:rStyle w:val="9"/>
          <w:rFonts w:hint="default" w:ascii="Times New Roman" w:hAnsi="Times New Roman" w:cs="Times New Roman"/>
          <w:b/>
          <w:bCs/>
          <w:color w:val="auto"/>
          <w:sz w:val="21"/>
          <w:szCs w:val="21"/>
        </w:rPr>
        <w:t xml:space="preserve">); 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  <w:t xml:space="preserve">extended 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8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  <w:t>-pixel patches</w:t>
      </w:r>
      <w:r>
        <w:rPr>
          <w:rStyle w:val="9"/>
          <w:rFonts w:hint="default" w:ascii="Times New Roman" w:hAnsi="Times New Roman" w:cs="Times New Roman"/>
          <w:b/>
          <w:bCs/>
          <w:color w:val="auto"/>
          <w:sz w:val="21"/>
          <w:szCs w:val="21"/>
        </w:rPr>
        <w:t xml:space="preserve"> (</w:t>
      </w:r>
      <w:r>
        <w:rPr>
          <w:rStyle w:val="9"/>
          <w:rFonts w:hint="default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d,e</w:t>
      </w:r>
      <w:r>
        <w:rPr>
          <w:rStyle w:val="9"/>
          <w:rFonts w:hint="default" w:ascii="Times New Roman" w:hAnsi="Times New Roman" w:cs="Times New Roman"/>
          <w:b/>
          <w:bCs/>
          <w:color w:val="auto"/>
          <w:sz w:val="21"/>
          <w:szCs w:val="21"/>
        </w:rPr>
        <w:t xml:space="preserve">); 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  <w:t xml:space="preserve">extended 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16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  <w:t>-pixel patches</w:t>
      </w:r>
      <w:r>
        <w:rPr>
          <w:rStyle w:val="9"/>
          <w:rFonts w:hint="default" w:ascii="Times New Roman" w:hAnsi="Times New Roman" w:cs="Times New Roman"/>
          <w:b/>
          <w:bCs/>
          <w:color w:val="auto"/>
          <w:sz w:val="21"/>
          <w:szCs w:val="21"/>
        </w:rPr>
        <w:t xml:space="preserve"> (</w:t>
      </w:r>
      <w:r>
        <w:rPr>
          <w:rStyle w:val="9"/>
          <w:rFonts w:hint="default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g,h</w:t>
      </w:r>
      <w:r>
        <w:rPr>
          <w:rStyle w:val="9"/>
          <w:rFonts w:hint="default" w:ascii="Times New Roman" w:hAnsi="Times New Roman" w:cs="Times New Roman"/>
          <w:b/>
          <w:bCs/>
          <w:color w:val="auto"/>
          <w:sz w:val="21"/>
          <w:szCs w:val="21"/>
        </w:rPr>
        <w:t xml:space="preserve">); 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  <w:t xml:space="preserve">extended 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24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  <w:t>-pixel patches (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j,k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  <w:t>)</w:t>
      </w:r>
      <w:r>
        <w:rPr>
          <w:rStyle w:val="9"/>
          <w:rFonts w:hint="default" w:ascii="Times New Roman" w:hAnsi="Times New Roman" w:cs="Times New Roman"/>
          <w:b/>
          <w:bCs/>
          <w:color w:val="auto"/>
          <w:sz w:val="21"/>
          <w:szCs w:val="21"/>
        </w:rPr>
        <w:t>. (</w:t>
      </w:r>
      <w:r>
        <w:rPr>
          <w:rStyle w:val="9"/>
          <w:rFonts w:hint="default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2</w:t>
      </w:r>
      <w:r>
        <w:rPr>
          <w:rStyle w:val="9"/>
          <w:rFonts w:hint="default" w:ascii="Times New Roman" w:hAnsi="Times New Roman" w:cs="Times New Roman"/>
          <w:b/>
          <w:bCs/>
          <w:color w:val="auto"/>
          <w:sz w:val="21"/>
          <w:szCs w:val="21"/>
        </w:rPr>
        <w:t xml:space="preserve">) Histogram of the Rad-score based on selected features. Original 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  <w:t>ROI</w:t>
      </w:r>
      <w:r>
        <w:rPr>
          <w:rStyle w:val="9"/>
          <w:rFonts w:hint="default" w:ascii="Times New Roman" w:hAnsi="Times New Roman" w:cs="Times New Roman"/>
          <w:b/>
          <w:bCs/>
          <w:color w:val="auto"/>
          <w:sz w:val="21"/>
          <w:szCs w:val="21"/>
        </w:rPr>
        <w:t xml:space="preserve"> (</w:t>
      </w:r>
      <w:r>
        <w:rPr>
          <w:rStyle w:val="9"/>
          <w:rFonts w:hint="default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c</w:t>
      </w:r>
      <w:r>
        <w:rPr>
          <w:rStyle w:val="9"/>
          <w:rFonts w:hint="default" w:ascii="Times New Roman" w:hAnsi="Times New Roman" w:cs="Times New Roman"/>
          <w:b/>
          <w:bCs/>
          <w:color w:val="auto"/>
          <w:sz w:val="21"/>
          <w:szCs w:val="21"/>
        </w:rPr>
        <w:t xml:space="preserve">); 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  <w:t xml:space="preserve">extended 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8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  <w:t>-pixel patches</w:t>
      </w:r>
      <w:r>
        <w:rPr>
          <w:rStyle w:val="9"/>
          <w:rFonts w:hint="default" w:ascii="Times New Roman" w:hAnsi="Times New Roman" w:cs="Times New Roman"/>
          <w:b/>
          <w:bCs/>
          <w:color w:val="auto"/>
          <w:sz w:val="21"/>
          <w:szCs w:val="21"/>
        </w:rPr>
        <w:t xml:space="preserve"> (</w:t>
      </w:r>
      <w:r>
        <w:rPr>
          <w:rStyle w:val="9"/>
          <w:rFonts w:hint="default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f</w:t>
      </w:r>
      <w:r>
        <w:rPr>
          <w:rStyle w:val="9"/>
          <w:rFonts w:hint="default" w:ascii="Times New Roman" w:hAnsi="Times New Roman" w:cs="Times New Roman"/>
          <w:b/>
          <w:bCs/>
          <w:color w:val="auto"/>
          <w:sz w:val="21"/>
          <w:szCs w:val="21"/>
        </w:rPr>
        <w:t xml:space="preserve">); 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  <w:t xml:space="preserve">extended 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16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  <w:t>-pixel patches</w:t>
      </w:r>
      <w:r>
        <w:rPr>
          <w:rStyle w:val="9"/>
          <w:rFonts w:hint="default" w:ascii="Times New Roman" w:hAnsi="Times New Roman" w:cs="Times New Roman"/>
          <w:b/>
          <w:bCs/>
          <w:color w:val="auto"/>
          <w:sz w:val="21"/>
          <w:szCs w:val="21"/>
        </w:rPr>
        <w:t xml:space="preserve"> (</w:t>
      </w:r>
      <w:r>
        <w:rPr>
          <w:rStyle w:val="9"/>
          <w:rFonts w:hint="default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i</w:t>
      </w:r>
      <w:r>
        <w:rPr>
          <w:rStyle w:val="9"/>
          <w:rFonts w:hint="default" w:ascii="Times New Roman" w:hAnsi="Times New Roman" w:cs="Times New Roman"/>
          <w:b/>
          <w:bCs/>
          <w:color w:val="auto"/>
          <w:sz w:val="21"/>
          <w:szCs w:val="21"/>
        </w:rPr>
        <w:t xml:space="preserve">); 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  <w:t>extended 30-pixel patches (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l</w:t>
      </w: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  <w:t>)</w:t>
      </w:r>
      <w:r>
        <w:rPr>
          <w:rStyle w:val="9"/>
          <w:rFonts w:hint="default" w:ascii="Times New Roman" w:hAnsi="Times New Roman" w:cs="Times New Roman"/>
          <w:b/>
          <w:bCs/>
          <w:color w:val="auto"/>
          <w:sz w:val="21"/>
          <w:szCs w:val="21"/>
        </w:rPr>
        <w:t>.</w:t>
      </w:r>
    </w:p>
    <w:p w14:paraId="0694F493">
      <w:pPr>
        <w:spacing w:line="360" w:lineRule="auto"/>
        <w:rPr>
          <w:rStyle w:val="9"/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</w:pPr>
      <w:r>
        <w:rPr>
          <w:rStyle w:val="9"/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drawing>
          <wp:inline distT="0" distB="0" distL="114300" distR="114300">
            <wp:extent cx="5760085" cy="3105150"/>
            <wp:effectExtent l="0" t="0" r="2540" b="0"/>
            <wp:docPr id="3" name="图片 3" descr="未标题-1-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未标题-1-S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5AB34">
      <w:pPr>
        <w:spacing w:line="360" w:lineRule="auto"/>
        <w:rPr>
          <w:rStyle w:val="9"/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</w:pPr>
    </w:p>
    <w:p w14:paraId="31D170F4">
      <w:pPr>
        <w:spacing w:line="360" w:lineRule="auto"/>
        <w:rPr>
          <w:rStyle w:val="9"/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</w:pPr>
    </w:p>
    <w:p w14:paraId="4B83B768">
      <w:pPr>
        <w:spacing w:line="360" w:lineRule="auto"/>
        <w:rPr>
          <w:rStyle w:val="9"/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</w:pPr>
      <w:bookmarkStart w:id="4" w:name="_GoBack"/>
      <w:bookmarkEnd w:id="4"/>
    </w:p>
    <w:p w14:paraId="0403A550">
      <w:pPr>
        <w:spacing w:line="360" w:lineRule="auto"/>
        <w:rPr>
          <w:rStyle w:val="9"/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</w:pPr>
      <w:r>
        <w:rPr>
          <w:rStyle w:val="9"/>
          <w:rFonts w:hint="default" w:ascii="Times New Roman" w:hAnsi="Times New Roman" w:cs="Times New Roman"/>
          <w:b/>
          <w:bCs/>
          <w:color w:val="auto"/>
          <w:sz w:val="21"/>
          <w:szCs w:val="21"/>
        </w:rPr>
        <w:t>Figure S</w:t>
      </w:r>
      <w:r>
        <w:rPr>
          <w:rStyle w:val="9"/>
          <w:rFonts w:hint="default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2</w:t>
      </w:r>
      <w:r>
        <w:rPr>
          <w:rStyle w:val="9"/>
          <w:rFonts w:hint="default" w:ascii="Times New Roman" w:hAnsi="Times New Roman" w:cs="Times New Roman"/>
          <w:b/>
          <w:bCs/>
          <w:color w:val="auto"/>
          <w:sz w:val="21"/>
          <w:szCs w:val="21"/>
        </w:rPr>
        <w:t>. Calibration curves of the different models in the training and test groups. (</w:t>
      </w:r>
      <w:r>
        <w:rPr>
          <w:rStyle w:val="9"/>
          <w:rFonts w:hint="eastAsia" w:cs="Times New Roman"/>
          <w:b/>
          <w:bCs/>
          <w:color w:val="auto"/>
          <w:sz w:val="21"/>
          <w:szCs w:val="21"/>
          <w:lang w:val="en-US" w:eastAsia="zh-CN"/>
        </w:rPr>
        <w:t>a</w:t>
      </w:r>
      <w:r>
        <w:rPr>
          <w:rStyle w:val="9"/>
          <w:rFonts w:hint="default" w:ascii="Times New Roman" w:hAnsi="Times New Roman" w:cs="Times New Roman"/>
          <w:b/>
          <w:bCs/>
          <w:color w:val="auto"/>
          <w:sz w:val="21"/>
          <w:szCs w:val="21"/>
        </w:rPr>
        <w:t xml:space="preserve">)Calibration curves of the </w:t>
      </w:r>
      <w:r>
        <w:rPr>
          <w:rStyle w:val="9"/>
          <w:rFonts w:hint="default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four radiomics</w:t>
      </w:r>
      <w:r>
        <w:rPr>
          <w:rStyle w:val="9"/>
          <w:rFonts w:hint="default" w:ascii="Times New Roman" w:hAnsi="Times New Roman" w:cs="Times New Roman"/>
          <w:b/>
          <w:bCs/>
          <w:color w:val="auto"/>
          <w:sz w:val="21"/>
          <w:szCs w:val="21"/>
        </w:rPr>
        <w:t xml:space="preserve"> models.</w:t>
      </w:r>
      <w:r>
        <w:rPr>
          <w:rStyle w:val="9"/>
          <w:rFonts w:hint="eastAsia" w:cs="Times New Roman"/>
          <w:b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Style w:val="9"/>
          <w:rFonts w:hint="default" w:ascii="Times New Roman" w:hAnsi="Times New Roman" w:cs="Times New Roman"/>
          <w:b/>
          <w:bCs/>
          <w:color w:val="auto"/>
          <w:sz w:val="21"/>
          <w:szCs w:val="21"/>
        </w:rPr>
        <w:t>(</w:t>
      </w:r>
      <w:r>
        <w:rPr>
          <w:rStyle w:val="9"/>
          <w:rFonts w:hint="eastAsia" w:cs="Times New Roman"/>
          <w:b/>
          <w:bCs/>
          <w:color w:val="auto"/>
          <w:sz w:val="21"/>
          <w:szCs w:val="21"/>
          <w:lang w:val="en-US" w:eastAsia="zh-CN"/>
        </w:rPr>
        <w:t>b</w:t>
      </w:r>
      <w:r>
        <w:rPr>
          <w:rStyle w:val="9"/>
          <w:rFonts w:hint="default" w:ascii="Times New Roman" w:hAnsi="Times New Roman" w:cs="Times New Roman"/>
          <w:b/>
          <w:bCs/>
          <w:color w:val="auto"/>
          <w:sz w:val="21"/>
          <w:szCs w:val="21"/>
        </w:rPr>
        <w:t>)</w:t>
      </w:r>
      <w:r>
        <w:rPr>
          <w:rStyle w:val="9"/>
          <w:rFonts w:hint="eastAsia" w:cs="Times New Roman"/>
          <w:b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Style w:val="9"/>
          <w:rFonts w:hint="default" w:ascii="Times New Roman" w:hAnsi="Times New Roman" w:cs="Times New Roman"/>
          <w:b/>
          <w:bCs/>
          <w:color w:val="auto"/>
          <w:sz w:val="21"/>
          <w:szCs w:val="21"/>
        </w:rPr>
        <w:t xml:space="preserve">Calibration curves of the </w:t>
      </w:r>
      <w:r>
        <w:rPr>
          <w:rStyle w:val="9"/>
          <w:rFonts w:hint="default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Clinical,Radexpand16 and two fusion</w:t>
      </w:r>
      <w:r>
        <w:rPr>
          <w:rStyle w:val="9"/>
          <w:rFonts w:hint="default" w:ascii="Times New Roman" w:hAnsi="Times New Roman" w:cs="Times New Roman"/>
          <w:b/>
          <w:bCs/>
          <w:color w:val="auto"/>
          <w:sz w:val="21"/>
          <w:szCs w:val="21"/>
        </w:rPr>
        <w:t xml:space="preserve"> models. </w:t>
      </w:r>
    </w:p>
    <w:p w14:paraId="4375E4F1">
      <w:pPr>
        <w:spacing w:line="360" w:lineRule="auto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drawing>
          <wp:inline distT="0" distB="0" distL="114300" distR="114300">
            <wp:extent cx="5270500" cy="3512185"/>
            <wp:effectExtent l="0" t="0" r="0" b="0"/>
            <wp:docPr id="2" name="图片 2" descr="Supplementary Fi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upplementary Fig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1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53D1B"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</w:pPr>
    </w:p>
    <w:p w14:paraId="07F3B23F"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</w:pPr>
    </w:p>
    <w:p w14:paraId="28AE0436"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</w:pPr>
    </w:p>
    <w:p w14:paraId="5E1B1073"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</w:pPr>
    </w:p>
    <w:p w14:paraId="3082CE3F"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</w:pPr>
    </w:p>
    <w:p w14:paraId="7A37FBB9"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</w:pPr>
    </w:p>
    <w:p w14:paraId="3EE3B018"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</w:pPr>
    </w:p>
    <w:p w14:paraId="78D6EC05"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</w:pPr>
    </w:p>
    <w:p w14:paraId="6EEC9790"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</w:pPr>
    </w:p>
    <w:p w14:paraId="4B4821EC"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</w:pPr>
    </w:p>
    <w:p w14:paraId="348353A9"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</w:pPr>
    </w:p>
    <w:p w14:paraId="04DB3F7B"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</w:pPr>
    </w:p>
    <w:p w14:paraId="7F597F00"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</w:pPr>
    </w:p>
    <w:p w14:paraId="6E9A605C"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</w:pPr>
    </w:p>
    <w:p w14:paraId="1A3E371B"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</w:pPr>
    </w:p>
    <w:p w14:paraId="229C8483"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</w:pPr>
      <w:r>
        <w:rPr>
          <w:rStyle w:val="9"/>
          <w:rFonts w:hint="default" w:ascii="Times New Roman" w:hAnsi="Times New Roman" w:cs="Times New Roman"/>
          <w:b/>
          <w:bCs/>
          <w:color w:val="auto"/>
          <w:sz w:val="21"/>
          <w:szCs w:val="21"/>
        </w:rPr>
        <w:t>Figure S</w:t>
      </w:r>
      <w:r>
        <w:rPr>
          <w:rStyle w:val="9"/>
          <w:rFonts w:hint="default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3</w:t>
      </w:r>
      <w:r>
        <w:rPr>
          <w:rStyle w:val="9"/>
          <w:rFonts w:hint="default" w:ascii="Times New Roman" w:hAnsi="Times New Roman" w:cs="Times New Roman"/>
          <w:b/>
          <w:bCs/>
          <w:color w:val="auto"/>
          <w:sz w:val="21"/>
          <w:szCs w:val="21"/>
        </w:rPr>
        <w:t xml:space="preserve">. </w:t>
      </w:r>
      <w:bookmarkStart w:id="1" w:name="OLE_LINK12"/>
      <w:r>
        <w:rPr>
          <w:rStyle w:val="9"/>
          <w:rFonts w:hint="default" w:ascii="Times New Roman" w:hAnsi="Times New Roman" w:cs="Times New Roman"/>
          <w:b/>
          <w:bCs/>
          <w:color w:val="auto"/>
          <w:sz w:val="21"/>
          <w:szCs w:val="21"/>
        </w:rPr>
        <w:t>Decision curve analysis (DCA) of the different models in the training and test groups. (</w:t>
      </w:r>
      <w:r>
        <w:rPr>
          <w:rStyle w:val="9"/>
          <w:rFonts w:hint="eastAsia" w:cs="Times New Roman"/>
          <w:b/>
          <w:bCs/>
          <w:color w:val="auto"/>
          <w:sz w:val="21"/>
          <w:szCs w:val="21"/>
          <w:lang w:val="en-US" w:eastAsia="zh-CN"/>
        </w:rPr>
        <w:t>a</w:t>
      </w:r>
      <w:r>
        <w:rPr>
          <w:rStyle w:val="9"/>
          <w:rFonts w:hint="default" w:ascii="Times New Roman" w:hAnsi="Times New Roman" w:cs="Times New Roman"/>
          <w:b/>
          <w:bCs/>
          <w:color w:val="auto"/>
          <w:sz w:val="21"/>
          <w:szCs w:val="21"/>
        </w:rPr>
        <w:t xml:space="preserve">) </w:t>
      </w:r>
      <w:bookmarkStart w:id="2" w:name="OLE_LINK10"/>
      <w:r>
        <w:rPr>
          <w:rStyle w:val="9"/>
          <w:rFonts w:hint="default" w:ascii="Times New Roman" w:hAnsi="Times New Roman" w:cs="Times New Roman"/>
          <w:b/>
          <w:bCs/>
          <w:color w:val="auto"/>
          <w:sz w:val="21"/>
          <w:szCs w:val="21"/>
        </w:rPr>
        <w:t>DCA of the Rad signature</w:t>
      </w:r>
      <w:bookmarkEnd w:id="2"/>
      <w:r>
        <w:rPr>
          <w:rStyle w:val="9"/>
          <w:rFonts w:hint="default" w:ascii="Times New Roman" w:hAnsi="Times New Roman" w:cs="Times New Roman"/>
          <w:b/>
          <w:bCs/>
          <w:color w:val="auto"/>
          <w:sz w:val="21"/>
          <w:szCs w:val="21"/>
        </w:rPr>
        <w:t>. (</w:t>
      </w:r>
      <w:r>
        <w:rPr>
          <w:rStyle w:val="9"/>
          <w:rFonts w:hint="eastAsia" w:cs="Times New Roman"/>
          <w:b/>
          <w:bCs/>
          <w:color w:val="auto"/>
          <w:sz w:val="21"/>
          <w:szCs w:val="21"/>
          <w:lang w:val="en-US" w:eastAsia="zh-CN"/>
        </w:rPr>
        <w:t>b</w:t>
      </w:r>
      <w:r>
        <w:rPr>
          <w:rStyle w:val="9"/>
          <w:rFonts w:hint="default" w:ascii="Times New Roman" w:hAnsi="Times New Roman" w:cs="Times New Roman"/>
          <w:b/>
          <w:bCs/>
          <w:color w:val="auto"/>
          <w:sz w:val="21"/>
          <w:szCs w:val="21"/>
        </w:rPr>
        <w:t xml:space="preserve">) </w:t>
      </w:r>
      <w:bookmarkStart w:id="3" w:name="OLE_LINK11"/>
      <w:r>
        <w:rPr>
          <w:rStyle w:val="9"/>
          <w:rFonts w:hint="default" w:ascii="Times New Roman" w:hAnsi="Times New Roman" w:cs="Times New Roman"/>
          <w:b/>
          <w:bCs/>
          <w:color w:val="auto"/>
          <w:sz w:val="21"/>
          <w:szCs w:val="21"/>
        </w:rPr>
        <w:t>DCA of</w:t>
      </w:r>
      <w:bookmarkEnd w:id="1"/>
      <w:bookmarkEnd w:id="3"/>
      <w:r>
        <w:rPr>
          <w:rStyle w:val="9"/>
          <w:rFonts w:hint="default" w:ascii="Times New Roman" w:hAnsi="Times New Roman" w:cs="Times New Roman"/>
          <w:b/>
          <w:bCs/>
          <w:color w:val="auto"/>
          <w:sz w:val="21"/>
          <w:szCs w:val="21"/>
        </w:rPr>
        <w:t xml:space="preserve"> the </w:t>
      </w:r>
      <w:r>
        <w:rPr>
          <w:rStyle w:val="9"/>
          <w:rFonts w:hint="default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Clinical,Radexpand16 and two fusion</w:t>
      </w:r>
      <w:r>
        <w:rPr>
          <w:rStyle w:val="9"/>
          <w:rFonts w:hint="default" w:ascii="Times New Roman" w:hAnsi="Times New Roman" w:cs="Times New Roman"/>
          <w:b/>
          <w:bCs/>
          <w:color w:val="auto"/>
          <w:sz w:val="21"/>
          <w:szCs w:val="21"/>
        </w:rPr>
        <w:t xml:space="preserve"> models. </w:t>
      </w:r>
    </w:p>
    <w:p w14:paraId="49DE1A6B">
      <w:pPr>
        <w:spacing w:line="360" w:lineRule="auto"/>
        <w:rPr>
          <w:rFonts w:hint="default" w:ascii="Times New Roman" w:hAnsi="Times New Roman" w:eastAsia="宋体" w:cs="Times New Roman"/>
          <w:b/>
          <w:bCs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lang w:eastAsia="zh-CN"/>
        </w:rPr>
        <w:drawing>
          <wp:inline distT="0" distB="0" distL="114300" distR="114300">
            <wp:extent cx="5760085" cy="3519805"/>
            <wp:effectExtent l="0" t="0" r="2540" b="4445"/>
            <wp:docPr id="1" name="图片 1" descr="Supplementary Fi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ementary Fig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51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F521D">
      <w:pPr>
        <w:spacing w:line="360" w:lineRule="auto"/>
        <w:rPr>
          <w:rFonts w:hint="default" w:ascii="Times New Roman" w:hAnsi="Times New Roman" w:eastAsia="宋体" w:cs="Times New Roman"/>
          <w:b/>
          <w:bCs/>
          <w:lang w:eastAsia="zh-CN"/>
        </w:rPr>
      </w:pPr>
    </w:p>
    <w:p w14:paraId="5F516C71">
      <w:pPr>
        <w:spacing w:line="360" w:lineRule="auto"/>
        <w:rPr>
          <w:rFonts w:hint="default" w:ascii="Times New Roman" w:hAnsi="Times New Roman" w:eastAsia="宋体" w:cs="Times New Roman"/>
          <w:b/>
          <w:bCs/>
          <w:lang w:eastAsia="zh-CN"/>
        </w:rPr>
      </w:pPr>
    </w:p>
    <w:p w14:paraId="0A1E210D">
      <w:pPr>
        <w:spacing w:line="360" w:lineRule="auto"/>
        <w:rPr>
          <w:rFonts w:hint="default" w:ascii="Times New Roman" w:hAnsi="Times New Roman" w:eastAsia="宋体" w:cs="Times New Roman"/>
          <w:b/>
          <w:bCs/>
          <w:lang w:eastAsia="zh-CN"/>
        </w:rPr>
      </w:pPr>
    </w:p>
    <w:p w14:paraId="5FA3C1B5">
      <w:pPr>
        <w:spacing w:line="360" w:lineRule="auto"/>
        <w:rPr>
          <w:rFonts w:hint="default" w:ascii="Times New Roman" w:hAnsi="Times New Roman" w:eastAsia="宋体" w:cs="Times New Roman"/>
          <w:b/>
          <w:bCs/>
          <w:lang w:eastAsia="zh-CN"/>
        </w:rPr>
      </w:pPr>
    </w:p>
    <w:p w14:paraId="3DF55E7D">
      <w:pPr>
        <w:spacing w:line="360" w:lineRule="auto"/>
        <w:rPr>
          <w:rFonts w:hint="default" w:ascii="Times New Roman" w:hAnsi="Times New Roman" w:eastAsia="宋体" w:cs="Times New Roman"/>
          <w:b/>
          <w:bCs/>
          <w:lang w:eastAsia="zh-CN"/>
        </w:rPr>
      </w:pPr>
    </w:p>
    <w:p w14:paraId="5C73F049">
      <w:pPr>
        <w:spacing w:line="360" w:lineRule="auto"/>
        <w:rPr>
          <w:rFonts w:hint="default" w:ascii="Times New Roman" w:hAnsi="Times New Roman" w:eastAsia="宋体" w:cs="Times New Roman"/>
          <w:b/>
          <w:bCs/>
          <w:lang w:eastAsia="zh-CN"/>
        </w:rPr>
      </w:pPr>
    </w:p>
    <w:p w14:paraId="3E435AB4">
      <w:pPr>
        <w:spacing w:line="360" w:lineRule="auto"/>
        <w:rPr>
          <w:rFonts w:hint="default" w:ascii="Times New Roman" w:hAnsi="Times New Roman" w:cs="Times New Roman"/>
          <w:b/>
          <w:bCs/>
        </w:rPr>
      </w:pPr>
    </w:p>
    <w:p w14:paraId="788F5A36">
      <w:pPr>
        <w:spacing w:line="360" w:lineRule="auto"/>
        <w:rPr>
          <w:rFonts w:hint="default" w:ascii="Times New Roman" w:hAnsi="Times New Roman" w:cs="Times New Roman"/>
          <w:b/>
          <w:bCs/>
        </w:rPr>
      </w:pPr>
    </w:p>
    <w:p w14:paraId="137890F9">
      <w:pPr>
        <w:spacing w:line="360" w:lineRule="auto"/>
        <w:rPr>
          <w:rFonts w:hint="default" w:ascii="Times New Roman" w:hAnsi="Times New Roman" w:cs="Times New Roman"/>
          <w:b/>
          <w:bCs/>
        </w:rPr>
      </w:pPr>
    </w:p>
    <w:p w14:paraId="4587894B">
      <w:pPr>
        <w:spacing w:line="360" w:lineRule="auto"/>
        <w:rPr>
          <w:rFonts w:hint="default" w:ascii="Times New Roman" w:hAnsi="Times New Roman" w:cs="Times New Roman"/>
          <w:b/>
          <w:bCs/>
        </w:rPr>
      </w:pPr>
    </w:p>
    <w:p w14:paraId="091BB729">
      <w:pPr>
        <w:spacing w:line="360" w:lineRule="auto"/>
        <w:rPr>
          <w:rFonts w:hint="default" w:ascii="Times New Roman" w:hAnsi="Times New Roman" w:cs="Times New Roman"/>
          <w:b/>
          <w:bCs/>
        </w:rPr>
      </w:pPr>
    </w:p>
    <w:p w14:paraId="041F2BF6">
      <w:pPr>
        <w:spacing w:line="360" w:lineRule="auto"/>
        <w:rPr>
          <w:rFonts w:hint="default" w:ascii="Times New Roman" w:hAnsi="Times New Roman" w:cs="Times New Roman"/>
          <w:b/>
          <w:bCs/>
        </w:rPr>
      </w:pPr>
    </w:p>
    <w:p w14:paraId="1C18CA97">
      <w:pPr>
        <w:spacing w:line="360" w:lineRule="auto"/>
        <w:rPr>
          <w:rFonts w:hint="default" w:ascii="Times New Roman" w:hAnsi="Times New Roman" w:cs="Times New Roman"/>
          <w:b/>
          <w:bCs/>
        </w:rPr>
      </w:pPr>
    </w:p>
    <w:p w14:paraId="3A21DF40">
      <w:pPr>
        <w:spacing w:line="360" w:lineRule="auto"/>
        <w:rPr>
          <w:rFonts w:hint="default" w:ascii="Times New Roman" w:hAnsi="Times New Roman" w:cs="Times New Roman"/>
          <w:b/>
          <w:bCs/>
        </w:rPr>
      </w:pPr>
    </w:p>
    <w:p w14:paraId="6D7136D7">
      <w:pPr>
        <w:spacing w:line="360" w:lineRule="auto"/>
        <w:rPr>
          <w:rFonts w:hint="default" w:ascii="Times New Roman" w:hAnsi="Times New Roman" w:cs="Times New Roman"/>
          <w:b/>
          <w:bCs/>
        </w:rPr>
      </w:pPr>
    </w:p>
    <w:p w14:paraId="6042BEA8">
      <w:pPr>
        <w:spacing w:line="360" w:lineRule="auto"/>
        <w:rPr>
          <w:rFonts w:hint="default" w:ascii="Times New Roman" w:hAnsi="Times New Roman" w:cs="Times New Roman"/>
          <w:b/>
          <w:bCs/>
        </w:rPr>
      </w:pPr>
    </w:p>
    <w:p w14:paraId="4CFF3186">
      <w:pP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</w:pPr>
      <w:r>
        <w:rPr>
          <w:rStyle w:val="9"/>
          <w:rFonts w:hint="default" w:ascii="Times New Roman" w:hAnsi="Times New Roman" w:cs="Times New Roman"/>
          <w:b/>
          <w:bCs/>
          <w:sz w:val="20"/>
          <w:szCs w:val="20"/>
        </w:rPr>
        <w:t>Figure S</w:t>
      </w:r>
      <w:r>
        <w:rPr>
          <w:rStyle w:val="9"/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>4</w:t>
      </w:r>
      <w:r>
        <w:rPr>
          <w:rStyle w:val="9"/>
          <w:rFonts w:hint="default" w:ascii="Times New Roman" w:hAnsi="Times New Roman" w:cs="Times New Roman"/>
          <w:b/>
          <w:bCs/>
          <w:sz w:val="20"/>
          <w:szCs w:val="20"/>
        </w:rPr>
        <w:t xml:space="preserve">. </w:t>
      </w:r>
      <w:r>
        <w:rPr>
          <w:rFonts w:hint="default" w:ascii="Times New Roman" w:hAnsi="Times New Roman" w:eastAsia="宋体" w:cs="Times New Roman"/>
          <w:b/>
          <w:bCs/>
          <w:lang w:val="en-US" w:eastAsia="zh-CN"/>
        </w:rPr>
        <w:t>Nomogram for the Radexpand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16</w:t>
      </w:r>
      <w:r>
        <w:rPr>
          <w:rFonts w:hint="default" w:ascii="Times New Roman" w:hAnsi="Times New Roman" w:eastAsia="宋体" w:cs="Times New Roman"/>
          <w:b/>
          <w:bCs/>
          <w:lang w:val="en-US" w:eastAsia="zh-CN"/>
        </w:rPr>
        <w:t>_Clinical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_</w:t>
      </w:r>
      <w:r>
        <w:rPr>
          <w:rFonts w:hint="default" w:ascii="Times New Roman" w:hAnsi="Times New Roman" w:eastAsia="宋体" w:cs="Times New Roman"/>
          <w:b/>
          <w:bCs/>
          <w:lang w:val="en-US" w:eastAsia="zh-CN"/>
        </w:rPr>
        <w:t>R model.</w:t>
      </w:r>
    </w:p>
    <w:p w14:paraId="70B6CAAF">
      <w:pPr>
        <w:spacing w:line="360" w:lineRule="auto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drawing>
          <wp:inline distT="0" distB="0" distL="114300" distR="114300">
            <wp:extent cx="5270500" cy="2795270"/>
            <wp:effectExtent l="0" t="0" r="6350" b="5080"/>
            <wp:docPr id="5" name="图片 5" descr="未标题-1-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未标题-1-S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79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54732"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</w:pPr>
    </w:p>
    <w:p w14:paraId="764918DD">
      <w:pPr>
        <w:spacing w:line="360" w:lineRule="auto"/>
        <w:rPr>
          <w:rFonts w:hint="default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TIX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3746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39B5E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39B5E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ZDkxNmI0NDdhNzI4MDhjYTkzODRjNzM2YTY4OTYifQ=="/>
  </w:docVars>
  <w:rsids>
    <w:rsidRoot w:val="00172A27"/>
    <w:rsid w:val="00227B49"/>
    <w:rsid w:val="00570897"/>
    <w:rsid w:val="005910AC"/>
    <w:rsid w:val="008E08A0"/>
    <w:rsid w:val="00A16794"/>
    <w:rsid w:val="00E06E15"/>
    <w:rsid w:val="00E35C39"/>
    <w:rsid w:val="00E75C26"/>
    <w:rsid w:val="00E97CB3"/>
    <w:rsid w:val="00F02FCF"/>
    <w:rsid w:val="027A321C"/>
    <w:rsid w:val="043B0935"/>
    <w:rsid w:val="05EC7041"/>
    <w:rsid w:val="066204AF"/>
    <w:rsid w:val="07BC2556"/>
    <w:rsid w:val="07D22DB3"/>
    <w:rsid w:val="08343842"/>
    <w:rsid w:val="15E67D92"/>
    <w:rsid w:val="19700C4D"/>
    <w:rsid w:val="22F866E1"/>
    <w:rsid w:val="256D4EB7"/>
    <w:rsid w:val="26F93622"/>
    <w:rsid w:val="27743E5C"/>
    <w:rsid w:val="2C5F332D"/>
    <w:rsid w:val="2D915768"/>
    <w:rsid w:val="32512039"/>
    <w:rsid w:val="32FE5D70"/>
    <w:rsid w:val="37B239FC"/>
    <w:rsid w:val="39E233D0"/>
    <w:rsid w:val="3BE25AFB"/>
    <w:rsid w:val="3D7B4F2C"/>
    <w:rsid w:val="3E7D168F"/>
    <w:rsid w:val="409A58BA"/>
    <w:rsid w:val="418E2292"/>
    <w:rsid w:val="4395497E"/>
    <w:rsid w:val="46786B20"/>
    <w:rsid w:val="487D6BBD"/>
    <w:rsid w:val="4F5A0E39"/>
    <w:rsid w:val="52DC04F6"/>
    <w:rsid w:val="5353684F"/>
    <w:rsid w:val="53944AB1"/>
    <w:rsid w:val="53F067B7"/>
    <w:rsid w:val="57176776"/>
    <w:rsid w:val="589705C2"/>
    <w:rsid w:val="5C380716"/>
    <w:rsid w:val="6667455B"/>
    <w:rsid w:val="66CF460C"/>
    <w:rsid w:val="6BAA4F60"/>
    <w:rsid w:val="6C8B10B9"/>
    <w:rsid w:val="6CEE7B9E"/>
    <w:rsid w:val="6D37591B"/>
    <w:rsid w:val="6EC27333"/>
    <w:rsid w:val="70A7697D"/>
    <w:rsid w:val="710F3394"/>
    <w:rsid w:val="733B4CFE"/>
    <w:rsid w:val="738600BC"/>
    <w:rsid w:val="7EC977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autoRedefine/>
    <w:qFormat/>
    <w:uiPriority w:val="0"/>
    <w:rPr>
      <w:color w:val="0000FF"/>
      <w:u w:val="single"/>
    </w:rPr>
  </w:style>
  <w:style w:type="character" w:styleId="9">
    <w:name w:val="annotation reference"/>
    <w:autoRedefine/>
    <w:qFormat/>
    <w:uiPriority w:val="0"/>
    <w:rPr>
      <w:sz w:val="21"/>
      <w:szCs w:val="21"/>
    </w:rPr>
  </w:style>
  <w:style w:type="character" w:customStyle="1" w:styleId="10">
    <w:name w:val="16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11">
    <w:name w:val="15"/>
    <w:autoRedefine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tiff"/><Relationship Id="rId7" Type="http://schemas.openxmlformats.org/officeDocument/2006/relationships/image" Target="media/image3.tiff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</Words>
  <Characters>765</Characters>
  <Lines>24</Lines>
  <Paragraphs>6</Paragraphs>
  <TotalTime>0</TotalTime>
  <ScaleCrop>false</ScaleCrop>
  <LinksUpToDate>false</LinksUpToDate>
  <CharactersWithSpaces>887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2024-07-20T15:37:00Z</dcterms:created>
  <dc:creator>PC</dc:creator>
  <cp:lastModifiedBy>易礼红</cp:lastModifiedBy>
  <dcterms:modified xsi:type="dcterms:W3CDTF">2025-10-21T11:01:17Z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2228BABCA5C848CD8D795364D75D4A48_13</vt:lpwstr>
  </property>
  <property fmtid="{D5CDD505-2E9C-101B-9397-08002B2CF9AE}" pid="4" name="KSOTemplateDocerSaveRecord">
    <vt:lpwstr>eyJoZGlkIjoiNGUxNGFkMjU1MmUzNTk0MTQzYjYxNThhODg2ZGM4NGQiLCJ1c2VySWQiOiIxNTUxMDcwMTE1In0=</vt:lpwstr>
  </property>
</Properties>
</file>