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BF57" w14:textId="0FD70DE1" w:rsidR="003F77EB" w:rsidRPr="003916F7" w:rsidRDefault="003F77EB" w:rsidP="003F77E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210833745"/>
      <w:r w:rsidRPr="003916F7">
        <w:rPr>
          <w:rFonts w:ascii="Times New Roman" w:hAnsi="Times New Roman" w:cs="Times New Roman"/>
          <w:b/>
          <w:sz w:val="20"/>
          <w:szCs w:val="20"/>
        </w:rPr>
        <w:t>SUPPLEMENTAL MATERIAL</w:t>
      </w:r>
    </w:p>
    <w:p w14:paraId="19B4BEBE" w14:textId="77777777" w:rsidR="003F77EB" w:rsidRPr="003916F7" w:rsidRDefault="003F77EB" w:rsidP="003F77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  <w:r w:rsidRPr="003916F7">
        <w:rPr>
          <w:rFonts w:ascii="Times New Roman" w:eastAsia="Times New Roman" w:hAnsi="Times New Roman" w:cs="Times New Roman"/>
          <w:b/>
          <w:sz w:val="20"/>
          <w:szCs w:val="20"/>
        </w:rPr>
        <w:t xml:space="preserve">Exploring genetic variability in </w:t>
      </w:r>
      <w:r w:rsidRPr="003916F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FOXE1 </w:t>
      </w:r>
      <w:r w:rsidRPr="003916F7">
        <w:rPr>
          <w:rFonts w:ascii="Times New Roman" w:eastAsia="Times New Roman" w:hAnsi="Times New Roman" w:cs="Times New Roman"/>
          <w:b/>
          <w:sz w:val="20"/>
          <w:szCs w:val="20"/>
        </w:rPr>
        <w:t xml:space="preserve">through </w:t>
      </w:r>
      <w:r w:rsidRPr="003916F7">
        <w:rPr>
          <w:rFonts w:ascii="Times New Roman" w:eastAsia="Times New Roman" w:hAnsi="Times New Roman" w:cs="Times New Roman"/>
          <w:b/>
          <w:i/>
          <w:sz w:val="20"/>
          <w:szCs w:val="20"/>
        </w:rPr>
        <w:t>in silico</w:t>
      </w:r>
      <w:r w:rsidRPr="003916F7">
        <w:rPr>
          <w:rFonts w:ascii="Times New Roman" w:eastAsia="Times New Roman" w:hAnsi="Times New Roman" w:cs="Times New Roman"/>
          <w:b/>
          <w:sz w:val="20"/>
          <w:szCs w:val="20"/>
        </w:rPr>
        <w:t xml:space="preserve"> approaches: new insights on UTR variants</w:t>
      </w:r>
    </w:p>
    <w:p w14:paraId="46064A7A" w14:textId="77777777" w:rsidR="003F77EB" w:rsidRPr="003916F7" w:rsidRDefault="003F77EB" w:rsidP="003F77E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B613AB" w14:textId="603AA29C" w:rsidR="00772752" w:rsidRPr="003916F7" w:rsidRDefault="00772752" w:rsidP="003F77E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210833582"/>
      <w:bookmarkEnd w:id="0"/>
      <w:r w:rsidRPr="003916F7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 Table 1</w:t>
      </w:r>
      <w:bookmarkEnd w:id="2"/>
      <w:r w:rsidRPr="003916F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F84326" w:rsidRPr="003916F7">
        <w:rPr>
          <w:rFonts w:ascii="Times New Roman" w:eastAsia="Times New Roman" w:hAnsi="Times New Roman" w:cs="Times New Roman"/>
          <w:sz w:val="20"/>
          <w:szCs w:val="20"/>
        </w:rPr>
        <w:t>Algorithms used by bioinformatic tools. </w:t>
      </w:r>
    </w:p>
    <w:p w14:paraId="1E62A0A8" w14:textId="77777777" w:rsidR="00F84326" w:rsidRPr="003916F7" w:rsidRDefault="00F84326" w:rsidP="003F77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885" w:type="dxa"/>
        <w:tblLayout w:type="fixed"/>
        <w:tblLook w:val="0400" w:firstRow="0" w:lastRow="0" w:firstColumn="0" w:lastColumn="0" w:noHBand="0" w:noVBand="1"/>
      </w:tblPr>
      <w:tblGrid>
        <w:gridCol w:w="1691"/>
        <w:gridCol w:w="1431"/>
        <w:gridCol w:w="1558"/>
        <w:gridCol w:w="1560"/>
        <w:gridCol w:w="1560"/>
        <w:gridCol w:w="2085"/>
      </w:tblGrid>
      <w:tr w:rsidR="00F84326" w:rsidRPr="00F84326" w14:paraId="68B9362C" w14:textId="77777777">
        <w:trPr>
          <w:trHeight w:val="600"/>
        </w:trPr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1A48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Tool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2C6B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Algorithm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EEA6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Input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30532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Output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B4D92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Score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B9E00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Reference</w:t>
            </w:r>
          </w:p>
        </w:tc>
      </w:tr>
      <w:tr w:rsidR="00F84326" w:rsidRPr="00F84326" w14:paraId="236F9FF7" w14:textId="77777777">
        <w:trPr>
          <w:trHeight w:val="2400"/>
        </w:trPr>
        <w:tc>
          <w:tcPr>
            <w:tcW w:w="16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4601D76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PolyPhen-2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570BCA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Sequence-based prediction using a Naive Bayes classifier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46C08A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9467A0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Probabilistic score (0 to 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583C1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"Benign" to "Probably damaging"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072051" w14:textId="725A731C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527BA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Adzhubei</w:t>
            </w:r>
            <w:proofErr w:type="spellEnd"/>
            <w:r w:rsidRPr="00E527BA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et al., 2010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 xml:space="preserve"> [33]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361ACB42" w14:textId="77777777">
        <w:trPr>
          <w:trHeight w:val="2700"/>
        </w:trPr>
        <w:tc>
          <w:tcPr>
            <w:tcW w:w="1691" w:type="dxa"/>
            <w:vAlign w:val="center"/>
            <w:hideMark/>
          </w:tcPr>
          <w:p w14:paraId="0C5886B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SIFT</w:t>
            </w:r>
          </w:p>
        </w:tc>
        <w:tc>
          <w:tcPr>
            <w:tcW w:w="1430" w:type="dxa"/>
            <w:vAlign w:val="center"/>
            <w:hideMark/>
          </w:tcPr>
          <w:p w14:paraId="3B351F54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Sequence-based prediction using a position-specific scoring matrix (PSSM)</w:t>
            </w:r>
          </w:p>
        </w:tc>
        <w:tc>
          <w:tcPr>
            <w:tcW w:w="1557" w:type="dxa"/>
            <w:vAlign w:val="center"/>
            <w:hideMark/>
          </w:tcPr>
          <w:p w14:paraId="7FFFB53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0FD85880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Score (0 to 1), with &lt;0.05 indicating "Damaging"</w:t>
            </w:r>
          </w:p>
        </w:tc>
        <w:tc>
          <w:tcPr>
            <w:tcW w:w="1559" w:type="dxa"/>
            <w:vAlign w:val="center"/>
            <w:hideMark/>
          </w:tcPr>
          <w:p w14:paraId="79C7E5A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04C28952" w14:textId="568179EF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E527BA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Ng &amp; </w:t>
            </w:r>
            <w:proofErr w:type="spellStart"/>
            <w:r w:rsidRPr="00E527BA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Henikoff</w:t>
            </w:r>
            <w:proofErr w:type="spellEnd"/>
            <w:r w:rsidRPr="00E527BA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, 2003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 xml:space="preserve"> [34]</w:t>
            </w:r>
            <w:hyperlink r:id="rId4" w:history="1">
              <w:r w:rsidRPr="00F8432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t xml:space="preserve">. </w:t>
              </w:r>
            </w:hyperlink>
          </w:p>
        </w:tc>
      </w:tr>
      <w:tr w:rsidR="00F84326" w:rsidRPr="00F84326" w14:paraId="4173E77F" w14:textId="77777777">
        <w:trPr>
          <w:trHeight w:val="2700"/>
        </w:trPr>
        <w:tc>
          <w:tcPr>
            <w:tcW w:w="1691" w:type="dxa"/>
            <w:vAlign w:val="center"/>
            <w:hideMark/>
          </w:tcPr>
          <w:p w14:paraId="3CF46CDB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Phanter</w:t>
            </w:r>
            <w:proofErr w:type="spellEnd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PSEP</w:t>
            </w:r>
          </w:p>
        </w:tc>
        <w:tc>
          <w:tcPr>
            <w:tcW w:w="1430" w:type="dxa"/>
            <w:vAlign w:val="center"/>
            <w:hideMark/>
          </w:tcPr>
          <w:p w14:paraId="0800EB26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Sequence-based prediction using a combination of various algorithms</w:t>
            </w:r>
          </w:p>
        </w:tc>
        <w:tc>
          <w:tcPr>
            <w:tcW w:w="1557" w:type="dxa"/>
            <w:vAlign w:val="center"/>
            <w:hideMark/>
          </w:tcPr>
          <w:p w14:paraId="2649BF43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763B387D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Probability score, pathogenicity prediction</w:t>
            </w:r>
          </w:p>
        </w:tc>
        <w:tc>
          <w:tcPr>
            <w:tcW w:w="1559" w:type="dxa"/>
            <w:vAlign w:val="center"/>
            <w:hideMark/>
          </w:tcPr>
          <w:p w14:paraId="58F31ABB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01555393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Tang et al. 2016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[35]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75CCC636" w14:textId="77777777">
        <w:trPr>
          <w:trHeight w:val="3900"/>
        </w:trPr>
        <w:tc>
          <w:tcPr>
            <w:tcW w:w="1691" w:type="dxa"/>
            <w:vAlign w:val="center"/>
            <w:hideMark/>
          </w:tcPr>
          <w:p w14:paraId="1684DCB7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lastRenderedPageBreak/>
              <w:t>MutPred2</w:t>
            </w:r>
          </w:p>
        </w:tc>
        <w:tc>
          <w:tcPr>
            <w:tcW w:w="1430" w:type="dxa"/>
            <w:vAlign w:val="center"/>
            <w:hideMark/>
          </w:tcPr>
          <w:p w14:paraId="021414CD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Uses structural and functional information to predict the impact of mutations</w:t>
            </w:r>
          </w:p>
        </w:tc>
        <w:tc>
          <w:tcPr>
            <w:tcW w:w="1557" w:type="dxa"/>
            <w:vAlign w:val="center"/>
            <w:hideMark/>
          </w:tcPr>
          <w:p w14:paraId="576EB86A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information, 3D structures</w:t>
            </w:r>
          </w:p>
        </w:tc>
        <w:tc>
          <w:tcPr>
            <w:tcW w:w="1559" w:type="dxa"/>
            <w:vAlign w:val="center"/>
            <w:hideMark/>
          </w:tcPr>
          <w:p w14:paraId="4DA5A056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Functional impact prediction, pathogenicity score</w:t>
            </w:r>
          </w:p>
        </w:tc>
        <w:tc>
          <w:tcPr>
            <w:tcW w:w="1559" w:type="dxa"/>
            <w:vAlign w:val="center"/>
            <w:hideMark/>
          </w:tcPr>
          <w:p w14:paraId="6604EE50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hideMark/>
          </w:tcPr>
          <w:p w14:paraId="6637628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Pejaver</w:t>
            </w:r>
            <w:proofErr w:type="spellEnd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et al., 2017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[36]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795C7503" w14:textId="77777777">
        <w:trPr>
          <w:trHeight w:val="2700"/>
        </w:trPr>
        <w:tc>
          <w:tcPr>
            <w:tcW w:w="1691" w:type="dxa"/>
            <w:vAlign w:val="center"/>
            <w:hideMark/>
          </w:tcPr>
          <w:p w14:paraId="4BDD03A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MetaSNP</w:t>
            </w:r>
            <w:proofErr w:type="spellEnd"/>
          </w:p>
        </w:tc>
        <w:tc>
          <w:tcPr>
            <w:tcW w:w="1430" w:type="dxa"/>
            <w:vAlign w:val="center"/>
            <w:hideMark/>
          </w:tcPr>
          <w:p w14:paraId="78E1BED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Aggregates predictions from multiple SNP effect prediction tools</w:t>
            </w:r>
          </w:p>
        </w:tc>
        <w:tc>
          <w:tcPr>
            <w:tcW w:w="1557" w:type="dxa"/>
            <w:vAlign w:val="center"/>
            <w:hideMark/>
          </w:tcPr>
          <w:p w14:paraId="0763E9A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1F0826C1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Combined score, pathogenicity prediction</w:t>
            </w:r>
          </w:p>
        </w:tc>
        <w:tc>
          <w:tcPr>
            <w:tcW w:w="1559" w:type="dxa"/>
            <w:vAlign w:val="center"/>
            <w:hideMark/>
          </w:tcPr>
          <w:p w14:paraId="16C38798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</w:tcPr>
          <w:p w14:paraId="66357EA6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</w:p>
          <w:p w14:paraId="2D489B7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</w:p>
          <w:p w14:paraId="55820DE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Capriotti et al., 2013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[37]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205E626A" w14:textId="77777777">
        <w:trPr>
          <w:trHeight w:val="3000"/>
        </w:trPr>
        <w:tc>
          <w:tcPr>
            <w:tcW w:w="1691" w:type="dxa"/>
            <w:vAlign w:val="center"/>
            <w:hideMark/>
          </w:tcPr>
          <w:p w14:paraId="6B01FE5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SNP&amp;GO</w:t>
            </w:r>
          </w:p>
        </w:tc>
        <w:tc>
          <w:tcPr>
            <w:tcW w:w="1430" w:type="dxa"/>
            <w:vAlign w:val="center"/>
            <w:hideMark/>
          </w:tcPr>
          <w:p w14:paraId="4686E1AA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Integrates functional annotations and sequence information</w:t>
            </w:r>
          </w:p>
        </w:tc>
        <w:tc>
          <w:tcPr>
            <w:tcW w:w="1557" w:type="dxa"/>
            <w:vAlign w:val="center"/>
            <w:hideMark/>
          </w:tcPr>
          <w:p w14:paraId="3F8C080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7A1DDDF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Probability score, functional impact</w:t>
            </w:r>
          </w:p>
        </w:tc>
        <w:tc>
          <w:tcPr>
            <w:tcW w:w="1559" w:type="dxa"/>
            <w:vAlign w:val="center"/>
            <w:hideMark/>
          </w:tcPr>
          <w:p w14:paraId="66DA6277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63005F8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Calabrese et al., 2009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[38]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144B844D" w14:textId="77777777">
        <w:trPr>
          <w:trHeight w:val="2700"/>
        </w:trPr>
        <w:tc>
          <w:tcPr>
            <w:tcW w:w="1691" w:type="dxa"/>
            <w:vAlign w:val="center"/>
            <w:hideMark/>
          </w:tcPr>
          <w:p w14:paraId="5FF24D34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PhD-SNP</w:t>
            </w:r>
          </w:p>
        </w:tc>
        <w:tc>
          <w:tcPr>
            <w:tcW w:w="1430" w:type="dxa"/>
            <w:vAlign w:val="center"/>
            <w:hideMark/>
          </w:tcPr>
          <w:p w14:paraId="6D88B5C7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Combines sequence and structural data using machine learning</w:t>
            </w:r>
          </w:p>
        </w:tc>
        <w:tc>
          <w:tcPr>
            <w:tcW w:w="1557" w:type="dxa"/>
            <w:vAlign w:val="center"/>
            <w:hideMark/>
          </w:tcPr>
          <w:p w14:paraId="30B29718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4E5B3AAD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Probability of being pathogenic</w:t>
            </w:r>
          </w:p>
        </w:tc>
        <w:tc>
          <w:tcPr>
            <w:tcW w:w="1559" w:type="dxa"/>
            <w:vAlign w:val="center"/>
            <w:hideMark/>
          </w:tcPr>
          <w:p w14:paraId="1CE6D937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5F27C8B4" w14:textId="1F0857D8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Calabrese et al., 20</w:t>
            </w:r>
            <w:r w:rsidR="003A4E0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17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[39]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5A1139F1" w14:textId="77777777">
        <w:trPr>
          <w:trHeight w:val="2694"/>
        </w:trPr>
        <w:tc>
          <w:tcPr>
            <w:tcW w:w="1691" w:type="dxa"/>
            <w:vAlign w:val="center"/>
            <w:hideMark/>
          </w:tcPr>
          <w:p w14:paraId="301F287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lastRenderedPageBreak/>
              <w:t>PredictSNP</w:t>
            </w:r>
            <w:proofErr w:type="spellEnd"/>
          </w:p>
        </w:tc>
        <w:tc>
          <w:tcPr>
            <w:tcW w:w="1430" w:type="dxa"/>
            <w:vAlign w:val="center"/>
            <w:hideMark/>
          </w:tcPr>
          <w:p w14:paraId="365FE9F8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Uses a combination of prediction tools and machine learning</w:t>
            </w:r>
          </w:p>
        </w:tc>
        <w:tc>
          <w:tcPr>
            <w:tcW w:w="1557" w:type="dxa"/>
            <w:vAlign w:val="center"/>
            <w:hideMark/>
          </w:tcPr>
          <w:p w14:paraId="189FA44A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</w:t>
            </w:r>
          </w:p>
        </w:tc>
        <w:tc>
          <w:tcPr>
            <w:tcW w:w="1559" w:type="dxa"/>
            <w:vAlign w:val="center"/>
            <w:hideMark/>
          </w:tcPr>
          <w:p w14:paraId="3F6E7284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Functional impact prediction, pathogenicity score</w:t>
            </w:r>
          </w:p>
        </w:tc>
        <w:tc>
          <w:tcPr>
            <w:tcW w:w="1559" w:type="dxa"/>
            <w:vAlign w:val="center"/>
            <w:hideMark/>
          </w:tcPr>
          <w:p w14:paraId="0B2BFE4F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31C7D3B3" w14:textId="007712A1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Bendl et al., </w:t>
            </w:r>
            <w:r w:rsidR="00E527BA"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2014 [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40]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200DD94D" w14:textId="77777777">
        <w:trPr>
          <w:trHeight w:val="3000"/>
        </w:trPr>
        <w:tc>
          <w:tcPr>
            <w:tcW w:w="1691" w:type="dxa"/>
            <w:vAlign w:val="center"/>
            <w:hideMark/>
          </w:tcPr>
          <w:p w14:paraId="61E8AA11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HOPE</w:t>
            </w:r>
          </w:p>
        </w:tc>
        <w:tc>
          <w:tcPr>
            <w:tcW w:w="1430" w:type="dxa"/>
            <w:vAlign w:val="center"/>
            <w:hideMark/>
          </w:tcPr>
          <w:p w14:paraId="35D12E03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Analyzes the impact of mutations on protein structure and function</w:t>
            </w:r>
          </w:p>
        </w:tc>
        <w:tc>
          <w:tcPr>
            <w:tcW w:w="1557" w:type="dxa"/>
            <w:vAlign w:val="center"/>
            <w:hideMark/>
          </w:tcPr>
          <w:p w14:paraId="34DEE8C8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information, 3D structures</w:t>
            </w:r>
          </w:p>
        </w:tc>
        <w:tc>
          <w:tcPr>
            <w:tcW w:w="1559" w:type="dxa"/>
            <w:vAlign w:val="center"/>
            <w:hideMark/>
          </w:tcPr>
          <w:p w14:paraId="66950344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Structural impact prediction</w:t>
            </w:r>
          </w:p>
        </w:tc>
        <w:tc>
          <w:tcPr>
            <w:tcW w:w="1559" w:type="dxa"/>
            <w:vAlign w:val="center"/>
            <w:hideMark/>
          </w:tcPr>
          <w:p w14:paraId="7DAB33E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Qualitative assessment (e.g., "Benign", "Damaging")</w:t>
            </w:r>
          </w:p>
        </w:tc>
        <w:tc>
          <w:tcPr>
            <w:tcW w:w="2084" w:type="dxa"/>
            <w:vAlign w:val="center"/>
            <w:hideMark/>
          </w:tcPr>
          <w:p w14:paraId="2BF2E37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Venselaar</w:t>
            </w:r>
            <w:proofErr w:type="spellEnd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et al., 2010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[41]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4F415AB0" w14:textId="77777777">
        <w:trPr>
          <w:trHeight w:val="2400"/>
        </w:trPr>
        <w:tc>
          <w:tcPr>
            <w:tcW w:w="1691" w:type="dxa"/>
            <w:vAlign w:val="center"/>
            <w:hideMark/>
          </w:tcPr>
          <w:p w14:paraId="4E561CDD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iMutant</w:t>
            </w:r>
            <w:proofErr w:type="spellEnd"/>
          </w:p>
        </w:tc>
        <w:tc>
          <w:tcPr>
            <w:tcW w:w="1430" w:type="dxa"/>
            <w:vAlign w:val="center"/>
            <w:hideMark/>
          </w:tcPr>
          <w:p w14:paraId="589E257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Predicts changes in protein stability due to mutations</w:t>
            </w:r>
          </w:p>
        </w:tc>
        <w:tc>
          <w:tcPr>
            <w:tcW w:w="1557" w:type="dxa"/>
            <w:vAlign w:val="center"/>
            <w:hideMark/>
          </w:tcPr>
          <w:p w14:paraId="46106EF8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Protein sequence, variant information, 3D structures</w:t>
            </w:r>
          </w:p>
        </w:tc>
        <w:tc>
          <w:tcPr>
            <w:tcW w:w="1559" w:type="dxa"/>
            <w:vAlign w:val="center"/>
            <w:hideMark/>
          </w:tcPr>
          <w:p w14:paraId="7F7DFC07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Stability change prediction</w:t>
            </w:r>
          </w:p>
        </w:tc>
        <w:tc>
          <w:tcPr>
            <w:tcW w:w="1559" w:type="dxa"/>
            <w:vAlign w:val="center"/>
            <w:hideMark/>
          </w:tcPr>
          <w:p w14:paraId="1F3A93E1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Ranges from 0 to 1</w:t>
            </w:r>
          </w:p>
        </w:tc>
        <w:tc>
          <w:tcPr>
            <w:tcW w:w="2084" w:type="dxa"/>
            <w:vAlign w:val="center"/>
            <w:hideMark/>
          </w:tcPr>
          <w:p w14:paraId="2547D19E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Capriotti et al., 2005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[42]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74CC32A1" w14:textId="77777777">
        <w:trPr>
          <w:trHeight w:val="2400"/>
        </w:trPr>
        <w:tc>
          <w:tcPr>
            <w:tcW w:w="1691" w:type="dxa"/>
            <w:vAlign w:val="center"/>
            <w:hideMark/>
          </w:tcPr>
          <w:p w14:paraId="1940E5EF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RegulomeDB</w:t>
            </w:r>
            <w:proofErr w:type="spellEnd"/>
          </w:p>
        </w:tc>
        <w:tc>
          <w:tcPr>
            <w:tcW w:w="1430" w:type="dxa"/>
            <w:vAlign w:val="center"/>
            <w:hideMark/>
          </w:tcPr>
          <w:p w14:paraId="69C1CD0D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Integrates data from various sources to predict regulatory potential (e.g., transcription factor binding sites, chromatin states)</w:t>
            </w:r>
          </w:p>
        </w:tc>
        <w:tc>
          <w:tcPr>
            <w:tcW w:w="1557" w:type="dxa"/>
            <w:vAlign w:val="center"/>
            <w:hideMark/>
          </w:tcPr>
          <w:p w14:paraId="4AE453A6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Genomic coordinates, variant information</w:t>
            </w:r>
          </w:p>
        </w:tc>
        <w:tc>
          <w:tcPr>
            <w:tcW w:w="1559" w:type="dxa"/>
            <w:vAlign w:val="center"/>
            <w:hideMark/>
          </w:tcPr>
          <w:p w14:paraId="3469DEAC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Regulatory potential with annotated evidence levels</w:t>
            </w:r>
          </w:p>
        </w:tc>
        <w:tc>
          <w:tcPr>
            <w:tcW w:w="1559" w:type="dxa"/>
            <w:vAlign w:val="center"/>
            <w:hideMark/>
          </w:tcPr>
          <w:p w14:paraId="5C903E61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Categorical score from 1 (likely regulatory) to 7 (minimal evidence)</w:t>
            </w:r>
          </w:p>
        </w:tc>
        <w:tc>
          <w:tcPr>
            <w:tcW w:w="2084" w:type="dxa"/>
            <w:vAlign w:val="center"/>
            <w:hideMark/>
          </w:tcPr>
          <w:p w14:paraId="24B5FD89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Boyle et al., 2012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[43]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F84326" w:rsidRPr="00F84326" w14:paraId="00ECE5A1" w14:textId="77777777">
        <w:trPr>
          <w:trHeight w:val="2400"/>
        </w:trPr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F3DBA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lastRenderedPageBreak/>
              <w:t>RegVar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AFF07F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Analyzes </w:t>
            </w:r>
            <w:proofErr w:type="spellStart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eQTL</w:t>
            </w:r>
            <w:proofErr w:type="spellEnd"/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data to assess the impact of variants on gene expression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AA0F80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Variant information, genomic coordinates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199C4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Association between variants and gene expression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495C5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P-values indicating the strength of association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C28ECB" w14:textId="77777777" w:rsidR="00F84326" w:rsidRPr="00F84326" w:rsidRDefault="00F84326" w:rsidP="00F843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Lu et al., 2023 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"/>
              </w:rPr>
              <w:t>[44]</w:t>
            </w:r>
            <w:r w:rsidRPr="00F84326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</w:tbl>
    <w:p w14:paraId="4BFAD35C" w14:textId="77777777" w:rsidR="00F84326" w:rsidRPr="003916F7" w:rsidRDefault="00F84326" w:rsidP="003F77E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97EBA0" w14:textId="7ED312E6" w:rsidR="00740969" w:rsidRPr="003916F7" w:rsidRDefault="003F77EB" w:rsidP="00F33A00">
      <w:pPr>
        <w:jc w:val="both"/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Supplementary Table </w:t>
      </w:r>
      <w:r w:rsidR="00772752" w:rsidRPr="003916F7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740969" w:rsidRPr="003916F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E2AD5" w:rsidRPr="003916F7">
        <w:rPr>
          <w:rFonts w:ascii="Times New Roman" w:hAnsi="Times New Roman" w:cs="Times New Roman"/>
          <w:sz w:val="20"/>
          <w:szCs w:val="20"/>
        </w:rPr>
        <w:t xml:space="preserve"> Annotations and Functional Consequences of variants in the 5' UTR </w:t>
      </w:r>
      <w:r w:rsidR="00F33A00" w:rsidRPr="003916F7">
        <w:rPr>
          <w:rFonts w:ascii="Times New Roman" w:hAnsi="Times New Roman" w:cs="Times New Roman"/>
          <w:sz w:val="20"/>
          <w:szCs w:val="20"/>
        </w:rPr>
        <w:t>r</w:t>
      </w:r>
      <w:r w:rsidR="00BE2AD5" w:rsidRPr="003916F7">
        <w:rPr>
          <w:rFonts w:ascii="Times New Roman" w:hAnsi="Times New Roman" w:cs="Times New Roman"/>
          <w:sz w:val="20"/>
          <w:szCs w:val="20"/>
        </w:rPr>
        <w:t xml:space="preserve">egion of the </w:t>
      </w:r>
      <w:r w:rsidR="00BE2AD5"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="00BE2AD5" w:rsidRPr="003916F7">
        <w:rPr>
          <w:rFonts w:ascii="Times New Roman" w:hAnsi="Times New Roman" w:cs="Times New Roman"/>
          <w:sz w:val="20"/>
          <w:szCs w:val="20"/>
        </w:rPr>
        <w:t xml:space="preserve"> gene using </w:t>
      </w:r>
      <w:proofErr w:type="spellStart"/>
      <w:r w:rsidR="00BE2AD5" w:rsidRPr="003916F7">
        <w:rPr>
          <w:rFonts w:ascii="Times New Roman" w:hAnsi="Times New Roman" w:cs="Times New Roman"/>
          <w:sz w:val="20"/>
          <w:szCs w:val="20"/>
        </w:rPr>
        <w:t>UTRannotator</w:t>
      </w:r>
      <w:proofErr w:type="spellEnd"/>
      <w:r w:rsidR="00BE2AD5" w:rsidRPr="003916F7">
        <w:rPr>
          <w:rFonts w:ascii="Times New Roman" w:hAnsi="Times New Roman" w:cs="Times New Roman"/>
          <w:sz w:val="20"/>
          <w:szCs w:val="20"/>
        </w:rPr>
        <w:t xml:space="preserve"> plugin.</w:t>
      </w:r>
    </w:p>
    <w:tbl>
      <w:tblPr>
        <w:tblStyle w:val="Tabelacomgrade"/>
        <w:tblW w:w="94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4364"/>
        <w:gridCol w:w="3500"/>
      </w:tblGrid>
      <w:tr w:rsidR="003F77EB" w:rsidRPr="003916F7" w14:paraId="3EA56A5F" w14:textId="77777777" w:rsidTr="00031651">
        <w:trPr>
          <w:trHeight w:val="900"/>
          <w:jc w:val="center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6AB6FA" w14:textId="6FF009D3" w:rsidR="00BE2AD5" w:rsidRPr="003916F7" w:rsidRDefault="00BE2AD5" w:rsidP="00BE2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1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rsID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FAA429" w14:textId="77777777" w:rsidR="00BE2AD5" w:rsidRPr="003916F7" w:rsidRDefault="00BE2AD5" w:rsidP="00BE2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5UTR_annotation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787ECE" w14:textId="77777777" w:rsidR="00BE2AD5" w:rsidRPr="003916F7" w:rsidRDefault="00BE2AD5" w:rsidP="00BE2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5UTR_consequence</w:t>
            </w:r>
          </w:p>
        </w:tc>
      </w:tr>
      <w:tr w:rsidR="003F77EB" w:rsidRPr="003916F7" w14:paraId="3B4A17AE" w14:textId="77777777" w:rsidTr="00031651">
        <w:trPr>
          <w:trHeight w:val="1800"/>
          <w:jc w:val="center"/>
        </w:trPr>
        <w:tc>
          <w:tcPr>
            <w:tcW w:w="1590" w:type="dxa"/>
            <w:tcBorders>
              <w:top w:val="single" w:sz="4" w:space="0" w:color="auto"/>
            </w:tcBorders>
            <w:hideMark/>
          </w:tcPr>
          <w:p w14:paraId="6AEE8791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rs545190501</w:t>
            </w:r>
          </w:p>
        </w:tc>
        <w:tc>
          <w:tcPr>
            <w:tcW w:w="4364" w:type="dxa"/>
            <w:tcBorders>
              <w:top w:val="single" w:sz="4" w:space="0" w:color="auto"/>
            </w:tcBorders>
            <w:hideMark/>
          </w:tcPr>
          <w:p w14:paraId="5BD3A356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uORF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; Cap Distance to Start: 178; Kozak Strength: Strong; Distance to CDS: 511; Evidence: NA; Distance to Stop: 36; Kozak Context: GGCATGG</w:t>
            </w:r>
          </w:p>
        </w:tc>
        <w:tc>
          <w:tcPr>
            <w:tcW w:w="3500" w:type="dxa"/>
            <w:tcBorders>
              <w:top w:val="single" w:sz="4" w:space="0" w:color="auto"/>
            </w:tcBorders>
            <w:hideMark/>
          </w:tcPr>
          <w:p w14:paraId="612DF62D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5_prime_UTR_premature_start_codon_loss_variant</w:t>
            </w:r>
          </w:p>
        </w:tc>
      </w:tr>
      <w:tr w:rsidR="00F33A00" w:rsidRPr="003916F7" w14:paraId="3A9BA9D4" w14:textId="77777777" w:rsidTr="00031651">
        <w:trPr>
          <w:trHeight w:val="1500"/>
          <w:jc w:val="center"/>
        </w:trPr>
        <w:tc>
          <w:tcPr>
            <w:tcW w:w="1590" w:type="dxa"/>
            <w:hideMark/>
          </w:tcPr>
          <w:p w14:paraId="247B474D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rs1305296231</w:t>
            </w:r>
          </w:p>
        </w:tc>
        <w:tc>
          <w:tcPr>
            <w:tcW w:w="4364" w:type="dxa"/>
            <w:hideMark/>
          </w:tcPr>
          <w:p w14:paraId="286B2DB1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Alt Type Length: 93; Ref 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uORF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; Kozak Context: GGCATGG; Evidence: NA; Kozak Strength: Strong; Ref Start Distance to CDS: 511; Ref Type Length: 39; Alt 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uORF</w:t>
            </w:r>
            <w:proofErr w:type="spellEnd"/>
          </w:p>
        </w:tc>
        <w:tc>
          <w:tcPr>
            <w:tcW w:w="3500" w:type="dxa"/>
            <w:hideMark/>
          </w:tcPr>
          <w:p w14:paraId="32C4952D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5_prime_UTR_uORF_frameshift_variant</w:t>
            </w:r>
          </w:p>
        </w:tc>
      </w:tr>
      <w:tr w:rsidR="00F33A00" w:rsidRPr="003916F7" w14:paraId="102C63BF" w14:textId="77777777" w:rsidTr="00031651">
        <w:trPr>
          <w:trHeight w:val="1800"/>
          <w:jc w:val="center"/>
        </w:trPr>
        <w:tc>
          <w:tcPr>
            <w:tcW w:w="1590" w:type="dxa"/>
            <w:hideMark/>
          </w:tcPr>
          <w:p w14:paraId="00CEF2A0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rs900786273</w:t>
            </w:r>
          </w:p>
        </w:tc>
        <w:tc>
          <w:tcPr>
            <w:tcW w:w="4364" w:type="dxa"/>
            <w:hideMark/>
          </w:tcPr>
          <w:p w14:paraId="1E3E97FA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Ref 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uORF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; New STOP Distance to CDS: 496; Kozak Strength: Strong; Ref Start Distance to CDS: 511; Evidence: NA; Kozak Context: GGCATGG</w:t>
            </w:r>
          </w:p>
        </w:tc>
        <w:tc>
          <w:tcPr>
            <w:tcW w:w="3500" w:type="dxa"/>
            <w:hideMark/>
          </w:tcPr>
          <w:p w14:paraId="62591FF8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5_prime_UTR_uORF_stop_codon_gain_variant</w:t>
            </w:r>
          </w:p>
        </w:tc>
      </w:tr>
      <w:tr w:rsidR="00F33A00" w:rsidRPr="003916F7" w14:paraId="1551B240" w14:textId="77777777" w:rsidTr="00031651">
        <w:trPr>
          <w:trHeight w:val="1800"/>
          <w:jc w:val="center"/>
        </w:trPr>
        <w:tc>
          <w:tcPr>
            <w:tcW w:w="1590" w:type="dxa"/>
            <w:hideMark/>
          </w:tcPr>
          <w:p w14:paraId="11FB4EBC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rs914747730</w:t>
            </w:r>
          </w:p>
        </w:tc>
        <w:tc>
          <w:tcPr>
            <w:tcW w:w="4364" w:type="dxa"/>
            <w:hideMark/>
          </w:tcPr>
          <w:p w14:paraId="71084C8C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Kozak Context: GGCATGG; Evidence: NA; Ref Start Distance to CDS: 511; Kozak Strength: Strong; New STOP Distance to CDS: 481; Ref 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uORF</w:t>
            </w:r>
            <w:proofErr w:type="spellEnd"/>
          </w:p>
        </w:tc>
        <w:tc>
          <w:tcPr>
            <w:tcW w:w="3500" w:type="dxa"/>
            <w:hideMark/>
          </w:tcPr>
          <w:p w14:paraId="666D9749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5_prime_UTR_uORF_stop_codon_gain_variant</w:t>
            </w:r>
          </w:p>
        </w:tc>
      </w:tr>
      <w:tr w:rsidR="00F33A00" w:rsidRPr="003916F7" w14:paraId="4F17E625" w14:textId="77777777" w:rsidTr="00031651">
        <w:trPr>
          <w:trHeight w:val="1800"/>
          <w:jc w:val="center"/>
        </w:trPr>
        <w:tc>
          <w:tcPr>
            <w:tcW w:w="1590" w:type="dxa"/>
            <w:hideMark/>
          </w:tcPr>
          <w:p w14:paraId="7A2FF5D9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rs1226791618</w:t>
            </w:r>
          </w:p>
        </w:tc>
        <w:tc>
          <w:tcPr>
            <w:tcW w:w="4364" w:type="dxa"/>
            <w:hideMark/>
          </w:tcPr>
          <w:p w14:paraId="1CF7734E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OutOfFrame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oORF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; Distance to CDS: 157; Distance to Stop: 522; Kozak Context: CGCATGC; Kozak Strength: Weak; Cap Distance to Start: 532</w:t>
            </w:r>
          </w:p>
        </w:tc>
        <w:tc>
          <w:tcPr>
            <w:tcW w:w="3500" w:type="dxa"/>
            <w:hideMark/>
          </w:tcPr>
          <w:p w14:paraId="5C0F3959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5_prime_UTR_premature_start_codon_gain_variant</w:t>
            </w:r>
          </w:p>
        </w:tc>
      </w:tr>
      <w:tr w:rsidR="00F33A00" w:rsidRPr="003916F7" w14:paraId="01B60B6C" w14:textId="77777777" w:rsidTr="00031651">
        <w:trPr>
          <w:trHeight w:val="1500"/>
          <w:jc w:val="center"/>
        </w:trPr>
        <w:tc>
          <w:tcPr>
            <w:tcW w:w="1590" w:type="dxa"/>
            <w:hideMark/>
          </w:tcPr>
          <w:p w14:paraId="62E4F8F9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rs1166470714</w:t>
            </w:r>
          </w:p>
        </w:tc>
        <w:tc>
          <w:tcPr>
            <w:tcW w:w="4364" w:type="dxa"/>
            <w:hideMark/>
          </w:tcPr>
          <w:p w14:paraId="05305901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Kozak Context: CAGATGG; Distance to Stop: 459; Distance to CDS: 94; Cap Distance to Start: 595; Kozak Strength: Moderate; Type: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OutOfFrame</w:t>
            </w:r>
            <w:proofErr w:type="spellEnd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oORF</w:t>
            </w:r>
            <w:proofErr w:type="spellEnd"/>
          </w:p>
        </w:tc>
        <w:tc>
          <w:tcPr>
            <w:tcW w:w="3500" w:type="dxa"/>
            <w:hideMark/>
          </w:tcPr>
          <w:p w14:paraId="2AD32819" w14:textId="77777777" w:rsidR="00BE2AD5" w:rsidRPr="003916F7" w:rsidRDefault="00BE2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6F7">
              <w:rPr>
                <w:rFonts w:ascii="Times New Roman" w:hAnsi="Times New Roman" w:cs="Times New Roman"/>
                <w:sz w:val="20"/>
                <w:szCs w:val="20"/>
              </w:rPr>
              <w:t>5_prime_UTR_premature_start_codon_g</w:t>
            </w:r>
          </w:p>
        </w:tc>
      </w:tr>
    </w:tbl>
    <w:p w14:paraId="10B6AA66" w14:textId="2B2CE7E9" w:rsidR="00740969" w:rsidRPr="003916F7" w:rsidRDefault="00740969">
      <w:pPr>
        <w:rPr>
          <w:rFonts w:ascii="Times New Roman" w:hAnsi="Times New Roman" w:cs="Times New Roman"/>
          <w:sz w:val="20"/>
          <w:szCs w:val="20"/>
        </w:rPr>
      </w:pPr>
    </w:p>
    <w:p w14:paraId="39EED560" w14:textId="27F6E920" w:rsidR="00740969" w:rsidRPr="003916F7" w:rsidRDefault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32BC860" wp14:editId="4D15AE41">
            <wp:extent cx="5913680" cy="1847850"/>
            <wp:effectExtent l="0" t="0" r="0" b="0"/>
            <wp:docPr id="115210995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660" cy="185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3AC24" w14:textId="3E327E12" w:rsidR="00F33A00" w:rsidRPr="003916F7" w:rsidRDefault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>Supplementary Figure 1.</w:t>
      </w:r>
      <w:r w:rsidRPr="003916F7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Alignment of several species for the SNV rs1443434 in the UTR region of 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the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gene. </w:t>
      </w:r>
    </w:p>
    <w:p w14:paraId="248C2245" w14:textId="77777777" w:rsidR="007A0653" w:rsidRPr="003916F7" w:rsidRDefault="007A0653">
      <w:pPr>
        <w:rPr>
          <w:rFonts w:ascii="Times New Roman" w:hAnsi="Times New Roman" w:cs="Times New Roman"/>
          <w:sz w:val="20"/>
          <w:szCs w:val="20"/>
        </w:rPr>
      </w:pPr>
    </w:p>
    <w:p w14:paraId="63C69289" w14:textId="2AC5AD7B" w:rsidR="007A0653" w:rsidRPr="003916F7" w:rsidRDefault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397774" wp14:editId="2FE8A836">
            <wp:extent cx="6077585" cy="2209800"/>
            <wp:effectExtent l="0" t="0" r="0" b="0"/>
            <wp:docPr id="186552885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8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22683" w14:textId="1D5E4C8A" w:rsidR="007A0653" w:rsidRPr="003916F7" w:rsidRDefault="007A0653" w:rsidP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>Supplementary Figure 2</w:t>
      </w:r>
      <w:r w:rsidRPr="003916F7">
        <w:rPr>
          <w:rFonts w:ascii="Times New Roman" w:hAnsi="Times New Roman" w:cs="Times New Roman"/>
          <w:sz w:val="20"/>
          <w:szCs w:val="20"/>
        </w:rPr>
        <w:t xml:space="preserve">. 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Alignment of several species for the SNV rs531484350 in the UTR region of the </w:t>
      </w:r>
      <w:r w:rsidR="00031651"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 gene.</w:t>
      </w:r>
    </w:p>
    <w:p w14:paraId="5DC4F758" w14:textId="77777777" w:rsidR="00031651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2D6B67E7" w14:textId="77777777" w:rsidR="000C0219" w:rsidRPr="003916F7" w:rsidRDefault="000C0219" w:rsidP="007A0653">
      <w:pPr>
        <w:rPr>
          <w:rFonts w:ascii="Times New Roman" w:hAnsi="Times New Roman" w:cs="Times New Roman"/>
          <w:sz w:val="20"/>
          <w:szCs w:val="20"/>
        </w:rPr>
      </w:pPr>
    </w:p>
    <w:p w14:paraId="1AD3F039" w14:textId="7E7EB3CF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18FA985B" wp14:editId="56C76D7C">
            <wp:simplePos x="0" y="0"/>
            <wp:positionH relativeFrom="column">
              <wp:posOffset>704850</wp:posOffset>
            </wp:positionH>
            <wp:positionV relativeFrom="paragraph">
              <wp:posOffset>142240</wp:posOffset>
            </wp:positionV>
            <wp:extent cx="4648835" cy="2324735"/>
            <wp:effectExtent l="0" t="0" r="0" b="0"/>
            <wp:wrapNone/>
            <wp:docPr id="21335166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32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B8CEF" w14:textId="4E7FF827" w:rsidR="00031651" w:rsidRPr="003916F7" w:rsidRDefault="00031651" w:rsidP="000316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8346D7" w14:textId="296D7C9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3237CB81" w14:textId="0D8FE399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5031A5DF" w14:textId="77777777" w:rsidR="00031651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545CDF0E" w14:textId="77777777" w:rsidR="000C0219" w:rsidRPr="003916F7" w:rsidRDefault="000C0219" w:rsidP="007A0653">
      <w:pPr>
        <w:rPr>
          <w:rFonts w:ascii="Times New Roman" w:hAnsi="Times New Roman" w:cs="Times New Roman"/>
          <w:sz w:val="20"/>
          <w:szCs w:val="20"/>
        </w:rPr>
      </w:pPr>
    </w:p>
    <w:p w14:paraId="14B41D48" w14:textId="695279E1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4C968BF4" w14:textId="14592940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5080C43F" w14:textId="4C1EA4F3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45DA16E9" w14:textId="2EB27A9B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01FC4875" w14:textId="71692DDA" w:rsidR="007A0653" w:rsidRPr="003916F7" w:rsidRDefault="007A0653" w:rsidP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>Supplementary Figure 3.</w:t>
      </w:r>
      <w:r w:rsidRPr="003916F7">
        <w:rPr>
          <w:rFonts w:ascii="Times New Roman" w:hAnsi="Times New Roman" w:cs="Times New Roman"/>
          <w:sz w:val="20"/>
          <w:szCs w:val="20"/>
        </w:rPr>
        <w:t xml:space="preserve"> 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Alignment of several species for the SNV rs1443435 in the UTR region of the </w:t>
      </w:r>
      <w:r w:rsidR="00031651"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 gene.</w:t>
      </w:r>
    </w:p>
    <w:p w14:paraId="390A71E3" w14:textId="6B1106A5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BC87DB" wp14:editId="78BC976F">
            <wp:simplePos x="0" y="0"/>
            <wp:positionH relativeFrom="column">
              <wp:posOffset>1152525</wp:posOffset>
            </wp:positionH>
            <wp:positionV relativeFrom="paragraph">
              <wp:posOffset>156210</wp:posOffset>
            </wp:positionV>
            <wp:extent cx="3277235" cy="2343785"/>
            <wp:effectExtent l="0" t="0" r="0" b="0"/>
            <wp:wrapNone/>
            <wp:docPr id="58623552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34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46EFC" w14:textId="46A96F4F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0DCB585A" w14:textId="7777777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6C9E9D30" w14:textId="7777777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768C9EC7" w14:textId="7777777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19C8EA67" w14:textId="7777777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4EB82B8A" w14:textId="77777777" w:rsidR="00031651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549A07F8" w14:textId="77777777" w:rsidR="000C0219" w:rsidRPr="003916F7" w:rsidRDefault="000C0219" w:rsidP="007A0653">
      <w:pPr>
        <w:rPr>
          <w:rFonts w:ascii="Times New Roman" w:hAnsi="Times New Roman" w:cs="Times New Roman"/>
          <w:sz w:val="20"/>
          <w:szCs w:val="20"/>
        </w:rPr>
      </w:pPr>
    </w:p>
    <w:p w14:paraId="4BC5D000" w14:textId="77777777" w:rsidR="00031651" w:rsidRPr="003916F7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2847D936" w14:textId="77777777" w:rsidR="00031651" w:rsidRPr="003916F7" w:rsidRDefault="00031651" w:rsidP="007A065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3EB16F" w14:textId="5C2908DA" w:rsidR="00031651" w:rsidRPr="003916F7" w:rsidRDefault="007A0653" w:rsidP="00031651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4. 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Alignment of several species for the SNV rs1867279 in the UTR region of the </w:t>
      </w:r>
      <w:r w:rsidR="00031651"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 gene.</w:t>
      </w:r>
    </w:p>
    <w:p w14:paraId="1F316AC7" w14:textId="5EB80D49" w:rsidR="00031651" w:rsidRPr="003916F7" w:rsidRDefault="00031651" w:rsidP="00031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198EB915" wp14:editId="2D2AD19C">
            <wp:extent cx="3543935" cy="2343785"/>
            <wp:effectExtent l="0" t="0" r="0" b="0"/>
            <wp:docPr id="72565581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34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F09A9" w14:textId="4C770215" w:rsidR="007A0653" w:rsidRPr="003916F7" w:rsidRDefault="007A0653" w:rsidP="007A0653">
      <w:pPr>
        <w:rPr>
          <w:rFonts w:ascii="Times New Roman" w:hAnsi="Times New Roman" w:cs="Times New Roman"/>
          <w:sz w:val="20"/>
          <w:szCs w:val="20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5. 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Alignment of several species for the SNV rs7043516 in the UTR region </w:t>
      </w:r>
      <w:r w:rsidR="00031651"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="00031651" w:rsidRPr="003916F7">
        <w:rPr>
          <w:rFonts w:ascii="Times New Roman" w:hAnsi="Times New Roman" w:cs="Times New Roman"/>
          <w:sz w:val="20"/>
          <w:szCs w:val="20"/>
        </w:rPr>
        <w:t xml:space="preserve"> gene.</w:t>
      </w:r>
    </w:p>
    <w:p w14:paraId="3FE1659D" w14:textId="54C2C38D" w:rsidR="00031651" w:rsidRDefault="00031651" w:rsidP="007A0653">
      <w:pPr>
        <w:rPr>
          <w:rFonts w:ascii="Times New Roman" w:hAnsi="Times New Roman" w:cs="Times New Roman"/>
          <w:sz w:val="20"/>
          <w:szCs w:val="20"/>
        </w:rPr>
      </w:pPr>
    </w:p>
    <w:p w14:paraId="46DBF692" w14:textId="3B8B9EC3" w:rsidR="000C0219" w:rsidRPr="003916F7" w:rsidRDefault="000C0219" w:rsidP="007A0653">
      <w:pPr>
        <w:rPr>
          <w:rFonts w:ascii="Times New Roman" w:hAnsi="Times New Roman" w:cs="Times New Roman"/>
          <w:sz w:val="20"/>
          <w:szCs w:val="20"/>
        </w:rPr>
      </w:pPr>
    </w:p>
    <w:p w14:paraId="49314468" w14:textId="308FE373" w:rsidR="00031651" w:rsidRPr="003916F7" w:rsidRDefault="000C0219" w:rsidP="000C021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2CC96AA" wp14:editId="35E47683">
            <wp:extent cx="3791585" cy="2266950"/>
            <wp:effectExtent l="0" t="0" r="0" b="0"/>
            <wp:docPr id="10841233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D5A41" w14:textId="68263DB4" w:rsidR="000C0219" w:rsidRDefault="000C0219" w:rsidP="000C021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 </w:t>
      </w:r>
      <w:bookmarkStart w:id="3" w:name="_Hlk210835250"/>
      <w:r w:rsidRPr="00C948C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rs10984009</w:t>
      </w:r>
      <w:bookmarkEnd w:id="3"/>
      <w:r w:rsidRPr="000C0219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DA659A0" w14:textId="6AF8DE06" w:rsidR="007A0653" w:rsidRDefault="000C0219" w:rsidP="000C021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315ADBB" wp14:editId="0C3C4DBB">
            <wp:extent cx="3239135" cy="2247900"/>
            <wp:effectExtent l="0" t="0" r="0" b="0"/>
            <wp:docPr id="14654613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6FAF8" w14:textId="77777777" w:rsidR="002205C2" w:rsidRDefault="000C0219" w:rsidP="000C021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 </w:t>
      </w:r>
      <w:r w:rsidRPr="00DF4AF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rs41274258</w:t>
      </w:r>
      <w:r w:rsidRPr="000C0219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1FFEEB97" w14:textId="77777777" w:rsidR="002205C2" w:rsidRDefault="002205C2" w:rsidP="000C021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EB60269" w14:textId="4168337E" w:rsidR="002205C2" w:rsidRDefault="002205C2" w:rsidP="002205C2">
      <w:pPr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270E3E39" wp14:editId="045360CC">
            <wp:extent cx="3239135" cy="2247900"/>
            <wp:effectExtent l="0" t="0" r="0" b="0"/>
            <wp:docPr id="3396863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B2C2B" w14:textId="0D2A8608" w:rsidR="000C0219" w:rsidRDefault="000C0219" w:rsidP="000C021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 w:rsidR="002205C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 </w:t>
      </w:r>
      <w:r w:rsidR="002205C2" w:rsidRPr="002205C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rs143226042</w:t>
      </w:r>
      <w:r w:rsidRPr="000C0219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08EC574" w14:textId="77777777" w:rsidR="002205C2" w:rsidRDefault="002205C2" w:rsidP="000C021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E51186C" w14:textId="24BF2437" w:rsidR="002205C2" w:rsidRDefault="002205C2" w:rsidP="002205C2">
      <w:pPr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lastRenderedPageBreak/>
        <w:drawing>
          <wp:inline distT="0" distB="0" distL="0" distR="0" wp14:anchorId="43114D2F" wp14:editId="6F5F44EE">
            <wp:extent cx="3239135" cy="2266950"/>
            <wp:effectExtent l="0" t="0" r="0" b="0"/>
            <wp:docPr id="16035399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E3457" w14:textId="5EF42FE0" w:rsidR="002205C2" w:rsidRDefault="002205C2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 </w:t>
      </w:r>
      <w:r w:rsidRPr="002205C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rs13302470</w:t>
      </w:r>
      <w:r w:rsidRPr="000C0219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280DFD6" w14:textId="3F30A94F" w:rsidR="000C0219" w:rsidRDefault="002205C2" w:rsidP="002205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95AF15D" wp14:editId="0D9CCC98">
            <wp:extent cx="3239135" cy="2266950"/>
            <wp:effectExtent l="0" t="0" r="0" b="0"/>
            <wp:docPr id="62966769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58ACD" w14:textId="3625187F" w:rsidR="002205C2" w:rsidRDefault="002205C2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</w:t>
      </w:r>
      <w:r w:rsidRPr="002205C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rs1867278</w:t>
      </w:r>
      <w:r w:rsidRPr="000C0219">
        <w:rPr>
          <w:rFonts w:ascii="Times New Roman" w:hAnsi="Times New Roman" w:cs="Times New Roman"/>
          <w:sz w:val="20"/>
          <w:szCs w:val="20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B8F4562" w14:textId="77777777" w:rsidR="009870B3" w:rsidRDefault="009870B3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10D79C3" w14:textId="681978B7" w:rsidR="009870B3" w:rsidRDefault="009870B3" w:rsidP="009870B3">
      <w:pPr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1BF249B3" wp14:editId="59250373">
            <wp:extent cx="3239135" cy="2209800"/>
            <wp:effectExtent l="0" t="0" r="0" b="0"/>
            <wp:docPr id="55108178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2A87C" w14:textId="77777777" w:rsidR="002205C2" w:rsidRDefault="002205C2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8F796D5" w14:textId="52FB27BB" w:rsidR="002205C2" w:rsidRDefault="002205C2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</w:t>
      </w:r>
      <w:r w:rsidR="009870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870B3" w:rsidRPr="009870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rs1867280</w:t>
      </w:r>
      <w:r w:rsidR="009870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5FB667A4" w14:textId="77777777" w:rsidR="009870B3" w:rsidRDefault="009870B3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0504518" w14:textId="15C39D1F" w:rsidR="009870B3" w:rsidRDefault="009870B3" w:rsidP="009870B3">
      <w:pPr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0079B895" wp14:editId="0B8F36F3">
            <wp:extent cx="3886835" cy="2247900"/>
            <wp:effectExtent l="0" t="0" r="0" b="0"/>
            <wp:docPr id="170752991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011E5" w14:textId="500BB916" w:rsidR="002205C2" w:rsidRDefault="002205C2" w:rsidP="002205C2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916F7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5C57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 Alignment of several species of the SN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 </w:t>
      </w:r>
      <w:r w:rsidR="009870B3" w:rsidRPr="009870B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rs76305281 </w:t>
      </w:r>
      <w:r w:rsidRPr="003916F7">
        <w:rPr>
          <w:rFonts w:ascii="Times New Roman" w:hAnsi="Times New Roman" w:cs="Times New Roman"/>
          <w:sz w:val="20"/>
          <w:szCs w:val="20"/>
        </w:rPr>
        <w:t xml:space="preserve">in the UTR region </w:t>
      </w:r>
      <w:r w:rsidRPr="003916F7">
        <w:rPr>
          <w:rFonts w:ascii="Times New Roman" w:hAnsi="Times New Roman" w:cs="Times New Roman"/>
          <w:i/>
          <w:iCs/>
          <w:sz w:val="20"/>
          <w:szCs w:val="20"/>
        </w:rPr>
        <w:t>FOXE1</w:t>
      </w:r>
      <w:r w:rsidRPr="003916F7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41A7755" w14:textId="77777777" w:rsidR="002205C2" w:rsidRPr="003916F7" w:rsidRDefault="002205C2" w:rsidP="002205C2">
      <w:pPr>
        <w:rPr>
          <w:rFonts w:ascii="Times New Roman" w:hAnsi="Times New Roman" w:cs="Times New Roman"/>
          <w:sz w:val="20"/>
          <w:szCs w:val="20"/>
        </w:rPr>
      </w:pPr>
    </w:p>
    <w:sectPr w:rsidR="002205C2" w:rsidRPr="003916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9"/>
    <w:rsid w:val="00031651"/>
    <w:rsid w:val="000C0219"/>
    <w:rsid w:val="002205C2"/>
    <w:rsid w:val="003916F7"/>
    <w:rsid w:val="003A4E06"/>
    <w:rsid w:val="003F77EB"/>
    <w:rsid w:val="004A4C31"/>
    <w:rsid w:val="00740969"/>
    <w:rsid w:val="00772752"/>
    <w:rsid w:val="00784380"/>
    <w:rsid w:val="007A0653"/>
    <w:rsid w:val="00810A13"/>
    <w:rsid w:val="009870B3"/>
    <w:rsid w:val="00BE2AD5"/>
    <w:rsid w:val="00BF1059"/>
    <w:rsid w:val="00CD7944"/>
    <w:rsid w:val="00D63C38"/>
    <w:rsid w:val="00D661B6"/>
    <w:rsid w:val="00E527BA"/>
    <w:rsid w:val="00F33A00"/>
    <w:rsid w:val="00F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6E72"/>
  <w15:chartTrackingRefBased/>
  <w15:docId w15:val="{A6F2571C-3393-49DE-9D32-0935D631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06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07/relationships/hdphoto" Target="media/hdphoto5.wdp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24" Type="http://schemas.microsoft.com/office/2007/relationships/hdphoto" Target="media/hdphoto8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hyperlink" Target="https://pubmed.ncbi.nlm.nih.gov/12823966/" TargetMode="External"/><Relationship Id="rId9" Type="http://schemas.openxmlformats.org/officeDocument/2006/relationships/image" Target="media/image4.png"/><Relationship Id="rId14" Type="http://schemas.microsoft.com/office/2007/relationships/hdphoto" Target="media/hdphoto3.wdp"/><Relationship Id="rId22" Type="http://schemas.microsoft.com/office/2007/relationships/hdphoto" Target="media/hdphoto7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Rosany Lisboa</dc:creator>
  <cp:keywords/>
  <dc:description/>
  <cp:lastModifiedBy>Usuario</cp:lastModifiedBy>
  <cp:revision>5</cp:revision>
  <dcterms:created xsi:type="dcterms:W3CDTF">2025-09-02T19:23:00Z</dcterms:created>
  <dcterms:modified xsi:type="dcterms:W3CDTF">2025-11-14T22:35:00Z</dcterms:modified>
</cp:coreProperties>
</file>