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C5F12" w14:textId="14E105FE" w:rsidR="00E63B45" w:rsidRDefault="00E63B45" w:rsidP="00E63B45">
      <w:pPr>
        <w:rPr>
          <w:rFonts w:ascii="Times New Roman" w:eastAsia="宋体" w:hAnsi="Times New Roman"/>
          <w:b/>
          <w:bCs/>
          <w:szCs w:val="21"/>
        </w:rPr>
      </w:pPr>
      <w:r w:rsidRPr="009E3EF5">
        <w:rPr>
          <w:rFonts w:ascii="Times New Roman" w:eastAsia="宋体" w:hAnsi="Times New Roman" w:hint="eastAsia"/>
          <w:b/>
          <w:bCs/>
          <w:szCs w:val="21"/>
        </w:rPr>
        <w:t xml:space="preserve">Fig </w:t>
      </w:r>
      <w:r w:rsidR="00B85BB5">
        <w:rPr>
          <w:rFonts w:ascii="Times New Roman" w:eastAsia="宋体" w:hAnsi="Times New Roman" w:hint="eastAsia"/>
          <w:b/>
          <w:bCs/>
          <w:szCs w:val="21"/>
        </w:rPr>
        <w:t>1</w:t>
      </w:r>
    </w:p>
    <w:p w14:paraId="6A804D02" w14:textId="45B0DBEC" w:rsidR="00E63B45" w:rsidRDefault="00E63B45" w:rsidP="00E63B45">
      <w:pPr>
        <w:jc w:val="center"/>
        <w:rPr>
          <w:rFonts w:ascii="Times New Roman" w:eastAsia="宋体" w:hAnsi="Times New Roman"/>
          <w:b/>
          <w:bCs/>
          <w:szCs w:val="21"/>
        </w:rPr>
      </w:pPr>
      <w:r>
        <w:rPr>
          <w:rFonts w:ascii="Times New Roman" w:eastAsia="宋体" w:hAnsi="Times New Roman"/>
          <w:b/>
          <w:bCs/>
          <w:noProof/>
          <w:szCs w:val="21"/>
        </w:rPr>
        <w:drawing>
          <wp:inline distT="0" distB="0" distL="0" distR="0" wp14:anchorId="2CF1D928" wp14:editId="362582A3">
            <wp:extent cx="3846576" cy="3627120"/>
            <wp:effectExtent l="0" t="0" r="1905" b="0"/>
            <wp:docPr id="11922469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246985" name="图片 119224698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6576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F8FE4" w14:textId="7DC29833" w:rsidR="00E63B45" w:rsidRDefault="00E63B45" w:rsidP="00E63B45">
      <w:pPr>
        <w:jc w:val="center"/>
        <w:rPr>
          <w:rFonts w:ascii="Times New Roman" w:eastAsia="宋体" w:hAnsi="Times New Roman"/>
          <w:b/>
          <w:bCs/>
          <w:szCs w:val="21"/>
        </w:rPr>
      </w:pPr>
      <w:r w:rsidRPr="00E63B45">
        <w:rPr>
          <w:rFonts w:ascii="Times New Roman" w:eastAsia="宋体" w:hAnsi="Times New Roman" w:hint="eastAsia"/>
          <w:b/>
          <w:bCs/>
          <w:szCs w:val="21"/>
        </w:rPr>
        <w:t xml:space="preserve">Fig </w:t>
      </w:r>
      <w:r w:rsidR="00351E54">
        <w:rPr>
          <w:rFonts w:ascii="Times New Roman" w:eastAsia="宋体" w:hAnsi="Times New Roman" w:hint="eastAsia"/>
          <w:b/>
          <w:bCs/>
          <w:szCs w:val="21"/>
        </w:rPr>
        <w:t>1</w:t>
      </w:r>
      <w:r>
        <w:rPr>
          <w:rFonts w:ascii="Times New Roman" w:eastAsia="宋体" w:hAnsi="Times New Roman" w:hint="eastAsia"/>
          <w:b/>
          <w:bCs/>
          <w:szCs w:val="21"/>
        </w:rPr>
        <w:t xml:space="preserve">. </w:t>
      </w:r>
      <w:r w:rsidRPr="00E63B45">
        <w:rPr>
          <w:rFonts w:ascii="Times New Roman" w:eastAsia="宋体" w:hAnsi="Times New Roman" w:hint="eastAsia"/>
          <w:b/>
          <w:bCs/>
          <w:szCs w:val="21"/>
        </w:rPr>
        <w:t xml:space="preserve">The relative expression level of </w:t>
      </w:r>
      <w:r w:rsidRPr="00E63B45">
        <w:rPr>
          <w:rFonts w:ascii="Times New Roman" w:eastAsia="宋体" w:hAnsi="Times New Roman" w:hint="eastAsia"/>
          <w:b/>
          <w:bCs/>
          <w:i/>
          <w:iCs/>
          <w:szCs w:val="21"/>
        </w:rPr>
        <w:t>AtGASA1</w:t>
      </w:r>
      <w:r w:rsidRPr="00E63B45">
        <w:rPr>
          <w:rFonts w:ascii="Times New Roman" w:eastAsia="宋体" w:hAnsi="Times New Roman" w:hint="eastAsia"/>
          <w:b/>
          <w:bCs/>
          <w:szCs w:val="21"/>
        </w:rPr>
        <w:t xml:space="preserve"> in</w:t>
      </w:r>
      <w:r>
        <w:rPr>
          <w:rFonts w:ascii="Times New Roman" w:eastAsia="宋体" w:hAnsi="Times New Roman" w:hint="eastAsia"/>
          <w:b/>
          <w:bCs/>
          <w:szCs w:val="21"/>
        </w:rPr>
        <w:t xml:space="preserve"> </w:t>
      </w:r>
      <w:r w:rsidRPr="00E63B45">
        <w:rPr>
          <w:rFonts w:ascii="Times New Roman" w:eastAsia="宋体" w:hAnsi="Times New Roman" w:hint="eastAsia"/>
          <w:b/>
          <w:bCs/>
          <w:szCs w:val="21"/>
        </w:rPr>
        <w:t xml:space="preserve">the different </w:t>
      </w:r>
      <w:r w:rsidRPr="00E63B45">
        <w:rPr>
          <w:rFonts w:ascii="Times New Roman" w:eastAsia="宋体" w:hAnsi="Times New Roman" w:hint="eastAsia"/>
          <w:b/>
          <w:bCs/>
          <w:i/>
          <w:iCs/>
          <w:szCs w:val="21"/>
        </w:rPr>
        <w:t>GASA1</w:t>
      </w:r>
      <w:r w:rsidRPr="00E63B45">
        <w:rPr>
          <w:rFonts w:ascii="Times New Roman" w:eastAsia="宋体" w:hAnsi="Times New Roman" w:hint="eastAsia"/>
          <w:b/>
          <w:bCs/>
          <w:szCs w:val="21"/>
        </w:rPr>
        <w:t>-genotype plants</w:t>
      </w:r>
    </w:p>
    <w:p w14:paraId="6EC03879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3A8CEA66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3766678C" w14:textId="77777777" w:rsidR="00E63B45" w:rsidRP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6D7871EA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490C7206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123F7635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3B5C4150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56405ACD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52F33E56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3F27B80F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5B82D5E2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4B276F5A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4FB857E7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1FE6EFB4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398226B3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70A007E0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2BC9A08A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08526140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7C26A99E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02814F83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1FF6207E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57AB9A75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675C4043" w14:textId="77777777" w:rsidR="00E63B45" w:rsidRDefault="00E63B45" w:rsidP="001E271E">
      <w:pPr>
        <w:rPr>
          <w:rFonts w:ascii="Times New Roman" w:eastAsia="宋体" w:hAnsi="Times New Roman"/>
          <w:b/>
          <w:bCs/>
          <w:szCs w:val="21"/>
        </w:rPr>
      </w:pPr>
    </w:p>
    <w:p w14:paraId="77154228" w14:textId="51D3C5C0" w:rsidR="009E3EF5" w:rsidRDefault="009E3EF5" w:rsidP="001E271E">
      <w:pPr>
        <w:rPr>
          <w:rFonts w:ascii="Times New Roman" w:eastAsia="宋体" w:hAnsi="Times New Roman"/>
          <w:b/>
          <w:bCs/>
          <w:szCs w:val="21"/>
        </w:rPr>
      </w:pPr>
      <w:r w:rsidRPr="009E3EF5">
        <w:rPr>
          <w:rFonts w:ascii="Times New Roman" w:eastAsia="宋体" w:hAnsi="Times New Roman" w:hint="eastAsia"/>
          <w:b/>
          <w:bCs/>
          <w:szCs w:val="21"/>
        </w:rPr>
        <w:lastRenderedPageBreak/>
        <w:t xml:space="preserve">Fig </w:t>
      </w:r>
      <w:r w:rsidR="00351E54">
        <w:rPr>
          <w:rFonts w:ascii="Times New Roman" w:eastAsia="宋体" w:hAnsi="Times New Roman" w:hint="eastAsia"/>
          <w:b/>
          <w:bCs/>
          <w:szCs w:val="21"/>
        </w:rPr>
        <w:t>2</w:t>
      </w:r>
    </w:p>
    <w:p w14:paraId="2A04FF7A" w14:textId="77777777" w:rsidR="009E3EF5" w:rsidRDefault="009E3EF5" w:rsidP="009E3EF5">
      <w:pPr>
        <w:tabs>
          <w:tab w:val="left" w:pos="576"/>
        </w:tabs>
        <w:spacing w:line="360" w:lineRule="auto"/>
        <w:jc w:val="center"/>
        <w:rPr>
          <w:rFonts w:cs="Times New Roman" w:hint="eastAsia"/>
          <w:color w:val="000000"/>
          <w:sz w:val="22"/>
        </w:rPr>
      </w:pPr>
      <w:r>
        <w:rPr>
          <w:rFonts w:cs="Times New Roman"/>
          <w:noProof/>
          <w:color w:val="000000"/>
          <w:sz w:val="22"/>
        </w:rPr>
        <w:drawing>
          <wp:inline distT="0" distB="0" distL="0" distR="0" wp14:anchorId="0141E2BB" wp14:editId="57A3C206">
            <wp:extent cx="4030980" cy="4164512"/>
            <wp:effectExtent l="0" t="0" r="7620" b="7620"/>
            <wp:docPr id="38196666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966661" name="图片 38196666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4273" cy="4167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9B56D" w14:textId="194E20FF" w:rsidR="009E3EF5" w:rsidRPr="009E3EF5" w:rsidRDefault="009E3EF5" w:rsidP="009E3EF5">
      <w:pPr>
        <w:tabs>
          <w:tab w:val="left" w:pos="576"/>
        </w:tabs>
        <w:spacing w:line="360" w:lineRule="auto"/>
        <w:jc w:val="left"/>
        <w:rPr>
          <w:rFonts w:ascii="Times New Roman" w:hAnsi="Times New Roman" w:cs="Times New Roman"/>
          <w:color w:val="000000"/>
          <w:sz w:val="22"/>
        </w:rPr>
      </w:pPr>
      <w:r w:rsidRPr="009E3EF5">
        <w:rPr>
          <w:rFonts w:ascii="Times New Roman" w:hAnsi="Times New Roman" w:cs="Times New Roman"/>
          <w:b/>
          <w:bCs/>
          <w:color w:val="000000"/>
          <w:sz w:val="22"/>
        </w:rPr>
        <w:t>Fig</w:t>
      </w:r>
      <w:r w:rsidR="00E63B45">
        <w:rPr>
          <w:rFonts w:ascii="Times New Roman" w:hAnsi="Times New Roman" w:cs="Times New Roman" w:hint="eastAsia"/>
          <w:b/>
          <w:bCs/>
          <w:color w:val="000000"/>
          <w:sz w:val="22"/>
        </w:rPr>
        <w:t xml:space="preserve"> </w:t>
      </w:r>
      <w:r w:rsidR="00351E54">
        <w:rPr>
          <w:rFonts w:ascii="Times New Roman" w:hAnsi="Times New Roman" w:cs="Times New Roman" w:hint="eastAsia"/>
          <w:b/>
          <w:bCs/>
          <w:color w:val="000000"/>
          <w:sz w:val="22"/>
        </w:rPr>
        <w:t>2</w:t>
      </w:r>
      <w:r w:rsidRPr="009E3EF5">
        <w:rPr>
          <w:rFonts w:ascii="Times New Roman" w:hAnsi="Times New Roman" w:cs="Times New Roman"/>
          <w:b/>
          <w:bCs/>
          <w:color w:val="000000"/>
          <w:sz w:val="22"/>
        </w:rPr>
        <w:t xml:space="preserve">. Effect of </w:t>
      </w:r>
      <w:r w:rsidR="005773CB" w:rsidRPr="005773CB">
        <w:rPr>
          <w:rFonts w:ascii="Times New Roman" w:hAnsi="Times New Roman" w:cs="Times New Roman" w:hint="eastAsia"/>
          <w:b/>
          <w:bCs/>
          <w:i/>
          <w:iCs/>
          <w:color w:val="000000"/>
          <w:sz w:val="22"/>
        </w:rPr>
        <w:t>At</w:t>
      </w:r>
      <w:r w:rsidRPr="005773CB">
        <w:rPr>
          <w:rFonts w:ascii="Times New Roman" w:hAnsi="Times New Roman" w:cs="Times New Roman"/>
          <w:b/>
          <w:bCs/>
          <w:i/>
          <w:iCs/>
          <w:color w:val="000000"/>
          <w:sz w:val="22"/>
        </w:rPr>
        <w:t>GASA1</w:t>
      </w:r>
      <w:r w:rsidRPr="009E3EF5">
        <w:rPr>
          <w:rFonts w:ascii="Times New Roman" w:hAnsi="Times New Roman" w:cs="Times New Roman"/>
          <w:b/>
          <w:bCs/>
          <w:color w:val="000000"/>
          <w:sz w:val="22"/>
        </w:rPr>
        <w:t xml:space="preserve"> on </w:t>
      </w:r>
      <w:r w:rsidRPr="009E3EF5">
        <w:rPr>
          <w:rFonts w:ascii="Times New Roman" w:hAnsi="Times New Roman" w:cs="Times New Roman"/>
          <w:b/>
          <w:bCs/>
          <w:i/>
          <w:iCs/>
          <w:color w:val="000000"/>
          <w:sz w:val="22"/>
        </w:rPr>
        <w:t>Arabidopsis</w:t>
      </w:r>
      <w:r w:rsidRPr="009E3EF5">
        <w:rPr>
          <w:rFonts w:ascii="Times New Roman" w:hAnsi="Times New Roman" w:cs="Times New Roman"/>
          <w:b/>
          <w:bCs/>
          <w:color w:val="000000"/>
          <w:sz w:val="22"/>
        </w:rPr>
        <w:t xml:space="preserve"> growth.</w:t>
      </w:r>
      <w:r w:rsidRPr="009E3EF5">
        <w:rPr>
          <w:rFonts w:ascii="Times New Roman" w:hAnsi="Times New Roman" w:cs="Times New Roman"/>
          <w:color w:val="000000"/>
          <w:sz w:val="22"/>
        </w:rPr>
        <w:t xml:space="preserve"> Schematic representation of </w:t>
      </w:r>
      <w:r w:rsidR="005773CB" w:rsidRPr="005773CB">
        <w:rPr>
          <w:rFonts w:ascii="Times New Roman" w:hAnsi="Times New Roman" w:cs="Times New Roman" w:hint="eastAsia"/>
          <w:i/>
          <w:iCs/>
          <w:color w:val="000000"/>
          <w:sz w:val="22"/>
        </w:rPr>
        <w:t>At</w:t>
      </w:r>
      <w:r w:rsidRPr="005773CB">
        <w:rPr>
          <w:rFonts w:ascii="Times New Roman" w:hAnsi="Times New Roman" w:cs="Times New Roman"/>
          <w:i/>
          <w:iCs/>
          <w:color w:val="000000"/>
          <w:sz w:val="22"/>
        </w:rPr>
        <w:t>GASA1</w:t>
      </w:r>
      <w:r w:rsidRPr="009E3EF5">
        <w:rPr>
          <w:rFonts w:ascii="Times New Roman" w:hAnsi="Times New Roman" w:cs="Times New Roman"/>
          <w:color w:val="000000"/>
          <w:sz w:val="22"/>
        </w:rPr>
        <w:t xml:space="preserve"> gene. (A) Arrows: position and direction of T-DNA insertion in </w:t>
      </w:r>
      <w:r w:rsidRPr="009E3EF5">
        <w:rPr>
          <w:rFonts w:ascii="Times New Roman" w:hAnsi="Times New Roman" w:cs="Times New Roman"/>
          <w:i/>
          <w:iCs/>
          <w:color w:val="000000"/>
          <w:sz w:val="22"/>
        </w:rPr>
        <w:t>gasa1</w:t>
      </w:r>
      <w:r w:rsidRPr="009E3EF5">
        <w:rPr>
          <w:rFonts w:ascii="Times New Roman" w:hAnsi="Times New Roman" w:cs="Times New Roman"/>
          <w:color w:val="000000"/>
          <w:sz w:val="22"/>
        </w:rPr>
        <w:t xml:space="preserve"> mutant. boxes = exons, lines = introns, and gray boxes = 5’ and 3’ UTRs. </w:t>
      </w:r>
      <w:bookmarkStart w:id="0" w:name="_Hlk169012942"/>
      <w:r w:rsidRPr="009E3EF5">
        <w:rPr>
          <w:rFonts w:ascii="Times New Roman" w:hAnsi="Times New Roman" w:cs="Times New Roman"/>
          <w:color w:val="000000"/>
          <w:sz w:val="22"/>
        </w:rPr>
        <w:t>(B)</w:t>
      </w:r>
      <w:bookmarkEnd w:id="0"/>
      <w:r w:rsidRPr="009E3EF5">
        <w:rPr>
          <w:rFonts w:ascii="Times New Roman" w:hAnsi="Times New Roman" w:cs="Times New Roman"/>
          <w:color w:val="000000"/>
          <w:sz w:val="22"/>
        </w:rPr>
        <w:t xml:space="preserve"> Phenotype analysis of </w:t>
      </w:r>
      <w:bookmarkStart w:id="1" w:name="_Hlk184755690"/>
      <w:r w:rsidRPr="009E3EF5">
        <w:rPr>
          <w:rFonts w:ascii="Times New Roman" w:hAnsi="Times New Roman" w:cs="Times New Roman"/>
          <w:color w:val="000000"/>
          <w:sz w:val="22"/>
        </w:rPr>
        <w:t xml:space="preserve">the </w:t>
      </w:r>
      <w:bookmarkStart w:id="2" w:name="_Hlk141383780"/>
      <w:r w:rsidRPr="009E3EF5">
        <w:rPr>
          <w:rFonts w:ascii="Times New Roman" w:hAnsi="Times New Roman" w:cs="Times New Roman"/>
          <w:color w:val="000000"/>
          <w:sz w:val="22"/>
        </w:rPr>
        <w:t xml:space="preserve">different </w:t>
      </w:r>
      <w:r w:rsidR="005773CB" w:rsidRPr="005773CB">
        <w:rPr>
          <w:rFonts w:ascii="Times New Roman" w:hAnsi="Times New Roman" w:cs="Times New Roman" w:hint="eastAsia"/>
          <w:i/>
          <w:iCs/>
          <w:color w:val="000000"/>
          <w:sz w:val="22"/>
        </w:rPr>
        <w:t>At</w:t>
      </w:r>
      <w:r w:rsidRPr="005773CB">
        <w:rPr>
          <w:rFonts w:ascii="Times New Roman" w:hAnsi="Times New Roman" w:cs="Times New Roman"/>
          <w:i/>
          <w:iCs/>
          <w:color w:val="000000"/>
          <w:sz w:val="22"/>
        </w:rPr>
        <w:t>GASA1</w:t>
      </w:r>
      <w:r w:rsidRPr="009E3EF5">
        <w:rPr>
          <w:rFonts w:ascii="Times New Roman" w:hAnsi="Times New Roman" w:cs="Times New Roman"/>
          <w:color w:val="000000"/>
          <w:sz w:val="22"/>
        </w:rPr>
        <w:t>-genotype plants</w:t>
      </w:r>
      <w:bookmarkEnd w:id="1"/>
      <w:bookmarkEnd w:id="2"/>
      <w:r w:rsidRPr="009E3EF5">
        <w:rPr>
          <w:rFonts w:ascii="Times New Roman" w:hAnsi="Times New Roman" w:cs="Times New Roman"/>
          <w:color w:val="000000"/>
          <w:sz w:val="22"/>
        </w:rPr>
        <w:t xml:space="preserve"> after 20 days of germination, respectively. (C) Individual leaves of different </w:t>
      </w:r>
      <w:r w:rsidR="005773CB" w:rsidRPr="005773CB">
        <w:rPr>
          <w:rFonts w:ascii="Times New Roman" w:hAnsi="Times New Roman" w:cs="Times New Roman" w:hint="eastAsia"/>
          <w:i/>
          <w:iCs/>
          <w:color w:val="000000"/>
          <w:sz w:val="22"/>
        </w:rPr>
        <w:t>At</w:t>
      </w:r>
      <w:r w:rsidRPr="005773CB">
        <w:rPr>
          <w:rFonts w:ascii="Times New Roman" w:hAnsi="Times New Roman" w:cs="Times New Roman"/>
          <w:i/>
          <w:iCs/>
          <w:color w:val="000000"/>
          <w:sz w:val="22"/>
        </w:rPr>
        <w:t>GASA1</w:t>
      </w:r>
      <w:r w:rsidRPr="009E3EF5">
        <w:rPr>
          <w:rFonts w:ascii="Times New Roman" w:hAnsi="Times New Roman" w:cs="Times New Roman"/>
          <w:color w:val="000000"/>
          <w:sz w:val="22"/>
        </w:rPr>
        <w:t xml:space="preserve">-genotype plants after 20 days of germination. (D) Leaf areas of the different </w:t>
      </w:r>
      <w:r w:rsidR="005773CB" w:rsidRPr="005773CB">
        <w:rPr>
          <w:rFonts w:ascii="Times New Roman" w:hAnsi="Times New Roman" w:cs="Times New Roman" w:hint="eastAsia"/>
          <w:i/>
          <w:iCs/>
          <w:color w:val="000000"/>
          <w:sz w:val="22"/>
        </w:rPr>
        <w:t>At</w:t>
      </w:r>
      <w:r w:rsidRPr="005773CB">
        <w:rPr>
          <w:rFonts w:ascii="Times New Roman" w:hAnsi="Times New Roman" w:cs="Times New Roman"/>
          <w:i/>
          <w:iCs/>
          <w:color w:val="000000"/>
          <w:sz w:val="22"/>
        </w:rPr>
        <w:t>GASA1</w:t>
      </w:r>
      <w:r w:rsidRPr="009E3EF5">
        <w:rPr>
          <w:rFonts w:ascii="Times New Roman" w:hAnsi="Times New Roman" w:cs="Times New Roman"/>
          <w:color w:val="000000"/>
          <w:sz w:val="22"/>
        </w:rPr>
        <w:t xml:space="preserve">-genotype plants. Values are means ± SD, Different letters above each bar indicate a significant difference determined by one-way ANOVA Tukey’s multiple range tests with SPSS statistics software (P&lt;0.05). (E) Early flowering phenotypes of </w:t>
      </w:r>
      <w:bookmarkStart w:id="3" w:name="_Hlk169013064"/>
      <w:r w:rsidRPr="009E3EF5">
        <w:rPr>
          <w:rFonts w:ascii="Times New Roman" w:hAnsi="Times New Roman" w:cs="Times New Roman"/>
          <w:color w:val="000000"/>
          <w:sz w:val="22"/>
        </w:rPr>
        <w:t xml:space="preserve">the </w:t>
      </w:r>
      <w:r w:rsidR="00952F4F" w:rsidRPr="00952F4F">
        <w:rPr>
          <w:rFonts w:ascii="Times New Roman" w:hAnsi="Times New Roman" w:cs="Times New Roman" w:hint="eastAsia"/>
          <w:i/>
          <w:iCs/>
          <w:color w:val="000000"/>
          <w:sz w:val="22"/>
        </w:rPr>
        <w:t>35</w:t>
      </w:r>
      <w:proofErr w:type="gramStart"/>
      <w:r w:rsidR="00952F4F" w:rsidRPr="00952F4F">
        <w:rPr>
          <w:rFonts w:ascii="Times New Roman" w:hAnsi="Times New Roman" w:cs="Times New Roman" w:hint="eastAsia"/>
          <w:i/>
          <w:iCs/>
          <w:color w:val="000000"/>
          <w:sz w:val="22"/>
        </w:rPr>
        <w:t>S::</w:t>
      </w:r>
      <w:proofErr w:type="gramEnd"/>
      <w:r w:rsidR="00952F4F" w:rsidRPr="00952F4F">
        <w:rPr>
          <w:rFonts w:ascii="Times New Roman" w:hAnsi="Times New Roman" w:cs="Times New Roman" w:hint="eastAsia"/>
          <w:i/>
          <w:iCs/>
          <w:color w:val="000000"/>
          <w:sz w:val="22"/>
        </w:rPr>
        <w:t>GASA1</w:t>
      </w:r>
      <w:r w:rsidRPr="009E3EF5">
        <w:rPr>
          <w:rFonts w:ascii="Times New Roman" w:hAnsi="Times New Roman" w:cs="Times New Roman"/>
          <w:color w:val="000000"/>
          <w:sz w:val="22"/>
        </w:rPr>
        <w:t xml:space="preserve"> plants</w:t>
      </w:r>
      <w:bookmarkEnd w:id="3"/>
      <w:r w:rsidRPr="009E3EF5">
        <w:rPr>
          <w:rFonts w:ascii="Times New Roman" w:hAnsi="Times New Roman" w:cs="Times New Roman"/>
          <w:color w:val="000000"/>
          <w:sz w:val="22"/>
        </w:rPr>
        <w:t xml:space="preserve">. </w:t>
      </w:r>
    </w:p>
    <w:p w14:paraId="2D6E03F4" w14:textId="77777777" w:rsidR="00DD1782" w:rsidRPr="009E3EF5" w:rsidRDefault="00DD1782" w:rsidP="001E271E">
      <w:pPr>
        <w:rPr>
          <w:rFonts w:hint="eastAsia"/>
        </w:rPr>
      </w:pPr>
    </w:p>
    <w:p w14:paraId="52C68D12" w14:textId="7EF3B755" w:rsidR="001E271E" w:rsidRPr="001E271E" w:rsidRDefault="001E271E" w:rsidP="001E271E">
      <w:pPr>
        <w:spacing w:line="360" w:lineRule="auto"/>
        <w:rPr>
          <w:rFonts w:ascii="Times New Roman" w:eastAsia="宋体" w:hAnsi="Times New Roman"/>
          <w:szCs w:val="21"/>
        </w:rPr>
      </w:pPr>
    </w:p>
    <w:sectPr w:rsidR="001E271E" w:rsidRPr="001E27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1F595E" w14:textId="77777777" w:rsidR="001169BE" w:rsidRDefault="001169BE" w:rsidP="00C24661">
      <w:pPr>
        <w:rPr>
          <w:rFonts w:hint="eastAsia"/>
        </w:rPr>
      </w:pPr>
      <w:r>
        <w:separator/>
      </w:r>
    </w:p>
  </w:endnote>
  <w:endnote w:type="continuationSeparator" w:id="0">
    <w:p w14:paraId="305C2663" w14:textId="77777777" w:rsidR="001169BE" w:rsidRDefault="001169BE" w:rsidP="00C2466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9790E0" w14:textId="77777777" w:rsidR="001169BE" w:rsidRDefault="001169BE" w:rsidP="00C24661">
      <w:pPr>
        <w:rPr>
          <w:rFonts w:hint="eastAsia"/>
        </w:rPr>
      </w:pPr>
      <w:r>
        <w:separator/>
      </w:r>
    </w:p>
  </w:footnote>
  <w:footnote w:type="continuationSeparator" w:id="0">
    <w:p w14:paraId="693718AF" w14:textId="77777777" w:rsidR="001169BE" w:rsidRDefault="001169BE" w:rsidP="00C2466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091"/>
    <w:rsid w:val="000E0E65"/>
    <w:rsid w:val="001142D0"/>
    <w:rsid w:val="001169BE"/>
    <w:rsid w:val="001E271E"/>
    <w:rsid w:val="00351E54"/>
    <w:rsid w:val="003E3D6C"/>
    <w:rsid w:val="00412888"/>
    <w:rsid w:val="00524AFD"/>
    <w:rsid w:val="00541468"/>
    <w:rsid w:val="005773CB"/>
    <w:rsid w:val="00791091"/>
    <w:rsid w:val="00792554"/>
    <w:rsid w:val="00952F4F"/>
    <w:rsid w:val="009B4936"/>
    <w:rsid w:val="009E3EF5"/>
    <w:rsid w:val="00A26692"/>
    <w:rsid w:val="00A26F65"/>
    <w:rsid w:val="00A97F08"/>
    <w:rsid w:val="00AF38FA"/>
    <w:rsid w:val="00B078C7"/>
    <w:rsid w:val="00B85BB5"/>
    <w:rsid w:val="00BA4544"/>
    <w:rsid w:val="00C24661"/>
    <w:rsid w:val="00CF75C6"/>
    <w:rsid w:val="00DD1782"/>
    <w:rsid w:val="00E63B45"/>
    <w:rsid w:val="00ED1209"/>
    <w:rsid w:val="00EF73C4"/>
    <w:rsid w:val="00F851DC"/>
    <w:rsid w:val="00FB0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FFA54D"/>
  <w15:chartTrackingRefBased/>
  <w15:docId w15:val="{B5401E95-BD01-4A81-B32B-28D8B1F15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466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46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4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4661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CF75C6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CF75C6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CF75C6"/>
  </w:style>
  <w:style w:type="paragraph" w:styleId="aa">
    <w:name w:val="annotation subject"/>
    <w:basedOn w:val="a8"/>
    <w:next w:val="a8"/>
    <w:link w:val="ab"/>
    <w:uiPriority w:val="99"/>
    <w:semiHidden/>
    <w:unhideWhenUsed/>
    <w:rsid w:val="00CF75C6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CF75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127</Words>
  <Characters>726</Characters>
  <Application>Microsoft Office Word</Application>
  <DocSecurity>0</DocSecurity>
  <Lines>40</Lines>
  <Paragraphs>4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1246426575@qq.com</dc:creator>
  <cp:keywords/>
  <dc:description/>
  <cp:lastModifiedBy>1246426575@qq.com</cp:lastModifiedBy>
  <cp:revision>8</cp:revision>
  <dcterms:created xsi:type="dcterms:W3CDTF">2024-12-09T06:57:00Z</dcterms:created>
  <dcterms:modified xsi:type="dcterms:W3CDTF">2025-10-12T06:09:00Z</dcterms:modified>
</cp:coreProperties>
</file>