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6AFF6A" w14:textId="30E808D0" w:rsidR="00E43B0B" w:rsidRDefault="00E43B0B" w:rsidP="00E43B0B">
      <w:pPr>
        <w:spacing w:after="160" w:line="259" w:lineRule="auto"/>
        <w:jc w:val="center"/>
        <w:rPr>
          <w:rFonts w:eastAsiaTheme="minorHAnsi"/>
          <w:lang w:eastAsia="en-US"/>
        </w:rPr>
      </w:pPr>
      <w:r w:rsidRPr="009A60E5">
        <w:rPr>
          <w:rFonts w:eastAsiaTheme="minorHAnsi"/>
          <w:lang w:eastAsia="en-US"/>
        </w:rPr>
        <w:t>Electronic Supplementary Material</w:t>
      </w:r>
    </w:p>
    <w:p w14:paraId="50A6D726" w14:textId="2C9BEFC1" w:rsidR="00EC458D" w:rsidRPr="009A60E5" w:rsidRDefault="00EC458D" w:rsidP="00E43B0B">
      <w:pPr>
        <w:spacing w:after="160" w:line="259" w:lineRule="auto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Environmental Science and Pollution Research</w:t>
      </w:r>
    </w:p>
    <w:p w14:paraId="7ED54857" w14:textId="77777777" w:rsidR="00E43B0B" w:rsidRPr="009A60E5" w:rsidRDefault="00E43B0B" w:rsidP="00E43B0B">
      <w:pPr>
        <w:autoSpaceDE w:val="0"/>
        <w:autoSpaceDN w:val="0"/>
        <w:adjustRightInd w:val="0"/>
        <w:spacing w:line="480" w:lineRule="auto"/>
        <w:jc w:val="center"/>
        <w:rPr>
          <w:rFonts w:asciiTheme="majorBidi" w:hAnsiTheme="majorBidi" w:cstheme="majorBidi"/>
          <w:b/>
          <w:bCs/>
          <w:color w:val="000000" w:themeColor="text1"/>
        </w:rPr>
      </w:pPr>
    </w:p>
    <w:p w14:paraId="4A211D9C" w14:textId="77777777" w:rsidR="009A60E5" w:rsidRPr="009A60E5" w:rsidRDefault="009A60E5" w:rsidP="009A60E5">
      <w:pPr>
        <w:autoSpaceDE w:val="0"/>
        <w:autoSpaceDN w:val="0"/>
        <w:adjustRightInd w:val="0"/>
        <w:spacing w:line="480" w:lineRule="auto"/>
        <w:jc w:val="center"/>
        <w:rPr>
          <w:rFonts w:eastAsia="Calibri"/>
          <w:b/>
          <w:bCs/>
          <w:iCs/>
          <w:lang w:eastAsia="en-US"/>
        </w:rPr>
      </w:pPr>
      <w:r w:rsidRPr="009A60E5">
        <w:rPr>
          <w:rFonts w:eastAsia="Calibri"/>
          <w:b/>
          <w:bCs/>
          <w:iCs/>
          <w:lang w:eastAsia="en-US"/>
        </w:rPr>
        <w:t>ENHANCED UV DIRECT PHOTOLYSIS AND UV/H</w:t>
      </w:r>
      <w:r w:rsidRPr="009A60E5">
        <w:rPr>
          <w:rFonts w:eastAsia="Calibri"/>
          <w:b/>
          <w:bCs/>
          <w:iCs/>
          <w:vertAlign w:val="subscript"/>
          <w:lang w:eastAsia="en-US"/>
        </w:rPr>
        <w:t>2</w:t>
      </w:r>
      <w:r w:rsidRPr="009A60E5">
        <w:rPr>
          <w:rFonts w:eastAsia="Calibri"/>
          <w:b/>
          <w:bCs/>
          <w:iCs/>
          <w:lang w:eastAsia="en-US"/>
        </w:rPr>
        <w:t>O</w:t>
      </w:r>
      <w:r w:rsidRPr="009A60E5">
        <w:rPr>
          <w:rFonts w:eastAsia="Calibri"/>
          <w:b/>
          <w:bCs/>
          <w:iCs/>
          <w:vertAlign w:val="subscript"/>
          <w:lang w:eastAsia="en-US"/>
        </w:rPr>
        <w:t>2</w:t>
      </w:r>
      <w:r w:rsidRPr="009A60E5">
        <w:rPr>
          <w:rFonts w:eastAsia="Calibri"/>
          <w:b/>
          <w:bCs/>
          <w:iCs/>
          <w:lang w:eastAsia="en-US"/>
        </w:rPr>
        <w:t xml:space="preserve"> FOR OXIDATION OF TRICLOSAN AND IBUPROFEN IN SYNTHETIC EFFLUENT: AN EXPERIMENTAL STUDY</w:t>
      </w:r>
    </w:p>
    <w:p w14:paraId="7379BA24" w14:textId="77777777" w:rsidR="009A60E5" w:rsidRPr="009A60E5" w:rsidRDefault="009A60E5" w:rsidP="009A60E5">
      <w:pPr>
        <w:autoSpaceDE w:val="0"/>
        <w:autoSpaceDN w:val="0"/>
        <w:adjustRightInd w:val="0"/>
        <w:spacing w:line="480" w:lineRule="auto"/>
        <w:jc w:val="center"/>
        <w:rPr>
          <w:rFonts w:eastAsia="Calibri"/>
          <w:iCs/>
          <w:lang w:eastAsia="en-US"/>
        </w:rPr>
      </w:pPr>
    </w:p>
    <w:p w14:paraId="1FE6FA6E" w14:textId="01B36B94" w:rsidR="009A60E5" w:rsidRPr="009A60E5" w:rsidRDefault="009A60E5" w:rsidP="009A60E5">
      <w:pPr>
        <w:autoSpaceDE w:val="0"/>
        <w:autoSpaceDN w:val="0"/>
        <w:adjustRightInd w:val="0"/>
        <w:spacing w:line="480" w:lineRule="auto"/>
        <w:jc w:val="both"/>
        <w:rPr>
          <w:rFonts w:eastAsia="Calibri"/>
          <w:iCs/>
          <w:lang w:val="pt-BR"/>
        </w:rPr>
      </w:pPr>
      <w:bookmarkStart w:id="0" w:name="_Hlk36452983"/>
      <w:r w:rsidRPr="009A60E5">
        <w:rPr>
          <w:iCs/>
          <w:lang w:val="pt-BR"/>
        </w:rPr>
        <w:t>Vilson Conrado da Luz</w:t>
      </w:r>
      <w:bookmarkEnd w:id="0"/>
      <w:r w:rsidR="00EC458D">
        <w:rPr>
          <w:iCs/>
          <w:vertAlign w:val="superscript"/>
          <w:lang w:val="pt-BR"/>
        </w:rPr>
        <w:t>1</w:t>
      </w:r>
      <w:r w:rsidRPr="009A60E5">
        <w:rPr>
          <w:iCs/>
          <w:lang w:val="pt-BR"/>
        </w:rPr>
        <w:t>,</w:t>
      </w:r>
      <w:bookmarkStart w:id="1" w:name="_Hlk36453121"/>
      <w:r w:rsidRPr="009A60E5">
        <w:rPr>
          <w:iCs/>
          <w:lang w:val="pt-BR"/>
        </w:rPr>
        <w:t xml:space="preserve"> Suzana Fatima Bazoti</w:t>
      </w:r>
      <w:r w:rsidR="00EC458D">
        <w:rPr>
          <w:iCs/>
          <w:vertAlign w:val="superscript"/>
          <w:lang w:val="pt-BR"/>
        </w:rPr>
        <w:t>1</w:t>
      </w:r>
      <w:r w:rsidRPr="009A60E5">
        <w:rPr>
          <w:iCs/>
          <w:lang w:val="pt-BR"/>
        </w:rPr>
        <w:t>,</w:t>
      </w:r>
      <w:bookmarkStart w:id="2" w:name="_Hlk36453072"/>
      <w:bookmarkEnd w:id="1"/>
      <w:r w:rsidRPr="009A60E5">
        <w:rPr>
          <w:iCs/>
          <w:lang w:val="pt-BR"/>
        </w:rPr>
        <w:t xml:space="preserve"> Laura Behling</w:t>
      </w:r>
      <w:r w:rsidR="00EC458D">
        <w:rPr>
          <w:iCs/>
          <w:vertAlign w:val="superscript"/>
          <w:lang w:val="pt-BR"/>
        </w:rPr>
        <w:t>1</w:t>
      </w:r>
      <w:r w:rsidRPr="009A60E5">
        <w:rPr>
          <w:iCs/>
          <w:vertAlign w:val="superscript"/>
          <w:lang w:val="pt-BR"/>
        </w:rPr>
        <w:t>,</w:t>
      </w:r>
      <w:r w:rsidR="00EC458D">
        <w:rPr>
          <w:iCs/>
          <w:vertAlign w:val="superscript"/>
          <w:lang w:val="pt-BR"/>
        </w:rPr>
        <w:t>2</w:t>
      </w:r>
      <w:r w:rsidRPr="009A60E5">
        <w:rPr>
          <w:iCs/>
          <w:lang w:val="pt-BR"/>
        </w:rPr>
        <w:t>, Clarissa Dalla Rosa</w:t>
      </w:r>
      <w:r w:rsidR="00EC458D">
        <w:rPr>
          <w:iCs/>
          <w:vertAlign w:val="superscript"/>
          <w:lang w:val="pt-BR"/>
        </w:rPr>
        <w:t>1</w:t>
      </w:r>
      <w:r w:rsidRPr="009A60E5">
        <w:rPr>
          <w:iCs/>
          <w:vertAlign w:val="superscript"/>
          <w:lang w:val="pt-BR"/>
        </w:rPr>
        <w:t>,</w:t>
      </w:r>
      <w:r w:rsidR="00EC458D">
        <w:rPr>
          <w:iCs/>
          <w:vertAlign w:val="superscript"/>
          <w:lang w:val="pt-BR"/>
        </w:rPr>
        <w:t>2</w:t>
      </w:r>
      <w:r w:rsidRPr="009A60E5">
        <w:rPr>
          <w:iCs/>
          <w:lang w:val="pt-BR"/>
        </w:rPr>
        <w:t xml:space="preserve">, </w:t>
      </w:r>
      <w:proofErr w:type="spellStart"/>
      <w:r w:rsidRPr="009A60E5">
        <w:rPr>
          <w:iCs/>
          <w:lang w:val="pt-BR"/>
        </w:rPr>
        <w:t>Gean</w:t>
      </w:r>
      <w:proofErr w:type="spellEnd"/>
      <w:r w:rsidRPr="009A60E5">
        <w:rPr>
          <w:iCs/>
          <w:lang w:val="pt-BR"/>
        </w:rPr>
        <w:t xml:space="preserve"> </w:t>
      </w:r>
      <w:proofErr w:type="spellStart"/>
      <w:r w:rsidRPr="009A60E5">
        <w:rPr>
          <w:iCs/>
          <w:lang w:val="pt-BR"/>
        </w:rPr>
        <w:t>Delise</w:t>
      </w:r>
      <w:proofErr w:type="spellEnd"/>
      <w:r w:rsidRPr="009A60E5">
        <w:rPr>
          <w:iCs/>
          <w:lang w:val="pt-BR"/>
        </w:rPr>
        <w:t xml:space="preserve"> Leal Pasquali</w:t>
      </w:r>
      <w:r w:rsidR="00EC458D">
        <w:rPr>
          <w:iCs/>
          <w:vertAlign w:val="superscript"/>
          <w:lang w:val="pt-BR"/>
        </w:rPr>
        <w:t>1</w:t>
      </w:r>
      <w:r w:rsidRPr="009A60E5">
        <w:rPr>
          <w:iCs/>
          <w:vertAlign w:val="superscript"/>
          <w:lang w:val="pt-BR"/>
        </w:rPr>
        <w:t>,</w:t>
      </w:r>
      <w:r w:rsidR="00EC458D">
        <w:rPr>
          <w:iCs/>
          <w:vertAlign w:val="superscript"/>
          <w:lang w:val="pt-BR"/>
        </w:rPr>
        <w:t>2</w:t>
      </w:r>
      <w:r w:rsidRPr="009A60E5">
        <w:rPr>
          <w:iCs/>
          <w:vertAlign w:val="superscript"/>
          <w:lang w:val="pt-BR"/>
        </w:rPr>
        <w:t>*</w:t>
      </w:r>
      <w:bookmarkEnd w:id="2"/>
    </w:p>
    <w:p w14:paraId="7B221178" w14:textId="77777777" w:rsidR="009A60E5" w:rsidRPr="009A60E5" w:rsidRDefault="009A60E5" w:rsidP="009A60E5">
      <w:pPr>
        <w:spacing w:line="360" w:lineRule="auto"/>
        <w:ind w:right="566"/>
        <w:jc w:val="both"/>
        <w:rPr>
          <w:i/>
          <w:vertAlign w:val="superscript"/>
          <w:lang w:val="pt-BR"/>
        </w:rPr>
      </w:pPr>
    </w:p>
    <w:p w14:paraId="65051BAF" w14:textId="473F0297" w:rsidR="009A60E5" w:rsidRPr="009A60E5" w:rsidRDefault="00EC458D" w:rsidP="009A60E5">
      <w:pPr>
        <w:autoSpaceDE w:val="0"/>
        <w:autoSpaceDN w:val="0"/>
        <w:adjustRightInd w:val="0"/>
        <w:spacing w:line="360" w:lineRule="auto"/>
        <w:jc w:val="both"/>
      </w:pPr>
      <w:r>
        <w:rPr>
          <w:vertAlign w:val="superscript"/>
        </w:rPr>
        <w:t>1</w:t>
      </w:r>
      <w:r w:rsidR="009A60E5" w:rsidRPr="009A60E5">
        <w:t xml:space="preserve">Laboratory of Effluents and Waste, Federal University of </w:t>
      </w:r>
      <w:proofErr w:type="spellStart"/>
      <w:r w:rsidR="009A60E5" w:rsidRPr="009A60E5">
        <w:t>Fronteira</w:t>
      </w:r>
      <w:proofErr w:type="spellEnd"/>
      <w:r w:rsidR="009A60E5" w:rsidRPr="009A60E5">
        <w:t xml:space="preserve"> Sul, </w:t>
      </w:r>
      <w:proofErr w:type="spellStart"/>
      <w:r w:rsidR="009A60E5" w:rsidRPr="009A60E5">
        <w:t>Erechim</w:t>
      </w:r>
      <w:proofErr w:type="spellEnd"/>
      <w:r w:rsidR="009A60E5" w:rsidRPr="009A60E5">
        <w:t>, RS, Brazil.</w:t>
      </w:r>
    </w:p>
    <w:p w14:paraId="1003E26B" w14:textId="2FEDED42" w:rsidR="009A60E5" w:rsidRPr="009A60E5" w:rsidRDefault="009A60E5" w:rsidP="009A60E5">
      <w:pPr>
        <w:autoSpaceDE w:val="0"/>
        <w:autoSpaceDN w:val="0"/>
        <w:adjustRightInd w:val="0"/>
        <w:spacing w:line="360" w:lineRule="auto"/>
        <w:jc w:val="both"/>
      </w:pPr>
      <w:r w:rsidRPr="009A60E5">
        <w:t xml:space="preserve"> </w:t>
      </w:r>
      <w:r w:rsidR="00EC458D">
        <w:rPr>
          <w:vertAlign w:val="superscript"/>
        </w:rPr>
        <w:t>2</w:t>
      </w:r>
      <w:r w:rsidRPr="009A60E5">
        <w:t xml:space="preserve">Post-Graduation Program in Science and Environmental Technology, Federal University of </w:t>
      </w:r>
      <w:proofErr w:type="spellStart"/>
      <w:r w:rsidRPr="009A60E5">
        <w:t>Fronteira</w:t>
      </w:r>
      <w:proofErr w:type="spellEnd"/>
      <w:r w:rsidRPr="009A60E5">
        <w:t xml:space="preserve"> Sul, </w:t>
      </w:r>
      <w:proofErr w:type="spellStart"/>
      <w:r w:rsidRPr="009A60E5">
        <w:t>Erechim</w:t>
      </w:r>
      <w:proofErr w:type="spellEnd"/>
      <w:r w:rsidRPr="009A60E5">
        <w:t>, RS, Brazil.</w:t>
      </w:r>
    </w:p>
    <w:p w14:paraId="0011CE2F" w14:textId="77777777" w:rsidR="009A60E5" w:rsidRPr="009A60E5" w:rsidRDefault="009A60E5" w:rsidP="009A60E5">
      <w:pPr>
        <w:autoSpaceDE w:val="0"/>
        <w:autoSpaceDN w:val="0"/>
        <w:adjustRightInd w:val="0"/>
        <w:spacing w:line="360" w:lineRule="auto"/>
        <w:jc w:val="both"/>
      </w:pPr>
      <w:r w:rsidRPr="009A60E5">
        <w:t xml:space="preserve"> </w:t>
      </w:r>
    </w:p>
    <w:p w14:paraId="461F941A" w14:textId="77777777" w:rsidR="009A60E5" w:rsidRPr="009A60E5" w:rsidRDefault="009A60E5" w:rsidP="009A60E5">
      <w:pPr>
        <w:autoSpaceDE w:val="0"/>
        <w:autoSpaceDN w:val="0"/>
        <w:adjustRightInd w:val="0"/>
        <w:spacing w:line="480" w:lineRule="auto"/>
        <w:jc w:val="both"/>
        <w:rPr>
          <w:rFonts w:eastAsia="Calibri"/>
          <w:lang w:eastAsia="en-US"/>
        </w:rPr>
      </w:pPr>
    </w:p>
    <w:p w14:paraId="448177AC" w14:textId="77777777" w:rsidR="009A60E5" w:rsidRPr="009A60E5" w:rsidRDefault="009A60E5" w:rsidP="009A60E5">
      <w:pPr>
        <w:autoSpaceDE w:val="0"/>
        <w:autoSpaceDN w:val="0"/>
        <w:adjustRightInd w:val="0"/>
        <w:spacing w:line="480" w:lineRule="auto"/>
        <w:jc w:val="both"/>
      </w:pPr>
      <w:r w:rsidRPr="009A60E5">
        <w:t xml:space="preserve">*Corresponding Author: </w:t>
      </w:r>
      <w:proofErr w:type="spellStart"/>
      <w:r w:rsidRPr="009A60E5">
        <w:t>Gean</w:t>
      </w:r>
      <w:proofErr w:type="spellEnd"/>
      <w:r w:rsidRPr="009A60E5">
        <w:t xml:space="preserve"> </w:t>
      </w:r>
      <w:proofErr w:type="spellStart"/>
      <w:r w:rsidRPr="009A60E5">
        <w:t>Delise</w:t>
      </w:r>
      <w:proofErr w:type="spellEnd"/>
      <w:r w:rsidRPr="009A60E5">
        <w:t xml:space="preserve"> Leal </w:t>
      </w:r>
      <w:proofErr w:type="spellStart"/>
      <w:r w:rsidRPr="009A60E5">
        <w:t>Pasquali</w:t>
      </w:r>
      <w:proofErr w:type="spellEnd"/>
      <w:r w:rsidRPr="009A60E5">
        <w:t xml:space="preserve"> (</w:t>
      </w:r>
      <w:hyperlink r:id="rId8" w:history="1">
        <w:r w:rsidRPr="009A60E5">
          <w:rPr>
            <w:color w:val="0000FF"/>
            <w:u w:val="single"/>
          </w:rPr>
          <w:t>geandelise@uffs.edu.br</w:t>
        </w:r>
      </w:hyperlink>
      <w:r w:rsidRPr="009A60E5">
        <w:t xml:space="preserve">) </w:t>
      </w:r>
    </w:p>
    <w:p w14:paraId="35D8DAE0" w14:textId="77777777" w:rsidR="009A60E5" w:rsidRPr="009A60E5" w:rsidRDefault="009A60E5" w:rsidP="009A60E5">
      <w:pPr>
        <w:autoSpaceDE w:val="0"/>
        <w:autoSpaceDN w:val="0"/>
        <w:adjustRightInd w:val="0"/>
        <w:spacing w:line="480" w:lineRule="auto"/>
        <w:jc w:val="both"/>
        <w:rPr>
          <w:lang w:val="pt-BR"/>
        </w:rPr>
      </w:pPr>
      <w:r w:rsidRPr="009A60E5">
        <w:rPr>
          <w:lang w:val="pt-BR"/>
        </w:rPr>
        <w:t>Tel.: +55 (54) 3321-7336; fax: +55 (54) 3321-7336</w:t>
      </w:r>
    </w:p>
    <w:p w14:paraId="2534AB3F" w14:textId="77777777" w:rsidR="00E43B0B" w:rsidRPr="004D784A" w:rsidRDefault="00E43B0B" w:rsidP="00E43B0B"/>
    <w:p w14:paraId="709A4CA7" w14:textId="77777777" w:rsidR="00E43B0B" w:rsidRPr="004D784A" w:rsidRDefault="00E43B0B" w:rsidP="00E43B0B"/>
    <w:p w14:paraId="6A7B886B" w14:textId="77777777" w:rsidR="00E43B0B" w:rsidRPr="004D784A" w:rsidRDefault="00E43B0B" w:rsidP="00E43B0B"/>
    <w:p w14:paraId="202D647D" w14:textId="77777777" w:rsidR="00E43B0B" w:rsidRPr="004D784A" w:rsidRDefault="00E43B0B" w:rsidP="00E43B0B"/>
    <w:p w14:paraId="0874CD4E" w14:textId="77777777" w:rsidR="00E43B0B" w:rsidRPr="004D784A" w:rsidRDefault="00E43B0B" w:rsidP="00E43B0B"/>
    <w:p w14:paraId="03F4DE2A" w14:textId="77777777" w:rsidR="00E43B0B" w:rsidRPr="004D784A" w:rsidRDefault="00E43B0B" w:rsidP="00E43B0B"/>
    <w:p w14:paraId="63FBA6E8" w14:textId="77777777" w:rsidR="00E43B0B" w:rsidRPr="004D784A" w:rsidRDefault="00E43B0B" w:rsidP="00E43B0B"/>
    <w:p w14:paraId="483EEE38" w14:textId="77777777" w:rsidR="00E43B0B" w:rsidRPr="004D784A" w:rsidRDefault="00E43B0B" w:rsidP="00E43B0B"/>
    <w:p w14:paraId="3145AF50" w14:textId="77777777" w:rsidR="00E43B0B" w:rsidRPr="004D784A" w:rsidRDefault="00E43B0B" w:rsidP="00E43B0B"/>
    <w:p w14:paraId="59636927" w14:textId="77777777" w:rsidR="00E43B0B" w:rsidRPr="004D784A" w:rsidRDefault="00E43B0B" w:rsidP="00E43B0B"/>
    <w:p w14:paraId="55C5D5E2" w14:textId="77777777" w:rsidR="00E43B0B" w:rsidRPr="004D784A" w:rsidRDefault="00E43B0B" w:rsidP="00E43B0B"/>
    <w:p w14:paraId="21AB1B57" w14:textId="77777777" w:rsidR="00E43B0B" w:rsidRPr="004D784A" w:rsidRDefault="00E43B0B" w:rsidP="00E43B0B"/>
    <w:p w14:paraId="3C44A316" w14:textId="77777777" w:rsidR="00E43B0B" w:rsidRPr="004D784A" w:rsidRDefault="00E43B0B" w:rsidP="00E43B0B"/>
    <w:p w14:paraId="30314B99" w14:textId="77777777" w:rsidR="00E43B0B" w:rsidRPr="004D784A" w:rsidRDefault="00E43B0B" w:rsidP="00E43B0B"/>
    <w:p w14:paraId="6E2E06CB" w14:textId="77777777" w:rsidR="00E43B0B" w:rsidRPr="004D784A" w:rsidRDefault="00E43B0B" w:rsidP="00E43B0B"/>
    <w:p w14:paraId="76C78E42" w14:textId="77777777" w:rsidR="00E43B0B" w:rsidRDefault="00E43B0B" w:rsidP="00E43B0B">
      <w:pPr>
        <w:tabs>
          <w:tab w:val="left" w:pos="2436"/>
        </w:tabs>
      </w:pPr>
    </w:p>
    <w:p w14:paraId="12228476" w14:textId="77777777" w:rsidR="00E43B0B" w:rsidRPr="001134CF" w:rsidRDefault="00E43B0B" w:rsidP="00E43B0B">
      <w:pPr>
        <w:tabs>
          <w:tab w:val="left" w:pos="2436"/>
        </w:tabs>
        <w:rPr>
          <w:b/>
          <w:bCs/>
        </w:rPr>
      </w:pPr>
    </w:p>
    <w:p w14:paraId="51406E2C" w14:textId="7B02F41E" w:rsidR="00E43B0B" w:rsidRPr="00E66928" w:rsidRDefault="004F43B0" w:rsidP="00E43B0B">
      <w:pPr>
        <w:tabs>
          <w:tab w:val="left" w:pos="2436"/>
        </w:tabs>
      </w:pPr>
      <w:r w:rsidRPr="004F43B0">
        <w:rPr>
          <w:noProof/>
          <w:lang w:val="pt-BR"/>
        </w:rPr>
        <w:object w:dxaOrig="9990" w:dyaOrig="4095" w14:anchorId="16594D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99.65pt;height:205.1pt;mso-width-percent:0;mso-height-percent:0;mso-width-percent:0;mso-height-percent:0" o:ole="">
            <v:imagedata r:id="rId9" o:title=""/>
          </v:shape>
          <o:OLEObject Type="Embed" ProgID="Prism8.Document" ShapeID="_x0000_i1025" DrawAspect="Content" ObjectID="_1690009558" r:id="rId10"/>
        </w:object>
      </w:r>
    </w:p>
    <w:p w14:paraId="2FCF6D85" w14:textId="7892B42C" w:rsidR="00E43B0B" w:rsidRPr="004D784A" w:rsidRDefault="00E43B0B" w:rsidP="00E43B0B">
      <w:pPr>
        <w:tabs>
          <w:tab w:val="left" w:pos="2436"/>
        </w:tabs>
        <w:jc w:val="both"/>
        <w:rPr>
          <w:b/>
          <w:bCs/>
        </w:rPr>
      </w:pPr>
      <w:r>
        <w:rPr>
          <w:b/>
          <w:bCs/>
        </w:rPr>
        <w:t>Fig. S1</w:t>
      </w:r>
      <w:r w:rsidR="00634109" w:rsidRPr="00634109">
        <w:rPr>
          <w:b/>
          <w:bCs/>
          <w:color w:val="000000"/>
          <w:sz w:val="20"/>
          <w:szCs w:val="20"/>
        </w:rPr>
        <w:t>.</w:t>
      </w:r>
      <w:r w:rsidR="00634109" w:rsidRPr="00634109">
        <w:rPr>
          <w:color w:val="000000"/>
          <w:sz w:val="20"/>
          <w:szCs w:val="20"/>
        </w:rPr>
        <w:t xml:space="preserve"> </w:t>
      </w:r>
      <w:r w:rsidR="00634109">
        <w:rPr>
          <w:color w:val="000000"/>
          <w:sz w:val="20"/>
          <w:szCs w:val="20"/>
        </w:rPr>
        <w:t>COD of TCS and IBU degradation by (a) direct photolysis and (b) UV/H</w:t>
      </w:r>
      <w:r w:rsidR="00634109" w:rsidRPr="00634109">
        <w:rPr>
          <w:color w:val="000000"/>
          <w:sz w:val="20"/>
          <w:szCs w:val="20"/>
          <w:vertAlign w:val="subscript"/>
        </w:rPr>
        <w:t>2</w:t>
      </w:r>
      <w:r w:rsidR="00634109">
        <w:rPr>
          <w:color w:val="000000"/>
          <w:sz w:val="20"/>
          <w:szCs w:val="20"/>
        </w:rPr>
        <w:t>O</w:t>
      </w:r>
      <w:r w:rsidR="00634109" w:rsidRPr="00634109">
        <w:rPr>
          <w:color w:val="000000"/>
          <w:sz w:val="20"/>
          <w:szCs w:val="20"/>
          <w:vertAlign w:val="subscript"/>
        </w:rPr>
        <w:t>2</w:t>
      </w:r>
      <w:r w:rsidR="00634109">
        <w:rPr>
          <w:color w:val="000000"/>
          <w:sz w:val="20"/>
          <w:szCs w:val="20"/>
        </w:rPr>
        <w:t xml:space="preserve"> in synthetic effluent </w:t>
      </w:r>
      <w:r w:rsidR="00634109" w:rsidRPr="00FD4CE5">
        <w:rPr>
          <w:color w:val="000000"/>
          <w:sz w:val="20"/>
          <w:szCs w:val="20"/>
        </w:rPr>
        <w:t>TCS</w:t>
      </w:r>
      <w:r w:rsidR="00634109" w:rsidRPr="00FD4CE5">
        <w:rPr>
          <w:color w:val="000000"/>
          <w:sz w:val="20"/>
          <w:szCs w:val="20"/>
          <w:vertAlign w:val="subscript"/>
        </w:rPr>
        <w:t>0</w:t>
      </w:r>
      <w:r w:rsidR="00634109" w:rsidRPr="00FD4CE5">
        <w:rPr>
          <w:color w:val="000000"/>
          <w:sz w:val="20"/>
          <w:szCs w:val="20"/>
        </w:rPr>
        <w:t xml:space="preserve"> = 15.46 ± 0.31 mg L</w:t>
      </w:r>
      <w:r w:rsidR="00634109" w:rsidRPr="00FD4CE5">
        <w:rPr>
          <w:color w:val="000000"/>
          <w:sz w:val="20"/>
          <w:szCs w:val="20"/>
          <w:vertAlign w:val="superscript"/>
        </w:rPr>
        <w:t>-1</w:t>
      </w:r>
      <w:r w:rsidR="00634109" w:rsidRPr="00FD4CE5">
        <w:rPr>
          <w:color w:val="000000"/>
          <w:sz w:val="20"/>
          <w:szCs w:val="20"/>
        </w:rPr>
        <w:t>, IBU</w:t>
      </w:r>
      <w:r w:rsidR="00634109" w:rsidRPr="00FD4CE5">
        <w:rPr>
          <w:color w:val="000000"/>
          <w:sz w:val="20"/>
          <w:szCs w:val="20"/>
          <w:vertAlign w:val="subscript"/>
        </w:rPr>
        <w:t>0</w:t>
      </w:r>
      <w:r w:rsidR="00634109" w:rsidRPr="00FD4CE5">
        <w:rPr>
          <w:color w:val="000000"/>
          <w:sz w:val="20"/>
          <w:szCs w:val="20"/>
        </w:rPr>
        <w:t xml:space="preserve"> = 34.5 ± 0.25 mg L</w:t>
      </w:r>
      <w:r w:rsidR="00634109" w:rsidRPr="00FD4CE5">
        <w:rPr>
          <w:color w:val="000000"/>
          <w:sz w:val="20"/>
          <w:szCs w:val="20"/>
          <w:vertAlign w:val="superscript"/>
        </w:rPr>
        <w:t>-1</w:t>
      </w:r>
      <w:r w:rsidR="00634109">
        <w:rPr>
          <w:color w:val="000000"/>
          <w:sz w:val="20"/>
          <w:szCs w:val="20"/>
        </w:rPr>
        <w:t>.</w:t>
      </w:r>
    </w:p>
    <w:p w14:paraId="43A9517F" w14:textId="77777777" w:rsidR="00E43B0B" w:rsidRPr="00DE32C1" w:rsidRDefault="00E43B0B" w:rsidP="00E43B0B"/>
    <w:p w14:paraId="51A8483B" w14:textId="77777777" w:rsidR="00E43B0B" w:rsidRPr="00D25268" w:rsidRDefault="00E43B0B" w:rsidP="00E43B0B">
      <w:pPr>
        <w:pStyle w:val="SemEspaamento"/>
        <w:ind w:left="284" w:hanging="284"/>
        <w:rPr>
          <w:rFonts w:asciiTheme="majorBidi" w:hAnsiTheme="majorBidi" w:cstheme="majorBidi"/>
          <w:sz w:val="20"/>
          <w:szCs w:val="20"/>
        </w:rPr>
      </w:pPr>
    </w:p>
    <w:p w14:paraId="520DA0FF" w14:textId="77777777" w:rsidR="00E43B0B" w:rsidRDefault="00E43B0B"/>
    <w:sectPr w:rsidR="00E43B0B" w:rsidSect="009A60E5">
      <w:footerReference w:type="even" r:id="rId11"/>
      <w:footerReference w:type="default" r:id="rId12"/>
      <w:pgSz w:w="11900" w:h="16840"/>
      <w:pgMar w:top="1440" w:right="830" w:bottom="1440" w:left="99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E8BE3C" w14:textId="77777777" w:rsidR="004F43B0" w:rsidRDefault="004F43B0">
      <w:r>
        <w:separator/>
      </w:r>
    </w:p>
  </w:endnote>
  <w:endnote w:type="continuationSeparator" w:id="0">
    <w:p w14:paraId="03020A6C" w14:textId="77777777" w:rsidR="004F43B0" w:rsidRDefault="004F4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63E43D" w14:textId="77777777" w:rsidR="00837A22" w:rsidRDefault="003069FF" w:rsidP="00287AD3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A37A796" w14:textId="77777777" w:rsidR="00837A22" w:rsidRDefault="004F43B0" w:rsidP="00287AD3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0450C2" w14:textId="77777777" w:rsidR="00837A22" w:rsidRDefault="003069FF" w:rsidP="00287AD3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22</w:t>
    </w:r>
    <w:r>
      <w:rPr>
        <w:rStyle w:val="Nmerodepgina"/>
      </w:rPr>
      <w:fldChar w:fldCharType="end"/>
    </w:r>
  </w:p>
  <w:p w14:paraId="209B02D6" w14:textId="77777777" w:rsidR="00837A22" w:rsidRDefault="004F43B0" w:rsidP="00287AD3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252A37" w14:textId="77777777" w:rsidR="004F43B0" w:rsidRDefault="004F43B0">
      <w:r>
        <w:separator/>
      </w:r>
    </w:p>
  </w:footnote>
  <w:footnote w:type="continuationSeparator" w:id="0">
    <w:p w14:paraId="0ED640C2" w14:textId="77777777" w:rsidR="004F43B0" w:rsidRDefault="004F43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381A44"/>
    <w:multiLevelType w:val="multilevel"/>
    <w:tmpl w:val="B9103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B0B"/>
    <w:rsid w:val="000E092D"/>
    <w:rsid w:val="001B30DE"/>
    <w:rsid w:val="003069FF"/>
    <w:rsid w:val="00490E78"/>
    <w:rsid w:val="004F43B0"/>
    <w:rsid w:val="0057756A"/>
    <w:rsid w:val="00634109"/>
    <w:rsid w:val="0079338D"/>
    <w:rsid w:val="00797E04"/>
    <w:rsid w:val="0094576E"/>
    <w:rsid w:val="009A60E5"/>
    <w:rsid w:val="009A7DF6"/>
    <w:rsid w:val="009D5DE4"/>
    <w:rsid w:val="00A33A95"/>
    <w:rsid w:val="00E43B0B"/>
    <w:rsid w:val="00EC458D"/>
    <w:rsid w:val="00EE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E9464"/>
  <w15:chartTrackingRefBased/>
  <w15:docId w15:val="{0D9254DC-2261-B140-A66E-4E0C2B20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B0B"/>
    <w:rPr>
      <w:rFonts w:ascii="Times New Roman" w:eastAsia="Times New Roman" w:hAnsi="Times New Roman" w:cs="Times New Roman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43B0B"/>
    <w:pPr>
      <w:spacing w:before="100" w:beforeAutospacing="1" w:after="100" w:afterAutospacing="1"/>
    </w:pPr>
    <w:rPr>
      <w:lang w:val="pt-BR"/>
    </w:rPr>
  </w:style>
  <w:style w:type="paragraph" w:styleId="Rodap">
    <w:name w:val="footer"/>
    <w:basedOn w:val="Normal"/>
    <w:link w:val="RodapChar"/>
    <w:unhideWhenUsed/>
    <w:rsid w:val="00E43B0B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rsid w:val="00E43B0B"/>
    <w:rPr>
      <w:rFonts w:eastAsiaTheme="minorEastAsia"/>
      <w:lang w:val="en-US"/>
    </w:rPr>
  </w:style>
  <w:style w:type="character" w:styleId="Nmerodepgina">
    <w:name w:val="page number"/>
    <w:basedOn w:val="Fontepargpadro"/>
    <w:unhideWhenUsed/>
    <w:rsid w:val="00E43B0B"/>
  </w:style>
  <w:style w:type="character" w:styleId="Hyperlink">
    <w:name w:val="Hyperlink"/>
    <w:uiPriority w:val="99"/>
    <w:rsid w:val="00E43B0B"/>
    <w:rPr>
      <w:color w:val="0000FF"/>
      <w:u w:val="single"/>
    </w:rPr>
  </w:style>
  <w:style w:type="paragraph" w:styleId="SemEspaamento">
    <w:name w:val="No Spacing"/>
    <w:aliases w:val="Texto EBA"/>
    <w:link w:val="SemEspaamentoChar"/>
    <w:uiPriority w:val="1"/>
    <w:qFormat/>
    <w:rsid w:val="00E43B0B"/>
    <w:pPr>
      <w:spacing w:line="360" w:lineRule="auto"/>
      <w:ind w:firstLine="851"/>
      <w:jc w:val="both"/>
    </w:pPr>
    <w:rPr>
      <w:rFonts w:ascii="Times New Roman" w:eastAsia="Calibri" w:hAnsi="Times New Roman" w:cs="Times New Roman"/>
      <w:szCs w:val="26"/>
      <w:lang w:val="en-US"/>
    </w:rPr>
  </w:style>
  <w:style w:type="character" w:customStyle="1" w:styleId="SemEspaamentoChar">
    <w:name w:val="Sem Espaçamento Char"/>
    <w:aliases w:val="Texto EBA Char"/>
    <w:basedOn w:val="Fontepargpadro"/>
    <w:link w:val="SemEspaamento"/>
    <w:uiPriority w:val="1"/>
    <w:rsid w:val="00E43B0B"/>
    <w:rPr>
      <w:rFonts w:ascii="Times New Roman" w:eastAsia="Calibri" w:hAnsi="Times New Roman" w:cs="Times New Roman"/>
      <w:szCs w:val="26"/>
      <w:lang w:val="en-US"/>
    </w:rPr>
  </w:style>
  <w:style w:type="character" w:styleId="Nmerodelinha">
    <w:name w:val="line number"/>
    <w:basedOn w:val="Fontepargpadro"/>
    <w:uiPriority w:val="99"/>
    <w:semiHidden/>
    <w:unhideWhenUsed/>
    <w:rsid w:val="00E43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88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andelise@uffs.edu.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0A2ED-A5EB-4FC2-9FE6-CB5817994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783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Gean Vargas</dc:creator>
  <cp:keywords/>
  <dc:description/>
  <cp:lastModifiedBy>Gean Vargas</cp:lastModifiedBy>
  <cp:revision>3</cp:revision>
  <dcterms:created xsi:type="dcterms:W3CDTF">2021-08-09T11:53:00Z</dcterms:created>
  <dcterms:modified xsi:type="dcterms:W3CDTF">2021-08-09T13:14:00Z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http://www.zotero.org/styles/associacao-brasileira-de-normas-tecnicas-ipea</vt:lpwstr>
  </property>
  <property fmtid="{D5CDD505-2E9C-101B-9397-08002B2CF9AE}" pid="5" name="Mendeley Recent Style Name 1_1">
    <vt:lpwstr>Instituto de Pesquisa Econômica Aplicada - ABNT (Portuguese - Brazil)</vt:lpwstr>
  </property>
  <property fmtid="{D5CDD505-2E9C-101B-9397-08002B2CF9AE}" pid="6" name="Mendeley Recent Style Id 2_1">
    <vt:lpwstr>http://www.zotero.org/styles/journal-of-environmental-chemical-engineering</vt:lpwstr>
  </property>
  <property fmtid="{D5CDD505-2E9C-101B-9397-08002B2CF9AE}" pid="7" name="Mendeley Recent Style Name 2_1">
    <vt:lpwstr>Journal of Environmental Chemical Engineering</vt:lpwstr>
  </property>
  <property fmtid="{D5CDD505-2E9C-101B-9397-08002B2CF9AE}" pid="8" name="Mendeley Recent Style Id 3_1">
    <vt:lpwstr>http://www.zotero.org/styles/nature</vt:lpwstr>
  </property>
  <property fmtid="{D5CDD505-2E9C-101B-9397-08002B2CF9AE}" pid="9" name="Mendeley Recent Style Name 3_1">
    <vt:lpwstr>Nature</vt:lpwstr>
  </property>
  <property fmtid="{D5CDD505-2E9C-101B-9397-08002B2CF9AE}" pid="10" name="Mendeley Recent Style Id 4_1">
    <vt:lpwstr>http://www.zotero.org/styles/springer-basic-author-date-no-et-al</vt:lpwstr>
  </property>
  <property fmtid="{D5CDD505-2E9C-101B-9397-08002B2CF9AE}" pid="11" name="Mendeley Recent Style Name 4_1">
    <vt:lpwstr>Springer - Basic (author-date, no "et al.")</vt:lpwstr>
  </property>
  <property fmtid="{D5CDD505-2E9C-101B-9397-08002B2CF9AE}" pid="12" name="Mendeley Recent Style Id 5_1">
    <vt:lpwstr>http://www.zotero.org/styles/associacao-brasileira-de-normas-tecnicas-ufs</vt:lpwstr>
  </property>
  <property fmtid="{D5CDD505-2E9C-101B-9397-08002B2CF9AE}" pid="13" name="Mendeley Recent Style Name 5_1">
    <vt:lpwstr>Universidade Federal de Sergipe - ABNT (Portuguese - Brazil)</vt:lpwstr>
  </property>
  <property fmtid="{D5CDD505-2E9C-101B-9397-08002B2CF9AE}" pid="14" name="Mendeley Recent Style Id 6_1">
    <vt:lpwstr>http://www.zotero.org/styles/associacao-brasileira-de-normas-tecnicas-ufpr</vt:lpwstr>
  </property>
  <property fmtid="{D5CDD505-2E9C-101B-9397-08002B2CF9AE}" pid="15" name="Mendeley Recent Style Name 6_1">
    <vt:lpwstr>Universidade Federal do Paraná - ABNT (Portuguese - Brazil)</vt:lpwstr>
  </property>
  <property fmtid="{D5CDD505-2E9C-101B-9397-08002B2CF9AE}" pid="16" name="Mendeley Recent Style Id 7_1">
    <vt:lpwstr>http://www.zotero.org/styles/associacao-brasileira-de-normas-tecnicas-ufrgs-initials</vt:lpwstr>
  </property>
  <property fmtid="{D5CDD505-2E9C-101B-9397-08002B2CF9AE}" pid="17" name="Mendeley Recent Style Name 7_1">
    <vt:lpwstr>Universidade Federal do Rio Grande do Sul - SBUFRGS - ABNT (autoria abreviada) (Portuguese - Brazil)</vt:lpwstr>
  </property>
  <property fmtid="{D5CDD505-2E9C-101B-9397-08002B2CF9AE}" pid="18" name="Mendeley Recent Style Id 8_1">
    <vt:lpwstr>http://www.zotero.org/styles/associacao-brasileira-de-normas-tecnicas-ufrgs</vt:lpwstr>
  </property>
  <property fmtid="{D5CDD505-2E9C-101B-9397-08002B2CF9AE}" pid="19" name="Mendeley Recent Style Name 8_1">
    <vt:lpwstr>Universidade Federal do Rio Grande do Sul - SBUFRGS - ABNT (autoria completa) (Portuguese - Brazil)</vt:lpwstr>
  </property>
  <property fmtid="{D5CDD505-2E9C-101B-9397-08002B2CF9AE}" pid="20" name="Mendeley Recent Style Id 9_1">
    <vt:lpwstr>http://www.zotero.org/styles/associacao-brasileira-de-normas-tecnicas-usp-fmvz</vt:lpwstr>
  </property>
  <property fmtid="{D5CDD505-2E9C-101B-9397-08002B2CF9AE}" pid="21" name="Mendeley Recent Style Name 9_1">
    <vt:lpwstr>Universidade de São Paulo - Faculdade de Medicina Veterinária e Zootecnia - ABNT (Portuguese - Brazil)</vt:lpwstr>
  </property>
</Properties>
</file>