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B3C02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>Supplementary Fig. 1</w:t>
      </w:r>
      <w:r>
        <w:rPr>
          <w:rFonts w:ascii="Times New Roman" w:hint="eastAsia"/>
          <w:b/>
          <w:bCs/>
          <w:sz w:val="22"/>
          <w:szCs w:val="22"/>
        </w:rPr>
        <w:t xml:space="preserve"> The standard body posture and radiography.</w:t>
      </w:r>
      <w:r>
        <w:rPr>
          <w:rFonts w:ascii="Times New Roman" w:hint="eastAsia"/>
          <w:sz w:val="22"/>
          <w:szCs w:val="22"/>
        </w:rPr>
        <w:t xml:space="preserve"> (A) The patient is placed in a standard lateral position; (B) In lateral radiograph, by rotating the C-arm (back-forth) to overlap the two lines of the sacrum, with bilateral SAP and foramen coincided; (C-D) In AP radiograph, the spinous process line is located at the midline by rotating the C-arm. The posterior upper edge of lower vertebrae can be determined by both AP and lateral radiograph</w:t>
      </w:r>
    </w:p>
    <w:p w14:paraId="041A0D65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2</w:t>
      </w:r>
      <w:r>
        <w:rPr>
          <w:rFonts w:ascii="Times New Roman" w:hint="eastAsia"/>
          <w:b/>
          <w:bCs/>
          <w:sz w:val="22"/>
          <w:szCs w:val="22"/>
        </w:rPr>
        <w:t xml:space="preserve"> The determination and adjustment of skin puncture point.</w:t>
      </w:r>
      <w:r>
        <w:rPr>
          <w:rFonts w:ascii="Times New Roman" w:hint="eastAsia"/>
          <w:sz w:val="22"/>
          <w:szCs w:val="22"/>
        </w:rPr>
        <w:t xml:space="preserve"> (A-D) The skin was pressed with a ruler along the line perpendicular to the posterior midline. Then the dorsal skin was tightly pressed by anoth</w:t>
      </w:r>
      <w:r>
        <w:rPr>
          <w:rFonts w:ascii="Times New Roman"/>
          <w:sz w:val="22"/>
          <w:szCs w:val="22"/>
        </w:rPr>
        <w:t>er ruler paralleled to the coronal plane</w:t>
      </w:r>
      <w:r>
        <w:rPr>
          <w:rFonts w:ascii="Times New Roman" w:hint="eastAsia"/>
          <w:sz w:val="22"/>
          <w:szCs w:val="22"/>
        </w:rPr>
        <w:t>. T</w:t>
      </w:r>
      <w:r>
        <w:rPr>
          <w:rFonts w:ascii="Times New Roman"/>
          <w:sz w:val="22"/>
          <w:szCs w:val="22"/>
        </w:rPr>
        <w:t>he two mutually perpendicular ruler</w:t>
      </w:r>
      <w:r>
        <w:rPr>
          <w:rFonts w:ascii="Times New Roman" w:hint="eastAsia"/>
          <w:sz w:val="22"/>
          <w:szCs w:val="22"/>
        </w:rPr>
        <w:t>s were</w:t>
      </w:r>
      <w:r>
        <w:rPr>
          <w:rFonts w:ascii="Times New Roman"/>
          <w:sz w:val="22"/>
          <w:szCs w:val="22"/>
        </w:rPr>
        <w:t xml:space="preserve"> acrossed by point</w:t>
      </w:r>
      <w:r>
        <w:rPr>
          <w:rFonts w:ascii="Times New Roman" w:hint="eastAsia"/>
          <w:sz w:val="22"/>
          <w:szCs w:val="22"/>
        </w:rPr>
        <w:t xml:space="preserve"> </w:t>
      </w:r>
      <w:r>
        <w:rPr>
          <w:rFonts w:ascii="Times New Roman"/>
          <w:sz w:val="22"/>
          <w:szCs w:val="22"/>
        </w:rPr>
        <w:t>on the sk</w:t>
      </w:r>
      <w:r>
        <w:rPr>
          <w:rFonts w:ascii="Times New Roman" w:hint="eastAsia"/>
          <w:sz w:val="22"/>
          <w:szCs w:val="22"/>
        </w:rPr>
        <w:t xml:space="preserve">in, which was regarded as the initial puncture point; (E) The standard puncture pathway was shown. However, the skin puncture point might be adjusted when there was unsatisfactory puncture pathway; (F-G) The definition of </w:t>
      </w:r>
      <w:r>
        <w:rPr>
          <w:rFonts w:ascii="Times New Roman" w:hint="eastAsia"/>
          <w:sz w:val="22"/>
          <w:szCs w:val="22"/>
          <w:lang w:eastAsia="zh-CN"/>
        </w:rPr>
        <w:t xml:space="preserve">point a and b and angle </w:t>
      </w:r>
      <w:r>
        <w:rPr>
          <w:rFonts w:ascii="Times New Roman"/>
          <w:sz w:val="22"/>
          <w:szCs w:val="22"/>
        </w:rPr>
        <w:t>α and β</w:t>
      </w:r>
      <w:r>
        <w:rPr>
          <w:rFonts w:ascii="Times New Roman" w:hint="eastAsia"/>
          <w:sz w:val="22"/>
          <w:szCs w:val="22"/>
        </w:rPr>
        <w:t xml:space="preserve"> on radiograph. The adjusted orientation of skin puncture point based on the virtual coordinate system with </w:t>
      </w:r>
      <w:r>
        <w:rPr>
          <w:rFonts w:ascii="Times New Roman" w:hint="eastAsia"/>
          <w:sz w:val="22"/>
          <w:szCs w:val="22"/>
          <w:lang w:eastAsia="zh-CN"/>
        </w:rPr>
        <w:t>point a</w:t>
      </w:r>
      <w:r>
        <w:rPr>
          <w:rFonts w:ascii="Times New Roman"/>
          <w:sz w:val="22"/>
          <w:szCs w:val="22"/>
        </w:rPr>
        <w:t xml:space="preserve"> and </w:t>
      </w:r>
      <w:r>
        <w:rPr>
          <w:rFonts w:ascii="Times New Roman" w:hint="eastAsia"/>
          <w:sz w:val="22"/>
          <w:szCs w:val="22"/>
          <w:lang w:eastAsia="zh-CN"/>
        </w:rPr>
        <w:t>b</w:t>
      </w:r>
      <w:r>
        <w:rPr>
          <w:rFonts w:ascii="Times New Roman" w:hint="eastAsia"/>
          <w:sz w:val="22"/>
          <w:szCs w:val="22"/>
        </w:rPr>
        <w:t xml:space="preserve"> shown on the skin </w:t>
      </w:r>
    </w:p>
    <w:p w14:paraId="7680880C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3</w:t>
      </w:r>
      <w:r>
        <w:rPr>
          <w:rFonts w:ascii="Times New Roman" w:hint="eastAsia"/>
          <w:b/>
          <w:bCs/>
          <w:sz w:val="22"/>
          <w:szCs w:val="22"/>
        </w:rPr>
        <w:t xml:space="preserve"> The steps of BEIS channel establishment. </w:t>
      </w:r>
      <w:r>
        <w:rPr>
          <w:rFonts w:ascii="Times New Roman" w:hint="eastAsia"/>
          <w:sz w:val="22"/>
          <w:szCs w:val="22"/>
        </w:rPr>
        <w:t xml:space="preserve">(A-D) Guide wire was inserted along the puncture needle with satisfied position. Then the incision was </w:t>
      </w:r>
      <w:proofErr w:type="gramStart"/>
      <w:r>
        <w:rPr>
          <w:rFonts w:ascii="Times New Roman" w:hint="eastAsia"/>
          <w:sz w:val="22"/>
          <w:szCs w:val="22"/>
        </w:rPr>
        <w:t>made</w:t>
      </w:r>
      <w:proofErr w:type="gramEnd"/>
      <w:r>
        <w:rPr>
          <w:rFonts w:ascii="Times New Roman" w:hint="eastAsia"/>
          <w:sz w:val="22"/>
          <w:szCs w:val="22"/>
        </w:rPr>
        <w:t xml:space="preserve"> and the soft tissue was expanded by expanding catheter. Eventually, the working cannula was inserted; (E) The ideal puncture pathway on the 3D model; (F-G) The insert of TOMshidi needle sharp and blunt tip; (H-J) The insert of the bone drills (Ø4, 6, 7, 8, and 9 mm) with nerve-protection blunt heads; (K) The working cannula was inserted into the foramen and channel was established</w:t>
      </w:r>
    </w:p>
    <w:p w14:paraId="3BF02294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4</w:t>
      </w:r>
      <w:r>
        <w:rPr>
          <w:rFonts w:ascii="Times New Roman" w:hint="eastAsia"/>
          <w:b/>
          <w:bCs/>
          <w:sz w:val="22"/>
          <w:szCs w:val="22"/>
        </w:rPr>
        <w:t xml:space="preserve"> The safety evaluation of BEIS on 3D simulation model. </w:t>
      </w:r>
      <w:r>
        <w:rPr>
          <w:rFonts w:ascii="Times New Roman" w:hint="eastAsia"/>
          <w:sz w:val="22"/>
          <w:szCs w:val="22"/>
        </w:rPr>
        <w:t xml:space="preserve">(A) The relative position of exiting nerve root and working cannula; (B-C) The relative position of puncture cannula and spinal dura as well as traversing nerve root with 3D model after myelography; (D) The </w:t>
      </w:r>
      <w:proofErr w:type="gramStart"/>
      <w:r>
        <w:rPr>
          <w:rFonts w:ascii="Times New Roman" w:hint="eastAsia"/>
          <w:sz w:val="22"/>
          <w:szCs w:val="22"/>
        </w:rPr>
        <w:t>cross sectional</w:t>
      </w:r>
      <w:proofErr w:type="gramEnd"/>
      <w:r>
        <w:rPr>
          <w:rFonts w:ascii="Times New Roman" w:hint="eastAsia"/>
          <w:sz w:val="22"/>
          <w:szCs w:val="22"/>
        </w:rPr>
        <w:t xml:space="preserve"> diagram to show the safety under the working-cannula establishment</w:t>
      </w:r>
    </w:p>
    <w:p w14:paraId="066B691A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5</w:t>
      </w:r>
      <w:r>
        <w:rPr>
          <w:rFonts w:ascii="Times New Roman" w:hint="eastAsia"/>
          <w:b/>
          <w:bCs/>
          <w:sz w:val="22"/>
          <w:szCs w:val="22"/>
        </w:rPr>
        <w:t xml:space="preserve"> The microscopic field was larger in BEIS than </w:t>
      </w:r>
      <w:r>
        <w:rPr>
          <w:rFonts w:ascii="Times New Roman"/>
          <w:b/>
          <w:bCs/>
          <w:sz w:val="22"/>
          <w:szCs w:val="22"/>
        </w:rPr>
        <w:t>TESSYS</w:t>
      </w:r>
      <w:r>
        <w:rPr>
          <w:rFonts w:ascii="Times New Roman" w:hint="eastAsia"/>
          <w:b/>
          <w:bCs/>
          <w:sz w:val="22"/>
          <w:szCs w:val="22"/>
        </w:rPr>
        <w:t xml:space="preserve">. </w:t>
      </w:r>
      <w:r>
        <w:rPr>
          <w:rFonts w:ascii="Times New Roman" w:hint="eastAsia"/>
          <w:sz w:val="22"/>
          <w:szCs w:val="22"/>
        </w:rPr>
        <w:t xml:space="preserve">(A) The diagram on surgical approach and microscopic field of BEIS and TESSYS; (B) The microscopic vision shown by instruments with cephalic orientation; (C) The microscopic vision shown by instruments with caudal </w:t>
      </w:r>
      <w:r>
        <w:rPr>
          <w:rFonts w:ascii="Times New Roman" w:hint="eastAsia"/>
          <w:sz w:val="22"/>
          <w:szCs w:val="22"/>
        </w:rPr>
        <w:lastRenderedPageBreak/>
        <w:t>orientation</w:t>
      </w:r>
    </w:p>
    <w:p w14:paraId="61ABBC0C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6</w:t>
      </w:r>
      <w:r>
        <w:rPr>
          <w:rFonts w:ascii="Times New Roman" w:hint="eastAsia"/>
          <w:b/>
          <w:bCs/>
          <w:sz w:val="22"/>
          <w:szCs w:val="22"/>
        </w:rPr>
        <w:t xml:space="preserve"> The case suffered from L5/S1 protrusion with high iliac crest treated with BEIS. </w:t>
      </w:r>
      <w:r>
        <w:rPr>
          <w:rFonts w:ascii="Times New Roman" w:hint="eastAsia"/>
          <w:sz w:val="22"/>
          <w:szCs w:val="22"/>
        </w:rPr>
        <w:t>(A) The high iliac crest was shown on X-ray; (B) The right protrusion of L5/S1on MRI; (C) Treated with BEIS; (D) There was the protrusion disc resection after BEIS</w:t>
      </w:r>
    </w:p>
    <w:p w14:paraId="1459FBA4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7</w:t>
      </w:r>
      <w:r>
        <w:rPr>
          <w:rFonts w:ascii="Times New Roman" w:hint="eastAsia"/>
          <w:b/>
          <w:bCs/>
          <w:sz w:val="22"/>
          <w:szCs w:val="22"/>
        </w:rPr>
        <w:t xml:space="preserve"> The case mainly suffered from L4/L5 canal stenosis. </w:t>
      </w:r>
      <w:r>
        <w:rPr>
          <w:rFonts w:ascii="Times New Roman" w:hint="eastAsia"/>
          <w:sz w:val="22"/>
          <w:szCs w:val="22"/>
        </w:rPr>
        <w:t>(A) The patient with left lower extremity pain and numbness was mainly caused by L4/5 stenosis shown on CT; (B) The enlargement for L4/5 left canal and lateral recess by BEIS technique</w:t>
      </w:r>
    </w:p>
    <w:p w14:paraId="5B178FE7" w14:textId="77777777" w:rsidR="00525A2E" w:rsidRDefault="00525A2E" w:rsidP="00525A2E">
      <w:pPr>
        <w:wordWrap/>
        <w:spacing w:line="480" w:lineRule="auto"/>
        <w:rPr>
          <w:rFonts w:ascii="Times New Roman"/>
          <w:sz w:val="22"/>
          <w:szCs w:val="22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8</w:t>
      </w:r>
      <w:r>
        <w:rPr>
          <w:rFonts w:ascii="Times New Roman" w:hint="eastAsia"/>
          <w:b/>
          <w:bCs/>
          <w:sz w:val="22"/>
          <w:szCs w:val="22"/>
        </w:rPr>
        <w:t xml:space="preserve"> There was lower adjacent segment disease on a case with fusion on L3-5. </w:t>
      </w:r>
      <w:r>
        <w:rPr>
          <w:rFonts w:ascii="Times New Roman" w:hint="eastAsia"/>
          <w:sz w:val="22"/>
          <w:szCs w:val="22"/>
        </w:rPr>
        <w:t xml:space="preserve">(A-B) The patient </w:t>
      </w:r>
      <w:proofErr w:type="gramStart"/>
      <w:r>
        <w:rPr>
          <w:rFonts w:ascii="Times New Roman" w:hint="eastAsia"/>
          <w:sz w:val="22"/>
          <w:szCs w:val="22"/>
        </w:rPr>
        <w:t>were</w:t>
      </w:r>
      <w:proofErr w:type="gramEnd"/>
      <w:r>
        <w:rPr>
          <w:rFonts w:ascii="Times New Roman" w:hint="eastAsia"/>
          <w:sz w:val="22"/>
          <w:szCs w:val="22"/>
        </w:rPr>
        <w:t xml:space="preserve"> performed with L3-5 fusion surgery five years ago while he was suffering from right lower extremity pain and numbness caused by L5/S1. (C-D) The enlargement for L5/S1 right canal and lateral recess by BEIS technique </w:t>
      </w:r>
    </w:p>
    <w:p w14:paraId="31F87C24" w14:textId="77777777" w:rsidR="00525A2E" w:rsidRDefault="00525A2E" w:rsidP="00525A2E">
      <w:pPr>
        <w:wordWrap/>
        <w:spacing w:line="480" w:lineRule="auto"/>
        <w:rPr>
          <w:rFonts w:ascii="Times New Roman"/>
          <w:b/>
          <w:bCs/>
          <w:sz w:val="22"/>
          <w:szCs w:val="22"/>
          <w:lang w:eastAsia="zh-CN"/>
        </w:rPr>
      </w:pPr>
      <w:r>
        <w:rPr>
          <w:rFonts w:ascii="Times New Roman"/>
          <w:b/>
          <w:bCs/>
          <w:sz w:val="22"/>
          <w:szCs w:val="22"/>
        </w:rPr>
        <w:t xml:space="preserve">Supplementary Fig. </w:t>
      </w:r>
      <w:r>
        <w:rPr>
          <w:rFonts w:ascii="Times New Roman" w:hint="eastAsia"/>
          <w:b/>
          <w:bCs/>
          <w:sz w:val="22"/>
          <w:szCs w:val="22"/>
          <w:lang w:eastAsia="zh-CN"/>
        </w:rPr>
        <w:t>9</w:t>
      </w:r>
      <w:r>
        <w:rPr>
          <w:rFonts w:ascii="Times New Roman" w:hint="eastAsia"/>
          <w:b/>
          <w:bCs/>
          <w:sz w:val="22"/>
          <w:szCs w:val="22"/>
        </w:rPr>
        <w:t xml:space="preserve"> The details of each step of regular microscopic process</w:t>
      </w:r>
      <w:r>
        <w:rPr>
          <w:rFonts w:ascii="Times New Roman" w:hint="eastAsia"/>
          <w:b/>
          <w:bCs/>
          <w:sz w:val="22"/>
          <w:szCs w:val="22"/>
          <w:lang w:eastAsia="zh-CN"/>
        </w:rPr>
        <w:t>.</w:t>
      </w:r>
    </w:p>
    <w:p w14:paraId="6E99981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A2E"/>
    <w:rsid w:val="00264C10"/>
    <w:rsid w:val="00470242"/>
    <w:rsid w:val="00525A2E"/>
    <w:rsid w:val="00726E03"/>
    <w:rsid w:val="009542D6"/>
    <w:rsid w:val="00C924A6"/>
    <w:rsid w:val="00CB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16DB"/>
  <w15:chartTrackingRefBased/>
  <w15:docId w15:val="{A99DB37C-DCB4-4139-8154-B869FB7B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A2E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A2E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A2E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A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A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A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A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A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A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A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A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A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A2E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5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A2E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5A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A2E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5A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A2E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5A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A2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A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A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489</Words>
  <Characters>2855</Characters>
  <Application>Microsoft Office Word</Application>
  <DocSecurity>0</DocSecurity>
  <Lines>51</Lines>
  <Paragraphs>27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2025-11-17T13:14:00Z</dcterms:created>
  <dcterms:modified xsi:type="dcterms:W3CDTF">2025-11-17T13:14:00Z</dcterms:modified>
</cp:coreProperties>
</file>