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"/>
        <w:gridCol w:w="7619"/>
        <w:gridCol w:w="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gridBefore w:val="1"/>
          <w:wBefore w:w="301" w:type="dxa"/>
          <w:trHeight w:val="4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582295</wp:posOffset>
                  </wp:positionH>
                  <wp:positionV relativeFrom="paragraph">
                    <wp:posOffset>287655</wp:posOffset>
                  </wp:positionV>
                  <wp:extent cx="3888740" cy="2462530"/>
                  <wp:effectExtent l="0" t="0" r="6985" b="4445"/>
                  <wp:wrapTopAndBottom/>
                  <wp:docPr id="1" name="图片 2" descr="C:\Users\cuixue\Desktop\新建文件夹\图\OS.png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C:\Users\cuixue\Desktop\新建文件夹\图\OS.pngOS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8740" cy="2462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auto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5185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drawing>
                <wp:inline distT="0" distB="0" distL="114300" distR="114300">
                  <wp:extent cx="4432935" cy="2776220"/>
                  <wp:effectExtent l="0" t="0" r="5715" b="5080"/>
                  <wp:docPr id="2" name="图片 1" descr="ICI Funnel pl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CI Funnel plot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-562" b="117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2935" cy="277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4929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drawing>
                <wp:inline distT="0" distB="0" distL="114300" distR="114300">
                  <wp:extent cx="4381500" cy="2921635"/>
                  <wp:effectExtent l="0" t="0" r="0" b="2540"/>
                  <wp:docPr id="3" name="图片 2" descr="C:\Users\cuixue\Desktop\新建文件夹\图\DFS Funnel plot.pngDFS Funnel pl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C:\Users\cuixue\Desktop\新建文件夹\图\DFS Funnel plot.pngDFS Funnel plot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292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1550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="等线"/>
                <w:lang w:eastAsia="zh-CN"/>
              </w:rPr>
            </w:pPr>
            <w:r>
              <w:rPr>
                <w:rFonts w:hint="eastAsia" w:eastAsia="等线"/>
                <w:lang w:eastAsia="zh-CN"/>
              </w:rPr>
              <w:drawing>
                <wp:inline distT="0" distB="0" distL="114300" distR="114300">
                  <wp:extent cx="4612640" cy="3075305"/>
                  <wp:effectExtent l="0" t="0" r="6985" b="1270"/>
                  <wp:docPr id="4" name="图片 4" descr="DSS T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S TLS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2640" cy="307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350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01" w:type="dxa"/>
          <w:trHeight w:val="1550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Figure 1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Funnel plot analysis of potential publication bias.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 xml:space="preserve">a.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High tertiary lymphoid structures (TLSs) vs. low TLSs for overall survival (OS).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High TLSs vs. low TLSs for OS in subgroup analyses with immune checkpoint inhibitors (ICIs).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c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High TLSs vs. low TLSs for disease-free survival (DFS).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d.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High TLSs vs. low TLSs for disease-specific survival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>DSS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>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4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300355</wp:posOffset>
                  </wp:positionV>
                  <wp:extent cx="4573270" cy="2599690"/>
                  <wp:effectExtent l="0" t="0" r="8255" b="635"/>
                  <wp:wrapTopAndBottom/>
                  <wp:docPr id="5" name="图片 2" descr="C:\Users\cuixue\Desktop\tougao\图\CD20 Funnel plot.pngCD20 Funnel pl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C:\Users\cuixue\Desktop\tougao\图\CD20 Funnel plot.pngCD20 Funnel plot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3270" cy="2599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auto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5185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drawing>
                <wp:inline distT="0" distB="0" distL="114300" distR="114300">
                  <wp:extent cx="4324985" cy="3086100"/>
                  <wp:effectExtent l="0" t="0" r="8890" b="0"/>
                  <wp:docPr id="6" name="图片 1" descr="C:\Users\cuixue\Desktop\tougao\图\Funnel plot.pngFunnel pl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 descr="C:\Users\cuixue\Desktop\tougao\图\Funnel plot.pngFunnel plot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98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463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jc w:val="left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1" w:type="dxa"/>
          <w:trHeight w:val="660" w:hRule="atLeast"/>
          <w:jc w:val="center"/>
        </w:trPr>
        <w:tc>
          <w:tcPr>
            <w:tcW w:w="7920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等线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>Figure 2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Funnel plot analysis of potential publication bias.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1"/>
                <w:szCs w:val="21"/>
                <w:lang w:val="en-US" w:eastAsia="zh-CN" w:bidi="ar"/>
              </w:rPr>
              <w:t xml:space="preserve">a.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High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B cells in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TLSs vs. low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B cells in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TLSs for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>outcomes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.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b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333333"/>
                <w:kern w:val="2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 High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DCs in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TLSs vs. low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DCs in 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TLSs for </w:t>
            </w:r>
            <w:r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>outcomes</w:t>
            </w:r>
            <w:r>
              <w:rPr>
                <w:rFonts w:hint="default" w:ascii="Times New Roman" w:hAnsi="Times New Roman" w:eastAsia="宋体" w:cs="Times New Roman"/>
                <w:color w:val="333333"/>
                <w:kern w:val="2"/>
                <w:sz w:val="21"/>
                <w:szCs w:val="21"/>
                <w:lang w:val="en-US" w:eastAsia="zh-CN" w:bidi="ar"/>
              </w:rPr>
              <w:t xml:space="preserve">.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86D03"/>
    <w:rsid w:val="22A8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2021-06-21T10:27:00Z</dcterms:created>
  <dc:creator>cuixue</dc:creator>
  <cp:lastModifiedBy>cuixue</cp:lastModifiedBy>
  <dcterms:modified xsi:type="dcterms:W3CDTF">2021-06-21T10:40:39Z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F3D2A8A8CC9C48769408B6D83760C737</vt:lpwstr>
  </property>
</Properties>
</file>