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56A45B" w14:textId="0E5BA918" w:rsidR="00516255" w:rsidRDefault="00A852C1">
      <w:pPr>
        <w:spacing w:line="360" w:lineRule="auto"/>
        <w:jc w:val="center"/>
        <w:rPr>
          <w:b/>
          <w:color w:val="000000" w:themeColor="text1"/>
          <w:sz w:val="20"/>
        </w:rPr>
      </w:pPr>
      <w:r>
        <w:rPr>
          <w:b/>
          <w:color w:val="000000"/>
          <w:sz w:val="32"/>
          <w:szCs w:val="40"/>
        </w:rPr>
        <w:t>Supplementary Information for</w:t>
      </w:r>
    </w:p>
    <w:p w14:paraId="78C618B7" w14:textId="77777777" w:rsidR="00516255" w:rsidRDefault="00516255">
      <w:pPr>
        <w:jc w:val="center"/>
        <w:rPr>
          <w:b/>
          <w:color w:val="000000"/>
          <w:sz w:val="40"/>
          <w:szCs w:val="40"/>
        </w:rPr>
      </w:pPr>
      <w:bookmarkStart w:id="0" w:name="_Hlk113969589"/>
    </w:p>
    <w:p w14:paraId="480CF2A5" w14:textId="77777777" w:rsidR="00516255" w:rsidRDefault="00516255">
      <w:pPr>
        <w:spacing w:line="360" w:lineRule="auto"/>
        <w:jc w:val="center"/>
        <w:rPr>
          <w:b/>
          <w:color w:val="000000"/>
          <w:sz w:val="40"/>
          <w:szCs w:val="40"/>
        </w:rPr>
      </w:pPr>
      <w:bookmarkStart w:id="1" w:name="_Hlk132053577"/>
      <w:bookmarkStart w:id="2" w:name="_Hlk115438940"/>
    </w:p>
    <w:bookmarkEnd w:id="1"/>
    <w:bookmarkEnd w:id="2"/>
    <w:p w14:paraId="3EF854F8" w14:textId="4097977E" w:rsidR="007B5C80" w:rsidRPr="00735082" w:rsidRDefault="00735082" w:rsidP="007B5C80">
      <w:pPr>
        <w:spacing w:line="360" w:lineRule="auto"/>
        <w:jc w:val="center"/>
        <w:rPr>
          <w:b/>
          <w:color w:val="000000"/>
          <w:sz w:val="44"/>
          <w:szCs w:val="44"/>
        </w:rPr>
      </w:pPr>
      <w:r w:rsidRPr="00735082">
        <w:rPr>
          <w:b/>
          <w:color w:val="000000"/>
          <w:sz w:val="44"/>
          <w:szCs w:val="44"/>
        </w:rPr>
        <w:t>Geostationary Observations Reveal Widespread Underestimation of Current Ambient NO</w:t>
      </w:r>
      <w:r w:rsidRPr="00735082">
        <w:rPr>
          <w:rFonts w:hint="eastAsia"/>
          <w:b/>
          <w:color w:val="000000"/>
          <w:sz w:val="44"/>
          <w:szCs w:val="44"/>
          <w:vertAlign w:val="subscript"/>
        </w:rPr>
        <w:t>2</w:t>
      </w:r>
      <w:r w:rsidRPr="00735082">
        <w:rPr>
          <w:b/>
          <w:color w:val="000000"/>
          <w:sz w:val="44"/>
          <w:szCs w:val="44"/>
        </w:rPr>
        <w:t xml:space="preserve"> from Strong Diurnal Variability</w:t>
      </w:r>
    </w:p>
    <w:p w14:paraId="022A1C5D" w14:textId="77777777" w:rsidR="00516255" w:rsidRDefault="00516255">
      <w:pPr>
        <w:spacing w:line="360" w:lineRule="auto"/>
        <w:rPr>
          <w:color w:val="000000" w:themeColor="text1"/>
        </w:rPr>
      </w:pPr>
    </w:p>
    <w:p w14:paraId="50E47892" w14:textId="77777777" w:rsidR="00516255" w:rsidRDefault="00516255">
      <w:pPr>
        <w:spacing w:line="360" w:lineRule="auto"/>
        <w:rPr>
          <w:color w:val="000000" w:themeColor="text1"/>
        </w:rPr>
      </w:pPr>
    </w:p>
    <w:p w14:paraId="5C845616" w14:textId="77777777" w:rsidR="00516255" w:rsidRDefault="00516255">
      <w:pPr>
        <w:spacing w:line="360" w:lineRule="auto"/>
        <w:rPr>
          <w:color w:val="000000" w:themeColor="text1"/>
        </w:rPr>
      </w:pPr>
    </w:p>
    <w:p w14:paraId="4E79CA59" w14:textId="77777777" w:rsidR="00516255" w:rsidRDefault="00516255">
      <w:pPr>
        <w:spacing w:line="360" w:lineRule="auto"/>
        <w:rPr>
          <w:color w:val="000000" w:themeColor="text1"/>
        </w:rPr>
      </w:pPr>
    </w:p>
    <w:p w14:paraId="6E49B1D6" w14:textId="77777777" w:rsidR="00516255" w:rsidRDefault="00516255">
      <w:pPr>
        <w:spacing w:line="360" w:lineRule="auto"/>
        <w:rPr>
          <w:color w:val="000000" w:themeColor="text1"/>
        </w:rPr>
      </w:pPr>
    </w:p>
    <w:p w14:paraId="07D7108D" w14:textId="77777777" w:rsidR="00516255" w:rsidRDefault="00516255">
      <w:pPr>
        <w:spacing w:line="360" w:lineRule="auto"/>
        <w:rPr>
          <w:color w:val="000000" w:themeColor="text1"/>
        </w:rPr>
      </w:pPr>
    </w:p>
    <w:p w14:paraId="07418A83" w14:textId="398BBB27" w:rsidR="00516255" w:rsidRDefault="00A852C1">
      <w:pPr>
        <w:spacing w:line="360" w:lineRule="auto"/>
        <w:ind w:left="720"/>
        <w:rPr>
          <w:color w:val="000000" w:themeColor="text1"/>
        </w:rPr>
      </w:pPr>
      <w:r>
        <w:rPr>
          <w:color w:val="000000" w:themeColor="text1"/>
        </w:rPr>
        <w:t>Figures S1-S1</w:t>
      </w:r>
      <w:r w:rsidR="004405AD">
        <w:rPr>
          <w:rFonts w:hint="eastAsia"/>
          <w:color w:val="000000" w:themeColor="text1"/>
        </w:rPr>
        <w:t>9</w:t>
      </w:r>
    </w:p>
    <w:p w14:paraId="0B0DD008" w14:textId="47F15C32" w:rsidR="00516255" w:rsidRDefault="00A852C1">
      <w:pPr>
        <w:spacing w:line="360" w:lineRule="auto"/>
        <w:ind w:left="720"/>
        <w:rPr>
          <w:color w:val="000000" w:themeColor="text1"/>
        </w:rPr>
      </w:pPr>
      <w:r>
        <w:rPr>
          <w:color w:val="000000" w:themeColor="text1"/>
        </w:rPr>
        <w:t>Tables S1-S</w:t>
      </w:r>
      <w:r w:rsidR="007F4540">
        <w:rPr>
          <w:color w:val="000000" w:themeColor="text1"/>
        </w:rPr>
        <w:t>6</w:t>
      </w:r>
    </w:p>
    <w:p w14:paraId="116AD04B" w14:textId="14BEA3CB" w:rsidR="005F6175" w:rsidRDefault="005F6175">
      <w:pPr>
        <w:spacing w:line="360" w:lineRule="auto"/>
        <w:ind w:left="720"/>
        <w:rPr>
          <w:color w:val="000000" w:themeColor="text1"/>
        </w:rPr>
      </w:pPr>
      <w:r>
        <w:rPr>
          <w:color w:val="000000" w:themeColor="text1"/>
        </w:rPr>
        <w:t>References</w:t>
      </w:r>
    </w:p>
    <w:p w14:paraId="13A196A6" w14:textId="77777777" w:rsidR="00516255" w:rsidRDefault="00516255">
      <w:pPr>
        <w:spacing w:line="360" w:lineRule="auto"/>
        <w:jc w:val="center"/>
        <w:rPr>
          <w:color w:val="000000" w:themeColor="text1"/>
        </w:rPr>
      </w:pPr>
    </w:p>
    <w:p w14:paraId="1FD18DD6" w14:textId="77777777" w:rsidR="00516255" w:rsidRDefault="00516255">
      <w:pPr>
        <w:spacing w:line="360" w:lineRule="auto"/>
        <w:jc w:val="center"/>
        <w:rPr>
          <w:color w:val="000000" w:themeColor="text1"/>
        </w:rPr>
      </w:pPr>
    </w:p>
    <w:p w14:paraId="46C6B51A" w14:textId="77777777" w:rsidR="00516255" w:rsidRDefault="00516255">
      <w:pPr>
        <w:adjustRightInd w:val="0"/>
        <w:spacing w:line="360" w:lineRule="auto"/>
        <w:jc w:val="center"/>
        <w:rPr>
          <w:b/>
          <w:color w:val="000000" w:themeColor="text1"/>
          <w:sz w:val="32"/>
          <w:szCs w:val="32"/>
        </w:rPr>
      </w:pPr>
    </w:p>
    <w:bookmarkEnd w:id="0"/>
    <w:p w14:paraId="540A29DD" w14:textId="77777777" w:rsidR="00516255" w:rsidRDefault="00A852C1">
      <w:pPr>
        <w:rPr>
          <w:color w:val="000000" w:themeColor="text1"/>
        </w:rPr>
      </w:pPr>
      <w:r>
        <w:rPr>
          <w:color w:val="000000" w:themeColor="text1"/>
        </w:rPr>
        <w:br w:type="page"/>
      </w:r>
    </w:p>
    <w:p w14:paraId="0C3EC105" w14:textId="129396A8" w:rsidR="00C555E1" w:rsidRDefault="00155000" w:rsidP="00BD7DE3">
      <w:pPr>
        <w:jc w:val="center"/>
        <w:rPr>
          <w:rFonts w:eastAsia="宋体"/>
          <w:b/>
          <w:bCs/>
          <w:kern w:val="36"/>
        </w:rPr>
      </w:pPr>
      <w:bookmarkStart w:id="3" w:name="_Hlk115165624"/>
      <w:r>
        <w:rPr>
          <w:noProof/>
        </w:rPr>
        <w:lastRenderedPageBreak/>
        <w:drawing>
          <wp:inline distT="0" distB="0" distL="0" distR="0" wp14:anchorId="43077762" wp14:editId="1B3E41E2">
            <wp:extent cx="5943600" cy="2626995"/>
            <wp:effectExtent l="0" t="0" r="0" b="1905"/>
            <wp:docPr id="6655009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500902" name=""/>
                    <pic:cNvPicPr/>
                  </pic:nvPicPr>
                  <pic:blipFill>
                    <a:blip r:embed="rId11"/>
                    <a:stretch>
                      <a:fillRect/>
                    </a:stretch>
                  </pic:blipFill>
                  <pic:spPr>
                    <a:xfrm>
                      <a:off x="0" y="0"/>
                      <a:ext cx="5943600" cy="2626995"/>
                    </a:xfrm>
                    <a:prstGeom prst="rect">
                      <a:avLst/>
                    </a:prstGeom>
                  </pic:spPr>
                </pic:pic>
              </a:graphicData>
            </a:graphic>
          </wp:inline>
        </w:drawing>
      </w:r>
    </w:p>
    <w:p w14:paraId="4EBA45AE" w14:textId="4CF367E7" w:rsidR="00C555E1" w:rsidRPr="00C555E1" w:rsidRDefault="00C555E1" w:rsidP="00C555E1">
      <w:pPr>
        <w:pStyle w:val="1"/>
        <w:spacing w:before="0" w:beforeAutospacing="0" w:after="0" w:afterAutospacing="0"/>
        <w:jc w:val="both"/>
        <w:rPr>
          <w:rFonts w:ascii="Times New Roman" w:hAnsi="Times New Roman" w:cs="Times New Roman"/>
          <w:b w:val="0"/>
          <w:bCs w:val="0"/>
          <w:sz w:val="24"/>
          <w:szCs w:val="24"/>
        </w:rPr>
      </w:pPr>
      <w:r w:rsidRPr="00C555E1">
        <w:rPr>
          <w:rFonts w:ascii="Times New Roman" w:hAnsi="Times New Roman" w:cs="Times New Roman"/>
          <w:sz w:val="24"/>
          <w:szCs w:val="24"/>
        </w:rPr>
        <w:t xml:space="preserve">Fig. </w:t>
      </w:r>
      <w:r>
        <w:rPr>
          <w:rFonts w:ascii="Times New Roman" w:hAnsi="Times New Roman" w:cs="Times New Roman" w:hint="eastAsia"/>
          <w:sz w:val="24"/>
          <w:szCs w:val="24"/>
        </w:rPr>
        <w:t>S</w:t>
      </w:r>
      <w:r w:rsidRPr="00C555E1">
        <w:rPr>
          <w:rFonts w:ascii="Times New Roman" w:hAnsi="Times New Roman" w:cs="Times New Roman"/>
          <w:sz w:val="24"/>
          <w:szCs w:val="24"/>
        </w:rPr>
        <w:t xml:space="preserve">1 | Diurnal variation of </w:t>
      </w:r>
      <w:bookmarkStart w:id="4" w:name="OLE_LINK209"/>
      <w:r>
        <w:rPr>
          <w:rFonts w:ascii="Times New Roman" w:hAnsi="Times New Roman" w:cs="Times New Roman" w:hint="eastAsia"/>
          <w:sz w:val="24"/>
          <w:szCs w:val="24"/>
        </w:rPr>
        <w:t>tropospheric</w:t>
      </w:r>
      <w:r w:rsidRPr="00C555E1">
        <w:rPr>
          <w:rFonts w:ascii="Times New Roman" w:hAnsi="Times New Roman" w:cs="Times New Roman"/>
          <w:sz w:val="24"/>
          <w:szCs w:val="24"/>
        </w:rPr>
        <w:t xml:space="preserve"> </w:t>
      </w:r>
      <w:bookmarkEnd w:id="4"/>
      <w:r w:rsidRPr="00C555E1">
        <w:rPr>
          <w:rFonts w:ascii="Times New Roman" w:hAnsi="Times New Roman" w:cs="Times New Roman"/>
          <w:sz w:val="24"/>
          <w:szCs w:val="24"/>
        </w:rPr>
        <w:t>NO</w:t>
      </w:r>
      <w:r w:rsidRPr="00C555E1">
        <w:rPr>
          <w:rFonts w:ascii="Times New Roman" w:hAnsi="Times New Roman" w:cs="Times New Roman"/>
          <w:sz w:val="24"/>
          <w:szCs w:val="24"/>
          <w:vertAlign w:val="subscript"/>
        </w:rPr>
        <w:t>2</w:t>
      </w:r>
      <w:r w:rsidRPr="00C555E1">
        <w:rPr>
          <w:rFonts w:ascii="Times New Roman" w:hAnsi="Times New Roman" w:cs="Times New Roman"/>
          <w:sz w:val="24"/>
          <w:szCs w:val="24"/>
        </w:rPr>
        <w:t xml:space="preserve"> across China. </w:t>
      </w:r>
      <w:r w:rsidRPr="00C555E1">
        <w:rPr>
          <w:rFonts w:ascii="Times New Roman" w:hAnsi="Times New Roman" w:cs="Times New Roman"/>
          <w:b w:val="0"/>
          <w:bCs w:val="0"/>
          <w:sz w:val="24"/>
          <w:szCs w:val="24"/>
        </w:rPr>
        <w:t>Hourly spatial distributions of tropospheric NO</w:t>
      </w:r>
      <w:r w:rsidRPr="00C555E1">
        <w:rPr>
          <w:rFonts w:ascii="Times New Roman" w:hAnsi="Times New Roman" w:cs="Times New Roman"/>
          <w:b w:val="0"/>
          <w:bCs w:val="0"/>
          <w:sz w:val="24"/>
          <w:szCs w:val="24"/>
          <w:vertAlign w:val="subscript"/>
        </w:rPr>
        <w:t>2</w:t>
      </w:r>
      <w:r w:rsidRPr="00C555E1">
        <w:rPr>
          <w:rFonts w:ascii="Times New Roman" w:hAnsi="Times New Roman" w:cs="Times New Roman"/>
          <w:b w:val="0"/>
          <w:bCs w:val="0"/>
          <w:sz w:val="24"/>
          <w:szCs w:val="24"/>
        </w:rPr>
        <w:t xml:space="preserve"> </w:t>
      </w:r>
      <w:r w:rsidR="00CE0D4A">
        <w:rPr>
          <w:rFonts w:ascii="Times New Roman" w:hAnsi="Times New Roman" w:cs="Times New Roman" w:hint="eastAsia"/>
          <w:b w:val="0"/>
          <w:bCs w:val="0"/>
          <w:sz w:val="24"/>
          <w:szCs w:val="24"/>
        </w:rPr>
        <w:t xml:space="preserve">columns </w:t>
      </w:r>
      <w:r w:rsidRPr="00C555E1">
        <w:rPr>
          <w:rFonts w:ascii="Times New Roman" w:hAnsi="Times New Roman" w:cs="Times New Roman"/>
          <w:b w:val="0"/>
          <w:bCs w:val="0"/>
          <w:sz w:val="24"/>
          <w:szCs w:val="24"/>
        </w:rPr>
        <w:t>(10</w:t>
      </w:r>
      <w:r w:rsidRPr="00C555E1">
        <w:rPr>
          <w:rFonts w:ascii="Times New Roman" w:hAnsi="Times New Roman" w:cs="Times New Roman"/>
          <w:b w:val="0"/>
          <w:bCs w:val="0"/>
          <w:sz w:val="24"/>
          <w:szCs w:val="24"/>
          <w:vertAlign w:val="superscript"/>
        </w:rPr>
        <w:t>15</w:t>
      </w:r>
      <w:r w:rsidRPr="00C555E1">
        <w:rPr>
          <w:rFonts w:ascii="Times New Roman" w:hAnsi="Times New Roman" w:cs="Times New Roman"/>
          <w:b w:val="0"/>
          <w:bCs w:val="0"/>
          <w:sz w:val="24"/>
          <w:szCs w:val="24"/>
        </w:rPr>
        <w:t xml:space="preserve"> </w:t>
      </w:r>
      <w:proofErr w:type="spellStart"/>
      <w:r w:rsidRPr="00C555E1">
        <w:rPr>
          <w:rFonts w:ascii="Times New Roman" w:hAnsi="Times New Roman" w:cs="Times New Roman"/>
          <w:b w:val="0"/>
          <w:bCs w:val="0"/>
          <w:sz w:val="24"/>
          <w:szCs w:val="24"/>
        </w:rPr>
        <w:t>molec</w:t>
      </w:r>
      <w:proofErr w:type="spellEnd"/>
      <w:r w:rsidRPr="00C555E1">
        <w:rPr>
          <w:rFonts w:ascii="Times New Roman" w:hAnsi="Times New Roman" w:cs="Times New Roman"/>
          <w:b w:val="0"/>
          <w:bCs w:val="0"/>
          <w:sz w:val="24"/>
          <w:szCs w:val="24"/>
        </w:rPr>
        <w:t xml:space="preserve"> cm</w:t>
      </w:r>
      <w:r w:rsidRPr="00C555E1">
        <w:rPr>
          <w:rFonts w:ascii="Times New Roman" w:hAnsi="Times New Roman" w:cs="Times New Roman"/>
          <w:b w:val="0"/>
          <w:bCs w:val="0"/>
          <w:sz w:val="24"/>
          <w:szCs w:val="24"/>
          <w:vertAlign w:val="superscript"/>
        </w:rPr>
        <w:t>-2</w:t>
      </w:r>
      <w:r w:rsidRPr="00C555E1">
        <w:rPr>
          <w:rFonts w:ascii="Times New Roman" w:hAnsi="Times New Roman" w:cs="Times New Roman"/>
          <w:b w:val="0"/>
          <w:bCs w:val="0"/>
          <w:sz w:val="24"/>
          <w:szCs w:val="24"/>
        </w:rPr>
        <w:t xml:space="preserve">) across China for 2023. Surrounding subplots show concentrations for each hour of the day (00:00–23:00 </w:t>
      </w:r>
      <w:r w:rsidRPr="00C555E1">
        <w:rPr>
          <w:rFonts w:ascii="Times New Roman" w:eastAsiaTheme="minorEastAsia" w:hAnsi="Times New Roman" w:cs="Times New Roman"/>
          <w:b w:val="0"/>
          <w:bCs w:val="0"/>
          <w:sz w:val="24"/>
          <w:szCs w:val="24"/>
        </w:rPr>
        <w:t>China Standard Time, CST</w:t>
      </w:r>
      <w:r w:rsidRPr="00C555E1">
        <w:rPr>
          <w:rFonts w:ascii="Times New Roman" w:hAnsi="Times New Roman" w:cs="Times New Roman"/>
          <w:b w:val="0"/>
          <w:bCs w:val="0"/>
          <w:sz w:val="24"/>
          <w:szCs w:val="24"/>
        </w:rPr>
        <w:t xml:space="preserve">), while panels (a) and (b) present maps of average </w:t>
      </w:r>
      <w:r w:rsidR="00CE0D4A" w:rsidRPr="00C555E1">
        <w:rPr>
          <w:rFonts w:ascii="Times New Roman" w:hAnsi="Times New Roman" w:cs="Times New Roman"/>
          <w:b w:val="0"/>
          <w:bCs w:val="0"/>
          <w:sz w:val="24"/>
          <w:szCs w:val="24"/>
        </w:rPr>
        <w:t xml:space="preserve">tropospheric </w:t>
      </w:r>
      <w:r w:rsidRPr="00C555E1">
        <w:rPr>
          <w:rFonts w:ascii="Times New Roman" w:hAnsi="Times New Roman" w:cs="Times New Roman"/>
          <w:b w:val="0"/>
          <w:bCs w:val="0"/>
          <w:sz w:val="24"/>
          <w:szCs w:val="24"/>
        </w:rPr>
        <w:t>NO</w:t>
      </w:r>
      <w:r w:rsidRPr="00C555E1">
        <w:rPr>
          <w:rFonts w:ascii="Times New Roman" w:hAnsi="Times New Roman" w:cs="Times New Roman"/>
          <w:b w:val="0"/>
          <w:bCs w:val="0"/>
          <w:sz w:val="24"/>
          <w:szCs w:val="24"/>
          <w:vertAlign w:val="subscript"/>
        </w:rPr>
        <w:t>2</w:t>
      </w:r>
      <w:r w:rsidRPr="00C555E1">
        <w:rPr>
          <w:rFonts w:ascii="Times New Roman" w:hAnsi="Times New Roman" w:cs="Times New Roman"/>
          <w:b w:val="0"/>
          <w:bCs w:val="0"/>
          <w:sz w:val="24"/>
          <w:szCs w:val="24"/>
        </w:rPr>
        <w:t xml:space="preserve"> </w:t>
      </w:r>
      <w:r w:rsidR="00CE0D4A">
        <w:rPr>
          <w:rFonts w:ascii="Times New Roman" w:hAnsi="Times New Roman" w:cs="Times New Roman" w:hint="eastAsia"/>
          <w:b w:val="0"/>
          <w:bCs w:val="0"/>
          <w:sz w:val="24"/>
          <w:szCs w:val="24"/>
        </w:rPr>
        <w:t xml:space="preserve">columns </w:t>
      </w:r>
      <w:r w:rsidRPr="00C555E1">
        <w:rPr>
          <w:rFonts w:ascii="Times New Roman" w:hAnsi="Times New Roman" w:cs="Times New Roman"/>
          <w:b w:val="0"/>
          <w:bCs w:val="0"/>
          <w:sz w:val="24"/>
          <w:szCs w:val="24"/>
        </w:rPr>
        <w:t xml:space="preserve">during the nighttime (20:00–08:00 </w:t>
      </w:r>
      <w:r w:rsidRPr="00C555E1">
        <w:rPr>
          <w:rFonts w:ascii="Times New Roman" w:eastAsiaTheme="minorEastAsia" w:hAnsi="Times New Roman" w:cs="Times New Roman"/>
          <w:b w:val="0"/>
          <w:bCs w:val="0"/>
          <w:sz w:val="24"/>
          <w:szCs w:val="24"/>
        </w:rPr>
        <w:t>CST</w:t>
      </w:r>
      <w:r w:rsidRPr="00C555E1">
        <w:rPr>
          <w:rFonts w:ascii="Times New Roman" w:hAnsi="Times New Roman" w:cs="Times New Roman"/>
          <w:b w:val="0"/>
          <w:bCs w:val="0"/>
          <w:sz w:val="24"/>
          <w:szCs w:val="24"/>
        </w:rPr>
        <w:t>)</w:t>
      </w:r>
      <w:r w:rsidRPr="00C555E1">
        <w:rPr>
          <w:rFonts w:ascii="Times New Roman" w:eastAsiaTheme="minorEastAsia" w:hAnsi="Times New Roman" w:cs="Times New Roman"/>
          <w:b w:val="0"/>
          <w:bCs w:val="0"/>
          <w:sz w:val="24"/>
          <w:szCs w:val="24"/>
        </w:rPr>
        <w:t xml:space="preserve"> </w:t>
      </w:r>
      <w:r w:rsidRPr="00C555E1">
        <w:rPr>
          <w:rFonts w:ascii="Times New Roman" w:hAnsi="Times New Roman" w:cs="Times New Roman"/>
          <w:b w:val="0"/>
          <w:bCs w:val="0"/>
          <w:sz w:val="24"/>
          <w:szCs w:val="24"/>
        </w:rPr>
        <w:t xml:space="preserve">and daytime (08:00–20:00 </w:t>
      </w:r>
      <w:bookmarkStart w:id="5" w:name="OLE_LINK7"/>
      <w:r w:rsidRPr="00C555E1">
        <w:rPr>
          <w:rFonts w:ascii="Times New Roman" w:eastAsiaTheme="minorEastAsia" w:hAnsi="Times New Roman" w:cs="Times New Roman"/>
          <w:b w:val="0"/>
          <w:bCs w:val="0"/>
          <w:sz w:val="24"/>
          <w:szCs w:val="24"/>
        </w:rPr>
        <w:t>CST</w:t>
      </w:r>
      <w:bookmarkEnd w:id="5"/>
      <w:r w:rsidRPr="00C555E1">
        <w:rPr>
          <w:rFonts w:ascii="Times New Roman" w:hAnsi="Times New Roman" w:cs="Times New Roman"/>
          <w:b w:val="0"/>
          <w:bCs w:val="0"/>
          <w:sz w:val="24"/>
          <w:szCs w:val="24"/>
        </w:rPr>
        <w:t xml:space="preserve">), respectively. </w:t>
      </w:r>
      <w:bookmarkStart w:id="6" w:name="bookmark=id.7qs7ygixq6lp" w:colFirst="0" w:colLast="0"/>
      <w:bookmarkStart w:id="7" w:name="bookmark=id.ymxt63n9bami" w:colFirst="0" w:colLast="0"/>
      <w:bookmarkEnd w:id="6"/>
      <w:bookmarkEnd w:id="7"/>
    </w:p>
    <w:p w14:paraId="121DBD35" w14:textId="77777777" w:rsidR="00C555E1" w:rsidRDefault="00C555E1">
      <w:pPr>
        <w:rPr>
          <w:rFonts w:eastAsia="宋体"/>
          <w:b/>
          <w:bCs/>
          <w:kern w:val="36"/>
        </w:rPr>
      </w:pPr>
      <w:r>
        <w:rPr>
          <w:rFonts w:eastAsia="宋体"/>
          <w:b/>
          <w:bCs/>
          <w:kern w:val="36"/>
        </w:rPr>
        <w:br w:type="page"/>
      </w:r>
    </w:p>
    <w:p w14:paraId="060C0D2B" w14:textId="521F1682" w:rsidR="00C108C9" w:rsidRDefault="00AF6784" w:rsidP="00C108C9">
      <w:pPr>
        <w:rPr>
          <w:rFonts w:ascii="宋体" w:eastAsia="宋体" w:hAnsi="宋体" w:cs="宋体" w:hint="eastAsia"/>
          <w:color w:val="F73131"/>
          <w:sz w:val="20"/>
          <w:szCs w:val="20"/>
          <w:highlight w:val="white"/>
        </w:rPr>
      </w:pPr>
      <w:r>
        <w:rPr>
          <w:noProof/>
        </w:rPr>
        <w:lastRenderedPageBreak/>
        <w:drawing>
          <wp:inline distT="0" distB="0" distL="0" distR="0" wp14:anchorId="0DAF4ECC" wp14:editId="219674E1">
            <wp:extent cx="5943600" cy="4144010"/>
            <wp:effectExtent l="0" t="0" r="0" b="8890"/>
            <wp:docPr id="16788854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885492" name=""/>
                    <pic:cNvPicPr/>
                  </pic:nvPicPr>
                  <pic:blipFill>
                    <a:blip r:embed="rId12"/>
                    <a:stretch>
                      <a:fillRect/>
                    </a:stretch>
                  </pic:blipFill>
                  <pic:spPr>
                    <a:xfrm>
                      <a:off x="0" y="0"/>
                      <a:ext cx="5943600" cy="4144010"/>
                    </a:xfrm>
                    <a:prstGeom prst="rect">
                      <a:avLst/>
                    </a:prstGeom>
                  </pic:spPr>
                </pic:pic>
              </a:graphicData>
            </a:graphic>
          </wp:inline>
        </w:drawing>
      </w:r>
    </w:p>
    <w:p w14:paraId="1761E49E" w14:textId="42C19BE7" w:rsidR="00C108C9" w:rsidRDefault="00C108C9" w:rsidP="00C108C9">
      <w:pPr>
        <w:pStyle w:val="1"/>
        <w:spacing w:before="0" w:beforeAutospacing="0" w:after="0" w:afterAutospacing="0"/>
        <w:jc w:val="both"/>
        <w:rPr>
          <w:rFonts w:ascii="Times New Roman" w:hAnsi="Times New Roman" w:cs="Times New Roman"/>
          <w:b w:val="0"/>
          <w:bCs w:val="0"/>
          <w:sz w:val="24"/>
          <w:szCs w:val="24"/>
        </w:rPr>
      </w:pPr>
      <w:bookmarkStart w:id="8" w:name="bookmark=id.d2tj4s24hxh1" w:colFirst="0" w:colLast="0"/>
      <w:bookmarkStart w:id="9" w:name="bookmark=id.tpqckd3dsl3" w:colFirst="0" w:colLast="0"/>
      <w:bookmarkStart w:id="10" w:name="bookmark=id.mxozzxfkknq6" w:colFirst="0" w:colLast="0"/>
      <w:bookmarkEnd w:id="8"/>
      <w:bookmarkEnd w:id="9"/>
      <w:bookmarkEnd w:id="10"/>
      <w:r>
        <w:rPr>
          <w:rFonts w:ascii="Times New Roman" w:hAnsi="Times New Roman" w:cs="Times New Roman"/>
          <w:bCs w:val="0"/>
          <w:sz w:val="24"/>
          <w:szCs w:val="24"/>
        </w:rPr>
        <w:t>Fig. S</w:t>
      </w:r>
      <w:r>
        <w:rPr>
          <w:rFonts w:ascii="Times New Roman" w:hAnsi="Times New Roman" w:cs="Times New Roman" w:hint="eastAsia"/>
          <w:bCs w:val="0"/>
          <w:sz w:val="24"/>
          <w:szCs w:val="24"/>
        </w:rPr>
        <w:t>2</w:t>
      </w:r>
      <w:r>
        <w:rPr>
          <w:rFonts w:ascii="Times New Roman" w:hAnsi="Times New Roman" w:cs="Times New Roman"/>
          <w:bCs w:val="0"/>
          <w:sz w:val="24"/>
          <w:szCs w:val="24"/>
        </w:rPr>
        <w:t xml:space="preserve"> | </w:t>
      </w:r>
      <w:r w:rsidRPr="00826922">
        <w:rPr>
          <w:rFonts w:ascii="Times New Roman" w:hAnsi="Times New Roman" w:cs="Times New Roman"/>
          <w:bCs w:val="0"/>
          <w:sz w:val="24"/>
          <w:szCs w:val="24"/>
        </w:rPr>
        <w:t xml:space="preserve">Spatial </w:t>
      </w:r>
      <w:r w:rsidR="001B14D8">
        <w:rPr>
          <w:rFonts w:ascii="Times New Roman" w:hAnsi="Times New Roman" w:cs="Times New Roman" w:hint="eastAsia"/>
          <w:bCs w:val="0"/>
          <w:sz w:val="24"/>
          <w:szCs w:val="24"/>
        </w:rPr>
        <w:t>distributions</w:t>
      </w:r>
      <w:r w:rsidRPr="00826922">
        <w:rPr>
          <w:rFonts w:ascii="Times New Roman" w:hAnsi="Times New Roman" w:cs="Times New Roman"/>
          <w:bCs w:val="0"/>
          <w:sz w:val="24"/>
          <w:szCs w:val="24"/>
        </w:rPr>
        <w:t xml:space="preserve"> of the hour of surfac</w:t>
      </w:r>
      <w:r>
        <w:rPr>
          <w:rFonts w:ascii="Times New Roman" w:hAnsi="Times New Roman" w:cs="Times New Roman"/>
          <w:bCs w:val="0"/>
          <w:sz w:val="24"/>
          <w:szCs w:val="24"/>
        </w:rPr>
        <w:t>e NO</w:t>
      </w:r>
      <w:r w:rsidRPr="00826922">
        <w:rPr>
          <w:rFonts w:ascii="Times New Roman" w:hAnsi="Times New Roman" w:cs="Times New Roman"/>
          <w:bCs w:val="0"/>
          <w:sz w:val="24"/>
          <w:szCs w:val="24"/>
          <w:vertAlign w:val="subscript"/>
        </w:rPr>
        <w:t>2</w:t>
      </w:r>
      <w:r>
        <w:rPr>
          <w:rFonts w:ascii="Times New Roman" w:hAnsi="Times New Roman" w:cs="Times New Roman"/>
          <w:bCs w:val="0"/>
          <w:sz w:val="24"/>
          <w:szCs w:val="24"/>
        </w:rPr>
        <w:t xml:space="preserve"> closest to the daily mean</w:t>
      </w:r>
      <w:r w:rsidR="001B14D8">
        <w:rPr>
          <w:rFonts w:ascii="Times New Roman" w:hAnsi="Times New Roman" w:cs="Times New Roman" w:hint="eastAsia"/>
          <w:bCs w:val="0"/>
          <w:sz w:val="24"/>
          <w:szCs w:val="24"/>
        </w:rPr>
        <w:t xml:space="preserve"> and s</w:t>
      </w:r>
      <w:r w:rsidR="001B14D8" w:rsidRPr="00826922">
        <w:rPr>
          <w:rFonts w:ascii="Times New Roman" w:hAnsi="Times New Roman" w:cs="Times New Roman"/>
          <w:bCs w:val="0"/>
          <w:sz w:val="24"/>
          <w:szCs w:val="24"/>
        </w:rPr>
        <w:t xml:space="preserve">patial coverage </w:t>
      </w:r>
      <w:r w:rsidR="001B14D8">
        <w:rPr>
          <w:rFonts w:ascii="Times New Roman" w:hAnsi="Times New Roman" w:cs="Times New Roman" w:hint="eastAsia"/>
          <w:bCs w:val="0"/>
          <w:sz w:val="24"/>
          <w:szCs w:val="24"/>
        </w:rPr>
        <w:t xml:space="preserve">of </w:t>
      </w:r>
      <w:r w:rsidR="001B14D8" w:rsidRPr="00826922">
        <w:rPr>
          <w:rFonts w:ascii="Times New Roman" w:hAnsi="Times New Roman" w:cs="Times New Roman"/>
          <w:bCs w:val="0"/>
          <w:sz w:val="24"/>
          <w:szCs w:val="24"/>
        </w:rPr>
        <w:t>satellite tropospheric NO</w:t>
      </w:r>
      <w:r w:rsidR="001B14D8" w:rsidRPr="00826922">
        <w:rPr>
          <w:rFonts w:ascii="Times New Roman" w:hAnsi="Times New Roman" w:cs="Times New Roman"/>
          <w:bCs w:val="0"/>
          <w:sz w:val="24"/>
          <w:szCs w:val="24"/>
          <w:vertAlign w:val="subscript"/>
        </w:rPr>
        <w:t>2</w:t>
      </w:r>
      <w:r w:rsidR="001B14D8" w:rsidRPr="00826922">
        <w:rPr>
          <w:rFonts w:ascii="Times New Roman" w:hAnsi="Times New Roman" w:cs="Times New Roman"/>
          <w:bCs w:val="0"/>
          <w:sz w:val="24"/>
          <w:szCs w:val="24"/>
        </w:rPr>
        <w:t xml:space="preserve"> retrievals</w:t>
      </w:r>
      <w:r w:rsidR="001B14D8">
        <w:rPr>
          <w:rFonts w:ascii="Times New Roman" w:hAnsi="Times New Roman" w:cs="Times New Roman" w:hint="eastAsia"/>
          <w:bCs w:val="0"/>
          <w:sz w:val="24"/>
          <w:szCs w:val="24"/>
        </w:rPr>
        <w:t xml:space="preserve"> in China</w:t>
      </w:r>
      <w:r>
        <w:rPr>
          <w:rFonts w:ascii="Times New Roman" w:hAnsi="Times New Roman" w:cs="Times New Roman"/>
          <w:bCs w:val="0"/>
          <w:sz w:val="24"/>
          <w:szCs w:val="24"/>
        </w:rPr>
        <w:t>.</w:t>
      </w:r>
      <w:r>
        <w:rPr>
          <w:rFonts w:ascii="Times New Roman" w:hAnsi="Times New Roman" w:cs="Times New Roman"/>
          <w:b w:val="0"/>
          <w:bCs w:val="0"/>
          <w:sz w:val="24"/>
          <w:szCs w:val="24"/>
        </w:rPr>
        <w:t xml:space="preserve"> </w:t>
      </w:r>
      <w:r w:rsidRPr="00826922">
        <w:rPr>
          <w:rFonts w:ascii="Times New Roman" w:hAnsi="Times New Roman" w:cs="Times New Roman"/>
          <w:b w:val="0"/>
          <w:bCs w:val="0"/>
          <w:sz w:val="24"/>
          <w:szCs w:val="24"/>
        </w:rPr>
        <w:t xml:space="preserve">Spatial distribution of </w:t>
      </w:r>
      <w:r>
        <w:rPr>
          <w:rFonts w:ascii="Times New Roman" w:hAnsi="Times New Roman" w:cs="Times New Roman"/>
          <w:b w:val="0"/>
          <w:bCs w:val="0"/>
          <w:sz w:val="24"/>
          <w:szCs w:val="24"/>
        </w:rPr>
        <w:t>(</w:t>
      </w:r>
      <w:r w:rsidR="00AF6784">
        <w:rPr>
          <w:rFonts w:ascii="Times New Roman" w:hAnsi="Times New Roman" w:cs="Times New Roman" w:hint="eastAsia"/>
          <w:b w:val="0"/>
          <w:bCs w:val="0"/>
          <w:sz w:val="24"/>
          <w:szCs w:val="24"/>
        </w:rPr>
        <w:t>a</w:t>
      </w:r>
      <w:r>
        <w:rPr>
          <w:rFonts w:ascii="Times New Roman" w:hAnsi="Times New Roman" w:cs="Times New Roman"/>
          <w:b w:val="0"/>
          <w:bCs w:val="0"/>
          <w:sz w:val="24"/>
          <w:szCs w:val="24"/>
        </w:rPr>
        <w:t xml:space="preserve">) </w:t>
      </w:r>
      <w:r w:rsidRPr="00826922">
        <w:rPr>
          <w:rFonts w:ascii="Times New Roman" w:hAnsi="Times New Roman" w:cs="Times New Roman"/>
          <w:b w:val="0"/>
          <w:bCs w:val="0"/>
          <w:sz w:val="24"/>
          <w:szCs w:val="24"/>
        </w:rPr>
        <w:t>the hour of surface NO</w:t>
      </w:r>
      <w:r w:rsidRPr="00826922">
        <w:rPr>
          <w:rFonts w:ascii="Times New Roman" w:hAnsi="Times New Roman" w:cs="Times New Roman"/>
          <w:b w:val="0"/>
          <w:bCs w:val="0"/>
          <w:sz w:val="24"/>
          <w:szCs w:val="24"/>
          <w:vertAlign w:val="subscript"/>
        </w:rPr>
        <w:t>2</w:t>
      </w:r>
      <w:r w:rsidRPr="00826922">
        <w:rPr>
          <w:rFonts w:ascii="Times New Roman" w:hAnsi="Times New Roman" w:cs="Times New Roman"/>
          <w:b w:val="0"/>
          <w:bCs w:val="0"/>
          <w:sz w:val="24"/>
          <w:szCs w:val="24"/>
        </w:rPr>
        <w:t xml:space="preserve"> that most closely matches the daily mean and </w:t>
      </w:r>
      <w:r>
        <w:rPr>
          <w:rFonts w:ascii="Times New Roman" w:hAnsi="Times New Roman" w:cs="Times New Roman"/>
          <w:b w:val="0"/>
          <w:bCs w:val="0"/>
          <w:sz w:val="24"/>
          <w:szCs w:val="24"/>
        </w:rPr>
        <w:t>(</w:t>
      </w:r>
      <w:r w:rsidR="00AF6784">
        <w:rPr>
          <w:rFonts w:ascii="Times New Roman" w:hAnsi="Times New Roman" w:cs="Times New Roman" w:hint="eastAsia"/>
          <w:b w:val="0"/>
          <w:bCs w:val="0"/>
          <w:sz w:val="24"/>
          <w:szCs w:val="24"/>
        </w:rPr>
        <w:t>b</w:t>
      </w:r>
      <w:r>
        <w:rPr>
          <w:rFonts w:ascii="Times New Roman" w:hAnsi="Times New Roman" w:cs="Times New Roman"/>
          <w:b w:val="0"/>
          <w:bCs w:val="0"/>
          <w:sz w:val="24"/>
          <w:szCs w:val="24"/>
        </w:rPr>
        <w:t xml:space="preserve">) </w:t>
      </w:r>
      <w:r w:rsidRPr="00826922">
        <w:rPr>
          <w:rFonts w:ascii="Times New Roman" w:hAnsi="Times New Roman" w:cs="Times New Roman"/>
          <w:b w:val="0"/>
          <w:bCs w:val="0"/>
          <w:sz w:val="24"/>
          <w:szCs w:val="24"/>
        </w:rPr>
        <w:t>its difference from the TROPOMI overpass time (13:30 LT) across China in 2023</w:t>
      </w:r>
      <w:r w:rsidR="00AF6784">
        <w:rPr>
          <w:rFonts w:ascii="Times New Roman" w:hAnsi="Times New Roman" w:cs="Times New Roman" w:hint="eastAsia"/>
          <w:b w:val="0"/>
          <w:bCs w:val="0"/>
          <w:sz w:val="24"/>
          <w:szCs w:val="24"/>
        </w:rPr>
        <w:t xml:space="preserve">, along with the spatial </w:t>
      </w:r>
      <w:r w:rsidR="00AF6784" w:rsidRPr="00826922">
        <w:rPr>
          <w:rFonts w:ascii="Times New Roman" w:hAnsi="Times New Roman" w:cs="Times New Roman"/>
          <w:b w:val="0"/>
          <w:bCs w:val="0"/>
          <w:sz w:val="24"/>
          <w:szCs w:val="24"/>
        </w:rPr>
        <w:t>coverage (%) in tropospheric NO</w:t>
      </w:r>
      <w:r w:rsidR="00AF6784" w:rsidRPr="00826922">
        <w:rPr>
          <w:rFonts w:ascii="Times New Roman" w:hAnsi="Times New Roman" w:cs="Times New Roman"/>
          <w:b w:val="0"/>
          <w:bCs w:val="0"/>
          <w:sz w:val="24"/>
          <w:szCs w:val="24"/>
          <w:vertAlign w:val="subscript"/>
        </w:rPr>
        <w:t>2</w:t>
      </w:r>
      <w:r w:rsidR="00AF6784" w:rsidRPr="00826922">
        <w:rPr>
          <w:rFonts w:ascii="Times New Roman" w:hAnsi="Times New Roman" w:cs="Times New Roman"/>
          <w:b w:val="0"/>
          <w:bCs w:val="0"/>
          <w:sz w:val="24"/>
          <w:szCs w:val="24"/>
        </w:rPr>
        <w:t xml:space="preserve"> products from (</w:t>
      </w:r>
      <w:r w:rsidR="00671493">
        <w:rPr>
          <w:rFonts w:ascii="Times New Roman" w:hAnsi="Times New Roman" w:cs="Times New Roman" w:hint="eastAsia"/>
          <w:b w:val="0"/>
          <w:bCs w:val="0"/>
          <w:sz w:val="24"/>
          <w:szCs w:val="24"/>
        </w:rPr>
        <w:t>c</w:t>
      </w:r>
      <w:r w:rsidR="00AF6784" w:rsidRPr="00826922">
        <w:rPr>
          <w:rFonts w:ascii="Times New Roman" w:hAnsi="Times New Roman" w:cs="Times New Roman"/>
          <w:b w:val="0"/>
          <w:bCs w:val="0"/>
          <w:sz w:val="24"/>
          <w:szCs w:val="24"/>
        </w:rPr>
        <w:t>) GEMS and (</w:t>
      </w:r>
      <w:r w:rsidR="00671493">
        <w:rPr>
          <w:rFonts w:ascii="Times New Roman" w:hAnsi="Times New Roman" w:cs="Times New Roman" w:hint="eastAsia"/>
          <w:b w:val="0"/>
          <w:bCs w:val="0"/>
          <w:sz w:val="24"/>
          <w:szCs w:val="24"/>
        </w:rPr>
        <w:t>d</w:t>
      </w:r>
      <w:r w:rsidR="00AF6784" w:rsidRPr="00826922">
        <w:rPr>
          <w:rFonts w:ascii="Times New Roman" w:hAnsi="Times New Roman" w:cs="Times New Roman"/>
          <w:b w:val="0"/>
          <w:bCs w:val="0"/>
          <w:sz w:val="24"/>
          <w:szCs w:val="24"/>
        </w:rPr>
        <w:t>) TROPOMI</w:t>
      </w:r>
      <w:r w:rsidRPr="00826922">
        <w:rPr>
          <w:rFonts w:ascii="Times New Roman" w:hAnsi="Times New Roman" w:cs="Times New Roman"/>
          <w:b w:val="0"/>
          <w:bCs w:val="0"/>
          <w:sz w:val="24"/>
          <w:szCs w:val="24"/>
        </w:rPr>
        <w:t xml:space="preserve">. Insets show frequency histograms, with black numbers indicating </w:t>
      </w:r>
      <w:r>
        <w:rPr>
          <w:rFonts w:ascii="Times New Roman" w:hAnsi="Times New Roman" w:cs="Times New Roman"/>
          <w:b w:val="0"/>
          <w:bCs w:val="0"/>
          <w:sz w:val="24"/>
          <w:szCs w:val="24"/>
        </w:rPr>
        <w:t xml:space="preserve">the </w:t>
      </w:r>
      <w:r w:rsidRPr="00826922">
        <w:rPr>
          <w:rFonts w:ascii="Times New Roman" w:hAnsi="Times New Roman" w:cs="Times New Roman"/>
          <w:b w:val="0"/>
          <w:bCs w:val="0"/>
          <w:sz w:val="24"/>
          <w:szCs w:val="24"/>
        </w:rPr>
        <w:t xml:space="preserve">mean </w:t>
      </w:r>
      <w:r>
        <w:rPr>
          <w:rFonts w:ascii="Times New Roman" w:hAnsi="Times New Roman" w:cs="Times New Roman"/>
          <w:b w:val="0"/>
          <w:bCs w:val="0"/>
          <w:sz w:val="24"/>
          <w:szCs w:val="24"/>
        </w:rPr>
        <w:t>value</w:t>
      </w:r>
      <w:r w:rsidRPr="00826922">
        <w:rPr>
          <w:rFonts w:ascii="Times New Roman" w:hAnsi="Times New Roman" w:cs="Times New Roman"/>
          <w:b w:val="0"/>
          <w:bCs w:val="0"/>
          <w:sz w:val="24"/>
          <w:szCs w:val="24"/>
        </w:rPr>
        <w:t>.</w:t>
      </w:r>
    </w:p>
    <w:p w14:paraId="30AEF68E" w14:textId="47071CF7" w:rsidR="00C108C9" w:rsidRDefault="00D00F96" w:rsidP="00C108C9">
      <w:pPr>
        <w:pStyle w:val="1"/>
        <w:spacing w:before="0" w:beforeAutospacing="0" w:after="0" w:afterAutospacing="0"/>
        <w:jc w:val="both"/>
        <w:rPr>
          <w:rFonts w:ascii="Times New Roman" w:hAnsi="Times New Roman" w:cs="Times New Roman"/>
          <w:color w:val="000000" w:themeColor="text1"/>
          <w:sz w:val="24"/>
          <w:szCs w:val="24"/>
          <w:lang w:val="en-GB"/>
        </w:rPr>
      </w:pPr>
      <w:r>
        <w:rPr>
          <w:noProof/>
        </w:rPr>
        <w:lastRenderedPageBreak/>
        <w:drawing>
          <wp:inline distT="0" distB="0" distL="0" distR="0" wp14:anchorId="314C1111" wp14:editId="4E377FE8">
            <wp:extent cx="5943600" cy="3287395"/>
            <wp:effectExtent l="0" t="0" r="0" b="8255"/>
            <wp:docPr id="1332744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44845" name=""/>
                    <pic:cNvPicPr/>
                  </pic:nvPicPr>
                  <pic:blipFill>
                    <a:blip r:embed="rId13"/>
                    <a:stretch>
                      <a:fillRect/>
                    </a:stretch>
                  </pic:blipFill>
                  <pic:spPr>
                    <a:xfrm>
                      <a:off x="0" y="0"/>
                      <a:ext cx="5943600" cy="3287395"/>
                    </a:xfrm>
                    <a:prstGeom prst="rect">
                      <a:avLst/>
                    </a:prstGeom>
                  </pic:spPr>
                </pic:pic>
              </a:graphicData>
            </a:graphic>
          </wp:inline>
        </w:drawing>
      </w:r>
      <w:r w:rsidR="00C108C9" w:rsidRPr="00C108C9">
        <w:rPr>
          <w:rFonts w:ascii="Times New Roman" w:hAnsi="Times New Roman" w:cs="Times New Roman"/>
          <w:sz w:val="24"/>
          <w:szCs w:val="24"/>
        </w:rPr>
        <w:t>Fig. S</w:t>
      </w:r>
      <w:r w:rsidR="00C108C9">
        <w:rPr>
          <w:rFonts w:ascii="Times New Roman" w:hAnsi="Times New Roman" w:cs="Times New Roman" w:hint="eastAsia"/>
          <w:sz w:val="24"/>
          <w:szCs w:val="24"/>
        </w:rPr>
        <w:t>3</w:t>
      </w:r>
      <w:r w:rsidR="00C108C9" w:rsidRPr="00C108C9">
        <w:rPr>
          <w:rFonts w:ascii="Times New Roman" w:hAnsi="Times New Roman" w:cs="Times New Roman"/>
          <w:sz w:val="24"/>
          <w:szCs w:val="24"/>
        </w:rPr>
        <w:t xml:space="preserve"> | Drivers of diurnal variations in ambient NO</w:t>
      </w:r>
      <w:r w:rsidR="00C108C9" w:rsidRPr="00C108C9">
        <w:rPr>
          <w:rFonts w:ascii="Times New Roman" w:hAnsi="Times New Roman" w:cs="Times New Roman"/>
          <w:sz w:val="24"/>
          <w:szCs w:val="24"/>
          <w:vertAlign w:val="subscript"/>
        </w:rPr>
        <w:t>2</w:t>
      </w:r>
      <w:r w:rsidR="00C108C9" w:rsidRPr="00C108C9">
        <w:rPr>
          <w:rFonts w:ascii="Times New Roman" w:hAnsi="Times New Roman" w:cs="Times New Roman"/>
          <w:sz w:val="24"/>
          <w:szCs w:val="24"/>
        </w:rPr>
        <w:t xml:space="preserve"> across China. </w:t>
      </w:r>
      <w:r w:rsidR="00C108C9" w:rsidRPr="00C108C9">
        <w:rPr>
          <w:rFonts w:ascii="Times New Roman" w:hAnsi="Times New Roman" w:cs="Times New Roman"/>
          <w:b w:val="0"/>
          <w:bCs w:val="0"/>
          <w:color w:val="000000" w:themeColor="text1"/>
          <w:sz w:val="24"/>
          <w:szCs w:val="24"/>
          <w:lang w:val="en-GB"/>
        </w:rPr>
        <w:t>Heatmap showing the hourly percentage contribution of each predictor to the machine learning model output, evaluated by the SHAP (</w:t>
      </w:r>
      <w:proofErr w:type="spellStart"/>
      <w:r w:rsidR="00C108C9" w:rsidRPr="00C108C9">
        <w:rPr>
          <w:rFonts w:ascii="Times New Roman" w:hAnsi="Times New Roman" w:cs="Times New Roman"/>
          <w:b w:val="0"/>
          <w:bCs w:val="0"/>
          <w:color w:val="000000" w:themeColor="text1"/>
          <w:sz w:val="24"/>
          <w:szCs w:val="24"/>
          <w:lang w:val="en-GB"/>
        </w:rPr>
        <w:t>SHapley</w:t>
      </w:r>
      <w:proofErr w:type="spellEnd"/>
      <w:r w:rsidR="00C108C9" w:rsidRPr="00C108C9">
        <w:rPr>
          <w:rFonts w:ascii="Times New Roman" w:hAnsi="Times New Roman" w:cs="Times New Roman"/>
          <w:b w:val="0"/>
          <w:bCs w:val="0"/>
          <w:color w:val="000000" w:themeColor="text1"/>
          <w:sz w:val="24"/>
          <w:szCs w:val="24"/>
          <w:lang w:val="en-GB"/>
        </w:rPr>
        <w:t xml:space="preserve"> Additive </w:t>
      </w:r>
      <w:proofErr w:type="spellStart"/>
      <w:r w:rsidR="00C108C9" w:rsidRPr="00C108C9">
        <w:rPr>
          <w:rFonts w:ascii="Times New Roman" w:hAnsi="Times New Roman" w:cs="Times New Roman"/>
          <w:b w:val="0"/>
          <w:bCs w:val="0"/>
          <w:color w:val="000000" w:themeColor="text1"/>
          <w:sz w:val="24"/>
          <w:szCs w:val="24"/>
          <w:lang w:val="en-GB"/>
        </w:rPr>
        <w:t>exPlanations</w:t>
      </w:r>
      <w:proofErr w:type="spellEnd"/>
      <w:r w:rsidR="00C108C9" w:rsidRPr="00C108C9">
        <w:rPr>
          <w:rFonts w:ascii="Times New Roman" w:hAnsi="Times New Roman" w:cs="Times New Roman"/>
          <w:b w:val="0"/>
          <w:bCs w:val="0"/>
          <w:color w:val="000000" w:themeColor="text1"/>
          <w:sz w:val="24"/>
          <w:szCs w:val="24"/>
          <w:lang w:val="en-GB"/>
        </w:rPr>
        <w:t>) method.</w:t>
      </w:r>
    </w:p>
    <w:p w14:paraId="76C24621" w14:textId="77777777" w:rsidR="00C108C9" w:rsidRDefault="00C108C9">
      <w:pPr>
        <w:rPr>
          <w:rFonts w:eastAsia="宋体"/>
          <w:b/>
          <w:bCs/>
          <w:color w:val="000000" w:themeColor="text1"/>
          <w:kern w:val="36"/>
          <w:lang w:val="en-GB"/>
        </w:rPr>
      </w:pPr>
      <w:r>
        <w:rPr>
          <w:color w:val="000000" w:themeColor="text1"/>
          <w:lang w:val="en-GB"/>
        </w:rPr>
        <w:br w:type="page"/>
      </w:r>
    </w:p>
    <w:p w14:paraId="738E2CD9" w14:textId="433581D3" w:rsidR="00BD7DE3" w:rsidRDefault="00BD7DE3" w:rsidP="00C108C9">
      <w:pPr>
        <w:rPr>
          <w:rFonts w:eastAsia="宋体"/>
          <w:b/>
          <w:bCs/>
          <w:kern w:val="36"/>
        </w:rPr>
      </w:pPr>
      <w:r>
        <w:rPr>
          <w:noProof/>
        </w:rPr>
        <w:lastRenderedPageBreak/>
        <w:drawing>
          <wp:inline distT="0" distB="0" distL="0" distR="0" wp14:anchorId="420D4108" wp14:editId="1184B7E9">
            <wp:extent cx="5943600" cy="453834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538345"/>
                    </a:xfrm>
                    <a:prstGeom prst="rect">
                      <a:avLst/>
                    </a:prstGeom>
                  </pic:spPr>
                </pic:pic>
              </a:graphicData>
            </a:graphic>
          </wp:inline>
        </w:drawing>
      </w:r>
    </w:p>
    <w:p w14:paraId="305B8515" w14:textId="2F5E181E" w:rsidR="00BD7DE3" w:rsidRPr="00F674DB" w:rsidRDefault="00BD7DE3" w:rsidP="00BD7DE3">
      <w:pPr>
        <w:pStyle w:val="1"/>
        <w:spacing w:before="0" w:beforeAutospacing="0" w:after="0" w:afterAutospacing="0"/>
        <w:jc w:val="both"/>
        <w:rPr>
          <w:rFonts w:ascii="Times New Roman" w:hAnsi="Times New Roman" w:cs="Times New Roman"/>
          <w:b w:val="0"/>
          <w:color w:val="000000"/>
          <w:sz w:val="24"/>
          <w:szCs w:val="24"/>
        </w:rPr>
      </w:pPr>
      <w:bookmarkStart w:id="11" w:name="OLE_LINK848"/>
      <w:bookmarkStart w:id="12" w:name="OLE_LINK849"/>
      <w:r>
        <w:rPr>
          <w:rFonts w:ascii="Times New Roman" w:hAnsi="Times New Roman" w:cs="Times New Roman"/>
          <w:color w:val="000000"/>
          <w:sz w:val="24"/>
          <w:szCs w:val="24"/>
        </w:rPr>
        <w:t>Fig. S</w:t>
      </w:r>
      <w:r w:rsidR="00C108C9">
        <w:rPr>
          <w:rFonts w:ascii="Times New Roman" w:hAnsi="Times New Roman" w:cs="Times New Roman" w:hint="eastAsia"/>
          <w:color w:val="000000"/>
          <w:sz w:val="24"/>
          <w:szCs w:val="24"/>
        </w:rPr>
        <w:t>4</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 </w:t>
      </w:r>
      <w:r w:rsidR="00C0060D">
        <w:rPr>
          <w:rFonts w:ascii="Times New Roman" w:hAnsi="Times New Roman" w:cs="Times New Roman"/>
          <w:sz w:val="24"/>
          <w:szCs w:val="24"/>
        </w:rPr>
        <w:t xml:space="preserve">Accuracy comparison </w:t>
      </w:r>
      <w:r w:rsidR="00C0060D" w:rsidRPr="00826922">
        <w:rPr>
          <w:rFonts w:ascii="Times New Roman" w:hAnsi="Times New Roman" w:cs="Times New Roman"/>
          <w:sz w:val="24"/>
          <w:szCs w:val="24"/>
        </w:rPr>
        <w:t>of daily NO</w:t>
      </w:r>
      <w:r w:rsidR="00C0060D" w:rsidRPr="00826922">
        <w:rPr>
          <w:rFonts w:ascii="Times New Roman" w:hAnsi="Times New Roman" w:cs="Times New Roman"/>
          <w:sz w:val="24"/>
          <w:szCs w:val="24"/>
          <w:vertAlign w:val="subscript"/>
        </w:rPr>
        <w:t>2</w:t>
      </w:r>
      <w:r w:rsidR="00C0060D" w:rsidRPr="00826922">
        <w:rPr>
          <w:rFonts w:ascii="Times New Roman" w:hAnsi="Times New Roman" w:cs="Times New Roman"/>
          <w:sz w:val="24"/>
          <w:szCs w:val="24"/>
        </w:rPr>
        <w:t xml:space="preserve"> </w:t>
      </w:r>
      <w:r w:rsidR="00C0060D">
        <w:rPr>
          <w:rFonts w:ascii="Times New Roman" w:hAnsi="Times New Roman" w:cs="Times New Roman"/>
          <w:sz w:val="24"/>
          <w:szCs w:val="24"/>
        </w:rPr>
        <w:t>retrievals</w:t>
      </w:r>
      <w:r w:rsidR="00C0060D" w:rsidRPr="00826922">
        <w:rPr>
          <w:rFonts w:ascii="Times New Roman" w:hAnsi="Times New Roman" w:cs="Times New Roman"/>
          <w:sz w:val="24"/>
          <w:szCs w:val="24"/>
        </w:rPr>
        <w:t xml:space="preserve"> from GEMS and T</w:t>
      </w:r>
      <w:r w:rsidR="00C0060D">
        <w:rPr>
          <w:rFonts w:ascii="Times New Roman" w:hAnsi="Times New Roman" w:cs="Times New Roman"/>
          <w:sz w:val="24"/>
          <w:szCs w:val="24"/>
        </w:rPr>
        <w:t>ROPOMI</w:t>
      </w:r>
      <w:r>
        <w:rPr>
          <w:rFonts w:ascii="Times New Roman" w:hAnsi="Times New Roman" w:cs="Times New Roman"/>
          <w:sz w:val="24"/>
          <w:szCs w:val="24"/>
        </w:rPr>
        <w:t>.</w:t>
      </w:r>
      <w:r>
        <w:rPr>
          <w:rFonts w:ascii="Times New Roman" w:hAnsi="Times New Roman" w:cs="Times New Roman"/>
          <w:b w:val="0"/>
          <w:sz w:val="24"/>
          <w:szCs w:val="24"/>
        </w:rPr>
        <w:t xml:space="preserve"> </w:t>
      </w:r>
      <w:r w:rsidRPr="000A7360">
        <w:rPr>
          <w:rFonts w:ascii="Times New Roman" w:hAnsi="Times New Roman" w:cs="Times New Roman"/>
          <w:b w:val="0"/>
          <w:color w:val="000000"/>
          <w:sz w:val="24"/>
          <w:szCs w:val="24"/>
        </w:rPr>
        <w:t xml:space="preserve">Time series of daily improvements in (a) </w:t>
      </w:r>
      <w:r w:rsidR="00BB33D3">
        <w:rPr>
          <w:rFonts w:ascii="Times New Roman" w:hAnsi="Times New Roman" w:cs="Times New Roman" w:hint="eastAsia"/>
          <w:b w:val="0"/>
          <w:color w:val="000000"/>
          <w:sz w:val="24"/>
          <w:szCs w:val="24"/>
        </w:rPr>
        <w:t xml:space="preserve">sample-, (b) spatial-, and (c) temporal-based </w:t>
      </w:r>
      <w:r w:rsidRPr="000A7360">
        <w:rPr>
          <w:rFonts w:ascii="Times New Roman" w:hAnsi="Times New Roman" w:cs="Times New Roman"/>
          <w:b w:val="0"/>
          <w:color w:val="000000"/>
          <w:sz w:val="24"/>
          <w:szCs w:val="24"/>
        </w:rPr>
        <w:t>cross-validated coefficient of determination (CV-R</w:t>
      </w:r>
      <w:r w:rsidRPr="00F674DB">
        <w:rPr>
          <w:rFonts w:ascii="Times New Roman" w:hAnsi="Times New Roman" w:cs="Times New Roman"/>
          <w:b w:val="0"/>
          <w:color w:val="000000"/>
          <w:sz w:val="24"/>
          <w:szCs w:val="24"/>
          <w:vertAlign w:val="superscript"/>
        </w:rPr>
        <w:t>2</w:t>
      </w:r>
      <w:r w:rsidRPr="000A7360">
        <w:rPr>
          <w:rFonts w:ascii="Times New Roman" w:hAnsi="Times New Roman" w:cs="Times New Roman"/>
          <w:b w:val="0"/>
          <w:color w:val="000000"/>
          <w:sz w:val="24"/>
          <w:szCs w:val="24"/>
        </w:rPr>
        <w:t xml:space="preserve">) and root mean square error (RMSE) </w:t>
      </w:r>
      <w:r w:rsidR="00C0060D">
        <w:rPr>
          <w:rFonts w:ascii="Times New Roman" w:hAnsi="Times New Roman" w:cs="Times New Roman"/>
          <w:b w:val="0"/>
          <w:color w:val="000000"/>
          <w:sz w:val="24"/>
          <w:szCs w:val="24"/>
        </w:rPr>
        <w:t>in</w:t>
      </w:r>
      <w:r w:rsidRPr="000A7360">
        <w:rPr>
          <w:rFonts w:ascii="Times New Roman" w:hAnsi="Times New Roman" w:cs="Times New Roman"/>
          <w:b w:val="0"/>
          <w:color w:val="000000"/>
          <w:sz w:val="24"/>
          <w:szCs w:val="24"/>
        </w:rPr>
        <w:t xml:space="preserve"> China in 2023, comparing GEMS- and TROPOMI-derived</w:t>
      </w:r>
      <w:r w:rsidR="00C0060D">
        <w:rPr>
          <w:rFonts w:ascii="Times New Roman" w:hAnsi="Times New Roman" w:cs="Times New Roman"/>
          <w:b w:val="0"/>
          <w:color w:val="000000"/>
          <w:sz w:val="24"/>
          <w:szCs w:val="24"/>
        </w:rPr>
        <w:t xml:space="preserve"> daily</w:t>
      </w:r>
      <w:r w:rsidRPr="000A7360">
        <w:rPr>
          <w:rFonts w:ascii="Times New Roman" w:hAnsi="Times New Roman" w:cs="Times New Roman"/>
          <w:b w:val="0"/>
          <w:color w:val="000000"/>
          <w:sz w:val="24"/>
          <w:szCs w:val="24"/>
        </w:rPr>
        <w:t xml:space="preserve"> NO</w:t>
      </w:r>
      <w:r w:rsidRPr="004B7309">
        <w:rPr>
          <w:rFonts w:ascii="Times New Roman" w:hAnsi="Times New Roman" w:cs="Times New Roman"/>
          <w:b w:val="0"/>
          <w:color w:val="000000"/>
          <w:sz w:val="24"/>
          <w:szCs w:val="24"/>
          <w:vertAlign w:val="subscript"/>
        </w:rPr>
        <w:t>2</w:t>
      </w:r>
      <w:r w:rsidRPr="000A7360">
        <w:rPr>
          <w:rFonts w:ascii="Times New Roman" w:hAnsi="Times New Roman" w:cs="Times New Roman"/>
          <w:b w:val="0"/>
          <w:color w:val="000000"/>
          <w:sz w:val="24"/>
          <w:szCs w:val="24"/>
        </w:rPr>
        <w:t xml:space="preserve"> </w:t>
      </w:r>
      <w:r w:rsidR="00C0060D">
        <w:rPr>
          <w:rFonts w:ascii="Times New Roman" w:hAnsi="Times New Roman" w:cs="Times New Roman"/>
          <w:b w:val="0"/>
          <w:color w:val="000000"/>
          <w:sz w:val="24"/>
          <w:szCs w:val="24"/>
        </w:rPr>
        <w:t>retrievals</w:t>
      </w:r>
      <w:r w:rsidR="00C0060D" w:rsidRPr="004B7309">
        <w:rPr>
          <w:rFonts w:ascii="Times New Roman" w:hAnsi="Times New Roman" w:cs="Times New Roman"/>
          <w:b w:val="0"/>
          <w:color w:val="000000"/>
          <w:sz w:val="24"/>
          <w:szCs w:val="24"/>
        </w:rPr>
        <w:t xml:space="preserve"> </w:t>
      </w:r>
      <w:r w:rsidRPr="000A7360">
        <w:rPr>
          <w:rFonts w:ascii="Times New Roman" w:hAnsi="Times New Roman" w:cs="Times New Roman"/>
          <w:b w:val="0"/>
          <w:color w:val="000000"/>
          <w:sz w:val="24"/>
          <w:szCs w:val="24"/>
        </w:rPr>
        <w:t>under different cross-validation approaches. Red numbers indicate the number of days with improved CV-R</w:t>
      </w:r>
      <w:r w:rsidRPr="00F674DB">
        <w:rPr>
          <w:rFonts w:ascii="Times New Roman" w:hAnsi="Times New Roman" w:cs="Times New Roman"/>
          <w:b w:val="0"/>
          <w:color w:val="000000"/>
          <w:sz w:val="24"/>
          <w:szCs w:val="24"/>
          <w:vertAlign w:val="superscript"/>
        </w:rPr>
        <w:t>2</w:t>
      </w:r>
      <w:r w:rsidRPr="000A7360">
        <w:rPr>
          <w:rFonts w:ascii="Times New Roman" w:hAnsi="Times New Roman" w:cs="Times New Roman"/>
          <w:b w:val="0"/>
          <w:color w:val="000000"/>
          <w:sz w:val="24"/>
          <w:szCs w:val="24"/>
        </w:rPr>
        <w:t>, and blue numbers indicate days with reduced RMSE.</w:t>
      </w:r>
    </w:p>
    <w:bookmarkEnd w:id="11"/>
    <w:bookmarkEnd w:id="12"/>
    <w:p w14:paraId="44B7EB58" w14:textId="71B4A913" w:rsidR="00F674DB" w:rsidRDefault="00E4525A" w:rsidP="00F674DB">
      <w:pPr>
        <w:jc w:val="center"/>
        <w:rPr>
          <w:rFonts w:eastAsia="宋体"/>
          <w:b/>
          <w:bCs/>
          <w:kern w:val="36"/>
        </w:rPr>
      </w:pPr>
      <w:r>
        <w:rPr>
          <w:noProof/>
        </w:rPr>
        <w:lastRenderedPageBreak/>
        <w:drawing>
          <wp:inline distT="0" distB="0" distL="0" distR="0" wp14:anchorId="3AC72DFF" wp14:editId="0EC5FF69">
            <wp:extent cx="5943600" cy="421068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210685"/>
                    </a:xfrm>
                    <a:prstGeom prst="rect">
                      <a:avLst/>
                    </a:prstGeom>
                  </pic:spPr>
                </pic:pic>
              </a:graphicData>
            </a:graphic>
          </wp:inline>
        </w:drawing>
      </w:r>
    </w:p>
    <w:p w14:paraId="26F88CA2" w14:textId="5F9728FC" w:rsidR="00F674DB" w:rsidRPr="00F674DB" w:rsidRDefault="00F674DB" w:rsidP="00F674DB">
      <w:pPr>
        <w:pStyle w:val="1"/>
        <w:spacing w:before="0" w:beforeAutospacing="0" w:after="0" w:afterAutospacing="0"/>
        <w:jc w:val="both"/>
        <w:rPr>
          <w:rFonts w:ascii="Times New Roman" w:hAnsi="Times New Roman" w:cs="Times New Roman"/>
          <w:b w:val="0"/>
          <w:color w:val="000000"/>
          <w:sz w:val="24"/>
          <w:szCs w:val="24"/>
        </w:rPr>
      </w:pPr>
      <w:r>
        <w:rPr>
          <w:rFonts w:ascii="Times New Roman" w:hAnsi="Times New Roman" w:cs="Times New Roman"/>
          <w:color w:val="000000"/>
          <w:sz w:val="24"/>
          <w:szCs w:val="24"/>
        </w:rPr>
        <w:t>Fig. S</w:t>
      </w:r>
      <w:r w:rsidR="00C108C9">
        <w:rPr>
          <w:rFonts w:ascii="Times New Roman" w:hAnsi="Times New Roman" w:cs="Times New Roman" w:hint="eastAsia"/>
          <w:color w:val="000000"/>
          <w:sz w:val="24"/>
          <w:szCs w:val="24"/>
        </w:rPr>
        <w:t>5</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 </w:t>
      </w:r>
      <w:r w:rsidR="00C0060D" w:rsidRPr="00C0060D">
        <w:rPr>
          <w:rFonts w:ascii="Times New Roman" w:hAnsi="Times New Roman" w:cs="Times New Roman"/>
          <w:sz w:val="24"/>
          <w:szCs w:val="24"/>
        </w:rPr>
        <w:t>Accuracy comparison of daily NO</w:t>
      </w:r>
      <w:r w:rsidR="00C0060D" w:rsidRPr="00C0060D">
        <w:rPr>
          <w:rFonts w:ascii="Times New Roman" w:hAnsi="Times New Roman" w:cs="Times New Roman"/>
          <w:sz w:val="24"/>
          <w:szCs w:val="24"/>
          <w:vertAlign w:val="subscript"/>
        </w:rPr>
        <w:t>2</w:t>
      </w:r>
      <w:r w:rsidR="00C0060D" w:rsidRPr="00C0060D">
        <w:rPr>
          <w:rFonts w:ascii="Times New Roman" w:hAnsi="Times New Roman" w:cs="Times New Roman"/>
          <w:sz w:val="24"/>
          <w:szCs w:val="24"/>
        </w:rPr>
        <w:t xml:space="preserve"> prediction</w:t>
      </w:r>
      <w:r w:rsidR="00C0060D">
        <w:rPr>
          <w:rFonts w:ascii="Times New Roman" w:hAnsi="Times New Roman" w:cs="Times New Roman"/>
          <w:sz w:val="24"/>
          <w:szCs w:val="24"/>
        </w:rPr>
        <w:t>s from GEMS and TROPOMI</w:t>
      </w:r>
      <w:r>
        <w:rPr>
          <w:rFonts w:ascii="Times New Roman" w:hAnsi="Times New Roman" w:cs="Times New Roman"/>
          <w:sz w:val="24"/>
          <w:szCs w:val="24"/>
        </w:rPr>
        <w:t>.</w:t>
      </w:r>
      <w:r>
        <w:rPr>
          <w:rFonts w:ascii="Times New Roman" w:hAnsi="Times New Roman" w:cs="Times New Roman"/>
          <w:b w:val="0"/>
          <w:sz w:val="24"/>
          <w:szCs w:val="24"/>
        </w:rPr>
        <w:t xml:space="preserve"> </w:t>
      </w:r>
      <w:r w:rsidR="004B7309" w:rsidRPr="004B7309">
        <w:rPr>
          <w:rFonts w:ascii="Times New Roman" w:hAnsi="Times New Roman" w:cs="Times New Roman"/>
          <w:b w:val="0"/>
          <w:color w:val="000000"/>
          <w:sz w:val="24"/>
          <w:szCs w:val="24"/>
        </w:rPr>
        <w:t>Spatial improvements (%) in (a) cross-validated coefficient of determination (</w:t>
      </w:r>
      <w:r w:rsidR="004B7309" w:rsidRPr="00F674DB">
        <w:rPr>
          <w:rFonts w:ascii="Times New Roman" w:hAnsi="Times New Roman" w:cs="Times New Roman"/>
          <w:b w:val="0"/>
          <w:color w:val="000000"/>
          <w:sz w:val="24"/>
          <w:szCs w:val="24"/>
        </w:rPr>
        <w:t>CV-R</w:t>
      </w:r>
      <w:r w:rsidR="004B7309" w:rsidRPr="00F674DB">
        <w:rPr>
          <w:rFonts w:ascii="Times New Roman" w:hAnsi="Times New Roman" w:cs="Times New Roman"/>
          <w:b w:val="0"/>
          <w:color w:val="000000"/>
          <w:sz w:val="24"/>
          <w:szCs w:val="24"/>
          <w:vertAlign w:val="superscript"/>
        </w:rPr>
        <w:t>2</w:t>
      </w:r>
      <w:r w:rsidR="004B7309" w:rsidRPr="004B7309">
        <w:rPr>
          <w:rFonts w:ascii="Times New Roman" w:hAnsi="Times New Roman" w:cs="Times New Roman"/>
          <w:b w:val="0"/>
          <w:color w:val="000000"/>
          <w:sz w:val="24"/>
          <w:szCs w:val="24"/>
        </w:rPr>
        <w:t>) and (b) root mean square error (RMSE) at each monitoring station across China in 2023, comparing GEMS- and TROPOMI-derived daily ambient NO</w:t>
      </w:r>
      <w:r w:rsidR="004B7309" w:rsidRPr="004B7309">
        <w:rPr>
          <w:rFonts w:ascii="Times New Roman" w:hAnsi="Times New Roman" w:cs="Times New Roman"/>
          <w:b w:val="0"/>
          <w:color w:val="000000"/>
          <w:sz w:val="24"/>
          <w:szCs w:val="24"/>
          <w:vertAlign w:val="subscript"/>
        </w:rPr>
        <w:t>2</w:t>
      </w:r>
      <w:r w:rsidR="004B7309" w:rsidRPr="004B7309">
        <w:rPr>
          <w:rFonts w:ascii="Times New Roman" w:hAnsi="Times New Roman" w:cs="Times New Roman"/>
          <w:b w:val="0"/>
          <w:color w:val="000000"/>
          <w:sz w:val="24"/>
          <w:szCs w:val="24"/>
        </w:rPr>
        <w:t xml:space="preserve"> </w:t>
      </w:r>
      <w:r w:rsidR="004B7309">
        <w:rPr>
          <w:rFonts w:ascii="Times New Roman" w:hAnsi="Times New Roman" w:cs="Times New Roman"/>
          <w:b w:val="0"/>
          <w:color w:val="000000"/>
          <w:sz w:val="24"/>
          <w:szCs w:val="24"/>
        </w:rPr>
        <w:t>predictions</w:t>
      </w:r>
      <w:r w:rsidR="004B7309" w:rsidRPr="004B7309">
        <w:rPr>
          <w:rFonts w:ascii="Times New Roman" w:hAnsi="Times New Roman" w:cs="Times New Roman"/>
          <w:b w:val="0"/>
          <w:color w:val="000000"/>
          <w:sz w:val="24"/>
          <w:szCs w:val="24"/>
        </w:rPr>
        <w:t xml:space="preserve"> using the </w:t>
      </w:r>
      <w:r w:rsidR="00027953">
        <w:rPr>
          <w:rFonts w:ascii="Times New Roman" w:hAnsi="Times New Roman" w:cs="Times New Roman"/>
          <w:b w:val="0"/>
          <w:color w:val="000000"/>
          <w:sz w:val="24"/>
          <w:szCs w:val="24"/>
        </w:rPr>
        <w:t>station</w:t>
      </w:r>
      <w:r w:rsidR="004B7309" w:rsidRPr="004B7309">
        <w:rPr>
          <w:rFonts w:ascii="Times New Roman" w:hAnsi="Times New Roman" w:cs="Times New Roman"/>
          <w:b w:val="0"/>
          <w:color w:val="000000"/>
          <w:sz w:val="24"/>
          <w:szCs w:val="24"/>
        </w:rPr>
        <w:t xml:space="preserve">-based </w:t>
      </w:r>
      <w:r w:rsidR="00027953">
        <w:rPr>
          <w:rFonts w:ascii="Times New Roman" w:hAnsi="Times New Roman" w:cs="Times New Roman"/>
          <w:b w:val="0"/>
          <w:color w:val="000000"/>
          <w:sz w:val="24"/>
          <w:szCs w:val="24"/>
        </w:rPr>
        <w:t xml:space="preserve">10-fold </w:t>
      </w:r>
      <w:r w:rsidR="004B7309" w:rsidRPr="004B7309">
        <w:rPr>
          <w:rFonts w:ascii="Times New Roman" w:hAnsi="Times New Roman" w:cs="Times New Roman"/>
          <w:b w:val="0"/>
          <w:color w:val="000000"/>
          <w:sz w:val="24"/>
          <w:szCs w:val="24"/>
        </w:rPr>
        <w:t xml:space="preserve">cross-validation approach. </w:t>
      </w:r>
      <w:r w:rsidR="007C140A" w:rsidRPr="007C140A">
        <w:rPr>
          <w:rFonts w:ascii="Times New Roman" w:hAnsi="Times New Roman" w:cs="Times New Roman"/>
          <w:b w:val="0"/>
          <w:color w:val="000000"/>
          <w:sz w:val="24"/>
          <w:szCs w:val="24"/>
        </w:rPr>
        <w:t>Inset box plots illustrate the improvements in urban and rural areas, with colored numbers indicating the mean relative differences.</w:t>
      </w:r>
      <w:r w:rsidR="007C140A">
        <w:rPr>
          <w:rFonts w:ascii="Times New Roman" w:hAnsi="Times New Roman" w:cs="Times New Roman"/>
          <w:b w:val="0"/>
          <w:color w:val="000000"/>
          <w:sz w:val="24"/>
          <w:szCs w:val="24"/>
        </w:rPr>
        <w:t xml:space="preserve"> </w:t>
      </w:r>
      <w:r w:rsidR="004B7309" w:rsidRPr="004B7309">
        <w:rPr>
          <w:rFonts w:ascii="Times New Roman" w:hAnsi="Times New Roman" w:cs="Times New Roman"/>
          <w:b w:val="0"/>
          <w:color w:val="000000"/>
          <w:sz w:val="24"/>
          <w:szCs w:val="24"/>
        </w:rPr>
        <w:t xml:space="preserve">Panels (c) and (d) show comparisons between </w:t>
      </w:r>
      <w:r w:rsidR="004B7309">
        <w:rPr>
          <w:rFonts w:ascii="Times New Roman" w:hAnsi="Times New Roman" w:cs="Times New Roman"/>
          <w:b w:val="0"/>
          <w:color w:val="000000"/>
          <w:sz w:val="24"/>
          <w:szCs w:val="24"/>
        </w:rPr>
        <w:t>predicted</w:t>
      </w:r>
      <w:r w:rsidR="004B7309" w:rsidRPr="004B7309">
        <w:rPr>
          <w:rFonts w:ascii="Times New Roman" w:hAnsi="Times New Roman" w:cs="Times New Roman"/>
          <w:b w:val="0"/>
          <w:color w:val="000000"/>
          <w:sz w:val="24"/>
          <w:szCs w:val="24"/>
        </w:rPr>
        <w:t xml:space="preserve"> and measured daily ambient NO</w:t>
      </w:r>
      <w:r w:rsidR="004B7309" w:rsidRPr="004B7309">
        <w:rPr>
          <w:rFonts w:ascii="Times New Roman" w:hAnsi="Times New Roman" w:cs="Times New Roman"/>
          <w:b w:val="0"/>
          <w:color w:val="000000"/>
          <w:sz w:val="24"/>
          <w:szCs w:val="24"/>
          <w:vertAlign w:val="subscript"/>
        </w:rPr>
        <w:t>2</w:t>
      </w:r>
      <w:r w:rsidR="004B7309" w:rsidRPr="004B7309">
        <w:rPr>
          <w:rFonts w:ascii="Times New Roman" w:hAnsi="Times New Roman" w:cs="Times New Roman"/>
          <w:b w:val="0"/>
          <w:color w:val="000000"/>
          <w:sz w:val="24"/>
          <w:szCs w:val="24"/>
        </w:rPr>
        <w:t xml:space="preserve"> concentrations (</w:t>
      </w:r>
      <w:r w:rsidR="004B7309" w:rsidRPr="00F674DB">
        <w:rPr>
          <w:rFonts w:ascii="Times New Roman" w:hAnsi="Times New Roman" w:cs="Times New Roman"/>
          <w:b w:val="0"/>
          <w:color w:val="000000"/>
          <w:sz w:val="24"/>
          <w:szCs w:val="24"/>
        </w:rPr>
        <w:t>µg m</w:t>
      </w:r>
      <w:r w:rsidR="004B7309" w:rsidRPr="00F674DB">
        <w:rPr>
          <w:rFonts w:ascii="Times New Roman" w:hAnsi="Times New Roman" w:cs="Times New Roman"/>
          <w:b w:val="0"/>
          <w:color w:val="000000"/>
          <w:sz w:val="24"/>
          <w:szCs w:val="24"/>
          <w:vertAlign w:val="superscript"/>
        </w:rPr>
        <w:t>-3</w:t>
      </w:r>
      <w:r w:rsidR="004B7309" w:rsidRPr="004B7309">
        <w:rPr>
          <w:rFonts w:ascii="Times New Roman" w:hAnsi="Times New Roman" w:cs="Times New Roman"/>
          <w:b w:val="0"/>
          <w:color w:val="000000"/>
          <w:sz w:val="24"/>
          <w:szCs w:val="24"/>
        </w:rPr>
        <w:t xml:space="preserve">) derived from (c) TROPOMI and (d) GEMS </w:t>
      </w:r>
      <w:r w:rsidR="007C140A">
        <w:rPr>
          <w:rFonts w:ascii="Times New Roman" w:hAnsi="Times New Roman" w:cs="Times New Roman" w:hint="eastAsia"/>
          <w:b w:val="0"/>
          <w:color w:val="000000"/>
          <w:sz w:val="24"/>
          <w:szCs w:val="24"/>
        </w:rPr>
        <w:t>observations</w:t>
      </w:r>
      <w:r w:rsidR="007C140A">
        <w:rPr>
          <w:rFonts w:ascii="Times New Roman" w:hAnsi="Times New Roman" w:cs="Times New Roman"/>
          <w:b w:val="0"/>
          <w:color w:val="000000"/>
          <w:sz w:val="24"/>
          <w:szCs w:val="24"/>
        </w:rPr>
        <w:t xml:space="preserve"> </w:t>
      </w:r>
      <w:r w:rsidR="004B7309" w:rsidRPr="004B7309">
        <w:rPr>
          <w:rFonts w:ascii="Times New Roman" w:hAnsi="Times New Roman" w:cs="Times New Roman"/>
          <w:b w:val="0"/>
          <w:color w:val="000000"/>
          <w:sz w:val="24"/>
          <w:szCs w:val="24"/>
        </w:rPr>
        <w:t>across all monitoring stations in China.</w:t>
      </w:r>
    </w:p>
    <w:p w14:paraId="7E1BC7F5" w14:textId="77777777" w:rsidR="00F674DB" w:rsidRDefault="00F674DB">
      <w:pPr>
        <w:rPr>
          <w:b/>
          <w:bCs/>
        </w:rPr>
      </w:pPr>
      <w:r>
        <w:rPr>
          <w:b/>
          <w:bCs/>
        </w:rPr>
        <w:br w:type="page"/>
      </w:r>
    </w:p>
    <w:p w14:paraId="0BE4ABB6" w14:textId="23B21728" w:rsidR="005D3B5A" w:rsidRDefault="00E4525A" w:rsidP="005D3B5A">
      <w:pPr>
        <w:jc w:val="center"/>
        <w:rPr>
          <w:rFonts w:eastAsia="宋体"/>
          <w:b/>
          <w:bCs/>
          <w:kern w:val="36"/>
        </w:rPr>
      </w:pPr>
      <w:r>
        <w:rPr>
          <w:noProof/>
        </w:rPr>
        <w:lastRenderedPageBreak/>
        <w:drawing>
          <wp:inline distT="0" distB="0" distL="0" distR="0" wp14:anchorId="022F2596" wp14:editId="29C024A9">
            <wp:extent cx="5943600" cy="4187190"/>
            <wp:effectExtent l="0" t="0" r="0" b="381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187190"/>
                    </a:xfrm>
                    <a:prstGeom prst="rect">
                      <a:avLst/>
                    </a:prstGeom>
                  </pic:spPr>
                </pic:pic>
              </a:graphicData>
            </a:graphic>
          </wp:inline>
        </w:drawing>
      </w:r>
    </w:p>
    <w:p w14:paraId="5E9C293A" w14:textId="013EF365" w:rsidR="005D3B5A" w:rsidRPr="00F674DB" w:rsidRDefault="005D3B5A" w:rsidP="005D3B5A">
      <w:pPr>
        <w:pStyle w:val="1"/>
        <w:spacing w:before="0" w:beforeAutospacing="0" w:after="0" w:afterAutospacing="0"/>
        <w:jc w:val="both"/>
        <w:rPr>
          <w:rFonts w:ascii="Times New Roman" w:hAnsi="Times New Roman" w:cs="Times New Roman"/>
          <w:b w:val="0"/>
          <w:color w:val="000000"/>
          <w:sz w:val="24"/>
          <w:szCs w:val="24"/>
        </w:rPr>
      </w:pPr>
      <w:r>
        <w:rPr>
          <w:rFonts w:ascii="Times New Roman" w:hAnsi="Times New Roman" w:cs="Times New Roman"/>
          <w:color w:val="000000"/>
          <w:sz w:val="24"/>
          <w:szCs w:val="24"/>
        </w:rPr>
        <w:t>Fig. S</w:t>
      </w:r>
      <w:r w:rsidR="00C108C9">
        <w:rPr>
          <w:rFonts w:ascii="Times New Roman" w:hAnsi="Times New Roman" w:cs="Times New Roman" w:hint="eastAsia"/>
          <w:color w:val="000000"/>
          <w:sz w:val="24"/>
          <w:szCs w:val="24"/>
        </w:rPr>
        <w:t>6</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 </w:t>
      </w:r>
      <w:r w:rsidR="00C0060D" w:rsidRPr="00C0060D">
        <w:rPr>
          <w:rFonts w:ascii="Times New Roman" w:hAnsi="Times New Roman" w:cs="Times New Roman"/>
          <w:sz w:val="24"/>
          <w:szCs w:val="24"/>
        </w:rPr>
        <w:t>Accuracy comparison of daily NO</w:t>
      </w:r>
      <w:r w:rsidR="00C0060D" w:rsidRPr="00C0060D">
        <w:rPr>
          <w:rFonts w:ascii="Times New Roman" w:hAnsi="Times New Roman" w:cs="Times New Roman"/>
          <w:sz w:val="24"/>
          <w:szCs w:val="24"/>
          <w:vertAlign w:val="subscript"/>
        </w:rPr>
        <w:t>2</w:t>
      </w:r>
      <w:r w:rsidR="00C0060D" w:rsidRPr="00C0060D">
        <w:rPr>
          <w:rFonts w:ascii="Times New Roman" w:hAnsi="Times New Roman" w:cs="Times New Roman"/>
          <w:sz w:val="24"/>
          <w:szCs w:val="24"/>
        </w:rPr>
        <w:t xml:space="preserve"> prediction</w:t>
      </w:r>
      <w:r w:rsidR="00C0060D">
        <w:rPr>
          <w:rFonts w:ascii="Times New Roman" w:hAnsi="Times New Roman" w:cs="Times New Roman"/>
          <w:sz w:val="24"/>
          <w:szCs w:val="24"/>
        </w:rPr>
        <w:t>s from GEMS and TROPOMI</w:t>
      </w:r>
      <w:r>
        <w:rPr>
          <w:rFonts w:ascii="Times New Roman" w:hAnsi="Times New Roman" w:cs="Times New Roman"/>
          <w:sz w:val="24"/>
          <w:szCs w:val="24"/>
        </w:rPr>
        <w:t>.</w:t>
      </w:r>
      <w:r>
        <w:rPr>
          <w:rFonts w:ascii="Times New Roman" w:hAnsi="Times New Roman" w:cs="Times New Roman"/>
          <w:b w:val="0"/>
          <w:sz w:val="24"/>
          <w:szCs w:val="24"/>
        </w:rPr>
        <w:t xml:space="preserve"> </w:t>
      </w:r>
      <w:r w:rsidR="004B7309" w:rsidRPr="004B7309">
        <w:rPr>
          <w:rFonts w:ascii="Times New Roman" w:hAnsi="Times New Roman" w:cs="Times New Roman"/>
          <w:b w:val="0"/>
          <w:color w:val="000000"/>
          <w:sz w:val="24"/>
          <w:szCs w:val="24"/>
        </w:rPr>
        <w:t>Spatial improvements (%) in (a) cross-validated coefficient of determination (</w:t>
      </w:r>
      <w:r w:rsidR="004B7309" w:rsidRPr="00F674DB">
        <w:rPr>
          <w:rFonts w:ascii="Times New Roman" w:hAnsi="Times New Roman" w:cs="Times New Roman"/>
          <w:b w:val="0"/>
          <w:color w:val="000000"/>
          <w:sz w:val="24"/>
          <w:szCs w:val="24"/>
        </w:rPr>
        <w:t>CV-R</w:t>
      </w:r>
      <w:r w:rsidR="004B7309" w:rsidRPr="00F674DB">
        <w:rPr>
          <w:rFonts w:ascii="Times New Roman" w:hAnsi="Times New Roman" w:cs="Times New Roman"/>
          <w:b w:val="0"/>
          <w:color w:val="000000"/>
          <w:sz w:val="24"/>
          <w:szCs w:val="24"/>
          <w:vertAlign w:val="superscript"/>
        </w:rPr>
        <w:t>2</w:t>
      </w:r>
      <w:r w:rsidR="004B7309" w:rsidRPr="004B7309">
        <w:rPr>
          <w:rFonts w:ascii="Times New Roman" w:hAnsi="Times New Roman" w:cs="Times New Roman"/>
          <w:b w:val="0"/>
          <w:color w:val="000000"/>
          <w:sz w:val="24"/>
          <w:szCs w:val="24"/>
        </w:rPr>
        <w:t>) and (b) root mean square error (RMSE) at each monitoring station across China in 2023, comparing GEMS- and TROPOMI-derived daily ambient NO</w:t>
      </w:r>
      <w:r w:rsidR="004B7309" w:rsidRPr="004B7309">
        <w:rPr>
          <w:rFonts w:ascii="Times New Roman" w:hAnsi="Times New Roman" w:cs="Times New Roman"/>
          <w:b w:val="0"/>
          <w:color w:val="000000"/>
          <w:sz w:val="24"/>
          <w:szCs w:val="24"/>
          <w:vertAlign w:val="subscript"/>
        </w:rPr>
        <w:t>2</w:t>
      </w:r>
      <w:r w:rsidR="004B7309" w:rsidRPr="004B7309">
        <w:rPr>
          <w:rFonts w:ascii="Times New Roman" w:hAnsi="Times New Roman" w:cs="Times New Roman"/>
          <w:b w:val="0"/>
          <w:color w:val="000000"/>
          <w:sz w:val="24"/>
          <w:szCs w:val="24"/>
        </w:rPr>
        <w:t xml:space="preserve"> </w:t>
      </w:r>
      <w:r w:rsidR="004B7309">
        <w:rPr>
          <w:rFonts w:ascii="Times New Roman" w:hAnsi="Times New Roman" w:cs="Times New Roman"/>
          <w:b w:val="0"/>
          <w:color w:val="000000"/>
          <w:sz w:val="24"/>
          <w:szCs w:val="24"/>
        </w:rPr>
        <w:t>predictions</w:t>
      </w:r>
      <w:r w:rsidR="004B7309" w:rsidRPr="004B7309">
        <w:rPr>
          <w:rFonts w:ascii="Times New Roman" w:hAnsi="Times New Roman" w:cs="Times New Roman"/>
          <w:b w:val="0"/>
          <w:color w:val="000000"/>
          <w:sz w:val="24"/>
          <w:szCs w:val="24"/>
        </w:rPr>
        <w:t xml:space="preserve"> using the </w:t>
      </w:r>
      <w:r w:rsidR="004B7309">
        <w:rPr>
          <w:rFonts w:ascii="Times New Roman" w:hAnsi="Times New Roman" w:cs="Times New Roman"/>
          <w:b w:val="0"/>
          <w:color w:val="000000"/>
          <w:sz w:val="24"/>
          <w:szCs w:val="24"/>
        </w:rPr>
        <w:t>city</w:t>
      </w:r>
      <w:r w:rsidR="004B7309" w:rsidRPr="004B7309">
        <w:rPr>
          <w:rFonts w:ascii="Times New Roman" w:hAnsi="Times New Roman" w:cs="Times New Roman"/>
          <w:b w:val="0"/>
          <w:color w:val="000000"/>
          <w:sz w:val="24"/>
          <w:szCs w:val="24"/>
        </w:rPr>
        <w:t xml:space="preserve">-based </w:t>
      </w:r>
      <w:r w:rsidR="00027953">
        <w:rPr>
          <w:rFonts w:ascii="Times New Roman" w:hAnsi="Times New Roman" w:cs="Times New Roman"/>
          <w:b w:val="0"/>
          <w:color w:val="000000"/>
          <w:sz w:val="24"/>
          <w:szCs w:val="24"/>
        </w:rPr>
        <w:t xml:space="preserve">10-fold </w:t>
      </w:r>
      <w:r w:rsidR="004B7309" w:rsidRPr="004B7309">
        <w:rPr>
          <w:rFonts w:ascii="Times New Roman" w:hAnsi="Times New Roman" w:cs="Times New Roman"/>
          <w:b w:val="0"/>
          <w:color w:val="000000"/>
          <w:sz w:val="24"/>
          <w:szCs w:val="24"/>
        </w:rPr>
        <w:t xml:space="preserve">cross-validation approach. </w:t>
      </w:r>
      <w:r w:rsidR="007C140A" w:rsidRPr="007C140A">
        <w:rPr>
          <w:rFonts w:ascii="Times New Roman" w:hAnsi="Times New Roman" w:cs="Times New Roman"/>
          <w:b w:val="0"/>
          <w:color w:val="000000"/>
          <w:sz w:val="24"/>
          <w:szCs w:val="24"/>
        </w:rPr>
        <w:t>Inset box plots illustrate the improvements in urban and rural areas, with colored numbers indicating the mean relative differences.</w:t>
      </w:r>
      <w:r w:rsidR="007C140A">
        <w:rPr>
          <w:rFonts w:ascii="Times New Roman" w:hAnsi="Times New Roman" w:cs="Times New Roman"/>
          <w:b w:val="0"/>
          <w:color w:val="000000"/>
          <w:sz w:val="24"/>
          <w:szCs w:val="24"/>
        </w:rPr>
        <w:t xml:space="preserve"> </w:t>
      </w:r>
      <w:r w:rsidR="004B7309" w:rsidRPr="004B7309">
        <w:rPr>
          <w:rFonts w:ascii="Times New Roman" w:hAnsi="Times New Roman" w:cs="Times New Roman"/>
          <w:b w:val="0"/>
          <w:color w:val="000000"/>
          <w:sz w:val="24"/>
          <w:szCs w:val="24"/>
        </w:rPr>
        <w:t xml:space="preserve">Panels (c) and (d) show comparisons between </w:t>
      </w:r>
      <w:r w:rsidR="004B7309">
        <w:rPr>
          <w:rFonts w:ascii="Times New Roman" w:hAnsi="Times New Roman" w:cs="Times New Roman"/>
          <w:b w:val="0"/>
          <w:color w:val="000000"/>
          <w:sz w:val="24"/>
          <w:szCs w:val="24"/>
        </w:rPr>
        <w:t>predicted</w:t>
      </w:r>
      <w:r w:rsidR="004B7309" w:rsidRPr="004B7309">
        <w:rPr>
          <w:rFonts w:ascii="Times New Roman" w:hAnsi="Times New Roman" w:cs="Times New Roman"/>
          <w:b w:val="0"/>
          <w:color w:val="000000"/>
          <w:sz w:val="24"/>
          <w:szCs w:val="24"/>
        </w:rPr>
        <w:t xml:space="preserve"> and measured daily ambient NO</w:t>
      </w:r>
      <w:r w:rsidR="004B7309" w:rsidRPr="004B7309">
        <w:rPr>
          <w:rFonts w:ascii="Times New Roman" w:hAnsi="Times New Roman" w:cs="Times New Roman"/>
          <w:b w:val="0"/>
          <w:color w:val="000000"/>
          <w:sz w:val="24"/>
          <w:szCs w:val="24"/>
          <w:vertAlign w:val="subscript"/>
        </w:rPr>
        <w:t>2</w:t>
      </w:r>
      <w:r w:rsidR="004B7309" w:rsidRPr="004B7309">
        <w:rPr>
          <w:rFonts w:ascii="Times New Roman" w:hAnsi="Times New Roman" w:cs="Times New Roman"/>
          <w:b w:val="0"/>
          <w:color w:val="000000"/>
          <w:sz w:val="24"/>
          <w:szCs w:val="24"/>
        </w:rPr>
        <w:t xml:space="preserve"> concentrations (</w:t>
      </w:r>
      <w:r w:rsidR="004B7309" w:rsidRPr="00F674DB">
        <w:rPr>
          <w:rFonts w:ascii="Times New Roman" w:hAnsi="Times New Roman" w:cs="Times New Roman"/>
          <w:b w:val="0"/>
          <w:color w:val="000000"/>
          <w:sz w:val="24"/>
          <w:szCs w:val="24"/>
        </w:rPr>
        <w:t>µg m</w:t>
      </w:r>
      <w:r w:rsidR="004B7309" w:rsidRPr="00F674DB">
        <w:rPr>
          <w:rFonts w:ascii="Times New Roman" w:hAnsi="Times New Roman" w:cs="Times New Roman"/>
          <w:b w:val="0"/>
          <w:color w:val="000000"/>
          <w:sz w:val="24"/>
          <w:szCs w:val="24"/>
          <w:vertAlign w:val="superscript"/>
        </w:rPr>
        <w:t>-3</w:t>
      </w:r>
      <w:r w:rsidR="004B7309" w:rsidRPr="004B7309">
        <w:rPr>
          <w:rFonts w:ascii="Times New Roman" w:hAnsi="Times New Roman" w:cs="Times New Roman"/>
          <w:b w:val="0"/>
          <w:color w:val="000000"/>
          <w:sz w:val="24"/>
          <w:szCs w:val="24"/>
        </w:rPr>
        <w:t xml:space="preserve">) derived from (c) TROPOMI and (d) GEMS </w:t>
      </w:r>
      <w:r w:rsidR="007C140A">
        <w:rPr>
          <w:rFonts w:ascii="Times New Roman" w:hAnsi="Times New Roman" w:cs="Times New Roman" w:hint="eastAsia"/>
          <w:b w:val="0"/>
          <w:color w:val="000000"/>
          <w:sz w:val="24"/>
          <w:szCs w:val="24"/>
        </w:rPr>
        <w:t>observations</w:t>
      </w:r>
      <w:r w:rsidR="007C140A">
        <w:rPr>
          <w:rFonts w:ascii="Times New Roman" w:hAnsi="Times New Roman" w:cs="Times New Roman"/>
          <w:b w:val="0"/>
          <w:color w:val="000000"/>
          <w:sz w:val="24"/>
          <w:szCs w:val="24"/>
        </w:rPr>
        <w:t xml:space="preserve"> </w:t>
      </w:r>
      <w:r w:rsidR="004B7309" w:rsidRPr="004B7309">
        <w:rPr>
          <w:rFonts w:ascii="Times New Roman" w:hAnsi="Times New Roman" w:cs="Times New Roman"/>
          <w:b w:val="0"/>
          <w:color w:val="000000"/>
          <w:sz w:val="24"/>
          <w:szCs w:val="24"/>
        </w:rPr>
        <w:t>across all monitoring stations in China.</w:t>
      </w:r>
    </w:p>
    <w:p w14:paraId="08442EB4" w14:textId="77777777" w:rsidR="005D3B5A" w:rsidRDefault="005D3B5A">
      <w:pPr>
        <w:rPr>
          <w:b/>
          <w:bCs/>
        </w:rPr>
      </w:pPr>
      <w:r>
        <w:rPr>
          <w:b/>
          <w:bCs/>
        </w:rPr>
        <w:br w:type="page"/>
      </w:r>
    </w:p>
    <w:p w14:paraId="16624F3C" w14:textId="2A64A3CF" w:rsidR="005D3B5A" w:rsidRDefault="00E4525A" w:rsidP="005D3B5A">
      <w:pPr>
        <w:jc w:val="center"/>
        <w:rPr>
          <w:rFonts w:eastAsia="宋体"/>
          <w:b/>
          <w:bCs/>
          <w:kern w:val="36"/>
        </w:rPr>
      </w:pPr>
      <w:r>
        <w:rPr>
          <w:noProof/>
        </w:rPr>
        <w:lastRenderedPageBreak/>
        <w:drawing>
          <wp:inline distT="0" distB="0" distL="0" distR="0" wp14:anchorId="71ED0840" wp14:editId="55F35ABF">
            <wp:extent cx="5943600" cy="4208780"/>
            <wp:effectExtent l="0" t="0" r="0" b="12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208780"/>
                    </a:xfrm>
                    <a:prstGeom prst="rect">
                      <a:avLst/>
                    </a:prstGeom>
                  </pic:spPr>
                </pic:pic>
              </a:graphicData>
            </a:graphic>
          </wp:inline>
        </w:drawing>
      </w:r>
    </w:p>
    <w:p w14:paraId="548667F1" w14:textId="571288EE" w:rsidR="005D3B5A" w:rsidRPr="00F674DB" w:rsidRDefault="005D3B5A" w:rsidP="005D3B5A">
      <w:pPr>
        <w:pStyle w:val="1"/>
        <w:spacing w:before="0" w:beforeAutospacing="0" w:after="0" w:afterAutospacing="0"/>
        <w:jc w:val="both"/>
        <w:rPr>
          <w:rFonts w:ascii="Times New Roman" w:hAnsi="Times New Roman" w:cs="Times New Roman"/>
          <w:b w:val="0"/>
          <w:color w:val="000000"/>
          <w:sz w:val="24"/>
          <w:szCs w:val="24"/>
        </w:rPr>
      </w:pPr>
      <w:r>
        <w:rPr>
          <w:rFonts w:ascii="Times New Roman" w:hAnsi="Times New Roman" w:cs="Times New Roman"/>
          <w:color w:val="000000"/>
          <w:sz w:val="24"/>
          <w:szCs w:val="24"/>
        </w:rPr>
        <w:t>Fig. S</w:t>
      </w:r>
      <w:r w:rsidR="00C108C9">
        <w:rPr>
          <w:rFonts w:ascii="Times New Roman" w:hAnsi="Times New Roman" w:cs="Times New Roman" w:hint="eastAsia"/>
          <w:color w:val="000000"/>
          <w:sz w:val="24"/>
          <w:szCs w:val="24"/>
        </w:rPr>
        <w:t>7</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 </w:t>
      </w:r>
      <w:r w:rsidR="00C0060D" w:rsidRPr="00C0060D">
        <w:rPr>
          <w:rFonts w:ascii="Times New Roman" w:hAnsi="Times New Roman" w:cs="Times New Roman"/>
          <w:sz w:val="24"/>
          <w:szCs w:val="24"/>
        </w:rPr>
        <w:t>Accuracy comparison of daily NO</w:t>
      </w:r>
      <w:r w:rsidR="00C0060D" w:rsidRPr="00C0060D">
        <w:rPr>
          <w:rFonts w:ascii="Times New Roman" w:hAnsi="Times New Roman" w:cs="Times New Roman"/>
          <w:sz w:val="24"/>
          <w:szCs w:val="24"/>
          <w:vertAlign w:val="subscript"/>
        </w:rPr>
        <w:t>2</w:t>
      </w:r>
      <w:r w:rsidR="00C0060D" w:rsidRPr="00C0060D">
        <w:rPr>
          <w:rFonts w:ascii="Times New Roman" w:hAnsi="Times New Roman" w:cs="Times New Roman"/>
          <w:sz w:val="24"/>
          <w:szCs w:val="24"/>
        </w:rPr>
        <w:t xml:space="preserve"> prediction</w:t>
      </w:r>
      <w:r w:rsidR="00C0060D">
        <w:rPr>
          <w:rFonts w:ascii="Times New Roman" w:hAnsi="Times New Roman" w:cs="Times New Roman"/>
          <w:sz w:val="24"/>
          <w:szCs w:val="24"/>
        </w:rPr>
        <w:t>s from GEMS and TROPOMI</w:t>
      </w:r>
      <w:r>
        <w:rPr>
          <w:rFonts w:ascii="Times New Roman" w:hAnsi="Times New Roman" w:cs="Times New Roman"/>
          <w:sz w:val="24"/>
          <w:szCs w:val="24"/>
        </w:rPr>
        <w:t>.</w:t>
      </w:r>
      <w:r>
        <w:rPr>
          <w:rFonts w:ascii="Times New Roman" w:hAnsi="Times New Roman" w:cs="Times New Roman"/>
          <w:b w:val="0"/>
          <w:sz w:val="24"/>
          <w:szCs w:val="24"/>
        </w:rPr>
        <w:t xml:space="preserve"> </w:t>
      </w:r>
      <w:r w:rsidR="004B7309" w:rsidRPr="004B7309">
        <w:rPr>
          <w:rFonts w:ascii="Times New Roman" w:hAnsi="Times New Roman" w:cs="Times New Roman"/>
          <w:b w:val="0"/>
          <w:color w:val="000000"/>
          <w:sz w:val="24"/>
          <w:szCs w:val="24"/>
        </w:rPr>
        <w:t>Spatial improvements (%) in (a) cross-validated coefficient of determination (</w:t>
      </w:r>
      <w:r w:rsidR="004B7309" w:rsidRPr="00F674DB">
        <w:rPr>
          <w:rFonts w:ascii="Times New Roman" w:hAnsi="Times New Roman" w:cs="Times New Roman"/>
          <w:b w:val="0"/>
          <w:color w:val="000000"/>
          <w:sz w:val="24"/>
          <w:szCs w:val="24"/>
        </w:rPr>
        <w:t>CV-R</w:t>
      </w:r>
      <w:r w:rsidR="004B7309" w:rsidRPr="00F674DB">
        <w:rPr>
          <w:rFonts w:ascii="Times New Roman" w:hAnsi="Times New Roman" w:cs="Times New Roman"/>
          <w:b w:val="0"/>
          <w:color w:val="000000"/>
          <w:sz w:val="24"/>
          <w:szCs w:val="24"/>
          <w:vertAlign w:val="superscript"/>
        </w:rPr>
        <w:t>2</w:t>
      </w:r>
      <w:r w:rsidR="004B7309" w:rsidRPr="004B7309">
        <w:rPr>
          <w:rFonts w:ascii="Times New Roman" w:hAnsi="Times New Roman" w:cs="Times New Roman"/>
          <w:b w:val="0"/>
          <w:color w:val="000000"/>
          <w:sz w:val="24"/>
          <w:szCs w:val="24"/>
        </w:rPr>
        <w:t>) and (b) root mean square error (RMSE) at each monitoring station across China in 2023, comparing GEMS- and TROPOMI-derived daily ambient NO</w:t>
      </w:r>
      <w:r w:rsidR="004B7309" w:rsidRPr="004B7309">
        <w:rPr>
          <w:rFonts w:ascii="Times New Roman" w:hAnsi="Times New Roman" w:cs="Times New Roman"/>
          <w:b w:val="0"/>
          <w:color w:val="000000"/>
          <w:sz w:val="24"/>
          <w:szCs w:val="24"/>
          <w:vertAlign w:val="subscript"/>
        </w:rPr>
        <w:t>2</w:t>
      </w:r>
      <w:r w:rsidR="004B7309" w:rsidRPr="004B7309">
        <w:rPr>
          <w:rFonts w:ascii="Times New Roman" w:hAnsi="Times New Roman" w:cs="Times New Roman"/>
          <w:b w:val="0"/>
          <w:color w:val="000000"/>
          <w:sz w:val="24"/>
          <w:szCs w:val="24"/>
        </w:rPr>
        <w:t xml:space="preserve"> </w:t>
      </w:r>
      <w:r w:rsidR="004B7309">
        <w:rPr>
          <w:rFonts w:ascii="Times New Roman" w:hAnsi="Times New Roman" w:cs="Times New Roman"/>
          <w:b w:val="0"/>
          <w:color w:val="000000"/>
          <w:sz w:val="24"/>
          <w:szCs w:val="24"/>
        </w:rPr>
        <w:t>predictions</w:t>
      </w:r>
      <w:r w:rsidR="004B7309" w:rsidRPr="004B7309">
        <w:rPr>
          <w:rFonts w:ascii="Times New Roman" w:hAnsi="Times New Roman" w:cs="Times New Roman"/>
          <w:b w:val="0"/>
          <w:color w:val="000000"/>
          <w:sz w:val="24"/>
          <w:szCs w:val="24"/>
        </w:rPr>
        <w:t xml:space="preserve"> using the </w:t>
      </w:r>
      <w:r w:rsidR="004B7309">
        <w:rPr>
          <w:rFonts w:ascii="Times New Roman" w:hAnsi="Times New Roman" w:cs="Times New Roman"/>
          <w:b w:val="0"/>
          <w:color w:val="000000"/>
          <w:sz w:val="24"/>
          <w:szCs w:val="24"/>
        </w:rPr>
        <w:t>day</w:t>
      </w:r>
      <w:r w:rsidR="004B7309" w:rsidRPr="004B7309">
        <w:rPr>
          <w:rFonts w:ascii="Times New Roman" w:hAnsi="Times New Roman" w:cs="Times New Roman"/>
          <w:b w:val="0"/>
          <w:color w:val="000000"/>
          <w:sz w:val="24"/>
          <w:szCs w:val="24"/>
        </w:rPr>
        <w:t xml:space="preserve">-based </w:t>
      </w:r>
      <w:r w:rsidR="007B545D">
        <w:rPr>
          <w:rFonts w:ascii="Times New Roman" w:hAnsi="Times New Roman" w:cs="Times New Roman"/>
          <w:b w:val="0"/>
          <w:color w:val="000000"/>
          <w:sz w:val="24"/>
          <w:szCs w:val="24"/>
        </w:rPr>
        <w:t xml:space="preserve">10-fold </w:t>
      </w:r>
      <w:r w:rsidR="004B7309" w:rsidRPr="004B7309">
        <w:rPr>
          <w:rFonts w:ascii="Times New Roman" w:hAnsi="Times New Roman" w:cs="Times New Roman"/>
          <w:b w:val="0"/>
          <w:color w:val="000000"/>
          <w:sz w:val="24"/>
          <w:szCs w:val="24"/>
        </w:rPr>
        <w:t xml:space="preserve">cross-validation approach. </w:t>
      </w:r>
      <w:r w:rsidR="007C140A" w:rsidRPr="007C140A">
        <w:rPr>
          <w:rFonts w:ascii="Times New Roman" w:hAnsi="Times New Roman" w:cs="Times New Roman"/>
          <w:b w:val="0"/>
          <w:color w:val="000000"/>
          <w:sz w:val="24"/>
          <w:szCs w:val="24"/>
        </w:rPr>
        <w:t>Inset box plots illustrate the improvements in urban and rural areas, with colored numbers indicating the mean relative differences.</w:t>
      </w:r>
      <w:r w:rsidR="007C140A">
        <w:rPr>
          <w:rFonts w:ascii="Times New Roman" w:hAnsi="Times New Roman" w:cs="Times New Roman"/>
          <w:b w:val="0"/>
          <w:color w:val="000000"/>
          <w:sz w:val="24"/>
          <w:szCs w:val="24"/>
        </w:rPr>
        <w:t xml:space="preserve"> </w:t>
      </w:r>
      <w:r w:rsidR="004B7309" w:rsidRPr="004B7309">
        <w:rPr>
          <w:rFonts w:ascii="Times New Roman" w:hAnsi="Times New Roman" w:cs="Times New Roman"/>
          <w:b w:val="0"/>
          <w:color w:val="000000"/>
          <w:sz w:val="24"/>
          <w:szCs w:val="24"/>
        </w:rPr>
        <w:t xml:space="preserve">Panels (c) and (d) show comparisons between </w:t>
      </w:r>
      <w:r w:rsidR="004B7309">
        <w:rPr>
          <w:rFonts w:ascii="Times New Roman" w:hAnsi="Times New Roman" w:cs="Times New Roman"/>
          <w:b w:val="0"/>
          <w:color w:val="000000"/>
          <w:sz w:val="24"/>
          <w:szCs w:val="24"/>
        </w:rPr>
        <w:t>predicted</w:t>
      </w:r>
      <w:r w:rsidR="004B7309" w:rsidRPr="004B7309">
        <w:rPr>
          <w:rFonts w:ascii="Times New Roman" w:hAnsi="Times New Roman" w:cs="Times New Roman"/>
          <w:b w:val="0"/>
          <w:color w:val="000000"/>
          <w:sz w:val="24"/>
          <w:szCs w:val="24"/>
        </w:rPr>
        <w:t xml:space="preserve"> and measured daily ambient NO</w:t>
      </w:r>
      <w:r w:rsidR="004B7309" w:rsidRPr="004B7309">
        <w:rPr>
          <w:rFonts w:ascii="Times New Roman" w:hAnsi="Times New Roman" w:cs="Times New Roman"/>
          <w:b w:val="0"/>
          <w:color w:val="000000"/>
          <w:sz w:val="24"/>
          <w:szCs w:val="24"/>
          <w:vertAlign w:val="subscript"/>
        </w:rPr>
        <w:t>2</w:t>
      </w:r>
      <w:r w:rsidR="004B7309" w:rsidRPr="004B7309">
        <w:rPr>
          <w:rFonts w:ascii="Times New Roman" w:hAnsi="Times New Roman" w:cs="Times New Roman"/>
          <w:b w:val="0"/>
          <w:color w:val="000000"/>
          <w:sz w:val="24"/>
          <w:szCs w:val="24"/>
        </w:rPr>
        <w:t xml:space="preserve"> concentrations (</w:t>
      </w:r>
      <w:r w:rsidR="004B7309" w:rsidRPr="00F674DB">
        <w:rPr>
          <w:rFonts w:ascii="Times New Roman" w:hAnsi="Times New Roman" w:cs="Times New Roman"/>
          <w:b w:val="0"/>
          <w:color w:val="000000"/>
          <w:sz w:val="24"/>
          <w:szCs w:val="24"/>
        </w:rPr>
        <w:t>µg m</w:t>
      </w:r>
      <w:r w:rsidR="004B7309" w:rsidRPr="00F674DB">
        <w:rPr>
          <w:rFonts w:ascii="Times New Roman" w:hAnsi="Times New Roman" w:cs="Times New Roman"/>
          <w:b w:val="0"/>
          <w:color w:val="000000"/>
          <w:sz w:val="24"/>
          <w:szCs w:val="24"/>
          <w:vertAlign w:val="superscript"/>
        </w:rPr>
        <w:t>-3</w:t>
      </w:r>
      <w:r w:rsidR="004B7309" w:rsidRPr="004B7309">
        <w:rPr>
          <w:rFonts w:ascii="Times New Roman" w:hAnsi="Times New Roman" w:cs="Times New Roman"/>
          <w:b w:val="0"/>
          <w:color w:val="000000"/>
          <w:sz w:val="24"/>
          <w:szCs w:val="24"/>
        </w:rPr>
        <w:t xml:space="preserve">) derived from (c) TROPOMI and (d) GEMS </w:t>
      </w:r>
      <w:r w:rsidR="007C140A">
        <w:rPr>
          <w:rFonts w:ascii="Times New Roman" w:hAnsi="Times New Roman" w:cs="Times New Roman" w:hint="eastAsia"/>
          <w:b w:val="0"/>
          <w:color w:val="000000"/>
          <w:sz w:val="24"/>
          <w:szCs w:val="24"/>
        </w:rPr>
        <w:t>observations</w:t>
      </w:r>
      <w:r w:rsidR="007C140A">
        <w:rPr>
          <w:rFonts w:ascii="Times New Roman" w:hAnsi="Times New Roman" w:cs="Times New Roman"/>
          <w:b w:val="0"/>
          <w:color w:val="000000"/>
          <w:sz w:val="24"/>
          <w:szCs w:val="24"/>
        </w:rPr>
        <w:t xml:space="preserve"> </w:t>
      </w:r>
      <w:r w:rsidR="004B7309" w:rsidRPr="004B7309">
        <w:rPr>
          <w:rFonts w:ascii="Times New Roman" w:hAnsi="Times New Roman" w:cs="Times New Roman"/>
          <w:b w:val="0"/>
          <w:color w:val="000000"/>
          <w:sz w:val="24"/>
          <w:szCs w:val="24"/>
        </w:rPr>
        <w:t>across all monitoring stations in China.</w:t>
      </w:r>
    </w:p>
    <w:p w14:paraId="5129B1F8" w14:textId="77777777" w:rsidR="005D3B5A" w:rsidRDefault="005D3B5A">
      <w:pPr>
        <w:rPr>
          <w:b/>
          <w:bCs/>
        </w:rPr>
      </w:pPr>
      <w:r>
        <w:rPr>
          <w:b/>
          <w:bCs/>
        </w:rPr>
        <w:br w:type="page"/>
      </w:r>
    </w:p>
    <w:p w14:paraId="772C7BF0" w14:textId="13D4F2AF" w:rsidR="005D3B5A" w:rsidRDefault="00E4525A" w:rsidP="005D3B5A">
      <w:pPr>
        <w:jc w:val="center"/>
        <w:rPr>
          <w:rFonts w:eastAsia="宋体"/>
          <w:b/>
          <w:bCs/>
          <w:kern w:val="36"/>
        </w:rPr>
      </w:pPr>
      <w:r>
        <w:rPr>
          <w:noProof/>
        </w:rPr>
        <w:lastRenderedPageBreak/>
        <w:drawing>
          <wp:inline distT="0" distB="0" distL="0" distR="0" wp14:anchorId="6B6EE390" wp14:editId="4FAB03D3">
            <wp:extent cx="5943600" cy="419481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194810"/>
                    </a:xfrm>
                    <a:prstGeom prst="rect">
                      <a:avLst/>
                    </a:prstGeom>
                  </pic:spPr>
                </pic:pic>
              </a:graphicData>
            </a:graphic>
          </wp:inline>
        </w:drawing>
      </w:r>
    </w:p>
    <w:p w14:paraId="009B90F7" w14:textId="361C56ED" w:rsidR="005D3B5A" w:rsidRPr="00F674DB" w:rsidRDefault="005D3B5A" w:rsidP="005D3B5A">
      <w:pPr>
        <w:pStyle w:val="1"/>
        <w:spacing w:before="0" w:beforeAutospacing="0" w:after="0" w:afterAutospacing="0"/>
        <w:jc w:val="both"/>
        <w:rPr>
          <w:rFonts w:ascii="Times New Roman" w:hAnsi="Times New Roman" w:cs="Times New Roman"/>
          <w:b w:val="0"/>
          <w:color w:val="000000"/>
          <w:sz w:val="24"/>
          <w:szCs w:val="24"/>
        </w:rPr>
      </w:pPr>
      <w:r>
        <w:rPr>
          <w:rFonts w:ascii="Times New Roman" w:hAnsi="Times New Roman" w:cs="Times New Roman"/>
          <w:color w:val="000000"/>
          <w:sz w:val="24"/>
          <w:szCs w:val="24"/>
        </w:rPr>
        <w:t>Fig. S</w:t>
      </w:r>
      <w:r w:rsidR="00C108C9">
        <w:rPr>
          <w:rFonts w:ascii="Times New Roman" w:hAnsi="Times New Roman" w:cs="Times New Roman" w:hint="eastAsia"/>
          <w:color w:val="000000"/>
          <w:sz w:val="24"/>
          <w:szCs w:val="24"/>
        </w:rPr>
        <w:t>8</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 </w:t>
      </w:r>
      <w:r w:rsidR="00C0060D" w:rsidRPr="00C0060D">
        <w:rPr>
          <w:rFonts w:ascii="Times New Roman" w:hAnsi="Times New Roman" w:cs="Times New Roman"/>
          <w:sz w:val="24"/>
          <w:szCs w:val="24"/>
        </w:rPr>
        <w:t>Accuracy comparison of daily NO</w:t>
      </w:r>
      <w:r w:rsidR="00C0060D" w:rsidRPr="00C0060D">
        <w:rPr>
          <w:rFonts w:ascii="Times New Roman" w:hAnsi="Times New Roman" w:cs="Times New Roman"/>
          <w:sz w:val="24"/>
          <w:szCs w:val="24"/>
          <w:vertAlign w:val="subscript"/>
        </w:rPr>
        <w:t>2</w:t>
      </w:r>
      <w:r w:rsidR="00C0060D" w:rsidRPr="00C0060D">
        <w:rPr>
          <w:rFonts w:ascii="Times New Roman" w:hAnsi="Times New Roman" w:cs="Times New Roman"/>
          <w:sz w:val="24"/>
          <w:szCs w:val="24"/>
        </w:rPr>
        <w:t xml:space="preserve"> prediction</w:t>
      </w:r>
      <w:r w:rsidR="00C0060D">
        <w:rPr>
          <w:rFonts w:ascii="Times New Roman" w:hAnsi="Times New Roman" w:cs="Times New Roman"/>
          <w:sz w:val="24"/>
          <w:szCs w:val="24"/>
        </w:rPr>
        <w:t>s from GEMS and TROPOMI.</w:t>
      </w:r>
      <w:r w:rsidR="00C0060D">
        <w:rPr>
          <w:rFonts w:ascii="Times New Roman" w:hAnsi="Times New Roman" w:cs="Times New Roman"/>
          <w:b w:val="0"/>
          <w:sz w:val="24"/>
          <w:szCs w:val="24"/>
        </w:rPr>
        <w:t xml:space="preserve"> </w:t>
      </w:r>
      <w:r w:rsidR="004B7309" w:rsidRPr="004B7309">
        <w:rPr>
          <w:rFonts w:ascii="Times New Roman" w:hAnsi="Times New Roman" w:cs="Times New Roman"/>
          <w:b w:val="0"/>
          <w:color w:val="000000"/>
          <w:sz w:val="24"/>
          <w:szCs w:val="24"/>
        </w:rPr>
        <w:t>Spatial improvements (%) in (a) cross-validated coefficient of determination (</w:t>
      </w:r>
      <w:r w:rsidR="004B7309" w:rsidRPr="00F674DB">
        <w:rPr>
          <w:rFonts w:ascii="Times New Roman" w:hAnsi="Times New Roman" w:cs="Times New Roman"/>
          <w:b w:val="0"/>
          <w:color w:val="000000"/>
          <w:sz w:val="24"/>
          <w:szCs w:val="24"/>
        </w:rPr>
        <w:t>CV-R</w:t>
      </w:r>
      <w:r w:rsidR="004B7309" w:rsidRPr="00F674DB">
        <w:rPr>
          <w:rFonts w:ascii="Times New Roman" w:hAnsi="Times New Roman" w:cs="Times New Roman"/>
          <w:b w:val="0"/>
          <w:color w:val="000000"/>
          <w:sz w:val="24"/>
          <w:szCs w:val="24"/>
          <w:vertAlign w:val="superscript"/>
        </w:rPr>
        <w:t>2</w:t>
      </w:r>
      <w:r w:rsidR="004B7309" w:rsidRPr="004B7309">
        <w:rPr>
          <w:rFonts w:ascii="Times New Roman" w:hAnsi="Times New Roman" w:cs="Times New Roman"/>
          <w:b w:val="0"/>
          <w:color w:val="000000"/>
          <w:sz w:val="24"/>
          <w:szCs w:val="24"/>
        </w:rPr>
        <w:t>) and (b) root mean square error (RMSE) at each monitoring station across China in 2023, comparing GEMS- and TROPOMI-derived daily ambient NO</w:t>
      </w:r>
      <w:r w:rsidR="004B7309" w:rsidRPr="004B7309">
        <w:rPr>
          <w:rFonts w:ascii="Times New Roman" w:hAnsi="Times New Roman" w:cs="Times New Roman"/>
          <w:b w:val="0"/>
          <w:color w:val="000000"/>
          <w:sz w:val="24"/>
          <w:szCs w:val="24"/>
          <w:vertAlign w:val="subscript"/>
        </w:rPr>
        <w:t>2</w:t>
      </w:r>
      <w:r w:rsidR="004B7309" w:rsidRPr="004B7309">
        <w:rPr>
          <w:rFonts w:ascii="Times New Roman" w:hAnsi="Times New Roman" w:cs="Times New Roman"/>
          <w:b w:val="0"/>
          <w:color w:val="000000"/>
          <w:sz w:val="24"/>
          <w:szCs w:val="24"/>
        </w:rPr>
        <w:t xml:space="preserve"> </w:t>
      </w:r>
      <w:r w:rsidR="004B7309">
        <w:rPr>
          <w:rFonts w:ascii="Times New Roman" w:hAnsi="Times New Roman" w:cs="Times New Roman"/>
          <w:b w:val="0"/>
          <w:color w:val="000000"/>
          <w:sz w:val="24"/>
          <w:szCs w:val="24"/>
        </w:rPr>
        <w:t>predictions</w:t>
      </w:r>
      <w:r w:rsidR="004B7309" w:rsidRPr="004B7309">
        <w:rPr>
          <w:rFonts w:ascii="Times New Roman" w:hAnsi="Times New Roman" w:cs="Times New Roman"/>
          <w:b w:val="0"/>
          <w:color w:val="000000"/>
          <w:sz w:val="24"/>
          <w:szCs w:val="24"/>
        </w:rPr>
        <w:t xml:space="preserve"> using the </w:t>
      </w:r>
      <w:r w:rsidR="004B7309">
        <w:rPr>
          <w:rFonts w:ascii="Times New Roman" w:hAnsi="Times New Roman" w:cs="Times New Roman"/>
          <w:b w:val="0"/>
          <w:color w:val="000000"/>
          <w:sz w:val="24"/>
          <w:szCs w:val="24"/>
        </w:rPr>
        <w:t>week</w:t>
      </w:r>
      <w:r w:rsidR="004B7309" w:rsidRPr="004B7309">
        <w:rPr>
          <w:rFonts w:ascii="Times New Roman" w:hAnsi="Times New Roman" w:cs="Times New Roman"/>
          <w:b w:val="0"/>
          <w:color w:val="000000"/>
          <w:sz w:val="24"/>
          <w:szCs w:val="24"/>
        </w:rPr>
        <w:t xml:space="preserve">-based </w:t>
      </w:r>
      <w:r w:rsidR="007B545D">
        <w:rPr>
          <w:rFonts w:ascii="Times New Roman" w:hAnsi="Times New Roman" w:cs="Times New Roman"/>
          <w:b w:val="0"/>
          <w:color w:val="000000"/>
          <w:sz w:val="24"/>
          <w:szCs w:val="24"/>
        </w:rPr>
        <w:t xml:space="preserve">10-fold </w:t>
      </w:r>
      <w:r w:rsidR="004B7309" w:rsidRPr="004B7309">
        <w:rPr>
          <w:rFonts w:ascii="Times New Roman" w:hAnsi="Times New Roman" w:cs="Times New Roman"/>
          <w:b w:val="0"/>
          <w:color w:val="000000"/>
          <w:sz w:val="24"/>
          <w:szCs w:val="24"/>
        </w:rPr>
        <w:t xml:space="preserve">cross-validation approach. </w:t>
      </w:r>
      <w:r w:rsidR="007C140A" w:rsidRPr="007C140A">
        <w:rPr>
          <w:rFonts w:ascii="Times New Roman" w:hAnsi="Times New Roman" w:cs="Times New Roman"/>
          <w:b w:val="0"/>
          <w:color w:val="000000"/>
          <w:sz w:val="24"/>
          <w:szCs w:val="24"/>
        </w:rPr>
        <w:t>Inset box plots illustrate the improvements in urban and rural areas, with colored numbers indicating the mean relative differences.</w:t>
      </w:r>
      <w:r w:rsidR="007C140A">
        <w:rPr>
          <w:rFonts w:ascii="Times New Roman" w:hAnsi="Times New Roman" w:cs="Times New Roman"/>
          <w:b w:val="0"/>
          <w:color w:val="000000"/>
          <w:sz w:val="24"/>
          <w:szCs w:val="24"/>
        </w:rPr>
        <w:t xml:space="preserve"> </w:t>
      </w:r>
      <w:r w:rsidR="004B7309" w:rsidRPr="004B7309">
        <w:rPr>
          <w:rFonts w:ascii="Times New Roman" w:hAnsi="Times New Roman" w:cs="Times New Roman"/>
          <w:b w:val="0"/>
          <w:color w:val="000000"/>
          <w:sz w:val="24"/>
          <w:szCs w:val="24"/>
        </w:rPr>
        <w:t xml:space="preserve">Panels (c) and (d) show comparisons between </w:t>
      </w:r>
      <w:r w:rsidR="004B7309">
        <w:rPr>
          <w:rFonts w:ascii="Times New Roman" w:hAnsi="Times New Roman" w:cs="Times New Roman"/>
          <w:b w:val="0"/>
          <w:color w:val="000000"/>
          <w:sz w:val="24"/>
          <w:szCs w:val="24"/>
        </w:rPr>
        <w:t>predicted</w:t>
      </w:r>
      <w:r w:rsidR="004B7309" w:rsidRPr="004B7309">
        <w:rPr>
          <w:rFonts w:ascii="Times New Roman" w:hAnsi="Times New Roman" w:cs="Times New Roman"/>
          <w:b w:val="0"/>
          <w:color w:val="000000"/>
          <w:sz w:val="24"/>
          <w:szCs w:val="24"/>
        </w:rPr>
        <w:t xml:space="preserve"> and measured daily ambient NO</w:t>
      </w:r>
      <w:r w:rsidR="004B7309" w:rsidRPr="004B7309">
        <w:rPr>
          <w:rFonts w:ascii="Times New Roman" w:hAnsi="Times New Roman" w:cs="Times New Roman"/>
          <w:b w:val="0"/>
          <w:color w:val="000000"/>
          <w:sz w:val="24"/>
          <w:szCs w:val="24"/>
          <w:vertAlign w:val="subscript"/>
        </w:rPr>
        <w:t>2</w:t>
      </w:r>
      <w:r w:rsidR="004B7309" w:rsidRPr="004B7309">
        <w:rPr>
          <w:rFonts w:ascii="Times New Roman" w:hAnsi="Times New Roman" w:cs="Times New Roman"/>
          <w:b w:val="0"/>
          <w:color w:val="000000"/>
          <w:sz w:val="24"/>
          <w:szCs w:val="24"/>
        </w:rPr>
        <w:t xml:space="preserve"> concentrations (</w:t>
      </w:r>
      <w:r w:rsidR="004B7309" w:rsidRPr="00F674DB">
        <w:rPr>
          <w:rFonts w:ascii="Times New Roman" w:hAnsi="Times New Roman" w:cs="Times New Roman"/>
          <w:b w:val="0"/>
          <w:color w:val="000000"/>
          <w:sz w:val="24"/>
          <w:szCs w:val="24"/>
        </w:rPr>
        <w:t>µg m</w:t>
      </w:r>
      <w:r w:rsidR="004B7309" w:rsidRPr="00F674DB">
        <w:rPr>
          <w:rFonts w:ascii="Times New Roman" w:hAnsi="Times New Roman" w:cs="Times New Roman"/>
          <w:b w:val="0"/>
          <w:color w:val="000000"/>
          <w:sz w:val="24"/>
          <w:szCs w:val="24"/>
          <w:vertAlign w:val="superscript"/>
        </w:rPr>
        <w:t>-3</w:t>
      </w:r>
      <w:r w:rsidR="004B7309" w:rsidRPr="004B7309">
        <w:rPr>
          <w:rFonts w:ascii="Times New Roman" w:hAnsi="Times New Roman" w:cs="Times New Roman"/>
          <w:b w:val="0"/>
          <w:color w:val="000000"/>
          <w:sz w:val="24"/>
          <w:szCs w:val="24"/>
        </w:rPr>
        <w:t xml:space="preserve">) derived from (c) TROPOMI and (d) GEMS </w:t>
      </w:r>
      <w:r w:rsidR="007C140A">
        <w:rPr>
          <w:rFonts w:ascii="Times New Roman" w:hAnsi="Times New Roman" w:cs="Times New Roman"/>
          <w:b w:val="0"/>
          <w:color w:val="000000"/>
          <w:sz w:val="24"/>
          <w:szCs w:val="24"/>
        </w:rPr>
        <w:t xml:space="preserve">observations </w:t>
      </w:r>
      <w:r w:rsidR="004B7309" w:rsidRPr="004B7309">
        <w:rPr>
          <w:rFonts w:ascii="Times New Roman" w:hAnsi="Times New Roman" w:cs="Times New Roman"/>
          <w:b w:val="0"/>
          <w:color w:val="000000"/>
          <w:sz w:val="24"/>
          <w:szCs w:val="24"/>
        </w:rPr>
        <w:t>across all monitoring stations in China.</w:t>
      </w:r>
    </w:p>
    <w:p w14:paraId="18F4B8EC" w14:textId="77777777" w:rsidR="005D3B5A" w:rsidRDefault="005D3B5A">
      <w:pPr>
        <w:rPr>
          <w:b/>
          <w:bCs/>
        </w:rPr>
      </w:pPr>
      <w:r>
        <w:rPr>
          <w:b/>
          <w:bCs/>
        </w:rPr>
        <w:br w:type="page"/>
      </w:r>
    </w:p>
    <w:p w14:paraId="08E9DFCD" w14:textId="6F79DA7D" w:rsidR="009B4F73" w:rsidRDefault="0012308D" w:rsidP="00B675EE">
      <w:pPr>
        <w:spacing w:before="100" w:beforeAutospacing="1"/>
        <w:jc w:val="center"/>
      </w:pPr>
      <w:r>
        <w:rPr>
          <w:noProof/>
        </w:rPr>
        <w:lastRenderedPageBreak/>
        <w:drawing>
          <wp:inline distT="0" distB="0" distL="0" distR="0" wp14:anchorId="30BFDA36" wp14:editId="59CE43F0">
            <wp:extent cx="5943600" cy="3297555"/>
            <wp:effectExtent l="0" t="0" r="0" b="0"/>
            <wp:docPr id="18741363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36340" name=""/>
                    <pic:cNvPicPr/>
                  </pic:nvPicPr>
                  <pic:blipFill>
                    <a:blip r:embed="rId19"/>
                    <a:stretch>
                      <a:fillRect/>
                    </a:stretch>
                  </pic:blipFill>
                  <pic:spPr>
                    <a:xfrm>
                      <a:off x="0" y="0"/>
                      <a:ext cx="5943600" cy="3297555"/>
                    </a:xfrm>
                    <a:prstGeom prst="rect">
                      <a:avLst/>
                    </a:prstGeom>
                  </pic:spPr>
                </pic:pic>
              </a:graphicData>
            </a:graphic>
          </wp:inline>
        </w:drawing>
      </w:r>
    </w:p>
    <w:p w14:paraId="0F3B6A4E" w14:textId="521D9D00" w:rsidR="009B4F73" w:rsidRDefault="009B4F73" w:rsidP="009B4F73">
      <w:pPr>
        <w:pStyle w:val="1"/>
        <w:spacing w:before="0" w:beforeAutospacing="0" w:after="0" w:afterAutospacing="0"/>
        <w:jc w:val="both"/>
        <w:rPr>
          <w:rFonts w:ascii="Times New Roman" w:hAnsi="Times New Roman" w:cs="Times New Roman"/>
          <w:color w:val="000000"/>
          <w:sz w:val="24"/>
          <w:szCs w:val="24"/>
        </w:rPr>
      </w:pPr>
      <w:r w:rsidRPr="00C25586">
        <w:rPr>
          <w:rFonts w:ascii="Times New Roman" w:hAnsi="Times New Roman" w:cs="Times New Roman"/>
          <w:bCs w:val="0"/>
          <w:sz w:val="24"/>
          <w:szCs w:val="24"/>
        </w:rPr>
        <w:t>Fig</w:t>
      </w:r>
      <w:r w:rsidRPr="00C25586">
        <w:rPr>
          <w:rFonts w:ascii="Times New Roman" w:hAnsi="Times New Roman" w:cs="Times New Roman"/>
          <w:color w:val="000000"/>
          <w:sz w:val="24"/>
          <w:szCs w:val="24"/>
        </w:rPr>
        <w:t xml:space="preserve">. </w:t>
      </w:r>
      <w:r>
        <w:rPr>
          <w:rFonts w:ascii="Times New Roman" w:hAnsi="Times New Roman" w:cs="Times New Roman" w:hint="eastAsia"/>
          <w:color w:val="000000"/>
          <w:sz w:val="24"/>
          <w:szCs w:val="24"/>
        </w:rPr>
        <w:t>S</w:t>
      </w:r>
      <w:r w:rsidR="00C108C9">
        <w:rPr>
          <w:rFonts w:ascii="Times New Roman" w:hAnsi="Times New Roman" w:cs="Times New Roman" w:hint="eastAsia"/>
          <w:color w:val="000000"/>
          <w:sz w:val="24"/>
          <w:szCs w:val="24"/>
        </w:rPr>
        <w:t>9</w:t>
      </w:r>
      <w:r w:rsidRPr="00C25586">
        <w:rPr>
          <w:rFonts w:ascii="Times New Roman" w:hAnsi="Times New Roman" w:cs="Times New Roman"/>
          <w:color w:val="000000"/>
          <w:sz w:val="24"/>
          <w:szCs w:val="24"/>
        </w:rPr>
        <w:t xml:space="preserve"> | Disparities in </w:t>
      </w:r>
      <w:r>
        <w:rPr>
          <w:rFonts w:ascii="Times New Roman" w:hAnsi="Times New Roman" w:cs="Times New Roman"/>
          <w:color w:val="000000"/>
          <w:sz w:val="24"/>
          <w:szCs w:val="24"/>
        </w:rPr>
        <w:t>seasonal</w:t>
      </w:r>
      <w:r w:rsidRPr="00C25586">
        <w:rPr>
          <w:rFonts w:ascii="Times New Roman" w:hAnsi="Times New Roman" w:cs="Times New Roman"/>
          <w:color w:val="000000"/>
          <w:sz w:val="24"/>
          <w:szCs w:val="24"/>
        </w:rPr>
        <w:t xml:space="preserve"> ambient NO</w:t>
      </w:r>
      <w:r w:rsidRPr="00C25586">
        <w:rPr>
          <w:rFonts w:ascii="Times New Roman" w:hAnsi="Times New Roman" w:cs="Times New Roman"/>
          <w:color w:val="000000"/>
          <w:sz w:val="24"/>
          <w:szCs w:val="24"/>
          <w:vertAlign w:val="subscript"/>
        </w:rPr>
        <w:t>2</w:t>
      </w:r>
      <w:r w:rsidRPr="00C25586">
        <w:rPr>
          <w:rFonts w:ascii="Times New Roman" w:hAnsi="Times New Roman" w:cs="Times New Roman"/>
          <w:color w:val="000000"/>
          <w:sz w:val="24"/>
          <w:szCs w:val="24"/>
        </w:rPr>
        <w:t xml:space="preserve"> concentrations in China. </w:t>
      </w:r>
      <w:r w:rsidRPr="007B545D">
        <w:rPr>
          <w:rFonts w:ascii="Times New Roman" w:hAnsi="Times New Roman" w:cs="Times New Roman"/>
          <w:b w:val="0"/>
          <w:color w:val="000000"/>
          <w:sz w:val="24"/>
          <w:szCs w:val="24"/>
        </w:rPr>
        <w:t xml:space="preserve">Spatial distributions of the </w:t>
      </w:r>
      <w:r>
        <w:rPr>
          <w:rFonts w:ascii="Times New Roman" w:hAnsi="Times New Roman" w:cs="Times New Roman"/>
          <w:b w:val="0"/>
          <w:color w:val="000000"/>
          <w:sz w:val="24"/>
          <w:szCs w:val="24"/>
        </w:rPr>
        <w:t>relative</w:t>
      </w:r>
      <w:r w:rsidRPr="007B545D">
        <w:rPr>
          <w:rFonts w:ascii="Times New Roman" w:hAnsi="Times New Roman" w:cs="Times New Roman"/>
          <w:b w:val="0"/>
          <w:color w:val="000000"/>
          <w:sz w:val="24"/>
          <w:szCs w:val="24"/>
        </w:rPr>
        <w:t xml:space="preserve"> difference</w:t>
      </w:r>
      <w:r>
        <w:rPr>
          <w:rFonts w:ascii="Times New Roman" w:hAnsi="Times New Roman" w:cs="Times New Roman"/>
          <w:b w:val="0"/>
          <w:color w:val="000000"/>
          <w:sz w:val="24"/>
          <w:szCs w:val="24"/>
        </w:rPr>
        <w:t>s (%)</w:t>
      </w:r>
      <w:r w:rsidRPr="007B545D">
        <w:rPr>
          <w:rFonts w:ascii="Times New Roman" w:hAnsi="Times New Roman" w:cs="Times New Roman"/>
          <w:b w:val="0"/>
          <w:color w:val="000000"/>
          <w:sz w:val="24"/>
          <w:szCs w:val="24"/>
        </w:rPr>
        <w:t xml:space="preserve"> between GEMS- and TROPOMI-derived ambient </w:t>
      </w:r>
      <w:r w:rsidRPr="00C25586">
        <w:rPr>
          <w:rFonts w:ascii="Times New Roman" w:hAnsi="Times New Roman" w:cs="Times New Roman"/>
          <w:b w:val="0"/>
          <w:sz w:val="24"/>
          <w:szCs w:val="24"/>
        </w:rPr>
        <w:t>NO</w:t>
      </w:r>
      <w:r w:rsidRPr="00C25586">
        <w:rPr>
          <w:rFonts w:ascii="Times New Roman" w:hAnsi="Times New Roman" w:cs="Times New Roman"/>
          <w:b w:val="0"/>
          <w:sz w:val="24"/>
          <w:szCs w:val="24"/>
          <w:vertAlign w:val="subscript"/>
        </w:rPr>
        <w:t>2</w:t>
      </w:r>
      <w:r w:rsidRPr="007B545D">
        <w:rPr>
          <w:rFonts w:ascii="Times New Roman" w:hAnsi="Times New Roman" w:cs="Times New Roman"/>
          <w:b w:val="0"/>
          <w:color w:val="000000"/>
          <w:sz w:val="24"/>
          <w:szCs w:val="24"/>
        </w:rPr>
        <w:t xml:space="preserve"> concentrations for the four seasons: </w:t>
      </w:r>
      <w:r w:rsidR="00BB33D3">
        <w:rPr>
          <w:rFonts w:ascii="Times New Roman" w:hAnsi="Times New Roman" w:cs="Times New Roman" w:hint="eastAsia"/>
          <w:b w:val="0"/>
          <w:color w:val="000000"/>
          <w:sz w:val="24"/>
          <w:szCs w:val="24"/>
        </w:rPr>
        <w:t xml:space="preserve">(a) </w:t>
      </w:r>
      <w:r w:rsidRPr="007B545D">
        <w:rPr>
          <w:rFonts w:ascii="Times New Roman" w:hAnsi="Times New Roman" w:cs="Times New Roman"/>
          <w:b w:val="0"/>
          <w:color w:val="000000"/>
          <w:sz w:val="24"/>
          <w:szCs w:val="24"/>
        </w:rPr>
        <w:t xml:space="preserve">spring, </w:t>
      </w:r>
      <w:r w:rsidR="00BB33D3">
        <w:rPr>
          <w:rFonts w:ascii="Times New Roman" w:hAnsi="Times New Roman" w:cs="Times New Roman" w:hint="eastAsia"/>
          <w:b w:val="0"/>
          <w:color w:val="000000"/>
          <w:sz w:val="24"/>
          <w:szCs w:val="24"/>
        </w:rPr>
        <w:t xml:space="preserve">(b) </w:t>
      </w:r>
      <w:r w:rsidRPr="007B545D">
        <w:rPr>
          <w:rFonts w:ascii="Times New Roman" w:hAnsi="Times New Roman" w:cs="Times New Roman"/>
          <w:b w:val="0"/>
          <w:color w:val="000000"/>
          <w:sz w:val="24"/>
          <w:szCs w:val="24"/>
        </w:rPr>
        <w:t xml:space="preserve">summer, </w:t>
      </w:r>
      <w:r w:rsidR="00BB33D3">
        <w:rPr>
          <w:rFonts w:ascii="Times New Roman" w:hAnsi="Times New Roman" w:cs="Times New Roman" w:hint="eastAsia"/>
          <w:b w:val="0"/>
          <w:color w:val="000000"/>
          <w:sz w:val="24"/>
          <w:szCs w:val="24"/>
        </w:rPr>
        <w:t xml:space="preserve">(c) </w:t>
      </w:r>
      <w:r w:rsidRPr="007B545D">
        <w:rPr>
          <w:rFonts w:ascii="Times New Roman" w:hAnsi="Times New Roman" w:cs="Times New Roman"/>
          <w:b w:val="0"/>
          <w:color w:val="000000"/>
          <w:sz w:val="24"/>
          <w:szCs w:val="24"/>
        </w:rPr>
        <w:t xml:space="preserve">autumn, and </w:t>
      </w:r>
      <w:r w:rsidR="00BB33D3">
        <w:rPr>
          <w:rFonts w:ascii="Times New Roman" w:hAnsi="Times New Roman" w:cs="Times New Roman" w:hint="eastAsia"/>
          <w:b w:val="0"/>
          <w:color w:val="000000"/>
          <w:sz w:val="24"/>
          <w:szCs w:val="24"/>
        </w:rPr>
        <w:t xml:space="preserve">(d) </w:t>
      </w:r>
      <w:r w:rsidRPr="007B545D">
        <w:rPr>
          <w:rFonts w:ascii="Times New Roman" w:hAnsi="Times New Roman" w:cs="Times New Roman"/>
          <w:b w:val="0"/>
          <w:color w:val="000000"/>
          <w:sz w:val="24"/>
          <w:szCs w:val="24"/>
        </w:rPr>
        <w:t>winter. Inset plots display frequency histograms, with red numbers indicating the percentage of pixels show</w:t>
      </w:r>
      <w:r>
        <w:rPr>
          <w:rFonts w:ascii="Times New Roman" w:hAnsi="Times New Roman" w:cs="Times New Roman"/>
          <w:b w:val="0"/>
          <w:color w:val="000000"/>
          <w:sz w:val="24"/>
          <w:szCs w:val="24"/>
        </w:rPr>
        <w:t>ing positive differences</w:t>
      </w:r>
      <w:r w:rsidRPr="00C25586">
        <w:rPr>
          <w:rFonts w:ascii="Times New Roman" w:hAnsi="Times New Roman" w:cs="Times New Roman"/>
          <w:b w:val="0"/>
          <w:color w:val="000000"/>
          <w:sz w:val="24"/>
          <w:szCs w:val="24"/>
        </w:rPr>
        <w:t>.</w:t>
      </w:r>
    </w:p>
    <w:p w14:paraId="4DC4BF5D" w14:textId="77777777" w:rsidR="009B4F73" w:rsidRDefault="009B4F73">
      <w:pPr>
        <w:rPr>
          <w:color w:val="000000"/>
        </w:rPr>
      </w:pPr>
      <w:r>
        <w:rPr>
          <w:color w:val="000000"/>
        </w:rPr>
        <w:br w:type="page"/>
      </w:r>
    </w:p>
    <w:p w14:paraId="608B71BD" w14:textId="69E693E6" w:rsidR="00BB130C" w:rsidRDefault="00BB130C" w:rsidP="00BB130C">
      <w:pPr>
        <w:jc w:val="both"/>
        <w:rPr>
          <w:color w:val="000000"/>
        </w:rPr>
      </w:pPr>
      <w:r>
        <w:rPr>
          <w:noProof/>
        </w:rPr>
        <w:lastRenderedPageBreak/>
        <w:drawing>
          <wp:inline distT="0" distB="0" distL="0" distR="0" wp14:anchorId="285CC8F2" wp14:editId="0A95A8FC">
            <wp:extent cx="5943600" cy="3199765"/>
            <wp:effectExtent l="0" t="0" r="0" b="63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199765"/>
                    </a:xfrm>
                    <a:prstGeom prst="rect">
                      <a:avLst/>
                    </a:prstGeom>
                  </pic:spPr>
                </pic:pic>
              </a:graphicData>
            </a:graphic>
          </wp:inline>
        </w:drawing>
      </w:r>
    </w:p>
    <w:p w14:paraId="6097531F" w14:textId="3426B4E4" w:rsidR="00BB130C" w:rsidRPr="00C26DA8" w:rsidRDefault="00BB130C" w:rsidP="00BB130C">
      <w:pPr>
        <w:pStyle w:val="1"/>
        <w:spacing w:before="0" w:beforeAutospacing="0" w:after="0" w:afterAutospacing="0"/>
        <w:jc w:val="both"/>
        <w:rPr>
          <w:rFonts w:ascii="Times New Roman" w:hAnsi="Times New Roman" w:cs="Times New Roman"/>
          <w:b w:val="0"/>
          <w:color w:val="000000"/>
          <w:sz w:val="24"/>
          <w:szCs w:val="24"/>
        </w:rPr>
      </w:pPr>
      <w:bookmarkStart w:id="13" w:name="OLE_LINK850"/>
      <w:bookmarkStart w:id="14" w:name="OLE_LINK851"/>
      <w:r w:rsidRPr="00C25586">
        <w:rPr>
          <w:rFonts w:ascii="Times New Roman" w:hAnsi="Times New Roman" w:cs="Times New Roman"/>
          <w:bCs w:val="0"/>
          <w:sz w:val="24"/>
          <w:szCs w:val="24"/>
        </w:rPr>
        <w:t>Fig</w:t>
      </w:r>
      <w:r w:rsidRPr="00C25586">
        <w:rPr>
          <w:rFonts w:ascii="Times New Roman" w:hAnsi="Times New Roman" w:cs="Times New Roman"/>
          <w:color w:val="000000"/>
          <w:sz w:val="24"/>
          <w:szCs w:val="24"/>
        </w:rPr>
        <w:t xml:space="preserve">. </w:t>
      </w:r>
      <w:r>
        <w:rPr>
          <w:rFonts w:ascii="Times New Roman" w:hAnsi="Times New Roman" w:cs="Times New Roman" w:hint="eastAsia"/>
          <w:color w:val="000000"/>
          <w:sz w:val="24"/>
          <w:szCs w:val="24"/>
        </w:rPr>
        <w:t>S</w:t>
      </w:r>
      <w:r w:rsidR="00C108C9">
        <w:rPr>
          <w:rFonts w:ascii="Times New Roman" w:hAnsi="Times New Roman" w:cs="Times New Roman" w:hint="eastAsia"/>
          <w:color w:val="000000"/>
          <w:sz w:val="24"/>
          <w:szCs w:val="24"/>
        </w:rPr>
        <w:t>10</w:t>
      </w:r>
      <w:r w:rsidRPr="00C25586">
        <w:rPr>
          <w:rFonts w:ascii="Times New Roman" w:hAnsi="Times New Roman" w:cs="Times New Roman"/>
          <w:color w:val="000000"/>
          <w:sz w:val="24"/>
          <w:szCs w:val="24"/>
        </w:rPr>
        <w:t xml:space="preserve"> | Disparities in </w:t>
      </w:r>
      <w:r>
        <w:rPr>
          <w:rFonts w:ascii="Times New Roman" w:hAnsi="Times New Roman" w:cs="Times New Roman"/>
          <w:color w:val="000000"/>
          <w:sz w:val="24"/>
          <w:szCs w:val="24"/>
        </w:rPr>
        <w:t xml:space="preserve">urban and rural </w:t>
      </w:r>
      <w:r w:rsidRPr="00C25586">
        <w:rPr>
          <w:rFonts w:ascii="Times New Roman" w:hAnsi="Times New Roman" w:cs="Times New Roman"/>
          <w:color w:val="000000"/>
          <w:sz w:val="24"/>
          <w:szCs w:val="24"/>
        </w:rPr>
        <w:t>ambient NO</w:t>
      </w:r>
      <w:r w:rsidRPr="00C25586">
        <w:rPr>
          <w:rFonts w:ascii="Times New Roman" w:hAnsi="Times New Roman" w:cs="Times New Roman"/>
          <w:color w:val="000000"/>
          <w:sz w:val="24"/>
          <w:szCs w:val="24"/>
          <w:vertAlign w:val="subscript"/>
        </w:rPr>
        <w:t>2</w:t>
      </w:r>
      <w:r w:rsidRPr="00C25586">
        <w:rPr>
          <w:rFonts w:ascii="Times New Roman" w:hAnsi="Times New Roman" w:cs="Times New Roman"/>
          <w:color w:val="000000"/>
          <w:sz w:val="24"/>
          <w:szCs w:val="24"/>
        </w:rPr>
        <w:t xml:space="preserve"> </w:t>
      </w:r>
      <w:r>
        <w:rPr>
          <w:rFonts w:ascii="Times New Roman" w:hAnsi="Times New Roman" w:cs="Times New Roman"/>
          <w:color w:val="000000"/>
          <w:sz w:val="24"/>
          <w:szCs w:val="24"/>
        </w:rPr>
        <w:t>estimates</w:t>
      </w:r>
      <w:r w:rsidRPr="00C25586">
        <w:rPr>
          <w:rFonts w:ascii="Times New Roman" w:hAnsi="Times New Roman" w:cs="Times New Roman"/>
          <w:color w:val="000000"/>
          <w:sz w:val="24"/>
          <w:szCs w:val="24"/>
        </w:rPr>
        <w:t xml:space="preserve"> in China. </w:t>
      </w:r>
      <w:r w:rsidRPr="00C26DA8">
        <w:rPr>
          <w:rFonts w:ascii="Times New Roman" w:hAnsi="Times New Roman" w:cs="Times New Roman"/>
          <w:b w:val="0"/>
          <w:color w:val="000000"/>
          <w:sz w:val="24"/>
          <w:szCs w:val="24"/>
        </w:rPr>
        <w:t>Time series of daily mean differences (</w:t>
      </w:r>
      <w:r w:rsidRPr="00C25586">
        <w:rPr>
          <w:rFonts w:ascii="Times New Roman" w:hAnsi="Times New Roman" w:cs="Times New Roman"/>
          <w:b w:val="0"/>
          <w:bCs w:val="0"/>
          <w:sz w:val="24"/>
          <w:szCs w:val="24"/>
        </w:rPr>
        <w:t>µg m</w:t>
      </w:r>
      <w:r w:rsidRPr="00C25586">
        <w:rPr>
          <w:rFonts w:ascii="Times New Roman" w:hAnsi="Times New Roman" w:cs="Times New Roman"/>
          <w:b w:val="0"/>
          <w:bCs w:val="0"/>
          <w:sz w:val="24"/>
          <w:szCs w:val="24"/>
          <w:vertAlign w:val="superscript"/>
        </w:rPr>
        <w:t>-3</w:t>
      </w:r>
      <w:r w:rsidRPr="00C26DA8">
        <w:rPr>
          <w:rFonts w:ascii="Times New Roman" w:hAnsi="Times New Roman" w:cs="Times New Roman"/>
          <w:b w:val="0"/>
          <w:color w:val="000000"/>
          <w:sz w:val="24"/>
          <w:szCs w:val="24"/>
        </w:rPr>
        <w:t xml:space="preserve">) in ambient </w:t>
      </w:r>
      <w:r w:rsidRPr="00C25586">
        <w:rPr>
          <w:rFonts w:ascii="Times New Roman" w:hAnsi="Times New Roman" w:cs="Times New Roman"/>
          <w:b w:val="0"/>
          <w:sz w:val="24"/>
          <w:szCs w:val="24"/>
        </w:rPr>
        <w:t>NO</w:t>
      </w:r>
      <w:r w:rsidRPr="00C25586">
        <w:rPr>
          <w:rFonts w:ascii="Times New Roman" w:hAnsi="Times New Roman" w:cs="Times New Roman"/>
          <w:b w:val="0"/>
          <w:sz w:val="24"/>
          <w:szCs w:val="24"/>
          <w:vertAlign w:val="subscript"/>
        </w:rPr>
        <w:t>2</w:t>
      </w:r>
      <w:r w:rsidRPr="00C26DA8">
        <w:rPr>
          <w:rFonts w:ascii="Times New Roman" w:hAnsi="Times New Roman" w:cs="Times New Roman"/>
          <w:b w:val="0"/>
          <w:color w:val="000000"/>
          <w:sz w:val="24"/>
          <w:szCs w:val="24"/>
        </w:rPr>
        <w:t xml:space="preserve"> concentrations derived from GEMS and TROPOMI </w:t>
      </w:r>
      <w:r>
        <w:rPr>
          <w:rFonts w:ascii="Times New Roman" w:hAnsi="Times New Roman" w:cs="Times New Roman"/>
          <w:b w:val="0"/>
          <w:color w:val="000000"/>
          <w:sz w:val="24"/>
          <w:szCs w:val="24"/>
        </w:rPr>
        <w:t xml:space="preserve">in 2023 </w:t>
      </w:r>
      <w:r w:rsidRPr="00C26DA8">
        <w:rPr>
          <w:rFonts w:ascii="Times New Roman" w:hAnsi="Times New Roman" w:cs="Times New Roman"/>
          <w:b w:val="0"/>
          <w:color w:val="000000"/>
          <w:sz w:val="24"/>
          <w:szCs w:val="24"/>
        </w:rPr>
        <w:t xml:space="preserve">for (a) urban and (b) rural areas </w:t>
      </w:r>
      <w:r>
        <w:rPr>
          <w:rFonts w:ascii="Times New Roman" w:hAnsi="Times New Roman" w:cs="Times New Roman"/>
          <w:b w:val="0"/>
          <w:color w:val="000000"/>
          <w:sz w:val="24"/>
          <w:szCs w:val="24"/>
        </w:rPr>
        <w:t>across</w:t>
      </w:r>
      <w:r w:rsidRPr="00C26DA8">
        <w:rPr>
          <w:rFonts w:ascii="Times New Roman" w:hAnsi="Times New Roman" w:cs="Times New Roman"/>
          <w:b w:val="0"/>
          <w:color w:val="000000"/>
          <w:sz w:val="24"/>
          <w:szCs w:val="24"/>
        </w:rPr>
        <w:t xml:space="preserve"> China. Black numbers indicate the range and mean of the differences, while red numbers indicate the number of days with positive differences.</w:t>
      </w:r>
    </w:p>
    <w:bookmarkEnd w:id="13"/>
    <w:bookmarkEnd w:id="14"/>
    <w:p w14:paraId="069EA112" w14:textId="77777777" w:rsidR="00BB130C" w:rsidRDefault="00BB130C">
      <w:pPr>
        <w:rPr>
          <w:color w:val="000000"/>
        </w:rPr>
      </w:pPr>
      <w:r>
        <w:rPr>
          <w:color w:val="000000"/>
        </w:rPr>
        <w:br w:type="page"/>
      </w:r>
    </w:p>
    <w:p w14:paraId="08993B27" w14:textId="2A92AA89" w:rsidR="00F74D88" w:rsidRDefault="00C8624E" w:rsidP="00C50EF0">
      <w:pPr>
        <w:rPr>
          <w:color w:val="000000"/>
        </w:rPr>
      </w:pPr>
      <w:r>
        <w:rPr>
          <w:noProof/>
        </w:rPr>
        <w:lastRenderedPageBreak/>
        <w:drawing>
          <wp:inline distT="0" distB="0" distL="0" distR="0" wp14:anchorId="57A50590" wp14:editId="1F08CA2B">
            <wp:extent cx="5943600" cy="3672205"/>
            <wp:effectExtent l="0" t="0" r="0"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672205"/>
                    </a:xfrm>
                    <a:prstGeom prst="rect">
                      <a:avLst/>
                    </a:prstGeom>
                  </pic:spPr>
                </pic:pic>
              </a:graphicData>
            </a:graphic>
          </wp:inline>
        </w:drawing>
      </w:r>
    </w:p>
    <w:p w14:paraId="057F0DC9" w14:textId="45AA4A59" w:rsidR="00C26DA8" w:rsidRDefault="00C25586" w:rsidP="0090499F">
      <w:pPr>
        <w:pStyle w:val="1"/>
        <w:spacing w:before="0" w:beforeAutospacing="0" w:after="0" w:afterAutospacing="0"/>
        <w:jc w:val="both"/>
        <w:rPr>
          <w:rFonts w:hint="eastAsia"/>
          <w:color w:val="000000"/>
        </w:rPr>
      </w:pPr>
      <w:bookmarkStart w:id="15" w:name="bookmark=id.pw2bu2r3olxi" w:colFirst="0" w:colLast="0"/>
      <w:bookmarkStart w:id="16" w:name="bookmark=id.5shl3mhe7yzp" w:colFirst="0" w:colLast="0"/>
      <w:bookmarkStart w:id="17" w:name="OLE_LINK856"/>
      <w:bookmarkEnd w:id="15"/>
      <w:bookmarkEnd w:id="16"/>
      <w:r w:rsidRPr="00C25586">
        <w:rPr>
          <w:rFonts w:ascii="Times New Roman" w:hAnsi="Times New Roman" w:cs="Times New Roman"/>
          <w:bCs w:val="0"/>
          <w:sz w:val="24"/>
          <w:szCs w:val="24"/>
        </w:rPr>
        <w:t>Fig</w:t>
      </w:r>
      <w:r w:rsidRPr="00C25586">
        <w:rPr>
          <w:rFonts w:ascii="Times New Roman" w:hAnsi="Times New Roman" w:cs="Times New Roman"/>
          <w:color w:val="000000"/>
          <w:sz w:val="24"/>
          <w:szCs w:val="24"/>
        </w:rPr>
        <w:t xml:space="preserve">. </w:t>
      </w:r>
      <w:r>
        <w:rPr>
          <w:rFonts w:ascii="Times New Roman" w:hAnsi="Times New Roman" w:cs="Times New Roman" w:hint="eastAsia"/>
          <w:color w:val="000000"/>
          <w:sz w:val="24"/>
          <w:szCs w:val="24"/>
        </w:rPr>
        <w:t>S</w:t>
      </w:r>
      <w:r w:rsidR="003B07E7">
        <w:rPr>
          <w:rFonts w:ascii="Times New Roman" w:hAnsi="Times New Roman" w:cs="Times New Roman"/>
          <w:color w:val="000000"/>
          <w:sz w:val="24"/>
          <w:szCs w:val="24"/>
        </w:rPr>
        <w:t>1</w:t>
      </w:r>
      <w:r w:rsidR="00C108C9">
        <w:rPr>
          <w:rFonts w:ascii="Times New Roman" w:hAnsi="Times New Roman" w:cs="Times New Roman" w:hint="eastAsia"/>
          <w:color w:val="000000"/>
          <w:sz w:val="24"/>
          <w:szCs w:val="24"/>
        </w:rPr>
        <w:t>1</w:t>
      </w:r>
      <w:r w:rsidRPr="00C25586">
        <w:rPr>
          <w:rFonts w:ascii="Times New Roman" w:hAnsi="Times New Roman" w:cs="Times New Roman"/>
          <w:color w:val="000000"/>
          <w:sz w:val="24"/>
          <w:szCs w:val="24"/>
        </w:rPr>
        <w:t xml:space="preserve"> | Disparities in </w:t>
      </w:r>
      <w:r w:rsidR="00725996">
        <w:rPr>
          <w:rFonts w:ascii="Times New Roman" w:hAnsi="Times New Roman" w:cs="Times New Roman"/>
          <w:color w:val="000000"/>
          <w:sz w:val="24"/>
          <w:szCs w:val="24"/>
        </w:rPr>
        <w:t>daily</w:t>
      </w:r>
      <w:r w:rsidRPr="00C25586">
        <w:rPr>
          <w:rFonts w:ascii="Times New Roman" w:hAnsi="Times New Roman" w:cs="Times New Roman"/>
          <w:color w:val="000000"/>
          <w:sz w:val="24"/>
          <w:szCs w:val="24"/>
        </w:rPr>
        <w:t xml:space="preserve"> ambient NO</w:t>
      </w:r>
      <w:r w:rsidRPr="00C25586">
        <w:rPr>
          <w:rFonts w:ascii="Times New Roman" w:hAnsi="Times New Roman" w:cs="Times New Roman"/>
          <w:color w:val="000000"/>
          <w:sz w:val="24"/>
          <w:szCs w:val="24"/>
          <w:vertAlign w:val="subscript"/>
        </w:rPr>
        <w:t>2</w:t>
      </w:r>
      <w:r w:rsidRPr="00C25586">
        <w:rPr>
          <w:rFonts w:ascii="Times New Roman" w:hAnsi="Times New Roman" w:cs="Times New Roman"/>
          <w:color w:val="000000"/>
          <w:sz w:val="24"/>
          <w:szCs w:val="24"/>
        </w:rPr>
        <w:t xml:space="preserve"> concentrations in China. </w:t>
      </w:r>
      <w:bookmarkEnd w:id="17"/>
      <w:r w:rsidR="009B4F73" w:rsidRPr="009B4F73">
        <w:rPr>
          <w:rFonts w:ascii="Times New Roman" w:hAnsi="Times New Roman" w:cs="Times New Roman"/>
          <w:b w:val="0"/>
          <w:color w:val="000000"/>
          <w:sz w:val="24"/>
          <w:szCs w:val="24"/>
        </w:rPr>
        <w:t>(a) Time series of daily differences (µg m</w:t>
      </w:r>
      <w:r w:rsidR="009B4F73" w:rsidRPr="009B4F73">
        <w:rPr>
          <w:rFonts w:ascii="Times New Roman" w:hAnsi="Times New Roman" w:cs="Times New Roman"/>
          <w:b w:val="0"/>
          <w:color w:val="000000"/>
          <w:sz w:val="24"/>
          <w:szCs w:val="24"/>
          <w:vertAlign w:val="superscript"/>
        </w:rPr>
        <w:t>-3</w:t>
      </w:r>
      <w:r w:rsidR="009B4F73" w:rsidRPr="009B4F73">
        <w:rPr>
          <w:rFonts w:ascii="Times New Roman" w:hAnsi="Times New Roman" w:cs="Times New Roman"/>
          <w:b w:val="0"/>
          <w:color w:val="000000"/>
          <w:sz w:val="24"/>
          <w:szCs w:val="24"/>
        </w:rPr>
        <w:t xml:space="preserve">) in ambient </w:t>
      </w:r>
      <w:r w:rsidR="009B4F73" w:rsidRPr="009B4F73">
        <w:rPr>
          <w:rFonts w:ascii="Times New Roman" w:hAnsi="Times New Roman" w:cs="Times New Roman"/>
          <w:b w:val="0"/>
          <w:sz w:val="24"/>
          <w:szCs w:val="24"/>
        </w:rPr>
        <w:t>NO</w:t>
      </w:r>
      <w:r w:rsidR="009B4F73" w:rsidRPr="009B4F73">
        <w:rPr>
          <w:rFonts w:ascii="Times New Roman" w:hAnsi="Times New Roman" w:cs="Times New Roman"/>
          <w:b w:val="0"/>
          <w:sz w:val="24"/>
          <w:szCs w:val="24"/>
          <w:vertAlign w:val="subscript"/>
        </w:rPr>
        <w:t>2</w:t>
      </w:r>
      <w:r w:rsidR="009B4F73" w:rsidRPr="009B4F73">
        <w:rPr>
          <w:rFonts w:ascii="Times New Roman" w:hAnsi="Times New Roman" w:cs="Times New Roman"/>
          <w:b w:val="0"/>
          <w:color w:val="000000"/>
          <w:sz w:val="24"/>
          <w:szCs w:val="24"/>
        </w:rPr>
        <w:t xml:space="preserve"> concentrations derived from GEMS and TROPOMI in 2023</w:t>
      </w:r>
      <w:r w:rsidR="00C267A9">
        <w:rPr>
          <w:rFonts w:ascii="Times New Roman" w:hAnsi="Times New Roman" w:cs="Times New Roman"/>
          <w:b w:val="0"/>
          <w:color w:val="000000"/>
          <w:sz w:val="24"/>
          <w:szCs w:val="24"/>
        </w:rPr>
        <w:t xml:space="preserve"> in China</w:t>
      </w:r>
      <w:r w:rsidR="009B4F73" w:rsidRPr="009B4F73">
        <w:rPr>
          <w:rFonts w:ascii="Times New Roman" w:hAnsi="Times New Roman" w:cs="Times New Roman"/>
          <w:b w:val="0"/>
          <w:color w:val="000000"/>
          <w:sz w:val="24"/>
          <w:szCs w:val="24"/>
        </w:rPr>
        <w:t>, along with spatial distributions of (b) the mean difference (µg m</w:t>
      </w:r>
      <w:r w:rsidR="009B4F73" w:rsidRPr="009B4F73">
        <w:rPr>
          <w:rFonts w:ascii="Times New Roman" w:hAnsi="Times New Roman" w:cs="Times New Roman"/>
          <w:b w:val="0"/>
          <w:color w:val="000000"/>
          <w:sz w:val="24"/>
          <w:szCs w:val="24"/>
          <w:vertAlign w:val="superscript"/>
        </w:rPr>
        <w:t>-3</w:t>
      </w:r>
      <w:r w:rsidR="009B4F73" w:rsidRPr="009B4F73">
        <w:rPr>
          <w:rFonts w:ascii="Times New Roman" w:hAnsi="Times New Roman" w:cs="Times New Roman"/>
          <w:b w:val="0"/>
          <w:color w:val="000000"/>
          <w:sz w:val="24"/>
          <w:szCs w:val="24"/>
        </w:rPr>
        <w:t>) and (c) the standard deviation (µg m</w:t>
      </w:r>
      <w:r w:rsidR="009B4F73" w:rsidRPr="009B4F73">
        <w:rPr>
          <w:rFonts w:ascii="Times New Roman" w:hAnsi="Times New Roman" w:cs="Times New Roman"/>
          <w:b w:val="0"/>
          <w:color w:val="000000"/>
          <w:sz w:val="24"/>
          <w:szCs w:val="24"/>
          <w:vertAlign w:val="superscript"/>
        </w:rPr>
        <w:t>-3</w:t>
      </w:r>
      <w:r w:rsidR="009B4F73" w:rsidRPr="009B4F73">
        <w:rPr>
          <w:rFonts w:ascii="Times New Roman" w:hAnsi="Times New Roman" w:cs="Times New Roman"/>
          <w:b w:val="0"/>
          <w:color w:val="000000"/>
          <w:sz w:val="24"/>
          <w:szCs w:val="24"/>
        </w:rPr>
        <w:t xml:space="preserve">) between GEMS and TROPOMI-derived daily </w:t>
      </w:r>
      <w:r w:rsidR="009B4F73" w:rsidRPr="009B4F73">
        <w:rPr>
          <w:rFonts w:ascii="Times New Roman" w:hAnsi="Times New Roman" w:cs="Times New Roman"/>
          <w:b w:val="0"/>
          <w:sz w:val="24"/>
          <w:szCs w:val="24"/>
        </w:rPr>
        <w:t>NO</w:t>
      </w:r>
      <w:r w:rsidR="009B4F73" w:rsidRPr="009B4F73">
        <w:rPr>
          <w:rFonts w:ascii="Times New Roman" w:hAnsi="Times New Roman" w:cs="Times New Roman"/>
          <w:b w:val="0"/>
          <w:sz w:val="24"/>
          <w:szCs w:val="24"/>
          <w:vertAlign w:val="subscript"/>
        </w:rPr>
        <w:t>2</w:t>
      </w:r>
      <w:r w:rsidR="009B4F73" w:rsidRPr="009B4F73">
        <w:rPr>
          <w:rFonts w:ascii="Times New Roman" w:hAnsi="Times New Roman" w:cs="Times New Roman"/>
          <w:b w:val="0"/>
          <w:color w:val="000000"/>
          <w:sz w:val="24"/>
          <w:szCs w:val="24"/>
        </w:rPr>
        <w:t xml:space="preserve"> concentrations. </w:t>
      </w:r>
      <w:r w:rsidR="007C140A" w:rsidRPr="007C140A">
        <w:rPr>
          <w:rFonts w:ascii="Times New Roman" w:hAnsi="Times New Roman" w:cs="Times New Roman"/>
          <w:b w:val="0"/>
          <w:color w:val="000000"/>
          <w:sz w:val="24"/>
          <w:szCs w:val="24"/>
        </w:rPr>
        <w:t xml:space="preserve">Black numbers in (a) indicate the range and mean of the differences. Inset plots in (b) and (c) show frequency histograms. </w:t>
      </w:r>
      <w:bookmarkStart w:id="18" w:name="bookmark=id.m37gnd165lbi" w:colFirst="0" w:colLast="0"/>
      <w:bookmarkStart w:id="19" w:name="bookmark=id.ymjhnzcdzxe0" w:colFirst="0" w:colLast="0"/>
      <w:bookmarkEnd w:id="18"/>
      <w:bookmarkEnd w:id="19"/>
      <w:r w:rsidR="007C140A" w:rsidRPr="007C140A">
        <w:rPr>
          <w:rFonts w:ascii="Times New Roman" w:hAnsi="Times New Roman" w:cs="Times New Roman"/>
          <w:b w:val="0"/>
          <w:color w:val="000000"/>
          <w:sz w:val="24"/>
          <w:szCs w:val="24"/>
        </w:rPr>
        <w:t>Red numbers in (a) and (b) indicate the number of days and percentage of pixels with positive differences, and in (</w:t>
      </w:r>
      <w:r w:rsidR="007C140A">
        <w:rPr>
          <w:rFonts w:ascii="Times New Roman" w:hAnsi="Times New Roman" w:cs="Times New Roman"/>
          <w:b w:val="0"/>
          <w:color w:val="000000"/>
          <w:sz w:val="24"/>
          <w:szCs w:val="24"/>
        </w:rPr>
        <w:t>c), the mean standard deviation</w:t>
      </w:r>
      <w:r w:rsidR="009B4F73" w:rsidRPr="009B4F73">
        <w:rPr>
          <w:rFonts w:ascii="Times New Roman" w:hAnsi="Times New Roman" w:cs="Times New Roman"/>
          <w:b w:val="0"/>
          <w:color w:val="000000"/>
          <w:sz w:val="24"/>
          <w:szCs w:val="24"/>
        </w:rPr>
        <w:t>, respectively.</w:t>
      </w:r>
    </w:p>
    <w:p w14:paraId="6169725C" w14:textId="77777777" w:rsidR="00C26DA8" w:rsidRDefault="00C26DA8">
      <w:pPr>
        <w:rPr>
          <w:color w:val="000000"/>
        </w:rPr>
      </w:pPr>
      <w:r>
        <w:rPr>
          <w:color w:val="000000"/>
        </w:rPr>
        <w:br w:type="page"/>
      </w:r>
    </w:p>
    <w:p w14:paraId="2EC61D0D" w14:textId="1E379A07" w:rsidR="00BB33D3" w:rsidRDefault="0015168E" w:rsidP="003B07E7">
      <w:pPr>
        <w:rPr>
          <w:color w:val="000000" w:themeColor="text1"/>
          <w:lang w:val="en-GB"/>
        </w:rPr>
      </w:pPr>
      <w:r>
        <w:rPr>
          <w:noProof/>
        </w:rPr>
        <w:lastRenderedPageBreak/>
        <w:drawing>
          <wp:inline distT="0" distB="0" distL="0" distR="0" wp14:anchorId="561CC56D" wp14:editId="522B183F">
            <wp:extent cx="5943600" cy="3902710"/>
            <wp:effectExtent l="0" t="0" r="0" b="2540"/>
            <wp:docPr id="13054265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26555" name=""/>
                    <pic:cNvPicPr/>
                  </pic:nvPicPr>
                  <pic:blipFill>
                    <a:blip r:embed="rId22"/>
                    <a:stretch>
                      <a:fillRect/>
                    </a:stretch>
                  </pic:blipFill>
                  <pic:spPr>
                    <a:xfrm>
                      <a:off x="0" y="0"/>
                      <a:ext cx="5943600" cy="3902710"/>
                    </a:xfrm>
                    <a:prstGeom prst="rect">
                      <a:avLst/>
                    </a:prstGeom>
                  </pic:spPr>
                </pic:pic>
              </a:graphicData>
            </a:graphic>
          </wp:inline>
        </w:drawing>
      </w:r>
    </w:p>
    <w:p w14:paraId="18951C89" w14:textId="61D99783" w:rsidR="003B07E7" w:rsidRPr="003B07E7" w:rsidRDefault="003B07E7" w:rsidP="0090499F">
      <w:pPr>
        <w:pStyle w:val="1"/>
        <w:spacing w:before="0" w:beforeAutospacing="0" w:after="0" w:afterAutospacing="0"/>
        <w:jc w:val="both"/>
        <w:rPr>
          <w:rFonts w:hint="eastAsia"/>
          <w:lang w:val="en-GB"/>
        </w:rPr>
      </w:pPr>
      <w:bookmarkStart w:id="20" w:name="OLE_LINK192"/>
      <w:bookmarkStart w:id="21" w:name="OLE_LINK193"/>
      <w:bookmarkStart w:id="22" w:name="OLE_LINK196"/>
      <w:r w:rsidRPr="003B07E7">
        <w:rPr>
          <w:rFonts w:ascii="Times New Roman" w:hAnsi="Times New Roman" w:cs="Times New Roman"/>
          <w:color w:val="000000" w:themeColor="text1"/>
          <w:sz w:val="24"/>
          <w:szCs w:val="24"/>
          <w:lang w:val="en-GB"/>
        </w:rPr>
        <w:t xml:space="preserve">Fig. </w:t>
      </w:r>
      <w:r w:rsidRPr="003B07E7">
        <w:rPr>
          <w:rFonts w:ascii="Times New Roman" w:hAnsi="Times New Roman" w:cs="Times New Roman" w:hint="eastAsia"/>
          <w:color w:val="000000" w:themeColor="text1"/>
          <w:sz w:val="24"/>
          <w:szCs w:val="24"/>
          <w:lang w:val="en-GB"/>
        </w:rPr>
        <w:t>S</w:t>
      </w:r>
      <w:r w:rsidRPr="003B07E7">
        <w:rPr>
          <w:rFonts w:ascii="Times New Roman" w:hAnsi="Times New Roman" w:cs="Times New Roman"/>
          <w:color w:val="000000" w:themeColor="text1"/>
          <w:sz w:val="24"/>
          <w:szCs w:val="24"/>
          <w:lang w:val="en-GB"/>
        </w:rPr>
        <w:t>1</w:t>
      </w:r>
      <w:r w:rsidR="00C108C9">
        <w:rPr>
          <w:rFonts w:ascii="Times New Roman" w:hAnsi="Times New Roman" w:cs="Times New Roman" w:hint="eastAsia"/>
          <w:color w:val="000000" w:themeColor="text1"/>
          <w:sz w:val="24"/>
          <w:szCs w:val="24"/>
          <w:lang w:val="en-GB"/>
        </w:rPr>
        <w:t>2</w:t>
      </w:r>
      <w:r w:rsidRPr="003B07E7">
        <w:rPr>
          <w:rFonts w:ascii="Times New Roman" w:hAnsi="Times New Roman" w:cs="Times New Roman"/>
          <w:color w:val="000000" w:themeColor="text1"/>
          <w:sz w:val="24"/>
          <w:szCs w:val="24"/>
          <w:lang w:val="en-GB"/>
        </w:rPr>
        <w:t xml:space="preserve"> </w:t>
      </w:r>
      <w:r w:rsidRPr="003B07E7">
        <w:rPr>
          <w:rFonts w:ascii="Times New Roman" w:hAnsi="Times New Roman" w:cs="Times New Roman"/>
          <w:bCs w:val="0"/>
          <w:sz w:val="24"/>
          <w:szCs w:val="24"/>
        </w:rPr>
        <w:t>| Enhanced disparities between NO</w:t>
      </w:r>
      <w:r w:rsidRPr="003B07E7">
        <w:rPr>
          <w:rFonts w:ascii="Times New Roman" w:hAnsi="Times New Roman" w:cs="Times New Roman"/>
          <w:bCs w:val="0"/>
          <w:sz w:val="24"/>
          <w:szCs w:val="24"/>
          <w:vertAlign w:val="subscript"/>
        </w:rPr>
        <w:t>2</w:t>
      </w:r>
      <w:r w:rsidRPr="003B07E7">
        <w:rPr>
          <w:rFonts w:ascii="Times New Roman" w:hAnsi="Times New Roman" w:cs="Times New Roman"/>
          <w:bCs w:val="0"/>
          <w:sz w:val="24"/>
          <w:szCs w:val="24"/>
        </w:rPr>
        <w:t xml:space="preserve"> exposure and diurnal amplitude across spatial scales.</w:t>
      </w:r>
      <w:r>
        <w:rPr>
          <w:rFonts w:ascii="Times New Roman" w:hAnsi="Times New Roman" w:cs="Times New Roman"/>
          <w:b w:val="0"/>
          <w:bCs w:val="0"/>
          <w:sz w:val="24"/>
          <w:szCs w:val="24"/>
        </w:rPr>
        <w:t xml:space="preserve"> </w:t>
      </w:r>
      <w:bookmarkStart w:id="23" w:name="OLE_LINK194"/>
      <w:bookmarkStart w:id="24" w:name="OLE_LINK195"/>
      <w:r w:rsidRPr="003B07E7">
        <w:rPr>
          <w:rFonts w:ascii="Times New Roman" w:hAnsi="Times New Roman" w:cs="Times New Roman"/>
          <w:b w:val="0"/>
          <w:bCs w:val="0"/>
          <w:sz w:val="24"/>
          <w:szCs w:val="24"/>
        </w:rPr>
        <w:t xml:space="preserve">Scatter plots show the relationship between the </w:t>
      </w:r>
      <w:r w:rsidRPr="009B4F73">
        <w:rPr>
          <w:rFonts w:ascii="Times New Roman" w:hAnsi="Times New Roman" w:cs="Times New Roman"/>
          <w:b w:val="0"/>
          <w:sz w:val="24"/>
          <w:szCs w:val="24"/>
        </w:rPr>
        <w:t>NO</w:t>
      </w:r>
      <w:r w:rsidRPr="009B4F73">
        <w:rPr>
          <w:rFonts w:ascii="Times New Roman" w:hAnsi="Times New Roman" w:cs="Times New Roman"/>
          <w:b w:val="0"/>
          <w:sz w:val="24"/>
          <w:szCs w:val="24"/>
          <w:vertAlign w:val="subscript"/>
        </w:rPr>
        <w:t>2</w:t>
      </w:r>
      <w:r w:rsidRPr="003B07E7">
        <w:rPr>
          <w:rFonts w:ascii="Times New Roman" w:hAnsi="Times New Roman" w:cs="Times New Roman"/>
          <w:b w:val="0"/>
          <w:bCs w:val="0"/>
          <w:sz w:val="24"/>
          <w:szCs w:val="24"/>
        </w:rPr>
        <w:t xml:space="preserve"> diurnal amplitude difference (%) and the difference in (</w:t>
      </w:r>
      <w:r w:rsidR="00BB33D3">
        <w:rPr>
          <w:rFonts w:ascii="Times New Roman" w:hAnsi="Times New Roman" w:cs="Times New Roman" w:hint="eastAsia"/>
          <w:b w:val="0"/>
          <w:bCs w:val="0"/>
          <w:sz w:val="24"/>
          <w:szCs w:val="24"/>
        </w:rPr>
        <w:t>a-b</w:t>
      </w:r>
      <w:r w:rsidRPr="003B07E7">
        <w:rPr>
          <w:rFonts w:ascii="Times New Roman" w:hAnsi="Times New Roman" w:cs="Times New Roman"/>
          <w:b w:val="0"/>
          <w:bCs w:val="0"/>
          <w:sz w:val="24"/>
          <w:szCs w:val="24"/>
        </w:rPr>
        <w:t xml:space="preserve">) daily </w:t>
      </w:r>
      <w:r>
        <w:rPr>
          <w:rFonts w:ascii="Times New Roman" w:hAnsi="Times New Roman" w:cs="Times New Roman"/>
          <w:b w:val="0"/>
          <w:bCs w:val="0"/>
          <w:sz w:val="24"/>
          <w:szCs w:val="24"/>
        </w:rPr>
        <w:t xml:space="preserve">population-weighted </w:t>
      </w:r>
      <w:r w:rsidRPr="003B07E7">
        <w:rPr>
          <w:rFonts w:ascii="Times New Roman" w:hAnsi="Times New Roman" w:cs="Times New Roman"/>
          <w:b w:val="0"/>
          <w:bCs w:val="0"/>
          <w:sz w:val="24"/>
          <w:szCs w:val="24"/>
        </w:rPr>
        <w:t xml:space="preserve">mean </w:t>
      </w:r>
      <w:r w:rsidRPr="009B4F73">
        <w:rPr>
          <w:rFonts w:ascii="Times New Roman" w:hAnsi="Times New Roman" w:cs="Times New Roman"/>
          <w:b w:val="0"/>
          <w:sz w:val="24"/>
          <w:szCs w:val="24"/>
        </w:rPr>
        <w:t>NO</w:t>
      </w:r>
      <w:r w:rsidRPr="009B4F73">
        <w:rPr>
          <w:rFonts w:ascii="Times New Roman" w:hAnsi="Times New Roman" w:cs="Times New Roman"/>
          <w:b w:val="0"/>
          <w:sz w:val="24"/>
          <w:szCs w:val="24"/>
          <w:vertAlign w:val="subscript"/>
        </w:rPr>
        <w:t>2</w:t>
      </w:r>
      <w:r w:rsidRPr="003B07E7">
        <w:rPr>
          <w:rFonts w:ascii="Times New Roman" w:hAnsi="Times New Roman" w:cs="Times New Roman"/>
          <w:b w:val="0"/>
          <w:bCs w:val="0"/>
          <w:sz w:val="24"/>
          <w:szCs w:val="24"/>
        </w:rPr>
        <w:t xml:space="preserve"> concentrations (µg m</w:t>
      </w:r>
      <w:r w:rsidRPr="003B07E7">
        <w:rPr>
          <w:rFonts w:ascii="Times New Roman" w:hAnsi="Times New Roman" w:cs="Times New Roman"/>
          <w:b w:val="0"/>
          <w:bCs w:val="0"/>
          <w:sz w:val="24"/>
          <w:szCs w:val="24"/>
          <w:vertAlign w:val="superscript"/>
        </w:rPr>
        <w:t>-3</w:t>
      </w:r>
      <w:r w:rsidRPr="003B07E7">
        <w:rPr>
          <w:rFonts w:ascii="Times New Roman" w:hAnsi="Times New Roman" w:cs="Times New Roman"/>
          <w:b w:val="0"/>
          <w:bCs w:val="0"/>
          <w:sz w:val="24"/>
          <w:szCs w:val="24"/>
        </w:rPr>
        <w:t>) and (</w:t>
      </w:r>
      <w:r w:rsidR="00BB33D3">
        <w:rPr>
          <w:rFonts w:ascii="Times New Roman" w:hAnsi="Times New Roman" w:cs="Times New Roman" w:hint="eastAsia"/>
          <w:b w:val="0"/>
          <w:bCs w:val="0"/>
          <w:sz w:val="24"/>
          <w:szCs w:val="24"/>
        </w:rPr>
        <w:t>c-d</w:t>
      </w:r>
      <w:r w:rsidRPr="003B07E7">
        <w:rPr>
          <w:rFonts w:ascii="Times New Roman" w:hAnsi="Times New Roman" w:cs="Times New Roman"/>
          <w:b w:val="0"/>
          <w:bCs w:val="0"/>
          <w:sz w:val="24"/>
          <w:szCs w:val="24"/>
        </w:rPr>
        <w:t>) the number of days exceeding the WHO air quality guideline of</w:t>
      </w:r>
      <w:r>
        <w:rPr>
          <w:rFonts w:ascii="Times New Roman" w:hAnsi="Times New Roman" w:cs="Times New Roman"/>
          <w:b w:val="0"/>
          <w:bCs w:val="0"/>
          <w:sz w:val="24"/>
          <w:szCs w:val="24"/>
        </w:rPr>
        <w:t xml:space="preserve"> </w:t>
      </w:r>
      <w:r>
        <w:rPr>
          <w:rFonts w:ascii="Times New Roman" w:hAnsi="Times New Roman" w:cs="Times New Roman"/>
          <w:b w:val="0"/>
          <w:bCs w:val="0"/>
          <w:color w:val="000000" w:themeColor="text1"/>
          <w:sz w:val="24"/>
          <w:szCs w:val="24"/>
          <w:lang w:val="en-GB"/>
        </w:rPr>
        <w:t>25</w:t>
      </w:r>
      <w:r w:rsidRPr="00DF531D">
        <w:rPr>
          <w:rFonts w:ascii="Times New Roman" w:hAnsi="Times New Roman" w:cs="Times New Roman"/>
          <w:b w:val="0"/>
          <w:bCs w:val="0"/>
          <w:color w:val="000000" w:themeColor="text1"/>
          <w:sz w:val="24"/>
          <w:szCs w:val="24"/>
          <w:lang w:val="en-GB"/>
        </w:rPr>
        <w:t xml:space="preserve"> µg m</w:t>
      </w:r>
      <w:r w:rsidRPr="00DF531D">
        <w:rPr>
          <w:rFonts w:ascii="Times New Roman" w:hAnsi="Times New Roman" w:cs="Times New Roman"/>
          <w:b w:val="0"/>
          <w:bCs w:val="0"/>
          <w:color w:val="000000" w:themeColor="text1"/>
          <w:sz w:val="24"/>
          <w:szCs w:val="24"/>
          <w:vertAlign w:val="superscript"/>
          <w:lang w:val="en-GB"/>
        </w:rPr>
        <w:t>-3</w:t>
      </w:r>
      <w:r w:rsidRPr="00DF531D">
        <w:rPr>
          <w:rFonts w:ascii="Times New Roman" w:hAnsi="Times New Roman" w:cs="Times New Roman"/>
          <w:b w:val="0"/>
          <w:bCs w:val="0"/>
          <w:color w:val="000000" w:themeColor="text1"/>
          <w:sz w:val="24"/>
          <w:szCs w:val="24"/>
          <w:lang w:val="en-GB"/>
        </w:rPr>
        <w:t xml:space="preserve">, </w:t>
      </w:r>
      <w:r w:rsidRPr="003B07E7">
        <w:rPr>
          <w:rFonts w:ascii="Times New Roman" w:hAnsi="Times New Roman" w:cs="Times New Roman"/>
          <w:b w:val="0"/>
          <w:bCs w:val="0"/>
          <w:color w:val="000000" w:themeColor="text1"/>
          <w:sz w:val="24"/>
          <w:szCs w:val="24"/>
          <w:lang w:val="en-GB"/>
        </w:rPr>
        <w:t xml:space="preserve">as derived from GEMS </w:t>
      </w:r>
      <w:r w:rsidR="00A149D7">
        <w:rPr>
          <w:rFonts w:ascii="Times New Roman" w:hAnsi="Times New Roman" w:cs="Times New Roman"/>
          <w:b w:val="0"/>
          <w:bCs w:val="0"/>
          <w:color w:val="000000" w:themeColor="text1"/>
          <w:sz w:val="24"/>
          <w:szCs w:val="24"/>
          <w:lang w:val="en-GB"/>
        </w:rPr>
        <w:t xml:space="preserve">and TROPOMI, </w:t>
      </w:r>
      <w:r w:rsidR="00A149D7" w:rsidRPr="00A149D7">
        <w:rPr>
          <w:rFonts w:ascii="Times New Roman" w:hAnsi="Times New Roman" w:cs="Times New Roman"/>
          <w:b w:val="0"/>
          <w:bCs w:val="0"/>
          <w:color w:val="000000" w:themeColor="text1"/>
          <w:sz w:val="24"/>
          <w:szCs w:val="24"/>
          <w:lang w:val="en-GB"/>
        </w:rPr>
        <w:t xml:space="preserve">comparing provincial (left) and city-level (right) scales. </w:t>
      </w:r>
      <w:proofErr w:type="spellStart"/>
      <w:r w:rsidR="00A149D7" w:rsidRPr="00A149D7">
        <w:rPr>
          <w:rFonts w:ascii="Times New Roman" w:hAnsi="Times New Roman" w:cs="Times New Roman"/>
          <w:b w:val="0"/>
          <w:bCs w:val="0"/>
          <w:color w:val="000000" w:themeColor="text1"/>
          <w:sz w:val="24"/>
          <w:szCs w:val="24"/>
          <w:lang w:val="en-GB"/>
        </w:rPr>
        <w:t>Colored</w:t>
      </w:r>
      <w:proofErr w:type="spellEnd"/>
      <w:r w:rsidR="00A149D7" w:rsidRPr="00A149D7">
        <w:rPr>
          <w:rFonts w:ascii="Times New Roman" w:hAnsi="Times New Roman" w:cs="Times New Roman"/>
          <w:b w:val="0"/>
          <w:bCs w:val="0"/>
          <w:color w:val="000000" w:themeColor="text1"/>
          <w:sz w:val="24"/>
          <w:szCs w:val="24"/>
          <w:lang w:val="en-GB"/>
        </w:rPr>
        <w:t xml:space="preserve"> values indicate the relative change in correlation (R</w:t>
      </w:r>
      <w:r w:rsidR="00941206" w:rsidRPr="00941206">
        <w:rPr>
          <w:rFonts w:ascii="Times New Roman" w:hAnsi="Times New Roman" w:cs="Times New Roman"/>
          <w:b w:val="0"/>
          <w:bCs w:val="0"/>
          <w:color w:val="000000" w:themeColor="text1"/>
          <w:sz w:val="24"/>
          <w:szCs w:val="24"/>
          <w:vertAlign w:val="superscript"/>
          <w:lang w:val="en-GB"/>
        </w:rPr>
        <w:t>2</w:t>
      </w:r>
      <w:r w:rsidR="00A149D7" w:rsidRPr="00A149D7">
        <w:rPr>
          <w:rFonts w:ascii="Times New Roman" w:hAnsi="Times New Roman" w:cs="Times New Roman"/>
          <w:b w:val="0"/>
          <w:bCs w:val="0"/>
          <w:color w:val="000000" w:themeColor="text1"/>
          <w:sz w:val="24"/>
          <w:szCs w:val="24"/>
          <w:lang w:val="en-GB"/>
        </w:rPr>
        <w:t>) between the two scales</w:t>
      </w:r>
      <w:bookmarkEnd w:id="23"/>
      <w:bookmarkEnd w:id="24"/>
      <w:r w:rsidR="00A149D7">
        <w:rPr>
          <w:rFonts w:ascii="Times New Roman" w:hAnsi="Times New Roman" w:cs="Times New Roman"/>
          <w:b w:val="0"/>
          <w:bCs w:val="0"/>
          <w:sz w:val="24"/>
          <w:szCs w:val="24"/>
        </w:rPr>
        <w:t>.</w:t>
      </w:r>
      <w:bookmarkEnd w:id="20"/>
      <w:bookmarkEnd w:id="21"/>
      <w:bookmarkEnd w:id="22"/>
    </w:p>
    <w:p w14:paraId="598E256A" w14:textId="0B3ED821" w:rsidR="00F56F5A" w:rsidRDefault="00F56F5A" w:rsidP="00C25586"/>
    <w:p w14:paraId="3493E635" w14:textId="5BB54138" w:rsidR="00F56F5A" w:rsidRDefault="00394E55" w:rsidP="00826922">
      <w:r>
        <w:rPr>
          <w:noProof/>
        </w:rPr>
        <w:lastRenderedPageBreak/>
        <w:drawing>
          <wp:inline distT="0" distB="0" distL="0" distR="0" wp14:anchorId="5393D57D" wp14:editId="46DA3906">
            <wp:extent cx="5943600" cy="3667125"/>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667125"/>
                    </a:xfrm>
                    <a:prstGeom prst="rect">
                      <a:avLst/>
                    </a:prstGeom>
                  </pic:spPr>
                </pic:pic>
              </a:graphicData>
            </a:graphic>
          </wp:inline>
        </w:drawing>
      </w:r>
    </w:p>
    <w:p w14:paraId="474CF4A5" w14:textId="652F2FBB" w:rsidR="00516255" w:rsidRDefault="00A852C1" w:rsidP="0090499F">
      <w:pPr>
        <w:pStyle w:val="1"/>
        <w:spacing w:before="0" w:beforeAutospacing="0" w:after="0" w:afterAutospacing="0"/>
        <w:jc w:val="both"/>
        <w:rPr>
          <w:rFonts w:hint="eastAsia"/>
        </w:rPr>
      </w:pPr>
      <w:bookmarkStart w:id="25" w:name="OLE_LINK5"/>
      <w:bookmarkStart w:id="26" w:name="OLE_LINK6"/>
      <w:r>
        <w:rPr>
          <w:rFonts w:ascii="Times New Roman" w:hAnsi="Times New Roman" w:cs="Times New Roman"/>
          <w:color w:val="000000" w:themeColor="text1"/>
          <w:sz w:val="24"/>
          <w:szCs w:val="24"/>
          <w:lang w:val="en-GB"/>
        </w:rPr>
        <w:t xml:space="preserve">Fig. </w:t>
      </w:r>
      <w:r>
        <w:rPr>
          <w:rFonts w:ascii="Times New Roman" w:hAnsi="Times New Roman" w:cs="Times New Roman" w:hint="eastAsia"/>
          <w:color w:val="000000" w:themeColor="text1"/>
          <w:sz w:val="24"/>
          <w:szCs w:val="24"/>
          <w:lang w:val="en-GB"/>
        </w:rPr>
        <w:t>S</w:t>
      </w:r>
      <w:r w:rsidR="00151D5E">
        <w:rPr>
          <w:rFonts w:ascii="Times New Roman" w:hAnsi="Times New Roman" w:cs="Times New Roman"/>
          <w:color w:val="000000" w:themeColor="text1"/>
          <w:sz w:val="24"/>
          <w:szCs w:val="24"/>
          <w:lang w:val="en-GB"/>
        </w:rPr>
        <w:t>1</w:t>
      </w:r>
      <w:r w:rsidR="00DF1100">
        <w:rPr>
          <w:rFonts w:ascii="Times New Roman" w:hAnsi="Times New Roman" w:cs="Times New Roman" w:hint="eastAsia"/>
          <w:color w:val="000000" w:themeColor="text1"/>
          <w:sz w:val="24"/>
          <w:szCs w:val="24"/>
          <w:lang w:val="en-GB"/>
        </w:rPr>
        <w:t>3</w:t>
      </w:r>
      <w:r>
        <w:rPr>
          <w:rFonts w:ascii="Times New Roman" w:hAnsi="Times New Roman" w:cs="Times New Roman"/>
          <w:color w:val="000000" w:themeColor="text1"/>
          <w:sz w:val="24"/>
          <w:szCs w:val="24"/>
          <w:lang w:val="en-GB"/>
        </w:rPr>
        <w:t xml:space="preserve"> </w:t>
      </w:r>
      <w:r>
        <w:rPr>
          <w:rFonts w:ascii="Times New Roman" w:hAnsi="Times New Roman" w:cs="Times New Roman"/>
          <w:bCs w:val="0"/>
          <w:sz w:val="24"/>
          <w:szCs w:val="24"/>
        </w:rPr>
        <w:t xml:space="preserve">| </w:t>
      </w:r>
      <w:r w:rsidR="00DF531D" w:rsidRPr="00C25586">
        <w:rPr>
          <w:rFonts w:ascii="Times New Roman" w:hAnsi="Times New Roman" w:cs="Times New Roman"/>
          <w:color w:val="000000"/>
          <w:sz w:val="24"/>
          <w:szCs w:val="24"/>
        </w:rPr>
        <w:t xml:space="preserve">Disparities in </w:t>
      </w:r>
      <w:r w:rsidR="00DF531D">
        <w:rPr>
          <w:rFonts w:ascii="Times New Roman" w:hAnsi="Times New Roman" w:cs="Times New Roman"/>
          <w:color w:val="000000"/>
          <w:sz w:val="24"/>
          <w:szCs w:val="24"/>
        </w:rPr>
        <w:t xml:space="preserve">estimated </w:t>
      </w:r>
      <w:r w:rsidR="008B56D6">
        <w:rPr>
          <w:rFonts w:ascii="Times New Roman" w:hAnsi="Times New Roman" w:cs="Times New Roman"/>
          <w:color w:val="000000"/>
          <w:sz w:val="24"/>
          <w:szCs w:val="24"/>
        </w:rPr>
        <w:t>exposure</w:t>
      </w:r>
      <w:r w:rsidR="00DF531D">
        <w:rPr>
          <w:rFonts w:ascii="Times New Roman" w:hAnsi="Times New Roman" w:cs="Times New Roman"/>
          <w:color w:val="000000"/>
          <w:sz w:val="24"/>
          <w:szCs w:val="24"/>
        </w:rPr>
        <w:t xml:space="preserve"> risk areas </w:t>
      </w:r>
      <w:r w:rsidR="00DF531D" w:rsidRPr="00C25586">
        <w:rPr>
          <w:rFonts w:ascii="Times New Roman" w:hAnsi="Times New Roman" w:cs="Times New Roman"/>
          <w:color w:val="000000"/>
          <w:sz w:val="24"/>
          <w:szCs w:val="24"/>
        </w:rPr>
        <w:t>in China</w:t>
      </w:r>
      <w:r>
        <w:rPr>
          <w:rFonts w:ascii="Times New Roman" w:hAnsi="Times New Roman" w:cs="Times New Roman"/>
          <w:bCs w:val="0"/>
          <w:sz w:val="24"/>
          <w:szCs w:val="24"/>
        </w:rPr>
        <w:t>.</w:t>
      </w:r>
      <w:r>
        <w:rPr>
          <w:rFonts w:ascii="Times New Roman" w:hAnsi="Times New Roman" w:cs="Times New Roman"/>
          <w:b w:val="0"/>
          <w:bCs w:val="0"/>
          <w:sz w:val="24"/>
          <w:szCs w:val="24"/>
        </w:rPr>
        <w:t xml:space="preserve"> </w:t>
      </w:r>
      <w:r>
        <w:rPr>
          <w:rFonts w:ascii="Times New Roman" w:hAnsi="Times New Roman" w:cs="Times New Roman"/>
          <w:b w:val="0"/>
          <w:bCs w:val="0"/>
          <w:color w:val="000000" w:themeColor="text1"/>
          <w:sz w:val="24"/>
          <w:szCs w:val="24"/>
          <w:lang w:val="en-GB"/>
        </w:rPr>
        <w:t xml:space="preserve">Spatial distribution of </w:t>
      </w:r>
      <w:r w:rsidR="00DF531D" w:rsidRPr="00DF531D">
        <w:rPr>
          <w:rFonts w:ascii="Times New Roman" w:hAnsi="Times New Roman" w:cs="Times New Roman"/>
          <w:b w:val="0"/>
          <w:bCs w:val="0"/>
          <w:color w:val="000000" w:themeColor="text1"/>
          <w:sz w:val="24"/>
          <w:szCs w:val="24"/>
          <w:lang w:val="en-GB"/>
        </w:rPr>
        <w:t>Spatial distribution of areas exceeding the WHO’s recommended annual thresholds (IT-1, IT-2, IT-3, and AQG at 40, 30, 20, and 10 µg m</w:t>
      </w:r>
      <w:r w:rsidR="00DF531D" w:rsidRPr="00DF531D">
        <w:rPr>
          <w:rFonts w:ascii="Times New Roman" w:hAnsi="Times New Roman" w:cs="Times New Roman"/>
          <w:b w:val="0"/>
          <w:bCs w:val="0"/>
          <w:color w:val="000000" w:themeColor="text1"/>
          <w:sz w:val="24"/>
          <w:szCs w:val="24"/>
          <w:vertAlign w:val="superscript"/>
          <w:lang w:val="en-GB"/>
        </w:rPr>
        <w:t>-3</w:t>
      </w:r>
      <w:r w:rsidR="00DF531D" w:rsidRPr="00DF531D">
        <w:rPr>
          <w:rFonts w:ascii="Times New Roman" w:hAnsi="Times New Roman" w:cs="Times New Roman"/>
          <w:b w:val="0"/>
          <w:bCs w:val="0"/>
          <w:color w:val="000000" w:themeColor="text1"/>
          <w:sz w:val="24"/>
          <w:szCs w:val="24"/>
          <w:lang w:val="en-GB"/>
        </w:rPr>
        <w:t>), derived from (a) TROPOMI and (b) GEMS</w:t>
      </w:r>
      <w:r w:rsidR="00DF531D">
        <w:rPr>
          <w:rFonts w:ascii="Times New Roman" w:hAnsi="Times New Roman" w:cs="Times New Roman"/>
          <w:b w:val="0"/>
          <w:bCs w:val="0"/>
          <w:color w:val="000000" w:themeColor="text1"/>
          <w:sz w:val="24"/>
          <w:szCs w:val="24"/>
          <w:lang w:val="en-GB"/>
        </w:rPr>
        <w:t xml:space="preserve"> observations, as well as the h</w:t>
      </w:r>
      <w:r w:rsidR="00DF531D" w:rsidRPr="00DF531D">
        <w:rPr>
          <w:rFonts w:ascii="Times New Roman" w:hAnsi="Times New Roman" w:cs="Times New Roman"/>
          <w:b w:val="0"/>
          <w:bCs w:val="0"/>
          <w:color w:val="000000" w:themeColor="text1"/>
          <w:sz w:val="24"/>
          <w:szCs w:val="24"/>
          <w:lang w:val="en-GB"/>
        </w:rPr>
        <w:t>istogram statistics show (c) the area and (d) the percentage of regions exceeding each threshold, with red numbers indicating the diffe</w:t>
      </w:r>
      <w:r w:rsidR="00DF531D">
        <w:rPr>
          <w:rFonts w:ascii="Times New Roman" w:hAnsi="Times New Roman" w:cs="Times New Roman"/>
          <w:b w:val="0"/>
          <w:bCs w:val="0"/>
          <w:color w:val="000000" w:themeColor="text1"/>
          <w:sz w:val="24"/>
          <w:szCs w:val="24"/>
          <w:lang w:val="en-GB"/>
        </w:rPr>
        <w:t>rences between the two datasets</w:t>
      </w:r>
      <w:r>
        <w:rPr>
          <w:rFonts w:ascii="Times New Roman" w:hAnsi="Times New Roman" w:cs="Times New Roman"/>
          <w:b w:val="0"/>
          <w:bCs w:val="0"/>
          <w:color w:val="000000" w:themeColor="text1"/>
          <w:sz w:val="24"/>
          <w:szCs w:val="24"/>
          <w:lang w:val="en-GB"/>
        </w:rPr>
        <w:t>.</w:t>
      </w:r>
      <w:bookmarkEnd w:id="25"/>
      <w:bookmarkEnd w:id="26"/>
    </w:p>
    <w:p w14:paraId="4FEFD9AB" w14:textId="77777777" w:rsidR="00516255" w:rsidRDefault="00A852C1">
      <w:pPr>
        <w:rPr>
          <w:b/>
          <w:color w:val="000000" w:themeColor="text1"/>
        </w:rPr>
      </w:pPr>
      <w:bookmarkStart w:id="27" w:name="OLE_LINK2"/>
      <w:r>
        <w:rPr>
          <w:b/>
          <w:color w:val="000000" w:themeColor="text1"/>
        </w:rPr>
        <w:br w:type="page"/>
      </w:r>
    </w:p>
    <w:bookmarkEnd w:id="27"/>
    <w:p w14:paraId="560BCA6F" w14:textId="25079ADA" w:rsidR="00516255" w:rsidRDefault="008246B5">
      <w:pPr>
        <w:rPr>
          <w:b/>
          <w:color w:val="000000" w:themeColor="text1"/>
        </w:rPr>
      </w:pPr>
      <w:r>
        <w:rPr>
          <w:noProof/>
        </w:rPr>
        <w:lastRenderedPageBreak/>
        <w:drawing>
          <wp:inline distT="0" distB="0" distL="0" distR="0" wp14:anchorId="76AFE1AB" wp14:editId="719759E0">
            <wp:extent cx="5931535" cy="4069080"/>
            <wp:effectExtent l="0" t="0" r="0" b="7620"/>
            <wp:docPr id="10123876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4">
                      <a:extLst>
                        <a:ext uri="{28A0092B-C50C-407E-A947-70E740481C1C}">
                          <a14:useLocalDpi xmlns:a14="http://schemas.microsoft.com/office/drawing/2010/main" val="0"/>
                        </a:ext>
                      </a:extLst>
                    </a:blip>
                    <a:srcRect b="3071"/>
                    <a:stretch/>
                  </pic:blipFill>
                  <pic:spPr bwMode="auto">
                    <a:xfrm>
                      <a:off x="0" y="0"/>
                      <a:ext cx="5931535" cy="4069080"/>
                    </a:xfrm>
                    <a:prstGeom prst="rect">
                      <a:avLst/>
                    </a:prstGeom>
                    <a:noFill/>
                    <a:ln>
                      <a:noFill/>
                    </a:ln>
                    <a:extLst>
                      <a:ext uri="{53640926-AAD7-44D8-BBD7-CCE9431645EC}">
                        <a14:shadowObscured xmlns:a14="http://schemas.microsoft.com/office/drawing/2010/main"/>
                      </a:ext>
                    </a:extLst>
                  </pic:spPr>
                </pic:pic>
              </a:graphicData>
            </a:graphic>
          </wp:inline>
        </w:drawing>
      </w:r>
    </w:p>
    <w:p w14:paraId="2CC1DD4F" w14:textId="596EBA41" w:rsidR="00516255" w:rsidRDefault="00C25586" w:rsidP="0090499F">
      <w:pPr>
        <w:pStyle w:val="1"/>
        <w:spacing w:before="0" w:beforeAutospacing="0" w:after="0" w:afterAutospacing="0"/>
        <w:jc w:val="both"/>
        <w:rPr>
          <w:rFonts w:hint="eastAsia"/>
          <w:color w:val="000000" w:themeColor="text1"/>
          <w:lang w:val="en-GB"/>
        </w:rPr>
      </w:pPr>
      <w:bookmarkStart w:id="28" w:name="OLE_LINK26"/>
      <w:bookmarkStart w:id="29" w:name="OLE_LINK27"/>
      <w:r>
        <w:rPr>
          <w:rFonts w:ascii="Times New Roman" w:hAnsi="Times New Roman" w:cs="Times New Roman"/>
          <w:sz w:val="24"/>
          <w:szCs w:val="22"/>
        </w:rPr>
        <w:t>Fig. S1</w:t>
      </w:r>
      <w:r w:rsidR="00DF1100">
        <w:rPr>
          <w:rFonts w:ascii="Times New Roman" w:hAnsi="Times New Roman" w:cs="Times New Roman" w:hint="eastAsia"/>
          <w:sz w:val="24"/>
          <w:szCs w:val="22"/>
        </w:rPr>
        <w:t>4</w:t>
      </w:r>
      <w:r w:rsidR="00A852C1">
        <w:rPr>
          <w:rFonts w:ascii="Times New Roman" w:hAnsi="Times New Roman" w:cs="Times New Roman"/>
          <w:sz w:val="24"/>
          <w:szCs w:val="22"/>
        </w:rPr>
        <w:t xml:space="preserve"> | </w:t>
      </w:r>
      <w:bookmarkEnd w:id="28"/>
      <w:bookmarkEnd w:id="29"/>
      <w:r w:rsidR="00A852C1">
        <w:rPr>
          <w:rFonts w:ascii="Times New Roman" w:hAnsi="Times New Roman" w:cs="Times New Roman"/>
          <w:sz w:val="24"/>
          <w:szCs w:val="22"/>
        </w:rPr>
        <w:t>Locations of ambient NO</w:t>
      </w:r>
      <w:r w:rsidR="00A852C1">
        <w:rPr>
          <w:rFonts w:ascii="Times New Roman" w:hAnsi="Times New Roman" w:cs="Times New Roman"/>
          <w:sz w:val="24"/>
          <w:szCs w:val="22"/>
          <w:vertAlign w:val="subscript"/>
        </w:rPr>
        <w:t>2</w:t>
      </w:r>
      <w:r w:rsidR="00A852C1">
        <w:rPr>
          <w:rFonts w:ascii="Times New Roman" w:hAnsi="Times New Roman" w:cs="Times New Roman"/>
          <w:sz w:val="24"/>
          <w:szCs w:val="22"/>
        </w:rPr>
        <w:t xml:space="preserve"> monitoring stations. </w:t>
      </w:r>
      <w:r w:rsidR="00A852C1">
        <w:rPr>
          <w:rFonts w:ascii="Times New Roman" w:hAnsi="Times New Roman" w:cs="Times New Roman"/>
          <w:b w:val="0"/>
          <w:sz w:val="24"/>
          <w:szCs w:val="22"/>
        </w:rPr>
        <w:t>Spatial distribution of ground-based surface NO</w:t>
      </w:r>
      <w:r w:rsidR="00A852C1">
        <w:rPr>
          <w:rFonts w:ascii="Times New Roman" w:hAnsi="Times New Roman" w:cs="Times New Roman"/>
          <w:b w:val="0"/>
          <w:sz w:val="24"/>
          <w:szCs w:val="22"/>
          <w:vertAlign w:val="subscript"/>
        </w:rPr>
        <w:t>2</w:t>
      </w:r>
      <w:r w:rsidR="00A852C1">
        <w:rPr>
          <w:rFonts w:ascii="Times New Roman" w:hAnsi="Times New Roman" w:cs="Times New Roman"/>
          <w:b w:val="0"/>
          <w:sz w:val="24"/>
          <w:szCs w:val="22"/>
        </w:rPr>
        <w:t xml:space="preserve"> (</w:t>
      </w:r>
      <w:r w:rsidR="00E5441F">
        <w:rPr>
          <w:rFonts w:ascii="Times New Roman" w:hAnsi="Times New Roman" w:cs="Times New Roman"/>
          <w:b w:val="0"/>
          <w:sz w:val="24"/>
          <w:szCs w:val="22"/>
        </w:rPr>
        <w:t>red</w:t>
      </w:r>
      <w:r w:rsidR="00A852C1">
        <w:rPr>
          <w:rFonts w:ascii="Times New Roman" w:hAnsi="Times New Roman" w:cs="Times New Roman"/>
          <w:b w:val="0"/>
          <w:sz w:val="24"/>
          <w:szCs w:val="22"/>
        </w:rPr>
        <w:t xml:space="preserve"> dots) and tropospheric</w:t>
      </w:r>
      <w:r w:rsidR="00A17209">
        <w:rPr>
          <w:rFonts w:ascii="Times New Roman" w:hAnsi="Times New Roman" w:cs="Times New Roman"/>
          <w:b w:val="0"/>
          <w:sz w:val="24"/>
          <w:szCs w:val="22"/>
        </w:rPr>
        <w:t xml:space="preserve"> NO</w:t>
      </w:r>
      <w:r w:rsidR="00A17209">
        <w:rPr>
          <w:rFonts w:ascii="Times New Roman" w:hAnsi="Times New Roman" w:cs="Times New Roman"/>
          <w:b w:val="0"/>
          <w:sz w:val="24"/>
          <w:szCs w:val="22"/>
          <w:vertAlign w:val="subscript"/>
        </w:rPr>
        <w:t>2</w:t>
      </w:r>
      <w:r w:rsidR="00A852C1">
        <w:rPr>
          <w:rFonts w:ascii="Times New Roman" w:hAnsi="Times New Roman" w:cs="Times New Roman"/>
          <w:b w:val="0"/>
          <w:sz w:val="24"/>
          <w:szCs w:val="22"/>
        </w:rPr>
        <w:t xml:space="preserve"> (</w:t>
      </w:r>
      <w:r w:rsidR="00E5441F">
        <w:rPr>
          <w:rFonts w:ascii="Times New Roman" w:hAnsi="Times New Roman" w:cs="Times New Roman"/>
          <w:b w:val="0"/>
          <w:sz w:val="24"/>
          <w:szCs w:val="22"/>
        </w:rPr>
        <w:t>blue</w:t>
      </w:r>
      <w:r w:rsidR="00A852C1">
        <w:rPr>
          <w:rFonts w:ascii="Times New Roman" w:hAnsi="Times New Roman" w:cs="Times New Roman"/>
          <w:b w:val="0"/>
          <w:sz w:val="24"/>
          <w:szCs w:val="22"/>
        </w:rPr>
        <w:t xml:space="preserve"> stars) </w:t>
      </w:r>
      <w:r w:rsidR="00A17209">
        <w:rPr>
          <w:rFonts w:ascii="Times New Roman" w:hAnsi="Times New Roman" w:cs="Times New Roman"/>
          <w:b w:val="0"/>
          <w:sz w:val="24"/>
          <w:szCs w:val="22"/>
        </w:rPr>
        <w:t xml:space="preserve">ground-based </w:t>
      </w:r>
      <w:r w:rsidR="00A852C1">
        <w:rPr>
          <w:rFonts w:ascii="Times New Roman" w:hAnsi="Times New Roman" w:cs="Times New Roman"/>
          <w:b w:val="0"/>
          <w:sz w:val="24"/>
          <w:szCs w:val="22"/>
        </w:rPr>
        <w:t>monitoring stations. The background map is the MODIS land</w:t>
      </w:r>
      <w:r w:rsidR="00A17209">
        <w:rPr>
          <w:rFonts w:ascii="Times New Roman" w:hAnsi="Times New Roman" w:cs="Times New Roman"/>
          <w:b w:val="0"/>
          <w:sz w:val="24"/>
          <w:szCs w:val="22"/>
        </w:rPr>
        <w:t>-use</w:t>
      </w:r>
      <w:r w:rsidR="00A852C1">
        <w:rPr>
          <w:rFonts w:ascii="Times New Roman" w:hAnsi="Times New Roman" w:cs="Times New Roman"/>
          <w:b w:val="0"/>
          <w:sz w:val="24"/>
          <w:szCs w:val="22"/>
        </w:rPr>
        <w:t xml:space="preserve"> cover product. </w:t>
      </w:r>
    </w:p>
    <w:bookmarkEnd w:id="3"/>
    <w:p w14:paraId="0758ED9E" w14:textId="77777777" w:rsidR="00516255" w:rsidRDefault="00A852C1">
      <w:pPr>
        <w:rPr>
          <w:b/>
          <w:color w:val="000000" w:themeColor="text1"/>
        </w:rPr>
      </w:pPr>
      <w:r>
        <w:rPr>
          <w:b/>
          <w:color w:val="000000" w:themeColor="text1"/>
        </w:rPr>
        <w:br w:type="page"/>
      </w:r>
    </w:p>
    <w:p w14:paraId="0719A2EB" w14:textId="1848444D" w:rsidR="0014450E" w:rsidRDefault="008445CE" w:rsidP="0014450E">
      <w:pPr>
        <w:jc w:val="both"/>
        <w:rPr>
          <w:color w:val="000000"/>
        </w:rPr>
      </w:pPr>
      <w:r>
        <w:rPr>
          <w:noProof/>
          <w:color w:val="000000"/>
        </w:rPr>
        <w:lastRenderedPageBreak/>
        <w:drawing>
          <wp:inline distT="0" distB="0" distL="0" distR="0" wp14:anchorId="2AA84FCF" wp14:editId="1086A3D8">
            <wp:extent cx="5932805" cy="3152775"/>
            <wp:effectExtent l="0" t="0" r="0" b="9525"/>
            <wp:docPr id="196487218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2805" cy="3152775"/>
                    </a:xfrm>
                    <a:prstGeom prst="rect">
                      <a:avLst/>
                    </a:prstGeom>
                    <a:noFill/>
                    <a:ln>
                      <a:noFill/>
                    </a:ln>
                  </pic:spPr>
                </pic:pic>
              </a:graphicData>
            </a:graphic>
          </wp:inline>
        </w:drawing>
      </w:r>
    </w:p>
    <w:p w14:paraId="7D8BB6FB" w14:textId="54DCDB17" w:rsidR="0014450E" w:rsidRPr="00F674DB" w:rsidRDefault="0014450E" w:rsidP="0014450E">
      <w:pPr>
        <w:pStyle w:val="1"/>
        <w:spacing w:before="0" w:beforeAutospacing="0" w:after="0" w:afterAutospacing="0"/>
        <w:jc w:val="both"/>
        <w:rPr>
          <w:rFonts w:ascii="Times New Roman" w:hAnsi="Times New Roman" w:cs="Times New Roman"/>
          <w:b w:val="0"/>
          <w:color w:val="000000"/>
          <w:sz w:val="24"/>
          <w:szCs w:val="24"/>
        </w:rPr>
      </w:pPr>
      <w:bookmarkStart w:id="30" w:name="OLE_LINK98"/>
      <w:bookmarkStart w:id="31" w:name="OLE_LINK99"/>
      <w:bookmarkStart w:id="32" w:name="OLE_LINK42"/>
      <w:r>
        <w:rPr>
          <w:rFonts w:ascii="Times New Roman" w:hAnsi="Times New Roman" w:cs="Times New Roman"/>
          <w:color w:val="000000"/>
          <w:sz w:val="24"/>
          <w:szCs w:val="24"/>
        </w:rPr>
        <w:t>Fig. S1</w:t>
      </w:r>
      <w:r w:rsidR="00DF1100">
        <w:rPr>
          <w:rFonts w:ascii="Times New Roman" w:hAnsi="Times New Roman" w:cs="Times New Roman" w:hint="eastAsia"/>
          <w:color w:val="000000"/>
          <w:sz w:val="24"/>
          <w:szCs w:val="24"/>
        </w:rPr>
        <w:t>5</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 Overall accuracy of hourly NO</w:t>
      </w:r>
      <w:r>
        <w:rPr>
          <w:rFonts w:ascii="Times New Roman" w:hAnsi="Times New Roman" w:cs="Times New Roman"/>
          <w:sz w:val="24"/>
          <w:szCs w:val="24"/>
          <w:vertAlign w:val="subscript"/>
        </w:rPr>
        <w:t>2</w:t>
      </w:r>
      <w:r>
        <w:rPr>
          <w:rFonts w:ascii="Times New Roman" w:hAnsi="Times New Roman" w:cs="Times New Roman"/>
          <w:sz w:val="24"/>
          <w:szCs w:val="24"/>
        </w:rPr>
        <w:t xml:space="preserve"> estimates across China.</w:t>
      </w:r>
      <w:r>
        <w:rPr>
          <w:rFonts w:ascii="Times New Roman" w:hAnsi="Times New Roman" w:cs="Times New Roman"/>
          <w:b w:val="0"/>
          <w:sz w:val="24"/>
          <w:szCs w:val="24"/>
        </w:rPr>
        <w:t xml:space="preserve"> </w:t>
      </w:r>
      <w:r w:rsidRPr="00F674DB">
        <w:rPr>
          <w:rFonts w:ascii="Times New Roman" w:hAnsi="Times New Roman" w:cs="Times New Roman"/>
          <w:b w:val="0"/>
          <w:sz w:val="24"/>
          <w:szCs w:val="24"/>
        </w:rPr>
        <w:t>Validation of hourly NO₂ estimates (</w:t>
      </w:r>
      <w:r w:rsidRPr="00F674DB">
        <w:rPr>
          <w:rFonts w:ascii="Times New Roman" w:hAnsi="Times New Roman" w:cs="Times New Roman"/>
          <w:b w:val="0"/>
          <w:color w:val="000000"/>
          <w:sz w:val="24"/>
          <w:szCs w:val="24"/>
        </w:rPr>
        <w:t>µg m</w:t>
      </w:r>
      <w:r w:rsidRPr="00F674DB">
        <w:rPr>
          <w:rFonts w:ascii="Times New Roman" w:hAnsi="Times New Roman" w:cs="Times New Roman"/>
          <w:b w:val="0"/>
          <w:color w:val="000000"/>
          <w:sz w:val="24"/>
          <w:szCs w:val="24"/>
          <w:vertAlign w:val="superscript"/>
        </w:rPr>
        <w:t>-3</w:t>
      </w:r>
      <w:r w:rsidRPr="00F674DB">
        <w:rPr>
          <w:rFonts w:ascii="Times New Roman" w:hAnsi="Times New Roman" w:cs="Times New Roman"/>
          <w:b w:val="0"/>
          <w:sz w:val="24"/>
          <w:szCs w:val="24"/>
        </w:rPr>
        <w:t xml:space="preserve">) from 00:00 to 23:00 local time for the year 2023 in China, </w:t>
      </w:r>
      <w:r w:rsidR="00151D5E">
        <w:rPr>
          <w:rFonts w:ascii="Times New Roman" w:hAnsi="Times New Roman" w:cs="Times New Roman"/>
          <w:b w:val="0"/>
          <w:sz w:val="24"/>
          <w:szCs w:val="24"/>
        </w:rPr>
        <w:t xml:space="preserve">using the </w:t>
      </w:r>
      <w:r w:rsidRPr="00F674DB">
        <w:rPr>
          <w:rFonts w:ascii="Times New Roman" w:hAnsi="Times New Roman" w:cs="Times New Roman"/>
          <w:b w:val="0"/>
          <w:sz w:val="24"/>
          <w:szCs w:val="24"/>
        </w:rPr>
        <w:t xml:space="preserve">sample-based </w:t>
      </w:r>
      <w:r w:rsidR="00151D5E">
        <w:rPr>
          <w:rFonts w:ascii="Times New Roman" w:hAnsi="Times New Roman" w:cs="Times New Roman"/>
          <w:b w:val="0"/>
          <w:sz w:val="24"/>
          <w:szCs w:val="24"/>
        </w:rPr>
        <w:t xml:space="preserve">10-fold </w:t>
      </w:r>
      <w:r w:rsidRPr="00F674DB">
        <w:rPr>
          <w:rFonts w:ascii="Times New Roman" w:hAnsi="Times New Roman" w:cs="Times New Roman"/>
          <w:b w:val="0"/>
          <w:sz w:val="24"/>
          <w:szCs w:val="24"/>
        </w:rPr>
        <w:t>cross-validation approach.</w:t>
      </w:r>
      <w:r>
        <w:rPr>
          <w:rFonts w:ascii="Times New Roman" w:hAnsi="Times New Roman" w:cs="Times New Roman"/>
          <w:b w:val="0"/>
          <w:sz w:val="24"/>
          <w:szCs w:val="24"/>
        </w:rPr>
        <w:t xml:space="preserve"> </w:t>
      </w:r>
      <w:r w:rsidRPr="00F674DB">
        <w:rPr>
          <w:rFonts w:ascii="Times New Roman" w:hAnsi="Times New Roman" w:cs="Times New Roman"/>
          <w:b w:val="0"/>
          <w:color w:val="000000"/>
          <w:sz w:val="24"/>
          <w:szCs w:val="24"/>
        </w:rPr>
        <w:t>Black dashed lines</w:t>
      </w:r>
      <w:r>
        <w:rPr>
          <w:rFonts w:ascii="Times New Roman" w:hAnsi="Times New Roman" w:cs="Times New Roman"/>
          <w:b w:val="0"/>
          <w:color w:val="000000"/>
          <w:sz w:val="24"/>
          <w:szCs w:val="24"/>
        </w:rPr>
        <w:t xml:space="preserve"> </w:t>
      </w:r>
      <w:r w:rsidRPr="00F674DB">
        <w:rPr>
          <w:rFonts w:ascii="Times New Roman" w:hAnsi="Times New Roman" w:cs="Times New Roman"/>
          <w:b w:val="0"/>
          <w:color w:val="000000"/>
          <w:sz w:val="24"/>
          <w:szCs w:val="24"/>
        </w:rPr>
        <w:t>denote 1:1 lines, and red solid lines denote best-fit lines from linear regression. The sample size (N), linear</w:t>
      </w:r>
      <w:r w:rsidR="00151D5E">
        <w:rPr>
          <w:rFonts w:ascii="Times New Roman" w:hAnsi="Times New Roman" w:cs="Times New Roman"/>
          <w:b w:val="0"/>
          <w:color w:val="000000"/>
          <w:sz w:val="24"/>
          <w:szCs w:val="24"/>
        </w:rPr>
        <w:t xml:space="preserve"> </w:t>
      </w:r>
      <w:r w:rsidRPr="00F674DB">
        <w:rPr>
          <w:rFonts w:ascii="Times New Roman" w:hAnsi="Times New Roman" w:cs="Times New Roman"/>
          <w:b w:val="0"/>
          <w:color w:val="000000"/>
          <w:sz w:val="24"/>
          <w:szCs w:val="24"/>
        </w:rPr>
        <w:t xml:space="preserve">regression </w:t>
      </w:r>
      <w:r w:rsidR="00151D5E">
        <w:rPr>
          <w:rFonts w:ascii="Times New Roman" w:hAnsi="Times New Roman" w:cs="Times New Roman"/>
          <w:b w:val="0"/>
          <w:color w:val="000000"/>
          <w:sz w:val="24"/>
          <w:szCs w:val="24"/>
        </w:rPr>
        <w:t>equation</w:t>
      </w:r>
      <w:r w:rsidRPr="00F674DB">
        <w:rPr>
          <w:rFonts w:ascii="Times New Roman" w:hAnsi="Times New Roman" w:cs="Times New Roman"/>
          <w:b w:val="0"/>
          <w:color w:val="000000"/>
          <w:sz w:val="24"/>
          <w:szCs w:val="24"/>
        </w:rPr>
        <w:t>, coefficient of determination (</w:t>
      </w:r>
      <w:r>
        <w:rPr>
          <w:rFonts w:ascii="Times New Roman" w:hAnsi="Times New Roman" w:cs="Times New Roman"/>
          <w:b w:val="0"/>
          <w:color w:val="000000"/>
          <w:sz w:val="24"/>
          <w:szCs w:val="24"/>
        </w:rPr>
        <w:t>CV-</w:t>
      </w:r>
      <w:r w:rsidRPr="00F674DB">
        <w:rPr>
          <w:rFonts w:ascii="Times New Roman" w:hAnsi="Times New Roman" w:cs="Times New Roman"/>
          <w:b w:val="0"/>
          <w:color w:val="000000"/>
          <w:sz w:val="24"/>
          <w:szCs w:val="24"/>
        </w:rPr>
        <w:t>R</w:t>
      </w:r>
      <w:r w:rsidRPr="00F674DB">
        <w:rPr>
          <w:rFonts w:ascii="Times New Roman" w:hAnsi="Times New Roman" w:cs="Times New Roman"/>
          <w:b w:val="0"/>
          <w:color w:val="000000"/>
          <w:sz w:val="24"/>
          <w:szCs w:val="24"/>
          <w:vertAlign w:val="superscript"/>
        </w:rPr>
        <w:t>2</w:t>
      </w:r>
      <w:r w:rsidRPr="00F674DB">
        <w:rPr>
          <w:rFonts w:ascii="Times New Roman" w:hAnsi="Times New Roman" w:cs="Times New Roman"/>
          <w:b w:val="0"/>
          <w:color w:val="000000"/>
          <w:sz w:val="24"/>
          <w:szCs w:val="24"/>
        </w:rPr>
        <w:t>), root</w:t>
      </w:r>
      <w:r>
        <w:rPr>
          <w:rFonts w:ascii="Times New Roman" w:hAnsi="Times New Roman" w:cs="Times New Roman"/>
          <w:b w:val="0"/>
          <w:color w:val="000000"/>
          <w:sz w:val="24"/>
          <w:szCs w:val="24"/>
        </w:rPr>
        <w:t>-</w:t>
      </w:r>
      <w:r w:rsidRPr="00F674DB">
        <w:rPr>
          <w:rFonts w:ascii="Times New Roman" w:hAnsi="Times New Roman" w:cs="Times New Roman"/>
          <w:b w:val="0"/>
          <w:color w:val="000000"/>
          <w:sz w:val="24"/>
          <w:szCs w:val="24"/>
        </w:rPr>
        <w:t>mean-square error (RMSE, µg m</w:t>
      </w:r>
      <w:r w:rsidRPr="00F674DB">
        <w:rPr>
          <w:rFonts w:ascii="Times New Roman" w:hAnsi="Times New Roman" w:cs="Times New Roman"/>
          <w:b w:val="0"/>
          <w:color w:val="000000"/>
          <w:sz w:val="24"/>
          <w:szCs w:val="24"/>
          <w:vertAlign w:val="superscript"/>
        </w:rPr>
        <w:t>-3</w:t>
      </w:r>
      <w:r w:rsidRPr="00F674DB">
        <w:rPr>
          <w:rFonts w:ascii="Times New Roman" w:hAnsi="Times New Roman" w:cs="Times New Roman"/>
          <w:b w:val="0"/>
          <w:color w:val="000000"/>
          <w:sz w:val="24"/>
          <w:szCs w:val="24"/>
        </w:rPr>
        <w:t xml:space="preserve">), </w:t>
      </w:r>
      <w:r>
        <w:rPr>
          <w:rFonts w:ascii="Times New Roman" w:hAnsi="Times New Roman" w:cs="Times New Roman"/>
          <w:b w:val="0"/>
          <w:color w:val="000000"/>
          <w:sz w:val="24"/>
          <w:szCs w:val="24"/>
        </w:rPr>
        <w:t xml:space="preserve">and </w:t>
      </w:r>
      <w:r w:rsidRPr="00F674DB">
        <w:rPr>
          <w:rFonts w:ascii="Times New Roman" w:hAnsi="Times New Roman" w:cs="Times New Roman"/>
          <w:b w:val="0"/>
          <w:color w:val="000000"/>
          <w:sz w:val="24"/>
          <w:szCs w:val="24"/>
        </w:rPr>
        <w:t>mean absolute error (MAE, µg m</w:t>
      </w:r>
      <w:r w:rsidRPr="00F674DB">
        <w:rPr>
          <w:rFonts w:ascii="Times New Roman" w:hAnsi="Times New Roman" w:cs="Times New Roman"/>
          <w:b w:val="0"/>
          <w:color w:val="000000"/>
          <w:sz w:val="24"/>
          <w:szCs w:val="24"/>
          <w:vertAlign w:val="superscript"/>
        </w:rPr>
        <w:t>-3</w:t>
      </w:r>
      <w:r>
        <w:rPr>
          <w:rFonts w:ascii="Times New Roman" w:hAnsi="Times New Roman" w:cs="Times New Roman"/>
          <w:b w:val="0"/>
          <w:color w:val="000000"/>
          <w:sz w:val="24"/>
          <w:szCs w:val="24"/>
        </w:rPr>
        <w:t xml:space="preserve">) </w:t>
      </w:r>
      <w:r w:rsidRPr="00F674DB">
        <w:rPr>
          <w:rFonts w:ascii="Times New Roman" w:hAnsi="Times New Roman" w:cs="Times New Roman"/>
          <w:b w:val="0"/>
          <w:color w:val="000000"/>
          <w:sz w:val="24"/>
          <w:szCs w:val="24"/>
        </w:rPr>
        <w:t xml:space="preserve">are also given. </w:t>
      </w:r>
    </w:p>
    <w:bookmarkEnd w:id="30"/>
    <w:bookmarkEnd w:id="31"/>
    <w:bookmarkEnd w:id="32"/>
    <w:p w14:paraId="73F7C26D" w14:textId="77777777" w:rsidR="0014450E" w:rsidRDefault="0014450E" w:rsidP="0014450E">
      <w:pPr>
        <w:rPr>
          <w:b/>
          <w:bCs/>
        </w:rPr>
      </w:pPr>
      <w:r>
        <w:rPr>
          <w:b/>
          <w:bCs/>
        </w:rPr>
        <w:br w:type="page"/>
      </w:r>
    </w:p>
    <w:p w14:paraId="02EACA8F" w14:textId="4C8D846A" w:rsidR="0014450E" w:rsidRDefault="0015306E" w:rsidP="0014450E">
      <w:pPr>
        <w:jc w:val="both"/>
        <w:rPr>
          <w:color w:val="000000"/>
        </w:rPr>
      </w:pPr>
      <w:r>
        <w:rPr>
          <w:noProof/>
        </w:rPr>
        <w:lastRenderedPageBreak/>
        <w:drawing>
          <wp:inline distT="0" distB="0" distL="0" distR="0" wp14:anchorId="69526E54" wp14:editId="560D0534">
            <wp:extent cx="5932805" cy="3152775"/>
            <wp:effectExtent l="0" t="0" r="0" b="9525"/>
            <wp:docPr id="7263741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2805" cy="3152775"/>
                    </a:xfrm>
                    <a:prstGeom prst="rect">
                      <a:avLst/>
                    </a:prstGeom>
                    <a:noFill/>
                    <a:ln>
                      <a:noFill/>
                    </a:ln>
                  </pic:spPr>
                </pic:pic>
              </a:graphicData>
            </a:graphic>
          </wp:inline>
        </w:drawing>
      </w:r>
    </w:p>
    <w:p w14:paraId="04698647" w14:textId="39435298" w:rsidR="0014450E" w:rsidRPr="00F674DB" w:rsidRDefault="0014450E" w:rsidP="0014450E">
      <w:pPr>
        <w:pStyle w:val="1"/>
        <w:spacing w:before="0" w:beforeAutospacing="0" w:after="0" w:afterAutospacing="0"/>
        <w:jc w:val="both"/>
        <w:rPr>
          <w:rFonts w:ascii="Times New Roman" w:hAnsi="Times New Roman" w:cs="Times New Roman"/>
          <w:b w:val="0"/>
          <w:color w:val="000000"/>
          <w:sz w:val="24"/>
          <w:szCs w:val="24"/>
        </w:rPr>
      </w:pPr>
      <w:r>
        <w:rPr>
          <w:rFonts w:ascii="Times New Roman" w:hAnsi="Times New Roman" w:cs="Times New Roman"/>
          <w:color w:val="000000"/>
          <w:sz w:val="24"/>
          <w:szCs w:val="24"/>
        </w:rPr>
        <w:t>Fig. S</w:t>
      </w:r>
      <w:r w:rsidR="00C25586">
        <w:rPr>
          <w:rFonts w:ascii="Times New Roman" w:hAnsi="Times New Roman" w:cs="Times New Roman"/>
          <w:color w:val="000000"/>
          <w:sz w:val="24"/>
          <w:szCs w:val="24"/>
        </w:rPr>
        <w:t>1</w:t>
      </w:r>
      <w:r w:rsidR="00DF1100">
        <w:rPr>
          <w:rFonts w:ascii="Times New Roman" w:hAnsi="Times New Roman" w:cs="Times New Roman" w:hint="eastAsia"/>
          <w:color w:val="000000"/>
          <w:sz w:val="24"/>
          <w:szCs w:val="24"/>
        </w:rPr>
        <w:t>6</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 Spatial accuracy of hourly NO</w:t>
      </w:r>
      <w:r>
        <w:rPr>
          <w:rFonts w:ascii="Times New Roman" w:hAnsi="Times New Roman" w:cs="Times New Roman"/>
          <w:sz w:val="24"/>
          <w:szCs w:val="24"/>
          <w:vertAlign w:val="subscript"/>
        </w:rPr>
        <w:t>2</w:t>
      </w:r>
      <w:r>
        <w:rPr>
          <w:rFonts w:ascii="Times New Roman" w:hAnsi="Times New Roman" w:cs="Times New Roman"/>
          <w:sz w:val="24"/>
          <w:szCs w:val="24"/>
        </w:rPr>
        <w:t xml:space="preserve"> predictions across China.</w:t>
      </w:r>
      <w:r>
        <w:rPr>
          <w:rFonts w:ascii="Times New Roman" w:hAnsi="Times New Roman" w:cs="Times New Roman"/>
          <w:b w:val="0"/>
          <w:sz w:val="24"/>
          <w:szCs w:val="24"/>
        </w:rPr>
        <w:t xml:space="preserve"> </w:t>
      </w:r>
      <w:r w:rsidRPr="00F674DB">
        <w:rPr>
          <w:rFonts w:ascii="Times New Roman" w:hAnsi="Times New Roman" w:cs="Times New Roman"/>
          <w:b w:val="0"/>
          <w:sz w:val="24"/>
          <w:szCs w:val="24"/>
        </w:rPr>
        <w:t xml:space="preserve">Validation of </w:t>
      </w:r>
      <w:r w:rsidRPr="002E29FD">
        <w:rPr>
          <w:rFonts w:ascii="Times New Roman" w:hAnsi="Times New Roman" w:cs="Times New Roman"/>
          <w:b w:val="0"/>
          <w:sz w:val="24"/>
          <w:szCs w:val="24"/>
        </w:rPr>
        <w:t xml:space="preserve">ambient </w:t>
      </w:r>
      <w:r w:rsidRPr="00F674DB">
        <w:rPr>
          <w:rFonts w:ascii="Times New Roman" w:hAnsi="Times New Roman" w:cs="Times New Roman"/>
          <w:b w:val="0"/>
          <w:sz w:val="24"/>
          <w:szCs w:val="24"/>
        </w:rPr>
        <w:t>NO</w:t>
      </w:r>
      <w:r w:rsidRPr="002E29FD">
        <w:rPr>
          <w:rFonts w:ascii="Times New Roman" w:hAnsi="Times New Roman" w:cs="Times New Roman"/>
          <w:b w:val="0"/>
          <w:sz w:val="24"/>
          <w:szCs w:val="24"/>
          <w:vertAlign w:val="subscript"/>
        </w:rPr>
        <w:t>2</w:t>
      </w:r>
      <w:r w:rsidRPr="00F674DB">
        <w:rPr>
          <w:rFonts w:ascii="Times New Roman" w:hAnsi="Times New Roman" w:cs="Times New Roman"/>
          <w:b w:val="0"/>
          <w:sz w:val="24"/>
          <w:szCs w:val="24"/>
        </w:rPr>
        <w:t xml:space="preserve"> </w:t>
      </w:r>
      <w:r>
        <w:rPr>
          <w:rFonts w:ascii="Times New Roman" w:hAnsi="Times New Roman" w:cs="Times New Roman"/>
          <w:b w:val="0"/>
          <w:sz w:val="24"/>
          <w:szCs w:val="24"/>
        </w:rPr>
        <w:t>predictions</w:t>
      </w:r>
      <w:r w:rsidRPr="00F674DB">
        <w:rPr>
          <w:rFonts w:ascii="Times New Roman" w:hAnsi="Times New Roman" w:cs="Times New Roman"/>
          <w:b w:val="0"/>
          <w:sz w:val="24"/>
          <w:szCs w:val="24"/>
        </w:rPr>
        <w:t xml:space="preserve"> (</w:t>
      </w:r>
      <w:r w:rsidRPr="00F674DB">
        <w:rPr>
          <w:rFonts w:ascii="Times New Roman" w:hAnsi="Times New Roman" w:cs="Times New Roman"/>
          <w:b w:val="0"/>
          <w:color w:val="000000"/>
          <w:sz w:val="24"/>
          <w:szCs w:val="24"/>
        </w:rPr>
        <w:t>µg m</w:t>
      </w:r>
      <w:r w:rsidRPr="00F674DB">
        <w:rPr>
          <w:rFonts w:ascii="Times New Roman" w:hAnsi="Times New Roman" w:cs="Times New Roman"/>
          <w:b w:val="0"/>
          <w:color w:val="000000"/>
          <w:sz w:val="24"/>
          <w:szCs w:val="24"/>
          <w:vertAlign w:val="superscript"/>
        </w:rPr>
        <w:t>-3</w:t>
      </w:r>
      <w:r w:rsidRPr="00F674DB">
        <w:rPr>
          <w:rFonts w:ascii="Times New Roman" w:hAnsi="Times New Roman" w:cs="Times New Roman"/>
          <w:b w:val="0"/>
          <w:sz w:val="24"/>
          <w:szCs w:val="24"/>
        </w:rPr>
        <w:t xml:space="preserve">) from 00:00 to 23:00 local time for the year 2023 in China, </w:t>
      </w:r>
      <w:r w:rsidR="00151D5E">
        <w:rPr>
          <w:rFonts w:ascii="Times New Roman" w:hAnsi="Times New Roman" w:cs="Times New Roman"/>
          <w:b w:val="0"/>
          <w:sz w:val="24"/>
          <w:szCs w:val="24"/>
        </w:rPr>
        <w:t>using the</w:t>
      </w:r>
      <w:r w:rsidRPr="00F674DB">
        <w:rPr>
          <w:rFonts w:ascii="Times New Roman" w:hAnsi="Times New Roman" w:cs="Times New Roman"/>
          <w:b w:val="0"/>
          <w:sz w:val="24"/>
          <w:szCs w:val="24"/>
        </w:rPr>
        <w:t xml:space="preserve"> </w:t>
      </w:r>
      <w:r>
        <w:rPr>
          <w:rFonts w:ascii="Times New Roman" w:hAnsi="Times New Roman" w:cs="Times New Roman"/>
          <w:b w:val="0"/>
          <w:sz w:val="24"/>
          <w:szCs w:val="24"/>
        </w:rPr>
        <w:t>station</w:t>
      </w:r>
      <w:r w:rsidRPr="00F674DB">
        <w:rPr>
          <w:rFonts w:ascii="Times New Roman" w:hAnsi="Times New Roman" w:cs="Times New Roman"/>
          <w:b w:val="0"/>
          <w:sz w:val="24"/>
          <w:szCs w:val="24"/>
        </w:rPr>
        <w:t xml:space="preserve">-based </w:t>
      </w:r>
      <w:r w:rsidR="00151D5E">
        <w:rPr>
          <w:rFonts w:ascii="Times New Roman" w:hAnsi="Times New Roman" w:cs="Times New Roman"/>
          <w:b w:val="0"/>
          <w:sz w:val="24"/>
          <w:szCs w:val="24"/>
        </w:rPr>
        <w:t xml:space="preserve">10-fold </w:t>
      </w:r>
      <w:r w:rsidRPr="00F674DB">
        <w:rPr>
          <w:rFonts w:ascii="Times New Roman" w:hAnsi="Times New Roman" w:cs="Times New Roman"/>
          <w:b w:val="0"/>
          <w:sz w:val="24"/>
          <w:szCs w:val="24"/>
        </w:rPr>
        <w:t>cross-validation approach.</w:t>
      </w:r>
      <w:r>
        <w:rPr>
          <w:rFonts w:ascii="Times New Roman" w:hAnsi="Times New Roman" w:cs="Times New Roman"/>
          <w:b w:val="0"/>
          <w:sz w:val="24"/>
          <w:szCs w:val="24"/>
        </w:rPr>
        <w:t xml:space="preserve"> </w:t>
      </w:r>
      <w:r w:rsidRPr="00F674DB">
        <w:rPr>
          <w:rFonts w:ascii="Times New Roman" w:hAnsi="Times New Roman" w:cs="Times New Roman"/>
          <w:b w:val="0"/>
          <w:color w:val="000000"/>
          <w:sz w:val="24"/>
          <w:szCs w:val="24"/>
        </w:rPr>
        <w:t>Black dashed lines</w:t>
      </w:r>
      <w:r>
        <w:rPr>
          <w:rFonts w:ascii="Times New Roman" w:hAnsi="Times New Roman" w:cs="Times New Roman"/>
          <w:b w:val="0"/>
          <w:color w:val="000000"/>
          <w:sz w:val="24"/>
          <w:szCs w:val="24"/>
        </w:rPr>
        <w:t xml:space="preserve"> </w:t>
      </w:r>
      <w:r w:rsidRPr="00F674DB">
        <w:rPr>
          <w:rFonts w:ascii="Times New Roman" w:hAnsi="Times New Roman" w:cs="Times New Roman"/>
          <w:b w:val="0"/>
          <w:color w:val="000000"/>
          <w:sz w:val="24"/>
          <w:szCs w:val="24"/>
        </w:rPr>
        <w:t xml:space="preserve">denote 1:1 lines, and red solid lines denote best-fit lines from linear regression. The sample size (N), </w:t>
      </w:r>
      <w:r w:rsidR="00151D5E" w:rsidRPr="00F674DB">
        <w:rPr>
          <w:rFonts w:ascii="Times New Roman" w:hAnsi="Times New Roman" w:cs="Times New Roman"/>
          <w:b w:val="0"/>
          <w:color w:val="000000"/>
          <w:sz w:val="24"/>
          <w:szCs w:val="24"/>
        </w:rPr>
        <w:t>linear</w:t>
      </w:r>
      <w:r w:rsidR="00151D5E">
        <w:rPr>
          <w:rFonts w:ascii="Times New Roman" w:hAnsi="Times New Roman" w:cs="Times New Roman"/>
          <w:b w:val="0"/>
          <w:color w:val="000000"/>
          <w:sz w:val="24"/>
          <w:szCs w:val="24"/>
        </w:rPr>
        <w:t xml:space="preserve"> </w:t>
      </w:r>
      <w:r w:rsidR="00151D5E" w:rsidRPr="00F674DB">
        <w:rPr>
          <w:rFonts w:ascii="Times New Roman" w:hAnsi="Times New Roman" w:cs="Times New Roman"/>
          <w:b w:val="0"/>
          <w:color w:val="000000"/>
          <w:sz w:val="24"/>
          <w:szCs w:val="24"/>
        </w:rPr>
        <w:t xml:space="preserve">regression </w:t>
      </w:r>
      <w:r w:rsidR="00151D5E">
        <w:rPr>
          <w:rFonts w:ascii="Times New Roman" w:hAnsi="Times New Roman" w:cs="Times New Roman"/>
          <w:b w:val="0"/>
          <w:color w:val="000000"/>
          <w:sz w:val="24"/>
          <w:szCs w:val="24"/>
        </w:rPr>
        <w:t>equation</w:t>
      </w:r>
      <w:r w:rsidRPr="00F674DB">
        <w:rPr>
          <w:rFonts w:ascii="Times New Roman" w:hAnsi="Times New Roman" w:cs="Times New Roman"/>
          <w:b w:val="0"/>
          <w:color w:val="000000"/>
          <w:sz w:val="24"/>
          <w:szCs w:val="24"/>
        </w:rPr>
        <w:t>, coefficient of determination (</w:t>
      </w:r>
      <w:r>
        <w:rPr>
          <w:rFonts w:ascii="Times New Roman" w:hAnsi="Times New Roman" w:cs="Times New Roman"/>
          <w:b w:val="0"/>
          <w:color w:val="000000"/>
          <w:sz w:val="24"/>
          <w:szCs w:val="24"/>
        </w:rPr>
        <w:t>CV-</w:t>
      </w:r>
      <w:r w:rsidRPr="00F674DB">
        <w:rPr>
          <w:rFonts w:ascii="Times New Roman" w:hAnsi="Times New Roman" w:cs="Times New Roman"/>
          <w:b w:val="0"/>
          <w:color w:val="000000"/>
          <w:sz w:val="24"/>
          <w:szCs w:val="24"/>
        </w:rPr>
        <w:t>R</w:t>
      </w:r>
      <w:r w:rsidRPr="00F674DB">
        <w:rPr>
          <w:rFonts w:ascii="Times New Roman" w:hAnsi="Times New Roman" w:cs="Times New Roman"/>
          <w:b w:val="0"/>
          <w:color w:val="000000"/>
          <w:sz w:val="24"/>
          <w:szCs w:val="24"/>
          <w:vertAlign w:val="superscript"/>
        </w:rPr>
        <w:t>2</w:t>
      </w:r>
      <w:r w:rsidRPr="00F674DB">
        <w:rPr>
          <w:rFonts w:ascii="Times New Roman" w:hAnsi="Times New Roman" w:cs="Times New Roman"/>
          <w:b w:val="0"/>
          <w:color w:val="000000"/>
          <w:sz w:val="24"/>
          <w:szCs w:val="24"/>
        </w:rPr>
        <w:t>), root</w:t>
      </w:r>
      <w:r>
        <w:rPr>
          <w:rFonts w:ascii="Times New Roman" w:hAnsi="Times New Roman" w:cs="Times New Roman"/>
          <w:b w:val="0"/>
          <w:color w:val="000000"/>
          <w:sz w:val="24"/>
          <w:szCs w:val="24"/>
        </w:rPr>
        <w:t>-</w:t>
      </w:r>
      <w:r w:rsidRPr="00F674DB">
        <w:rPr>
          <w:rFonts w:ascii="Times New Roman" w:hAnsi="Times New Roman" w:cs="Times New Roman"/>
          <w:b w:val="0"/>
          <w:color w:val="000000"/>
          <w:sz w:val="24"/>
          <w:szCs w:val="24"/>
        </w:rPr>
        <w:t>mean-square error (RMSE, µg m</w:t>
      </w:r>
      <w:r w:rsidRPr="00F674DB">
        <w:rPr>
          <w:rFonts w:ascii="Times New Roman" w:hAnsi="Times New Roman" w:cs="Times New Roman"/>
          <w:b w:val="0"/>
          <w:color w:val="000000"/>
          <w:sz w:val="24"/>
          <w:szCs w:val="24"/>
          <w:vertAlign w:val="superscript"/>
        </w:rPr>
        <w:t>-3</w:t>
      </w:r>
      <w:r w:rsidRPr="00F674DB">
        <w:rPr>
          <w:rFonts w:ascii="Times New Roman" w:hAnsi="Times New Roman" w:cs="Times New Roman"/>
          <w:b w:val="0"/>
          <w:color w:val="000000"/>
          <w:sz w:val="24"/>
          <w:szCs w:val="24"/>
        </w:rPr>
        <w:t xml:space="preserve">), </w:t>
      </w:r>
      <w:r>
        <w:rPr>
          <w:rFonts w:ascii="Times New Roman" w:hAnsi="Times New Roman" w:cs="Times New Roman"/>
          <w:b w:val="0"/>
          <w:color w:val="000000"/>
          <w:sz w:val="24"/>
          <w:szCs w:val="24"/>
        </w:rPr>
        <w:t xml:space="preserve">and </w:t>
      </w:r>
      <w:r w:rsidRPr="00F674DB">
        <w:rPr>
          <w:rFonts w:ascii="Times New Roman" w:hAnsi="Times New Roman" w:cs="Times New Roman"/>
          <w:b w:val="0"/>
          <w:color w:val="000000"/>
          <w:sz w:val="24"/>
          <w:szCs w:val="24"/>
        </w:rPr>
        <w:t>mean absolute error (MAE, µg m</w:t>
      </w:r>
      <w:r w:rsidRPr="00F674DB">
        <w:rPr>
          <w:rFonts w:ascii="Times New Roman" w:hAnsi="Times New Roman" w:cs="Times New Roman"/>
          <w:b w:val="0"/>
          <w:color w:val="000000"/>
          <w:sz w:val="24"/>
          <w:szCs w:val="24"/>
          <w:vertAlign w:val="superscript"/>
        </w:rPr>
        <w:t>-3</w:t>
      </w:r>
      <w:r>
        <w:rPr>
          <w:rFonts w:ascii="Times New Roman" w:hAnsi="Times New Roman" w:cs="Times New Roman"/>
          <w:b w:val="0"/>
          <w:color w:val="000000"/>
          <w:sz w:val="24"/>
          <w:szCs w:val="24"/>
        </w:rPr>
        <w:t xml:space="preserve">) </w:t>
      </w:r>
      <w:r w:rsidRPr="00F674DB">
        <w:rPr>
          <w:rFonts w:ascii="Times New Roman" w:hAnsi="Times New Roman" w:cs="Times New Roman"/>
          <w:b w:val="0"/>
          <w:color w:val="000000"/>
          <w:sz w:val="24"/>
          <w:szCs w:val="24"/>
        </w:rPr>
        <w:t xml:space="preserve">are also given. </w:t>
      </w:r>
    </w:p>
    <w:p w14:paraId="5F50F95B" w14:textId="77777777" w:rsidR="0014450E" w:rsidRDefault="0014450E" w:rsidP="0014450E">
      <w:pPr>
        <w:rPr>
          <w:color w:val="000000"/>
        </w:rPr>
      </w:pPr>
      <w:r>
        <w:rPr>
          <w:color w:val="000000"/>
        </w:rPr>
        <w:br w:type="page"/>
      </w:r>
    </w:p>
    <w:p w14:paraId="407B054C" w14:textId="5E205D61" w:rsidR="0014450E" w:rsidRDefault="001B565A" w:rsidP="0014450E">
      <w:pPr>
        <w:jc w:val="both"/>
        <w:rPr>
          <w:color w:val="000000"/>
        </w:rPr>
      </w:pPr>
      <w:r>
        <w:rPr>
          <w:noProof/>
          <w:color w:val="000000"/>
        </w:rPr>
        <w:lastRenderedPageBreak/>
        <w:drawing>
          <wp:inline distT="0" distB="0" distL="0" distR="0" wp14:anchorId="275D2A10" wp14:editId="38C44F3B">
            <wp:extent cx="5932805" cy="3152775"/>
            <wp:effectExtent l="0" t="0" r="0" b="9525"/>
            <wp:docPr id="1408711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2805" cy="3152775"/>
                    </a:xfrm>
                    <a:prstGeom prst="rect">
                      <a:avLst/>
                    </a:prstGeom>
                    <a:noFill/>
                    <a:ln>
                      <a:noFill/>
                    </a:ln>
                  </pic:spPr>
                </pic:pic>
              </a:graphicData>
            </a:graphic>
          </wp:inline>
        </w:drawing>
      </w:r>
    </w:p>
    <w:p w14:paraId="4A86F8B8" w14:textId="68773AA5" w:rsidR="0014450E" w:rsidRPr="00F674DB" w:rsidRDefault="0014450E" w:rsidP="0014450E">
      <w:pPr>
        <w:pStyle w:val="1"/>
        <w:spacing w:before="0" w:beforeAutospacing="0" w:after="0" w:afterAutospacing="0"/>
        <w:jc w:val="both"/>
        <w:rPr>
          <w:rFonts w:ascii="Times New Roman" w:hAnsi="Times New Roman" w:cs="Times New Roman"/>
          <w:b w:val="0"/>
          <w:color w:val="000000"/>
          <w:sz w:val="24"/>
          <w:szCs w:val="24"/>
        </w:rPr>
      </w:pPr>
      <w:r>
        <w:rPr>
          <w:rFonts w:ascii="Times New Roman" w:hAnsi="Times New Roman" w:cs="Times New Roman"/>
          <w:color w:val="000000"/>
          <w:sz w:val="24"/>
          <w:szCs w:val="24"/>
        </w:rPr>
        <w:t>Fig. S</w:t>
      </w:r>
      <w:r w:rsidR="00C25586">
        <w:rPr>
          <w:rFonts w:ascii="Times New Roman" w:hAnsi="Times New Roman" w:cs="Times New Roman"/>
          <w:color w:val="000000"/>
          <w:sz w:val="24"/>
          <w:szCs w:val="24"/>
        </w:rPr>
        <w:t>1</w:t>
      </w:r>
      <w:r w:rsidR="00DF1100">
        <w:rPr>
          <w:rFonts w:ascii="Times New Roman" w:hAnsi="Times New Roman" w:cs="Times New Roman" w:hint="eastAsia"/>
          <w:color w:val="000000"/>
          <w:sz w:val="24"/>
          <w:szCs w:val="24"/>
        </w:rPr>
        <w:t>7</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 Spatial accuracy of hourly NO</w:t>
      </w:r>
      <w:r>
        <w:rPr>
          <w:rFonts w:ascii="Times New Roman" w:hAnsi="Times New Roman" w:cs="Times New Roman"/>
          <w:sz w:val="24"/>
          <w:szCs w:val="24"/>
          <w:vertAlign w:val="subscript"/>
        </w:rPr>
        <w:t>2</w:t>
      </w:r>
      <w:r>
        <w:rPr>
          <w:rFonts w:ascii="Times New Roman" w:hAnsi="Times New Roman" w:cs="Times New Roman"/>
          <w:sz w:val="24"/>
          <w:szCs w:val="24"/>
        </w:rPr>
        <w:t xml:space="preserve"> predictions in China.</w:t>
      </w:r>
      <w:r>
        <w:rPr>
          <w:rFonts w:ascii="Times New Roman" w:hAnsi="Times New Roman" w:cs="Times New Roman"/>
          <w:b w:val="0"/>
          <w:sz w:val="24"/>
          <w:szCs w:val="24"/>
        </w:rPr>
        <w:t xml:space="preserve"> </w:t>
      </w:r>
      <w:r w:rsidRPr="00F674DB">
        <w:rPr>
          <w:rFonts w:ascii="Times New Roman" w:hAnsi="Times New Roman" w:cs="Times New Roman"/>
          <w:b w:val="0"/>
          <w:sz w:val="24"/>
          <w:szCs w:val="24"/>
        </w:rPr>
        <w:t xml:space="preserve">Validation of hourly </w:t>
      </w:r>
      <w:r w:rsidRPr="002E29FD">
        <w:rPr>
          <w:rFonts w:ascii="Times New Roman" w:hAnsi="Times New Roman" w:cs="Times New Roman"/>
          <w:b w:val="0"/>
          <w:sz w:val="24"/>
          <w:szCs w:val="24"/>
        </w:rPr>
        <w:t xml:space="preserve">ambient </w:t>
      </w:r>
      <w:r w:rsidRPr="00F674DB">
        <w:rPr>
          <w:rFonts w:ascii="Times New Roman" w:hAnsi="Times New Roman" w:cs="Times New Roman"/>
          <w:b w:val="0"/>
          <w:sz w:val="24"/>
          <w:szCs w:val="24"/>
        </w:rPr>
        <w:t>NO</w:t>
      </w:r>
      <w:r w:rsidRPr="002E29FD">
        <w:rPr>
          <w:rFonts w:ascii="Times New Roman" w:hAnsi="Times New Roman" w:cs="Times New Roman"/>
          <w:b w:val="0"/>
          <w:sz w:val="24"/>
          <w:szCs w:val="24"/>
          <w:vertAlign w:val="subscript"/>
        </w:rPr>
        <w:t>2</w:t>
      </w:r>
      <w:r w:rsidRPr="00F674DB">
        <w:rPr>
          <w:rFonts w:ascii="Times New Roman" w:hAnsi="Times New Roman" w:cs="Times New Roman"/>
          <w:b w:val="0"/>
          <w:sz w:val="24"/>
          <w:szCs w:val="24"/>
        </w:rPr>
        <w:t xml:space="preserve"> </w:t>
      </w:r>
      <w:r>
        <w:rPr>
          <w:rFonts w:ascii="Times New Roman" w:hAnsi="Times New Roman" w:cs="Times New Roman"/>
          <w:b w:val="0"/>
          <w:sz w:val="24"/>
          <w:szCs w:val="24"/>
        </w:rPr>
        <w:t>predictions</w:t>
      </w:r>
      <w:r w:rsidRPr="00F674DB">
        <w:rPr>
          <w:rFonts w:ascii="Times New Roman" w:hAnsi="Times New Roman" w:cs="Times New Roman"/>
          <w:b w:val="0"/>
          <w:sz w:val="24"/>
          <w:szCs w:val="24"/>
        </w:rPr>
        <w:t xml:space="preserve"> (</w:t>
      </w:r>
      <w:r w:rsidRPr="00F674DB">
        <w:rPr>
          <w:rFonts w:ascii="Times New Roman" w:hAnsi="Times New Roman" w:cs="Times New Roman"/>
          <w:b w:val="0"/>
          <w:color w:val="000000"/>
          <w:sz w:val="24"/>
          <w:szCs w:val="24"/>
        </w:rPr>
        <w:t>µg m</w:t>
      </w:r>
      <w:r w:rsidRPr="00F674DB">
        <w:rPr>
          <w:rFonts w:ascii="Times New Roman" w:hAnsi="Times New Roman" w:cs="Times New Roman"/>
          <w:b w:val="0"/>
          <w:color w:val="000000"/>
          <w:sz w:val="24"/>
          <w:szCs w:val="24"/>
          <w:vertAlign w:val="superscript"/>
        </w:rPr>
        <w:t>-3</w:t>
      </w:r>
      <w:r w:rsidRPr="00F674DB">
        <w:rPr>
          <w:rFonts w:ascii="Times New Roman" w:hAnsi="Times New Roman" w:cs="Times New Roman"/>
          <w:b w:val="0"/>
          <w:sz w:val="24"/>
          <w:szCs w:val="24"/>
        </w:rPr>
        <w:t xml:space="preserve">) from 00:00 to 23:00 local time for the year 2023 in China, </w:t>
      </w:r>
      <w:r w:rsidR="00151D5E">
        <w:rPr>
          <w:rFonts w:ascii="Times New Roman" w:hAnsi="Times New Roman" w:cs="Times New Roman"/>
          <w:b w:val="0"/>
          <w:sz w:val="24"/>
          <w:szCs w:val="24"/>
        </w:rPr>
        <w:t xml:space="preserve">using the </w:t>
      </w:r>
      <w:r>
        <w:rPr>
          <w:rFonts w:ascii="Times New Roman" w:hAnsi="Times New Roman" w:cs="Times New Roman"/>
          <w:b w:val="0"/>
          <w:sz w:val="24"/>
          <w:szCs w:val="24"/>
        </w:rPr>
        <w:t>city</w:t>
      </w:r>
      <w:r w:rsidRPr="00F674DB">
        <w:rPr>
          <w:rFonts w:ascii="Times New Roman" w:hAnsi="Times New Roman" w:cs="Times New Roman"/>
          <w:b w:val="0"/>
          <w:sz w:val="24"/>
          <w:szCs w:val="24"/>
        </w:rPr>
        <w:t xml:space="preserve">-based </w:t>
      </w:r>
      <w:r w:rsidR="00151D5E">
        <w:rPr>
          <w:rFonts w:ascii="Times New Roman" w:hAnsi="Times New Roman" w:cs="Times New Roman"/>
          <w:b w:val="0"/>
          <w:sz w:val="24"/>
          <w:szCs w:val="24"/>
        </w:rPr>
        <w:t xml:space="preserve">10-fold </w:t>
      </w:r>
      <w:r w:rsidRPr="00F674DB">
        <w:rPr>
          <w:rFonts w:ascii="Times New Roman" w:hAnsi="Times New Roman" w:cs="Times New Roman"/>
          <w:b w:val="0"/>
          <w:sz w:val="24"/>
          <w:szCs w:val="24"/>
        </w:rPr>
        <w:t>cross-validation approach.</w:t>
      </w:r>
      <w:r>
        <w:rPr>
          <w:rFonts w:ascii="Times New Roman" w:hAnsi="Times New Roman" w:cs="Times New Roman"/>
          <w:b w:val="0"/>
          <w:sz w:val="24"/>
          <w:szCs w:val="24"/>
        </w:rPr>
        <w:t xml:space="preserve"> </w:t>
      </w:r>
      <w:r w:rsidRPr="00F674DB">
        <w:rPr>
          <w:rFonts w:ascii="Times New Roman" w:hAnsi="Times New Roman" w:cs="Times New Roman"/>
          <w:b w:val="0"/>
          <w:color w:val="000000"/>
          <w:sz w:val="24"/>
          <w:szCs w:val="24"/>
        </w:rPr>
        <w:t>Black dashed lines</w:t>
      </w:r>
      <w:r>
        <w:rPr>
          <w:rFonts w:ascii="Times New Roman" w:hAnsi="Times New Roman" w:cs="Times New Roman"/>
          <w:b w:val="0"/>
          <w:color w:val="000000"/>
          <w:sz w:val="24"/>
          <w:szCs w:val="24"/>
        </w:rPr>
        <w:t xml:space="preserve"> </w:t>
      </w:r>
      <w:r w:rsidRPr="00F674DB">
        <w:rPr>
          <w:rFonts w:ascii="Times New Roman" w:hAnsi="Times New Roman" w:cs="Times New Roman"/>
          <w:b w:val="0"/>
          <w:color w:val="000000"/>
          <w:sz w:val="24"/>
          <w:szCs w:val="24"/>
        </w:rPr>
        <w:t xml:space="preserve">denote 1:1 lines, and red solid lines denote best-fit lines from linear regression. The sample size (N), </w:t>
      </w:r>
      <w:r w:rsidR="00151D5E" w:rsidRPr="00F674DB">
        <w:rPr>
          <w:rFonts w:ascii="Times New Roman" w:hAnsi="Times New Roman" w:cs="Times New Roman"/>
          <w:b w:val="0"/>
          <w:color w:val="000000"/>
          <w:sz w:val="24"/>
          <w:szCs w:val="24"/>
        </w:rPr>
        <w:t>linear</w:t>
      </w:r>
      <w:r w:rsidR="00151D5E">
        <w:rPr>
          <w:rFonts w:ascii="Times New Roman" w:hAnsi="Times New Roman" w:cs="Times New Roman"/>
          <w:b w:val="0"/>
          <w:color w:val="000000"/>
          <w:sz w:val="24"/>
          <w:szCs w:val="24"/>
        </w:rPr>
        <w:t xml:space="preserve"> </w:t>
      </w:r>
      <w:r w:rsidR="00151D5E" w:rsidRPr="00F674DB">
        <w:rPr>
          <w:rFonts w:ascii="Times New Roman" w:hAnsi="Times New Roman" w:cs="Times New Roman"/>
          <w:b w:val="0"/>
          <w:color w:val="000000"/>
          <w:sz w:val="24"/>
          <w:szCs w:val="24"/>
        </w:rPr>
        <w:t xml:space="preserve">regression </w:t>
      </w:r>
      <w:r w:rsidR="00151D5E">
        <w:rPr>
          <w:rFonts w:ascii="Times New Roman" w:hAnsi="Times New Roman" w:cs="Times New Roman"/>
          <w:b w:val="0"/>
          <w:color w:val="000000"/>
          <w:sz w:val="24"/>
          <w:szCs w:val="24"/>
        </w:rPr>
        <w:t>equation</w:t>
      </w:r>
      <w:r w:rsidRPr="00F674DB">
        <w:rPr>
          <w:rFonts w:ascii="Times New Roman" w:hAnsi="Times New Roman" w:cs="Times New Roman"/>
          <w:b w:val="0"/>
          <w:color w:val="000000"/>
          <w:sz w:val="24"/>
          <w:szCs w:val="24"/>
        </w:rPr>
        <w:t>, coefficient of determination (</w:t>
      </w:r>
      <w:r>
        <w:rPr>
          <w:rFonts w:ascii="Times New Roman" w:hAnsi="Times New Roman" w:cs="Times New Roman"/>
          <w:b w:val="0"/>
          <w:color w:val="000000"/>
          <w:sz w:val="24"/>
          <w:szCs w:val="24"/>
        </w:rPr>
        <w:t>CV-</w:t>
      </w:r>
      <w:r w:rsidRPr="00F674DB">
        <w:rPr>
          <w:rFonts w:ascii="Times New Roman" w:hAnsi="Times New Roman" w:cs="Times New Roman"/>
          <w:b w:val="0"/>
          <w:color w:val="000000"/>
          <w:sz w:val="24"/>
          <w:szCs w:val="24"/>
        </w:rPr>
        <w:t>R</w:t>
      </w:r>
      <w:r w:rsidRPr="00F674DB">
        <w:rPr>
          <w:rFonts w:ascii="Times New Roman" w:hAnsi="Times New Roman" w:cs="Times New Roman"/>
          <w:b w:val="0"/>
          <w:color w:val="000000"/>
          <w:sz w:val="24"/>
          <w:szCs w:val="24"/>
          <w:vertAlign w:val="superscript"/>
        </w:rPr>
        <w:t>2</w:t>
      </w:r>
      <w:r w:rsidRPr="00F674DB">
        <w:rPr>
          <w:rFonts w:ascii="Times New Roman" w:hAnsi="Times New Roman" w:cs="Times New Roman"/>
          <w:b w:val="0"/>
          <w:color w:val="000000"/>
          <w:sz w:val="24"/>
          <w:szCs w:val="24"/>
        </w:rPr>
        <w:t>), root</w:t>
      </w:r>
      <w:r>
        <w:rPr>
          <w:rFonts w:ascii="Times New Roman" w:hAnsi="Times New Roman" w:cs="Times New Roman"/>
          <w:b w:val="0"/>
          <w:color w:val="000000"/>
          <w:sz w:val="24"/>
          <w:szCs w:val="24"/>
        </w:rPr>
        <w:t>-</w:t>
      </w:r>
      <w:r w:rsidRPr="00F674DB">
        <w:rPr>
          <w:rFonts w:ascii="Times New Roman" w:hAnsi="Times New Roman" w:cs="Times New Roman"/>
          <w:b w:val="0"/>
          <w:color w:val="000000"/>
          <w:sz w:val="24"/>
          <w:szCs w:val="24"/>
        </w:rPr>
        <w:t>mean-square error (RMSE, µg m</w:t>
      </w:r>
      <w:r w:rsidRPr="00F674DB">
        <w:rPr>
          <w:rFonts w:ascii="Times New Roman" w:hAnsi="Times New Roman" w:cs="Times New Roman"/>
          <w:b w:val="0"/>
          <w:color w:val="000000"/>
          <w:sz w:val="24"/>
          <w:szCs w:val="24"/>
          <w:vertAlign w:val="superscript"/>
        </w:rPr>
        <w:t>-3</w:t>
      </w:r>
      <w:r w:rsidRPr="00F674DB">
        <w:rPr>
          <w:rFonts w:ascii="Times New Roman" w:hAnsi="Times New Roman" w:cs="Times New Roman"/>
          <w:b w:val="0"/>
          <w:color w:val="000000"/>
          <w:sz w:val="24"/>
          <w:szCs w:val="24"/>
        </w:rPr>
        <w:t xml:space="preserve">), </w:t>
      </w:r>
      <w:r>
        <w:rPr>
          <w:rFonts w:ascii="Times New Roman" w:hAnsi="Times New Roman" w:cs="Times New Roman"/>
          <w:b w:val="0"/>
          <w:color w:val="000000"/>
          <w:sz w:val="24"/>
          <w:szCs w:val="24"/>
        </w:rPr>
        <w:t xml:space="preserve">and </w:t>
      </w:r>
      <w:r w:rsidRPr="00F674DB">
        <w:rPr>
          <w:rFonts w:ascii="Times New Roman" w:hAnsi="Times New Roman" w:cs="Times New Roman"/>
          <w:b w:val="0"/>
          <w:color w:val="000000"/>
          <w:sz w:val="24"/>
          <w:szCs w:val="24"/>
        </w:rPr>
        <w:t>mean absolute error (MAE, µg m</w:t>
      </w:r>
      <w:r w:rsidRPr="00F674DB">
        <w:rPr>
          <w:rFonts w:ascii="Times New Roman" w:hAnsi="Times New Roman" w:cs="Times New Roman"/>
          <w:b w:val="0"/>
          <w:color w:val="000000"/>
          <w:sz w:val="24"/>
          <w:szCs w:val="24"/>
          <w:vertAlign w:val="superscript"/>
        </w:rPr>
        <w:t>-3</w:t>
      </w:r>
      <w:r>
        <w:rPr>
          <w:rFonts w:ascii="Times New Roman" w:hAnsi="Times New Roman" w:cs="Times New Roman"/>
          <w:b w:val="0"/>
          <w:color w:val="000000"/>
          <w:sz w:val="24"/>
          <w:szCs w:val="24"/>
        </w:rPr>
        <w:t xml:space="preserve">) </w:t>
      </w:r>
      <w:r w:rsidRPr="00F674DB">
        <w:rPr>
          <w:rFonts w:ascii="Times New Roman" w:hAnsi="Times New Roman" w:cs="Times New Roman"/>
          <w:b w:val="0"/>
          <w:color w:val="000000"/>
          <w:sz w:val="24"/>
          <w:szCs w:val="24"/>
        </w:rPr>
        <w:t xml:space="preserve">are also given. </w:t>
      </w:r>
    </w:p>
    <w:p w14:paraId="370088F4" w14:textId="77777777" w:rsidR="0014450E" w:rsidRDefault="0014450E" w:rsidP="0014450E">
      <w:pPr>
        <w:rPr>
          <w:color w:val="000000"/>
        </w:rPr>
      </w:pPr>
      <w:r>
        <w:rPr>
          <w:color w:val="000000"/>
        </w:rPr>
        <w:br w:type="page"/>
      </w:r>
    </w:p>
    <w:p w14:paraId="2A92D7E0" w14:textId="5D620AD8" w:rsidR="0014450E" w:rsidRDefault="00332259" w:rsidP="0014450E">
      <w:pPr>
        <w:jc w:val="both"/>
        <w:rPr>
          <w:color w:val="000000"/>
        </w:rPr>
      </w:pPr>
      <w:r>
        <w:rPr>
          <w:noProof/>
          <w:color w:val="000000"/>
        </w:rPr>
        <w:lastRenderedPageBreak/>
        <w:drawing>
          <wp:inline distT="0" distB="0" distL="0" distR="0" wp14:anchorId="4CAA0E43" wp14:editId="2D9C39CC">
            <wp:extent cx="5932805" cy="3152775"/>
            <wp:effectExtent l="0" t="0" r="0" b="9525"/>
            <wp:docPr id="11361500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2805" cy="3152775"/>
                    </a:xfrm>
                    <a:prstGeom prst="rect">
                      <a:avLst/>
                    </a:prstGeom>
                    <a:noFill/>
                    <a:ln>
                      <a:noFill/>
                    </a:ln>
                  </pic:spPr>
                </pic:pic>
              </a:graphicData>
            </a:graphic>
          </wp:inline>
        </w:drawing>
      </w:r>
    </w:p>
    <w:p w14:paraId="5E70810B" w14:textId="5E1D0F4D" w:rsidR="0014450E" w:rsidRPr="00F674DB" w:rsidRDefault="0014450E" w:rsidP="0014450E">
      <w:pPr>
        <w:pStyle w:val="1"/>
        <w:spacing w:before="0" w:beforeAutospacing="0" w:after="0" w:afterAutospacing="0"/>
        <w:jc w:val="both"/>
        <w:rPr>
          <w:rFonts w:ascii="Times New Roman" w:hAnsi="Times New Roman" w:cs="Times New Roman"/>
          <w:b w:val="0"/>
          <w:color w:val="000000"/>
          <w:sz w:val="24"/>
          <w:szCs w:val="24"/>
        </w:rPr>
      </w:pPr>
      <w:r>
        <w:rPr>
          <w:rFonts w:ascii="Times New Roman" w:hAnsi="Times New Roman" w:cs="Times New Roman"/>
          <w:color w:val="000000"/>
          <w:sz w:val="24"/>
          <w:szCs w:val="24"/>
        </w:rPr>
        <w:t>Fig. S</w:t>
      </w:r>
      <w:r w:rsidR="00C25586">
        <w:rPr>
          <w:rFonts w:ascii="Times New Roman" w:hAnsi="Times New Roman" w:cs="Times New Roman"/>
          <w:color w:val="000000"/>
          <w:sz w:val="24"/>
          <w:szCs w:val="24"/>
        </w:rPr>
        <w:t>1</w:t>
      </w:r>
      <w:r w:rsidR="00DF1100">
        <w:rPr>
          <w:rFonts w:ascii="Times New Roman" w:hAnsi="Times New Roman" w:cs="Times New Roman" w:hint="eastAsia"/>
          <w:color w:val="000000"/>
          <w:sz w:val="24"/>
          <w:szCs w:val="24"/>
        </w:rPr>
        <w:t>8</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 Temporal accuracy of hourly NO</w:t>
      </w:r>
      <w:r>
        <w:rPr>
          <w:rFonts w:ascii="Times New Roman" w:hAnsi="Times New Roman" w:cs="Times New Roman"/>
          <w:sz w:val="24"/>
          <w:szCs w:val="24"/>
          <w:vertAlign w:val="subscript"/>
        </w:rPr>
        <w:t>2</w:t>
      </w:r>
      <w:r>
        <w:rPr>
          <w:rFonts w:ascii="Times New Roman" w:hAnsi="Times New Roman" w:cs="Times New Roman"/>
          <w:sz w:val="24"/>
          <w:szCs w:val="24"/>
        </w:rPr>
        <w:t xml:space="preserve"> predictions in China.</w:t>
      </w:r>
      <w:r>
        <w:rPr>
          <w:rFonts w:ascii="Times New Roman" w:hAnsi="Times New Roman" w:cs="Times New Roman"/>
          <w:b w:val="0"/>
          <w:sz w:val="24"/>
          <w:szCs w:val="24"/>
        </w:rPr>
        <w:t xml:space="preserve"> </w:t>
      </w:r>
      <w:r w:rsidRPr="00F674DB">
        <w:rPr>
          <w:rFonts w:ascii="Times New Roman" w:hAnsi="Times New Roman" w:cs="Times New Roman"/>
          <w:b w:val="0"/>
          <w:sz w:val="24"/>
          <w:szCs w:val="24"/>
        </w:rPr>
        <w:t xml:space="preserve">Validation of hourly </w:t>
      </w:r>
      <w:r w:rsidRPr="002E29FD">
        <w:rPr>
          <w:rFonts w:ascii="Times New Roman" w:hAnsi="Times New Roman" w:cs="Times New Roman"/>
          <w:b w:val="0"/>
          <w:sz w:val="24"/>
          <w:szCs w:val="24"/>
        </w:rPr>
        <w:t xml:space="preserve">ambient </w:t>
      </w:r>
      <w:r w:rsidRPr="00F674DB">
        <w:rPr>
          <w:rFonts w:ascii="Times New Roman" w:hAnsi="Times New Roman" w:cs="Times New Roman"/>
          <w:b w:val="0"/>
          <w:sz w:val="24"/>
          <w:szCs w:val="24"/>
        </w:rPr>
        <w:t>NO</w:t>
      </w:r>
      <w:r w:rsidRPr="002E29FD">
        <w:rPr>
          <w:rFonts w:ascii="Times New Roman" w:hAnsi="Times New Roman" w:cs="Times New Roman"/>
          <w:b w:val="0"/>
          <w:sz w:val="24"/>
          <w:szCs w:val="24"/>
          <w:vertAlign w:val="subscript"/>
        </w:rPr>
        <w:t>2</w:t>
      </w:r>
      <w:r w:rsidRPr="00F674DB">
        <w:rPr>
          <w:rFonts w:ascii="Times New Roman" w:hAnsi="Times New Roman" w:cs="Times New Roman"/>
          <w:b w:val="0"/>
          <w:sz w:val="24"/>
          <w:szCs w:val="24"/>
        </w:rPr>
        <w:t xml:space="preserve"> </w:t>
      </w:r>
      <w:r>
        <w:rPr>
          <w:rFonts w:ascii="Times New Roman" w:hAnsi="Times New Roman" w:cs="Times New Roman"/>
          <w:b w:val="0"/>
          <w:sz w:val="24"/>
          <w:szCs w:val="24"/>
        </w:rPr>
        <w:t>predictions</w:t>
      </w:r>
      <w:r w:rsidRPr="00F674DB">
        <w:rPr>
          <w:rFonts w:ascii="Times New Roman" w:hAnsi="Times New Roman" w:cs="Times New Roman"/>
          <w:b w:val="0"/>
          <w:sz w:val="24"/>
          <w:szCs w:val="24"/>
        </w:rPr>
        <w:t xml:space="preserve"> (</w:t>
      </w:r>
      <w:r w:rsidRPr="00F674DB">
        <w:rPr>
          <w:rFonts w:ascii="Times New Roman" w:hAnsi="Times New Roman" w:cs="Times New Roman"/>
          <w:b w:val="0"/>
          <w:color w:val="000000"/>
          <w:sz w:val="24"/>
          <w:szCs w:val="24"/>
        </w:rPr>
        <w:t>µg m</w:t>
      </w:r>
      <w:r w:rsidRPr="00F674DB">
        <w:rPr>
          <w:rFonts w:ascii="Times New Roman" w:hAnsi="Times New Roman" w:cs="Times New Roman"/>
          <w:b w:val="0"/>
          <w:color w:val="000000"/>
          <w:sz w:val="24"/>
          <w:szCs w:val="24"/>
          <w:vertAlign w:val="superscript"/>
        </w:rPr>
        <w:t>-3</w:t>
      </w:r>
      <w:r w:rsidRPr="00F674DB">
        <w:rPr>
          <w:rFonts w:ascii="Times New Roman" w:hAnsi="Times New Roman" w:cs="Times New Roman"/>
          <w:b w:val="0"/>
          <w:sz w:val="24"/>
          <w:szCs w:val="24"/>
        </w:rPr>
        <w:t xml:space="preserve">) from 00:00 to 23:00 local time for the year 2023 in China, </w:t>
      </w:r>
      <w:r w:rsidR="00151D5E">
        <w:rPr>
          <w:rFonts w:ascii="Times New Roman" w:hAnsi="Times New Roman" w:cs="Times New Roman"/>
          <w:b w:val="0"/>
          <w:sz w:val="24"/>
          <w:szCs w:val="24"/>
        </w:rPr>
        <w:t xml:space="preserve">using the </w:t>
      </w:r>
      <w:r>
        <w:rPr>
          <w:rFonts w:ascii="Times New Roman" w:hAnsi="Times New Roman" w:cs="Times New Roman"/>
          <w:b w:val="0"/>
          <w:sz w:val="24"/>
          <w:szCs w:val="24"/>
        </w:rPr>
        <w:t>day</w:t>
      </w:r>
      <w:r w:rsidRPr="00F674DB">
        <w:rPr>
          <w:rFonts w:ascii="Times New Roman" w:hAnsi="Times New Roman" w:cs="Times New Roman"/>
          <w:b w:val="0"/>
          <w:sz w:val="24"/>
          <w:szCs w:val="24"/>
        </w:rPr>
        <w:t xml:space="preserve">-based </w:t>
      </w:r>
      <w:r w:rsidR="00151D5E">
        <w:rPr>
          <w:rFonts w:ascii="Times New Roman" w:hAnsi="Times New Roman" w:cs="Times New Roman"/>
          <w:b w:val="0"/>
          <w:sz w:val="24"/>
          <w:szCs w:val="24"/>
        </w:rPr>
        <w:t xml:space="preserve">10-fold </w:t>
      </w:r>
      <w:r w:rsidRPr="00F674DB">
        <w:rPr>
          <w:rFonts w:ascii="Times New Roman" w:hAnsi="Times New Roman" w:cs="Times New Roman"/>
          <w:b w:val="0"/>
          <w:sz w:val="24"/>
          <w:szCs w:val="24"/>
        </w:rPr>
        <w:t>cross-validation approach.</w:t>
      </w:r>
      <w:r>
        <w:rPr>
          <w:rFonts w:ascii="Times New Roman" w:hAnsi="Times New Roman" w:cs="Times New Roman"/>
          <w:b w:val="0"/>
          <w:sz w:val="24"/>
          <w:szCs w:val="24"/>
        </w:rPr>
        <w:t xml:space="preserve"> </w:t>
      </w:r>
      <w:r w:rsidRPr="00F674DB">
        <w:rPr>
          <w:rFonts w:ascii="Times New Roman" w:hAnsi="Times New Roman" w:cs="Times New Roman"/>
          <w:b w:val="0"/>
          <w:color w:val="000000"/>
          <w:sz w:val="24"/>
          <w:szCs w:val="24"/>
        </w:rPr>
        <w:t>Black dashed lines</w:t>
      </w:r>
      <w:r>
        <w:rPr>
          <w:rFonts w:ascii="Times New Roman" w:hAnsi="Times New Roman" w:cs="Times New Roman"/>
          <w:b w:val="0"/>
          <w:color w:val="000000"/>
          <w:sz w:val="24"/>
          <w:szCs w:val="24"/>
        </w:rPr>
        <w:t xml:space="preserve"> </w:t>
      </w:r>
      <w:r w:rsidRPr="00F674DB">
        <w:rPr>
          <w:rFonts w:ascii="Times New Roman" w:hAnsi="Times New Roman" w:cs="Times New Roman"/>
          <w:b w:val="0"/>
          <w:color w:val="000000"/>
          <w:sz w:val="24"/>
          <w:szCs w:val="24"/>
        </w:rPr>
        <w:t xml:space="preserve">denote 1:1 lines, and red solid lines denote best-fit lines from linear regression. The sample size (N), </w:t>
      </w:r>
      <w:r w:rsidR="00151D5E" w:rsidRPr="00F674DB">
        <w:rPr>
          <w:rFonts w:ascii="Times New Roman" w:hAnsi="Times New Roman" w:cs="Times New Roman"/>
          <w:b w:val="0"/>
          <w:color w:val="000000"/>
          <w:sz w:val="24"/>
          <w:szCs w:val="24"/>
        </w:rPr>
        <w:t>linear</w:t>
      </w:r>
      <w:r w:rsidR="00151D5E">
        <w:rPr>
          <w:rFonts w:ascii="Times New Roman" w:hAnsi="Times New Roman" w:cs="Times New Roman"/>
          <w:b w:val="0"/>
          <w:color w:val="000000"/>
          <w:sz w:val="24"/>
          <w:szCs w:val="24"/>
        </w:rPr>
        <w:t xml:space="preserve"> </w:t>
      </w:r>
      <w:r w:rsidR="00151D5E" w:rsidRPr="00F674DB">
        <w:rPr>
          <w:rFonts w:ascii="Times New Roman" w:hAnsi="Times New Roman" w:cs="Times New Roman"/>
          <w:b w:val="0"/>
          <w:color w:val="000000"/>
          <w:sz w:val="24"/>
          <w:szCs w:val="24"/>
        </w:rPr>
        <w:t xml:space="preserve">regression </w:t>
      </w:r>
      <w:r w:rsidR="00151D5E">
        <w:rPr>
          <w:rFonts w:ascii="Times New Roman" w:hAnsi="Times New Roman" w:cs="Times New Roman"/>
          <w:b w:val="0"/>
          <w:color w:val="000000"/>
          <w:sz w:val="24"/>
          <w:szCs w:val="24"/>
        </w:rPr>
        <w:t>equation</w:t>
      </w:r>
      <w:r w:rsidRPr="00F674DB">
        <w:rPr>
          <w:rFonts w:ascii="Times New Roman" w:hAnsi="Times New Roman" w:cs="Times New Roman"/>
          <w:b w:val="0"/>
          <w:color w:val="000000"/>
          <w:sz w:val="24"/>
          <w:szCs w:val="24"/>
        </w:rPr>
        <w:t>, coefficient of determination (</w:t>
      </w:r>
      <w:r>
        <w:rPr>
          <w:rFonts w:ascii="Times New Roman" w:hAnsi="Times New Roman" w:cs="Times New Roman"/>
          <w:b w:val="0"/>
          <w:color w:val="000000"/>
          <w:sz w:val="24"/>
          <w:szCs w:val="24"/>
        </w:rPr>
        <w:t>CV-</w:t>
      </w:r>
      <w:r w:rsidRPr="00F674DB">
        <w:rPr>
          <w:rFonts w:ascii="Times New Roman" w:hAnsi="Times New Roman" w:cs="Times New Roman"/>
          <w:b w:val="0"/>
          <w:color w:val="000000"/>
          <w:sz w:val="24"/>
          <w:szCs w:val="24"/>
        </w:rPr>
        <w:t>R</w:t>
      </w:r>
      <w:r w:rsidRPr="00F674DB">
        <w:rPr>
          <w:rFonts w:ascii="Times New Roman" w:hAnsi="Times New Roman" w:cs="Times New Roman"/>
          <w:b w:val="0"/>
          <w:color w:val="000000"/>
          <w:sz w:val="24"/>
          <w:szCs w:val="24"/>
          <w:vertAlign w:val="superscript"/>
        </w:rPr>
        <w:t>2</w:t>
      </w:r>
      <w:r w:rsidRPr="00F674DB">
        <w:rPr>
          <w:rFonts w:ascii="Times New Roman" w:hAnsi="Times New Roman" w:cs="Times New Roman"/>
          <w:b w:val="0"/>
          <w:color w:val="000000"/>
          <w:sz w:val="24"/>
          <w:szCs w:val="24"/>
        </w:rPr>
        <w:t>), root</w:t>
      </w:r>
      <w:r>
        <w:rPr>
          <w:rFonts w:ascii="Times New Roman" w:hAnsi="Times New Roman" w:cs="Times New Roman"/>
          <w:b w:val="0"/>
          <w:color w:val="000000"/>
          <w:sz w:val="24"/>
          <w:szCs w:val="24"/>
        </w:rPr>
        <w:t>-</w:t>
      </w:r>
      <w:r w:rsidRPr="00F674DB">
        <w:rPr>
          <w:rFonts w:ascii="Times New Roman" w:hAnsi="Times New Roman" w:cs="Times New Roman"/>
          <w:b w:val="0"/>
          <w:color w:val="000000"/>
          <w:sz w:val="24"/>
          <w:szCs w:val="24"/>
        </w:rPr>
        <w:t>mean-square error (RMSE, µg m</w:t>
      </w:r>
      <w:r w:rsidRPr="00F674DB">
        <w:rPr>
          <w:rFonts w:ascii="Times New Roman" w:hAnsi="Times New Roman" w:cs="Times New Roman"/>
          <w:b w:val="0"/>
          <w:color w:val="000000"/>
          <w:sz w:val="24"/>
          <w:szCs w:val="24"/>
          <w:vertAlign w:val="superscript"/>
        </w:rPr>
        <w:t>-3</w:t>
      </w:r>
      <w:r w:rsidRPr="00F674DB">
        <w:rPr>
          <w:rFonts w:ascii="Times New Roman" w:hAnsi="Times New Roman" w:cs="Times New Roman"/>
          <w:b w:val="0"/>
          <w:color w:val="000000"/>
          <w:sz w:val="24"/>
          <w:szCs w:val="24"/>
        </w:rPr>
        <w:t xml:space="preserve">), </w:t>
      </w:r>
      <w:r>
        <w:rPr>
          <w:rFonts w:ascii="Times New Roman" w:hAnsi="Times New Roman" w:cs="Times New Roman"/>
          <w:b w:val="0"/>
          <w:color w:val="000000"/>
          <w:sz w:val="24"/>
          <w:szCs w:val="24"/>
        </w:rPr>
        <w:t xml:space="preserve">and </w:t>
      </w:r>
      <w:r w:rsidRPr="00F674DB">
        <w:rPr>
          <w:rFonts w:ascii="Times New Roman" w:hAnsi="Times New Roman" w:cs="Times New Roman"/>
          <w:b w:val="0"/>
          <w:color w:val="000000"/>
          <w:sz w:val="24"/>
          <w:szCs w:val="24"/>
        </w:rPr>
        <w:t>mean absolute error (MAE, µg m</w:t>
      </w:r>
      <w:r w:rsidRPr="00F674DB">
        <w:rPr>
          <w:rFonts w:ascii="Times New Roman" w:hAnsi="Times New Roman" w:cs="Times New Roman"/>
          <w:b w:val="0"/>
          <w:color w:val="000000"/>
          <w:sz w:val="24"/>
          <w:szCs w:val="24"/>
          <w:vertAlign w:val="superscript"/>
        </w:rPr>
        <w:t>-3</w:t>
      </w:r>
      <w:r>
        <w:rPr>
          <w:rFonts w:ascii="Times New Roman" w:hAnsi="Times New Roman" w:cs="Times New Roman"/>
          <w:b w:val="0"/>
          <w:color w:val="000000"/>
          <w:sz w:val="24"/>
          <w:szCs w:val="24"/>
        </w:rPr>
        <w:t xml:space="preserve">) </w:t>
      </w:r>
      <w:r w:rsidRPr="00F674DB">
        <w:rPr>
          <w:rFonts w:ascii="Times New Roman" w:hAnsi="Times New Roman" w:cs="Times New Roman"/>
          <w:b w:val="0"/>
          <w:color w:val="000000"/>
          <w:sz w:val="24"/>
          <w:szCs w:val="24"/>
        </w:rPr>
        <w:t xml:space="preserve">are also given. </w:t>
      </w:r>
    </w:p>
    <w:p w14:paraId="1D136694" w14:textId="77777777" w:rsidR="0014450E" w:rsidRDefault="0014450E" w:rsidP="0014450E">
      <w:pPr>
        <w:rPr>
          <w:color w:val="000000"/>
        </w:rPr>
      </w:pPr>
      <w:r>
        <w:rPr>
          <w:color w:val="000000"/>
        </w:rPr>
        <w:br w:type="page"/>
      </w:r>
    </w:p>
    <w:p w14:paraId="0C52FE9B" w14:textId="020765CB" w:rsidR="0014450E" w:rsidRDefault="00CD2E16" w:rsidP="0014450E">
      <w:pPr>
        <w:jc w:val="both"/>
        <w:rPr>
          <w:color w:val="000000"/>
        </w:rPr>
      </w:pPr>
      <w:r>
        <w:rPr>
          <w:noProof/>
          <w:color w:val="000000"/>
        </w:rPr>
        <w:lastRenderedPageBreak/>
        <w:drawing>
          <wp:inline distT="0" distB="0" distL="0" distR="0" wp14:anchorId="5E891D0A" wp14:editId="13FA3D1E">
            <wp:extent cx="5932805" cy="3152775"/>
            <wp:effectExtent l="0" t="0" r="0" b="9525"/>
            <wp:docPr id="7679153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2805" cy="3152775"/>
                    </a:xfrm>
                    <a:prstGeom prst="rect">
                      <a:avLst/>
                    </a:prstGeom>
                    <a:noFill/>
                    <a:ln>
                      <a:noFill/>
                    </a:ln>
                  </pic:spPr>
                </pic:pic>
              </a:graphicData>
            </a:graphic>
          </wp:inline>
        </w:drawing>
      </w:r>
    </w:p>
    <w:p w14:paraId="66FE34AE" w14:textId="1B9ADB5E" w:rsidR="0014450E" w:rsidRPr="00F674DB" w:rsidRDefault="0014450E" w:rsidP="0014450E">
      <w:pPr>
        <w:pStyle w:val="1"/>
        <w:spacing w:before="0" w:beforeAutospacing="0" w:after="0" w:afterAutospacing="0"/>
        <w:jc w:val="both"/>
        <w:rPr>
          <w:rFonts w:ascii="Times New Roman" w:hAnsi="Times New Roman" w:cs="Times New Roman"/>
          <w:b w:val="0"/>
          <w:color w:val="000000"/>
          <w:sz w:val="24"/>
          <w:szCs w:val="24"/>
        </w:rPr>
      </w:pPr>
      <w:r>
        <w:rPr>
          <w:rFonts w:ascii="Times New Roman" w:hAnsi="Times New Roman" w:cs="Times New Roman"/>
          <w:color w:val="000000"/>
          <w:sz w:val="24"/>
          <w:szCs w:val="24"/>
        </w:rPr>
        <w:t>Fig. S</w:t>
      </w:r>
      <w:r w:rsidR="00151D5E">
        <w:rPr>
          <w:rFonts w:ascii="Times New Roman" w:hAnsi="Times New Roman" w:cs="Times New Roman"/>
          <w:color w:val="000000"/>
          <w:sz w:val="24"/>
          <w:szCs w:val="24"/>
        </w:rPr>
        <w:t>1</w:t>
      </w:r>
      <w:r w:rsidR="00DF1100">
        <w:rPr>
          <w:rFonts w:ascii="Times New Roman" w:hAnsi="Times New Roman" w:cs="Times New Roman" w:hint="eastAsia"/>
          <w:color w:val="000000"/>
          <w:sz w:val="24"/>
          <w:szCs w:val="24"/>
        </w:rPr>
        <w:t>9</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 Temporal accuracy of hourly ambient</w:t>
      </w:r>
      <w:r w:rsidRPr="002E29FD">
        <w:rPr>
          <w:rFonts w:ascii="Times New Roman" w:hAnsi="Times New Roman" w:cs="Times New Roman"/>
          <w:sz w:val="24"/>
          <w:szCs w:val="24"/>
        </w:rPr>
        <w:t xml:space="preserve"> </w:t>
      </w:r>
      <w:r>
        <w:rPr>
          <w:rFonts w:ascii="Times New Roman" w:hAnsi="Times New Roman" w:cs="Times New Roman"/>
          <w:sz w:val="24"/>
          <w:szCs w:val="24"/>
        </w:rPr>
        <w:t>NO</w:t>
      </w:r>
      <w:r>
        <w:rPr>
          <w:rFonts w:ascii="Times New Roman" w:hAnsi="Times New Roman" w:cs="Times New Roman"/>
          <w:sz w:val="24"/>
          <w:szCs w:val="24"/>
          <w:vertAlign w:val="subscript"/>
        </w:rPr>
        <w:t>2</w:t>
      </w:r>
      <w:r>
        <w:rPr>
          <w:rFonts w:ascii="Times New Roman" w:hAnsi="Times New Roman" w:cs="Times New Roman"/>
          <w:sz w:val="24"/>
          <w:szCs w:val="24"/>
        </w:rPr>
        <w:t xml:space="preserve"> predictions in China.</w:t>
      </w:r>
      <w:r>
        <w:rPr>
          <w:rFonts w:ascii="Times New Roman" w:hAnsi="Times New Roman" w:cs="Times New Roman"/>
          <w:b w:val="0"/>
          <w:sz w:val="24"/>
          <w:szCs w:val="24"/>
        </w:rPr>
        <w:t xml:space="preserve"> </w:t>
      </w:r>
      <w:r w:rsidRPr="00F674DB">
        <w:rPr>
          <w:rFonts w:ascii="Times New Roman" w:hAnsi="Times New Roman" w:cs="Times New Roman"/>
          <w:b w:val="0"/>
          <w:sz w:val="24"/>
          <w:szCs w:val="24"/>
        </w:rPr>
        <w:t xml:space="preserve">Validation of hourly </w:t>
      </w:r>
      <w:r w:rsidRPr="002E29FD">
        <w:rPr>
          <w:rFonts w:ascii="Times New Roman" w:hAnsi="Times New Roman" w:cs="Times New Roman"/>
          <w:b w:val="0"/>
          <w:sz w:val="24"/>
          <w:szCs w:val="24"/>
        </w:rPr>
        <w:t xml:space="preserve">ambient </w:t>
      </w:r>
      <w:r w:rsidRPr="00F674DB">
        <w:rPr>
          <w:rFonts w:ascii="Times New Roman" w:hAnsi="Times New Roman" w:cs="Times New Roman"/>
          <w:b w:val="0"/>
          <w:sz w:val="24"/>
          <w:szCs w:val="24"/>
        </w:rPr>
        <w:t>NO</w:t>
      </w:r>
      <w:r w:rsidRPr="002E29FD">
        <w:rPr>
          <w:rFonts w:ascii="Times New Roman" w:hAnsi="Times New Roman" w:cs="Times New Roman"/>
          <w:b w:val="0"/>
          <w:sz w:val="24"/>
          <w:szCs w:val="24"/>
          <w:vertAlign w:val="subscript"/>
        </w:rPr>
        <w:t>2</w:t>
      </w:r>
      <w:r w:rsidRPr="00F674DB">
        <w:rPr>
          <w:rFonts w:ascii="Times New Roman" w:hAnsi="Times New Roman" w:cs="Times New Roman"/>
          <w:b w:val="0"/>
          <w:sz w:val="24"/>
          <w:szCs w:val="24"/>
        </w:rPr>
        <w:t xml:space="preserve"> </w:t>
      </w:r>
      <w:r>
        <w:rPr>
          <w:rFonts w:ascii="Times New Roman" w:hAnsi="Times New Roman" w:cs="Times New Roman"/>
          <w:b w:val="0"/>
          <w:sz w:val="24"/>
          <w:szCs w:val="24"/>
        </w:rPr>
        <w:t>predictions</w:t>
      </w:r>
      <w:r w:rsidRPr="00F674DB">
        <w:rPr>
          <w:rFonts w:ascii="Times New Roman" w:hAnsi="Times New Roman" w:cs="Times New Roman"/>
          <w:b w:val="0"/>
          <w:sz w:val="24"/>
          <w:szCs w:val="24"/>
        </w:rPr>
        <w:t xml:space="preserve"> (</w:t>
      </w:r>
      <w:r w:rsidRPr="00F674DB">
        <w:rPr>
          <w:rFonts w:ascii="Times New Roman" w:hAnsi="Times New Roman" w:cs="Times New Roman"/>
          <w:b w:val="0"/>
          <w:color w:val="000000"/>
          <w:sz w:val="24"/>
          <w:szCs w:val="24"/>
        </w:rPr>
        <w:t>µg m</w:t>
      </w:r>
      <w:r w:rsidRPr="00F674DB">
        <w:rPr>
          <w:rFonts w:ascii="Times New Roman" w:hAnsi="Times New Roman" w:cs="Times New Roman"/>
          <w:b w:val="0"/>
          <w:color w:val="000000"/>
          <w:sz w:val="24"/>
          <w:szCs w:val="24"/>
          <w:vertAlign w:val="superscript"/>
        </w:rPr>
        <w:t>-3</w:t>
      </w:r>
      <w:r w:rsidRPr="00F674DB">
        <w:rPr>
          <w:rFonts w:ascii="Times New Roman" w:hAnsi="Times New Roman" w:cs="Times New Roman"/>
          <w:b w:val="0"/>
          <w:sz w:val="24"/>
          <w:szCs w:val="24"/>
        </w:rPr>
        <w:t xml:space="preserve">) from 00:00 to 23:00 local time for the year 2023 in China, </w:t>
      </w:r>
      <w:r w:rsidR="00151D5E">
        <w:rPr>
          <w:rFonts w:ascii="Times New Roman" w:hAnsi="Times New Roman" w:cs="Times New Roman"/>
          <w:b w:val="0"/>
          <w:sz w:val="24"/>
          <w:szCs w:val="24"/>
        </w:rPr>
        <w:t>using the w</w:t>
      </w:r>
      <w:r>
        <w:rPr>
          <w:rFonts w:ascii="Times New Roman" w:hAnsi="Times New Roman" w:cs="Times New Roman"/>
          <w:b w:val="0"/>
          <w:sz w:val="24"/>
          <w:szCs w:val="24"/>
        </w:rPr>
        <w:t>eek</w:t>
      </w:r>
      <w:r w:rsidRPr="00F674DB">
        <w:rPr>
          <w:rFonts w:ascii="Times New Roman" w:hAnsi="Times New Roman" w:cs="Times New Roman"/>
          <w:b w:val="0"/>
          <w:sz w:val="24"/>
          <w:szCs w:val="24"/>
        </w:rPr>
        <w:t xml:space="preserve">-based </w:t>
      </w:r>
      <w:r w:rsidR="00151D5E">
        <w:rPr>
          <w:rFonts w:ascii="Times New Roman" w:hAnsi="Times New Roman" w:cs="Times New Roman"/>
          <w:b w:val="0"/>
          <w:sz w:val="24"/>
          <w:szCs w:val="24"/>
        </w:rPr>
        <w:t xml:space="preserve">10-fold </w:t>
      </w:r>
      <w:r w:rsidRPr="00F674DB">
        <w:rPr>
          <w:rFonts w:ascii="Times New Roman" w:hAnsi="Times New Roman" w:cs="Times New Roman"/>
          <w:b w:val="0"/>
          <w:sz w:val="24"/>
          <w:szCs w:val="24"/>
        </w:rPr>
        <w:t>cross-validation approach.</w:t>
      </w:r>
      <w:r>
        <w:rPr>
          <w:rFonts w:ascii="Times New Roman" w:hAnsi="Times New Roman" w:cs="Times New Roman"/>
          <w:b w:val="0"/>
          <w:sz w:val="24"/>
          <w:szCs w:val="24"/>
        </w:rPr>
        <w:t xml:space="preserve"> </w:t>
      </w:r>
      <w:r w:rsidRPr="00F674DB">
        <w:rPr>
          <w:rFonts w:ascii="Times New Roman" w:hAnsi="Times New Roman" w:cs="Times New Roman"/>
          <w:b w:val="0"/>
          <w:color w:val="000000"/>
          <w:sz w:val="24"/>
          <w:szCs w:val="24"/>
        </w:rPr>
        <w:t>Black dashed lines</w:t>
      </w:r>
      <w:r>
        <w:rPr>
          <w:rFonts w:ascii="Times New Roman" w:hAnsi="Times New Roman" w:cs="Times New Roman"/>
          <w:b w:val="0"/>
          <w:color w:val="000000"/>
          <w:sz w:val="24"/>
          <w:szCs w:val="24"/>
        </w:rPr>
        <w:t xml:space="preserve"> </w:t>
      </w:r>
      <w:r w:rsidRPr="00F674DB">
        <w:rPr>
          <w:rFonts w:ascii="Times New Roman" w:hAnsi="Times New Roman" w:cs="Times New Roman"/>
          <w:b w:val="0"/>
          <w:color w:val="000000"/>
          <w:sz w:val="24"/>
          <w:szCs w:val="24"/>
        </w:rPr>
        <w:t xml:space="preserve">denote 1:1 lines, and red solid lines denote best-fit lines from linear regression. The sample size (N), </w:t>
      </w:r>
      <w:r w:rsidR="00151D5E" w:rsidRPr="00F674DB">
        <w:rPr>
          <w:rFonts w:ascii="Times New Roman" w:hAnsi="Times New Roman" w:cs="Times New Roman"/>
          <w:b w:val="0"/>
          <w:color w:val="000000"/>
          <w:sz w:val="24"/>
          <w:szCs w:val="24"/>
        </w:rPr>
        <w:t>linear</w:t>
      </w:r>
      <w:r w:rsidR="00151D5E">
        <w:rPr>
          <w:rFonts w:ascii="Times New Roman" w:hAnsi="Times New Roman" w:cs="Times New Roman"/>
          <w:b w:val="0"/>
          <w:color w:val="000000"/>
          <w:sz w:val="24"/>
          <w:szCs w:val="24"/>
        </w:rPr>
        <w:t xml:space="preserve"> </w:t>
      </w:r>
      <w:r w:rsidR="00151D5E" w:rsidRPr="00F674DB">
        <w:rPr>
          <w:rFonts w:ascii="Times New Roman" w:hAnsi="Times New Roman" w:cs="Times New Roman"/>
          <w:b w:val="0"/>
          <w:color w:val="000000"/>
          <w:sz w:val="24"/>
          <w:szCs w:val="24"/>
        </w:rPr>
        <w:t xml:space="preserve">regression </w:t>
      </w:r>
      <w:r w:rsidR="00151D5E">
        <w:rPr>
          <w:rFonts w:ascii="Times New Roman" w:hAnsi="Times New Roman" w:cs="Times New Roman"/>
          <w:b w:val="0"/>
          <w:color w:val="000000"/>
          <w:sz w:val="24"/>
          <w:szCs w:val="24"/>
        </w:rPr>
        <w:t>equation</w:t>
      </w:r>
      <w:r w:rsidRPr="00F674DB">
        <w:rPr>
          <w:rFonts w:ascii="Times New Roman" w:hAnsi="Times New Roman" w:cs="Times New Roman"/>
          <w:b w:val="0"/>
          <w:color w:val="000000"/>
          <w:sz w:val="24"/>
          <w:szCs w:val="24"/>
        </w:rPr>
        <w:t>, coefficient of determination (</w:t>
      </w:r>
      <w:r>
        <w:rPr>
          <w:rFonts w:ascii="Times New Roman" w:hAnsi="Times New Roman" w:cs="Times New Roman"/>
          <w:b w:val="0"/>
          <w:color w:val="000000"/>
          <w:sz w:val="24"/>
          <w:szCs w:val="24"/>
        </w:rPr>
        <w:t>CV-</w:t>
      </w:r>
      <w:r w:rsidRPr="00F674DB">
        <w:rPr>
          <w:rFonts w:ascii="Times New Roman" w:hAnsi="Times New Roman" w:cs="Times New Roman"/>
          <w:b w:val="0"/>
          <w:color w:val="000000"/>
          <w:sz w:val="24"/>
          <w:szCs w:val="24"/>
        </w:rPr>
        <w:t>R</w:t>
      </w:r>
      <w:r w:rsidRPr="00F674DB">
        <w:rPr>
          <w:rFonts w:ascii="Times New Roman" w:hAnsi="Times New Roman" w:cs="Times New Roman"/>
          <w:b w:val="0"/>
          <w:color w:val="000000"/>
          <w:sz w:val="24"/>
          <w:szCs w:val="24"/>
          <w:vertAlign w:val="superscript"/>
        </w:rPr>
        <w:t>2</w:t>
      </w:r>
      <w:r w:rsidRPr="00F674DB">
        <w:rPr>
          <w:rFonts w:ascii="Times New Roman" w:hAnsi="Times New Roman" w:cs="Times New Roman"/>
          <w:b w:val="0"/>
          <w:color w:val="000000"/>
          <w:sz w:val="24"/>
          <w:szCs w:val="24"/>
        </w:rPr>
        <w:t>), root</w:t>
      </w:r>
      <w:r>
        <w:rPr>
          <w:rFonts w:ascii="Times New Roman" w:hAnsi="Times New Roman" w:cs="Times New Roman"/>
          <w:b w:val="0"/>
          <w:color w:val="000000"/>
          <w:sz w:val="24"/>
          <w:szCs w:val="24"/>
        </w:rPr>
        <w:t>-</w:t>
      </w:r>
      <w:r w:rsidRPr="00F674DB">
        <w:rPr>
          <w:rFonts w:ascii="Times New Roman" w:hAnsi="Times New Roman" w:cs="Times New Roman"/>
          <w:b w:val="0"/>
          <w:color w:val="000000"/>
          <w:sz w:val="24"/>
          <w:szCs w:val="24"/>
        </w:rPr>
        <w:t>mean-square error (RMSE, µg m</w:t>
      </w:r>
      <w:r w:rsidRPr="00F674DB">
        <w:rPr>
          <w:rFonts w:ascii="Times New Roman" w:hAnsi="Times New Roman" w:cs="Times New Roman"/>
          <w:b w:val="0"/>
          <w:color w:val="000000"/>
          <w:sz w:val="24"/>
          <w:szCs w:val="24"/>
          <w:vertAlign w:val="superscript"/>
        </w:rPr>
        <w:t>-3</w:t>
      </w:r>
      <w:r w:rsidRPr="00F674DB">
        <w:rPr>
          <w:rFonts w:ascii="Times New Roman" w:hAnsi="Times New Roman" w:cs="Times New Roman"/>
          <w:b w:val="0"/>
          <w:color w:val="000000"/>
          <w:sz w:val="24"/>
          <w:szCs w:val="24"/>
        </w:rPr>
        <w:t xml:space="preserve">), </w:t>
      </w:r>
      <w:r>
        <w:rPr>
          <w:rFonts w:ascii="Times New Roman" w:hAnsi="Times New Roman" w:cs="Times New Roman"/>
          <w:b w:val="0"/>
          <w:color w:val="000000"/>
          <w:sz w:val="24"/>
          <w:szCs w:val="24"/>
        </w:rPr>
        <w:t xml:space="preserve">and </w:t>
      </w:r>
      <w:r w:rsidRPr="00F674DB">
        <w:rPr>
          <w:rFonts w:ascii="Times New Roman" w:hAnsi="Times New Roman" w:cs="Times New Roman"/>
          <w:b w:val="0"/>
          <w:color w:val="000000"/>
          <w:sz w:val="24"/>
          <w:szCs w:val="24"/>
        </w:rPr>
        <w:t>mean absolute error (MAE, µg m</w:t>
      </w:r>
      <w:r w:rsidRPr="00F674DB">
        <w:rPr>
          <w:rFonts w:ascii="Times New Roman" w:hAnsi="Times New Roman" w:cs="Times New Roman"/>
          <w:b w:val="0"/>
          <w:color w:val="000000"/>
          <w:sz w:val="24"/>
          <w:szCs w:val="24"/>
          <w:vertAlign w:val="superscript"/>
        </w:rPr>
        <w:t>-3</w:t>
      </w:r>
      <w:r>
        <w:rPr>
          <w:rFonts w:ascii="Times New Roman" w:hAnsi="Times New Roman" w:cs="Times New Roman"/>
          <w:b w:val="0"/>
          <w:color w:val="000000"/>
          <w:sz w:val="24"/>
          <w:szCs w:val="24"/>
        </w:rPr>
        <w:t xml:space="preserve">) </w:t>
      </w:r>
      <w:r w:rsidRPr="00F674DB">
        <w:rPr>
          <w:rFonts w:ascii="Times New Roman" w:hAnsi="Times New Roman" w:cs="Times New Roman"/>
          <w:b w:val="0"/>
          <w:color w:val="000000"/>
          <w:sz w:val="24"/>
          <w:szCs w:val="24"/>
        </w:rPr>
        <w:t xml:space="preserve">are also given. </w:t>
      </w:r>
    </w:p>
    <w:p w14:paraId="30FB223B" w14:textId="77777777" w:rsidR="00516255" w:rsidRDefault="00A852C1">
      <w:r>
        <w:rPr>
          <w:b/>
          <w:color w:val="000000"/>
        </w:rPr>
        <w:br w:type="page"/>
      </w:r>
    </w:p>
    <w:p w14:paraId="231DC7AF" w14:textId="77777777" w:rsidR="00516255" w:rsidRDefault="00516255">
      <w:pPr>
        <w:pStyle w:val="1"/>
        <w:spacing w:before="0" w:beforeAutospacing="0" w:after="0" w:afterAutospacing="0"/>
        <w:rPr>
          <w:rFonts w:ascii="Times New Roman" w:hAnsi="Times New Roman" w:cs="Times New Roman"/>
          <w:b w:val="0"/>
          <w:bCs w:val="0"/>
          <w:sz w:val="24"/>
          <w:szCs w:val="24"/>
          <w:lang w:val="en-GB"/>
        </w:rPr>
        <w:sectPr w:rsidR="00516255">
          <w:footerReference w:type="even" r:id="rId30"/>
          <w:footerReference w:type="default" r:id="rId31"/>
          <w:pgSz w:w="12240" w:h="15840"/>
          <w:pgMar w:top="1440" w:right="1440" w:bottom="1440" w:left="1440" w:header="720" w:footer="720" w:gutter="0"/>
          <w:cols w:space="720"/>
          <w:docGrid w:linePitch="360"/>
        </w:sectPr>
      </w:pPr>
      <w:bookmarkStart w:id="33" w:name="_Hlk115170990"/>
    </w:p>
    <w:p w14:paraId="1979B327" w14:textId="43A10025" w:rsidR="00C82395" w:rsidRDefault="00A852C1" w:rsidP="00C82395">
      <w:pPr>
        <w:pStyle w:val="1"/>
        <w:spacing w:before="0" w:beforeAutospacing="0" w:after="0" w:afterAutospacing="0"/>
        <w:jc w:val="both"/>
        <w:rPr>
          <w:rFonts w:ascii="Times New Roman" w:hAnsi="Times New Roman" w:cs="Times New Roman"/>
          <w:b w:val="0"/>
          <w:bCs w:val="0"/>
          <w:sz w:val="24"/>
          <w:szCs w:val="24"/>
        </w:rPr>
      </w:pPr>
      <w:bookmarkStart w:id="34" w:name="OLE_LINK91"/>
      <w:bookmarkStart w:id="35" w:name="OLE_LINK92"/>
      <w:bookmarkStart w:id="36" w:name="OLE_LINK1"/>
      <w:bookmarkStart w:id="37" w:name="OLE_LINK3"/>
      <w:bookmarkStart w:id="38" w:name="_Hlk115172025"/>
      <w:bookmarkStart w:id="39" w:name="_Hlk115171753"/>
      <w:bookmarkEnd w:id="33"/>
      <w:r>
        <w:rPr>
          <w:rFonts w:ascii="Times New Roman" w:hAnsi="Times New Roman" w:cs="Times New Roman"/>
          <w:sz w:val="24"/>
          <w:szCs w:val="24"/>
        </w:rPr>
        <w:lastRenderedPageBreak/>
        <w:t>Table S</w:t>
      </w:r>
      <w:r w:rsidR="007D57E5">
        <w:rPr>
          <w:rFonts w:ascii="Times New Roman" w:hAnsi="Times New Roman" w:cs="Times New Roman"/>
          <w:sz w:val="24"/>
          <w:szCs w:val="24"/>
        </w:rPr>
        <w:t>1</w:t>
      </w:r>
      <w:r>
        <w:rPr>
          <w:rFonts w:ascii="Times New Roman" w:hAnsi="Times New Roman" w:cs="Times New Roman"/>
          <w:sz w:val="24"/>
          <w:szCs w:val="24"/>
        </w:rPr>
        <w:t xml:space="preserve">. </w:t>
      </w:r>
      <w:r w:rsidR="00C82395" w:rsidRPr="00C82395">
        <w:rPr>
          <w:rFonts w:ascii="Times New Roman" w:hAnsi="Times New Roman" w:cs="Times New Roman"/>
          <w:b w:val="0"/>
          <w:bCs w:val="0"/>
          <w:sz w:val="24"/>
          <w:szCs w:val="24"/>
        </w:rPr>
        <w:t xml:space="preserve">Top 10 provinces in China with the largest disparities in acute mortality </w:t>
      </w:r>
      <w:r w:rsidR="00A53EA9">
        <w:rPr>
          <w:rFonts w:ascii="Times New Roman" w:hAnsi="Times New Roman" w:cs="Times New Roman"/>
          <w:b w:val="0"/>
          <w:bCs w:val="0"/>
          <w:sz w:val="24"/>
          <w:szCs w:val="24"/>
        </w:rPr>
        <w:t xml:space="preserve">(in people) </w:t>
      </w:r>
      <w:r w:rsidR="00C82395" w:rsidRPr="00C82395">
        <w:rPr>
          <w:rFonts w:ascii="Times New Roman" w:hAnsi="Times New Roman" w:cs="Times New Roman"/>
          <w:b w:val="0"/>
          <w:bCs w:val="0"/>
          <w:sz w:val="24"/>
          <w:szCs w:val="24"/>
        </w:rPr>
        <w:t>attributable to daily ambient NO</w:t>
      </w:r>
      <w:r w:rsidR="00C82395" w:rsidRPr="00C82395">
        <w:rPr>
          <w:rFonts w:ascii="Times New Roman" w:hAnsi="Times New Roman" w:cs="Times New Roman"/>
          <w:b w:val="0"/>
          <w:bCs w:val="0"/>
          <w:sz w:val="24"/>
          <w:szCs w:val="24"/>
          <w:vertAlign w:val="subscript"/>
        </w:rPr>
        <w:t>2</w:t>
      </w:r>
      <w:r w:rsidR="00C82395" w:rsidRPr="00C82395">
        <w:rPr>
          <w:rFonts w:ascii="Times New Roman" w:hAnsi="Times New Roman" w:cs="Times New Roman"/>
          <w:b w:val="0"/>
          <w:bCs w:val="0"/>
          <w:sz w:val="24"/>
          <w:szCs w:val="24"/>
        </w:rPr>
        <w:t xml:space="preserve"> pollution, </w:t>
      </w:r>
      <w:r w:rsidR="00C82395">
        <w:rPr>
          <w:rFonts w:ascii="Times New Roman" w:hAnsi="Times New Roman" w:cs="Times New Roman"/>
          <w:b w:val="0"/>
          <w:bCs w:val="0"/>
          <w:sz w:val="24"/>
          <w:szCs w:val="24"/>
        </w:rPr>
        <w:t>derived from</w:t>
      </w:r>
      <w:r w:rsidR="00C82395" w:rsidRPr="00C82395">
        <w:rPr>
          <w:rFonts w:ascii="Times New Roman" w:hAnsi="Times New Roman" w:cs="Times New Roman"/>
          <w:b w:val="0"/>
          <w:bCs w:val="0"/>
          <w:sz w:val="24"/>
          <w:szCs w:val="24"/>
        </w:rPr>
        <w:t xml:space="preserve"> GEMS and TROPOMI observations in 2023.</w:t>
      </w:r>
    </w:p>
    <w:tbl>
      <w:tblPr>
        <w:tblW w:w="9356" w:type="dxa"/>
        <w:jc w:val="center"/>
        <w:tblBorders>
          <w:top w:val="single" w:sz="12" w:space="0" w:color="auto"/>
          <w:bottom w:val="single" w:sz="12" w:space="0" w:color="auto"/>
        </w:tblBorders>
        <w:tblLayout w:type="fixed"/>
        <w:tblLook w:val="04A0" w:firstRow="1" w:lastRow="0" w:firstColumn="1" w:lastColumn="0" w:noHBand="0" w:noVBand="1"/>
      </w:tblPr>
      <w:tblGrid>
        <w:gridCol w:w="1842"/>
        <w:gridCol w:w="2504"/>
        <w:gridCol w:w="2505"/>
        <w:gridCol w:w="2505"/>
      </w:tblGrid>
      <w:tr w:rsidR="00A53EA9" w14:paraId="233996B7" w14:textId="77777777" w:rsidTr="009C68DA">
        <w:trPr>
          <w:trHeight w:val="280"/>
          <w:jc w:val="center"/>
        </w:trPr>
        <w:tc>
          <w:tcPr>
            <w:tcW w:w="1842" w:type="dxa"/>
            <w:vMerge w:val="restart"/>
            <w:vAlign w:val="center"/>
          </w:tcPr>
          <w:p w14:paraId="24A41F7D" w14:textId="35E747CB" w:rsidR="00A53EA9" w:rsidRDefault="00A53EA9" w:rsidP="009C68DA">
            <w:pPr>
              <w:spacing w:line="276" w:lineRule="auto"/>
              <w:rPr>
                <w:b/>
              </w:rPr>
            </w:pPr>
            <w:bookmarkStart w:id="40" w:name="_Hlk142902977"/>
            <w:bookmarkEnd w:id="34"/>
            <w:bookmarkEnd w:id="35"/>
            <w:bookmarkEnd w:id="36"/>
            <w:bookmarkEnd w:id="37"/>
            <w:r>
              <w:rPr>
                <w:b/>
              </w:rPr>
              <w:t>Province</w:t>
            </w:r>
          </w:p>
        </w:tc>
        <w:tc>
          <w:tcPr>
            <w:tcW w:w="2504" w:type="dxa"/>
            <w:tcBorders>
              <w:bottom w:val="single" w:sz="12" w:space="0" w:color="auto"/>
            </w:tcBorders>
          </w:tcPr>
          <w:p w14:paraId="4758D4F4" w14:textId="16213F12" w:rsidR="00A53EA9" w:rsidRDefault="00A53EA9" w:rsidP="009C68DA">
            <w:pPr>
              <w:spacing w:line="276" w:lineRule="auto"/>
              <w:rPr>
                <w:b/>
              </w:rPr>
            </w:pPr>
            <w:r>
              <w:rPr>
                <w:b/>
              </w:rPr>
              <w:t>GEMS</w:t>
            </w:r>
          </w:p>
        </w:tc>
        <w:tc>
          <w:tcPr>
            <w:tcW w:w="2505" w:type="dxa"/>
            <w:tcBorders>
              <w:bottom w:val="single" w:sz="12" w:space="0" w:color="auto"/>
            </w:tcBorders>
            <w:vAlign w:val="center"/>
          </w:tcPr>
          <w:p w14:paraId="35EE669D" w14:textId="0FB19D73" w:rsidR="00A53EA9" w:rsidRDefault="00A53EA9" w:rsidP="009C68DA">
            <w:pPr>
              <w:spacing w:line="276" w:lineRule="auto"/>
              <w:rPr>
                <w:b/>
              </w:rPr>
            </w:pPr>
            <w:r>
              <w:rPr>
                <w:b/>
              </w:rPr>
              <w:t>TROPOMI</w:t>
            </w:r>
          </w:p>
        </w:tc>
        <w:tc>
          <w:tcPr>
            <w:tcW w:w="2505" w:type="dxa"/>
            <w:tcBorders>
              <w:bottom w:val="single" w:sz="12" w:space="0" w:color="auto"/>
            </w:tcBorders>
          </w:tcPr>
          <w:p w14:paraId="15E363F0" w14:textId="5B62BC4B" w:rsidR="00A53EA9" w:rsidRDefault="00A53EA9" w:rsidP="009C68DA">
            <w:pPr>
              <w:spacing w:line="276" w:lineRule="auto"/>
              <w:rPr>
                <w:b/>
              </w:rPr>
            </w:pPr>
            <w:r>
              <w:rPr>
                <w:b/>
              </w:rPr>
              <w:t>Disparity</w:t>
            </w:r>
          </w:p>
        </w:tc>
      </w:tr>
      <w:tr w:rsidR="00A53EA9" w14:paraId="38038F08" w14:textId="77777777" w:rsidTr="009C68DA">
        <w:trPr>
          <w:trHeight w:val="280"/>
          <w:jc w:val="center"/>
        </w:trPr>
        <w:tc>
          <w:tcPr>
            <w:tcW w:w="1842" w:type="dxa"/>
            <w:vMerge/>
            <w:tcBorders>
              <w:bottom w:val="single" w:sz="12" w:space="0" w:color="auto"/>
            </w:tcBorders>
            <w:vAlign w:val="center"/>
          </w:tcPr>
          <w:p w14:paraId="5EB94A09" w14:textId="77777777" w:rsidR="00A53EA9" w:rsidRDefault="00A53EA9" w:rsidP="009C68DA">
            <w:pPr>
              <w:spacing w:line="276" w:lineRule="auto"/>
              <w:rPr>
                <w:b/>
              </w:rPr>
            </w:pPr>
          </w:p>
        </w:tc>
        <w:tc>
          <w:tcPr>
            <w:tcW w:w="2504" w:type="dxa"/>
            <w:tcBorders>
              <w:bottom w:val="single" w:sz="12" w:space="0" w:color="auto"/>
            </w:tcBorders>
          </w:tcPr>
          <w:p w14:paraId="055A3063" w14:textId="594F30D7" w:rsidR="00A53EA9" w:rsidRPr="00A53EA9" w:rsidRDefault="00C91C15" w:rsidP="009C68DA">
            <w:pPr>
              <w:spacing w:line="276" w:lineRule="auto"/>
            </w:pPr>
            <w:r>
              <w:t xml:space="preserve">Deaths </w:t>
            </w:r>
            <w:r w:rsidR="00A53EA9" w:rsidRPr="00A53EA9">
              <w:t>(95% CI)</w:t>
            </w:r>
          </w:p>
        </w:tc>
        <w:tc>
          <w:tcPr>
            <w:tcW w:w="2505" w:type="dxa"/>
            <w:tcBorders>
              <w:bottom w:val="single" w:sz="12" w:space="0" w:color="auto"/>
            </w:tcBorders>
            <w:vAlign w:val="center"/>
          </w:tcPr>
          <w:p w14:paraId="6FFEF5C4" w14:textId="7C4D9A74" w:rsidR="00A53EA9" w:rsidRPr="00A53EA9" w:rsidRDefault="00C91C15" w:rsidP="009C68DA">
            <w:pPr>
              <w:spacing w:line="276" w:lineRule="auto"/>
            </w:pPr>
            <w:r>
              <w:t xml:space="preserve">Deaths </w:t>
            </w:r>
            <w:r w:rsidR="00A53EA9" w:rsidRPr="00A53EA9">
              <w:t>(95% CI)</w:t>
            </w:r>
          </w:p>
        </w:tc>
        <w:tc>
          <w:tcPr>
            <w:tcW w:w="2505" w:type="dxa"/>
            <w:tcBorders>
              <w:bottom w:val="single" w:sz="12" w:space="0" w:color="auto"/>
            </w:tcBorders>
          </w:tcPr>
          <w:p w14:paraId="23275C10" w14:textId="29759182" w:rsidR="00A53EA9" w:rsidRPr="00A53EA9" w:rsidRDefault="00C91C15" w:rsidP="009C68DA">
            <w:pPr>
              <w:spacing w:line="276" w:lineRule="auto"/>
            </w:pPr>
            <w:r>
              <w:t>Deaths</w:t>
            </w:r>
            <w:r w:rsidR="00A53EA9" w:rsidRPr="00A53EA9">
              <w:t xml:space="preserve"> (95% CI)</w:t>
            </w:r>
          </w:p>
        </w:tc>
      </w:tr>
      <w:tr w:rsidR="00C82395" w14:paraId="50A8A04C" w14:textId="77777777" w:rsidTr="009C68DA">
        <w:trPr>
          <w:trHeight w:val="258"/>
          <w:jc w:val="center"/>
        </w:trPr>
        <w:tc>
          <w:tcPr>
            <w:tcW w:w="1842" w:type="dxa"/>
            <w:tcBorders>
              <w:top w:val="nil"/>
              <w:bottom w:val="nil"/>
            </w:tcBorders>
            <w:vAlign w:val="center"/>
          </w:tcPr>
          <w:p w14:paraId="2EAA5A92" w14:textId="6A4916F5" w:rsidR="00C82395" w:rsidRPr="00C82395" w:rsidRDefault="00C82395" w:rsidP="009C68DA">
            <w:pPr>
              <w:spacing w:line="276" w:lineRule="auto"/>
              <w:rPr>
                <w:b/>
                <w:color w:val="000000" w:themeColor="text1"/>
              </w:rPr>
            </w:pPr>
            <w:r w:rsidRPr="00C82395">
              <w:rPr>
                <w:b/>
                <w:color w:val="000000" w:themeColor="text1"/>
              </w:rPr>
              <w:t>Anhui</w:t>
            </w:r>
          </w:p>
        </w:tc>
        <w:tc>
          <w:tcPr>
            <w:tcW w:w="2504" w:type="dxa"/>
            <w:tcBorders>
              <w:top w:val="nil"/>
              <w:bottom w:val="nil"/>
            </w:tcBorders>
          </w:tcPr>
          <w:p w14:paraId="12DEF138" w14:textId="2BDD00A2" w:rsidR="00C82395" w:rsidRDefault="00C82395" w:rsidP="009C68DA">
            <w:pPr>
              <w:spacing w:line="276" w:lineRule="auto"/>
            </w:pPr>
            <w:r>
              <w:t>5</w:t>
            </w:r>
            <w:r w:rsidR="00A53EA9">
              <w:t>,</w:t>
            </w:r>
            <w:r>
              <w:t>716 (4</w:t>
            </w:r>
            <w:r w:rsidR="00A53EA9">
              <w:t>,</w:t>
            </w:r>
            <w:r>
              <w:t>694</w:t>
            </w:r>
            <w:r w:rsidRPr="00C82395">
              <w:t>–</w:t>
            </w:r>
            <w:r>
              <w:t>6</w:t>
            </w:r>
            <w:r w:rsidR="00A53EA9">
              <w:t>,</w:t>
            </w:r>
            <w:r>
              <w:t>734)</w:t>
            </w:r>
          </w:p>
        </w:tc>
        <w:tc>
          <w:tcPr>
            <w:tcW w:w="2505" w:type="dxa"/>
            <w:tcBorders>
              <w:top w:val="nil"/>
              <w:bottom w:val="nil"/>
            </w:tcBorders>
          </w:tcPr>
          <w:p w14:paraId="2C3EC98D" w14:textId="3BDD1A76" w:rsidR="00C82395" w:rsidRDefault="00C82395" w:rsidP="009C68DA">
            <w:pPr>
              <w:spacing w:line="276" w:lineRule="auto"/>
              <w:rPr>
                <w:sz w:val="20"/>
                <w:szCs w:val="20"/>
              </w:rPr>
            </w:pPr>
            <w:r w:rsidRPr="00C946D6">
              <w:t>5</w:t>
            </w:r>
            <w:r w:rsidR="00A53EA9">
              <w:t>,</w:t>
            </w:r>
            <w:r w:rsidRPr="00C946D6">
              <w:t>509</w:t>
            </w:r>
            <w:r>
              <w:t xml:space="preserve"> (4</w:t>
            </w:r>
            <w:r w:rsidR="00A53EA9">
              <w:t>,</w:t>
            </w:r>
            <w:r>
              <w:t>524</w:t>
            </w:r>
            <w:r w:rsidR="00A53EA9" w:rsidRPr="00C82395">
              <w:t>–</w:t>
            </w:r>
            <w:r>
              <w:t>6</w:t>
            </w:r>
            <w:r w:rsidR="00A53EA9">
              <w:t>,</w:t>
            </w:r>
            <w:r>
              <w:t>490)</w:t>
            </w:r>
          </w:p>
        </w:tc>
        <w:tc>
          <w:tcPr>
            <w:tcW w:w="2505" w:type="dxa"/>
            <w:tcBorders>
              <w:top w:val="nil"/>
              <w:bottom w:val="nil"/>
            </w:tcBorders>
          </w:tcPr>
          <w:p w14:paraId="568E5C49" w14:textId="091E4EF5" w:rsidR="00C82395" w:rsidRDefault="00C82395" w:rsidP="009C68DA">
            <w:pPr>
              <w:spacing w:line="276" w:lineRule="auto"/>
            </w:pPr>
            <w:r w:rsidRPr="00510361">
              <w:t>207</w:t>
            </w:r>
            <w:r>
              <w:t xml:space="preserve"> (171</w:t>
            </w:r>
            <w:r w:rsidR="00A53EA9" w:rsidRPr="00C82395">
              <w:t>–</w:t>
            </w:r>
            <w:r>
              <w:t>244)</w:t>
            </w:r>
          </w:p>
        </w:tc>
      </w:tr>
      <w:tr w:rsidR="00C82395" w14:paraId="1ED94999" w14:textId="77777777" w:rsidTr="009C68DA">
        <w:trPr>
          <w:trHeight w:val="258"/>
          <w:jc w:val="center"/>
        </w:trPr>
        <w:tc>
          <w:tcPr>
            <w:tcW w:w="1842" w:type="dxa"/>
            <w:tcBorders>
              <w:top w:val="nil"/>
              <w:bottom w:val="nil"/>
            </w:tcBorders>
            <w:vAlign w:val="center"/>
          </w:tcPr>
          <w:p w14:paraId="701A7546" w14:textId="483C29D1" w:rsidR="00C82395" w:rsidRPr="00C82395" w:rsidRDefault="00C82395" w:rsidP="009C68DA">
            <w:pPr>
              <w:spacing w:line="276" w:lineRule="auto"/>
              <w:rPr>
                <w:b/>
                <w:color w:val="000000" w:themeColor="text1"/>
              </w:rPr>
            </w:pPr>
            <w:r w:rsidRPr="00C82395">
              <w:rPr>
                <w:b/>
                <w:color w:val="000000" w:themeColor="text1"/>
              </w:rPr>
              <w:t>Henan</w:t>
            </w:r>
          </w:p>
        </w:tc>
        <w:tc>
          <w:tcPr>
            <w:tcW w:w="2504" w:type="dxa"/>
            <w:tcBorders>
              <w:top w:val="nil"/>
              <w:bottom w:val="nil"/>
            </w:tcBorders>
          </w:tcPr>
          <w:p w14:paraId="4B999990" w14:textId="698C4A1C" w:rsidR="00C82395" w:rsidRDefault="00C82395" w:rsidP="009C68DA">
            <w:pPr>
              <w:spacing w:line="276" w:lineRule="auto"/>
            </w:pPr>
            <w:r w:rsidRPr="00516D8D">
              <w:t>9</w:t>
            </w:r>
            <w:r w:rsidR="00A53EA9">
              <w:t>,</w:t>
            </w:r>
            <w:r w:rsidRPr="00516D8D">
              <w:t>575</w:t>
            </w:r>
            <w:r>
              <w:t xml:space="preserve"> (7</w:t>
            </w:r>
            <w:r w:rsidR="00A53EA9">
              <w:t>,</w:t>
            </w:r>
            <w:r>
              <w:t>863</w:t>
            </w:r>
            <w:r w:rsidRPr="00C82395">
              <w:t>–</w:t>
            </w:r>
            <w:r>
              <w:t>11</w:t>
            </w:r>
            <w:r w:rsidR="00A53EA9">
              <w:t>,</w:t>
            </w:r>
            <w:r>
              <w:t>279)</w:t>
            </w:r>
          </w:p>
        </w:tc>
        <w:tc>
          <w:tcPr>
            <w:tcW w:w="2505" w:type="dxa"/>
            <w:tcBorders>
              <w:top w:val="nil"/>
              <w:bottom w:val="nil"/>
            </w:tcBorders>
          </w:tcPr>
          <w:p w14:paraId="44CA5C66" w14:textId="44407A17" w:rsidR="00C82395" w:rsidRDefault="00C82395" w:rsidP="009C68DA">
            <w:pPr>
              <w:spacing w:line="276" w:lineRule="auto"/>
              <w:rPr>
                <w:sz w:val="20"/>
                <w:szCs w:val="20"/>
              </w:rPr>
            </w:pPr>
            <w:r w:rsidRPr="00C946D6">
              <w:t>9</w:t>
            </w:r>
            <w:r w:rsidR="00A53EA9">
              <w:t>,</w:t>
            </w:r>
            <w:r w:rsidRPr="00C946D6">
              <w:t>427</w:t>
            </w:r>
            <w:r>
              <w:t xml:space="preserve"> (7</w:t>
            </w:r>
            <w:r w:rsidR="00A53EA9">
              <w:t>,</w:t>
            </w:r>
            <w:r>
              <w:t>742</w:t>
            </w:r>
            <w:r w:rsidR="00A53EA9" w:rsidRPr="00C82395">
              <w:t>–</w:t>
            </w:r>
            <w:r>
              <w:t>11</w:t>
            </w:r>
            <w:r w:rsidR="00A53EA9">
              <w:t>,</w:t>
            </w:r>
            <w:r>
              <w:t>104)</w:t>
            </w:r>
          </w:p>
        </w:tc>
        <w:tc>
          <w:tcPr>
            <w:tcW w:w="2505" w:type="dxa"/>
            <w:tcBorders>
              <w:top w:val="nil"/>
              <w:bottom w:val="nil"/>
            </w:tcBorders>
          </w:tcPr>
          <w:p w14:paraId="2D7BC3F5" w14:textId="5AE2C8A1" w:rsidR="00C82395" w:rsidRDefault="00C82395" w:rsidP="009C68DA">
            <w:pPr>
              <w:spacing w:line="276" w:lineRule="auto"/>
            </w:pPr>
            <w:r w:rsidRPr="00510361">
              <w:t>148</w:t>
            </w:r>
            <w:r>
              <w:t xml:space="preserve"> (122</w:t>
            </w:r>
            <w:r w:rsidR="00A53EA9" w:rsidRPr="00C82395">
              <w:t>–</w:t>
            </w:r>
            <w:r>
              <w:t>174)</w:t>
            </w:r>
          </w:p>
        </w:tc>
      </w:tr>
      <w:tr w:rsidR="00C82395" w14:paraId="10D87E07" w14:textId="77777777" w:rsidTr="009C68DA">
        <w:trPr>
          <w:trHeight w:val="258"/>
          <w:jc w:val="center"/>
        </w:trPr>
        <w:tc>
          <w:tcPr>
            <w:tcW w:w="1842" w:type="dxa"/>
            <w:tcBorders>
              <w:top w:val="nil"/>
              <w:bottom w:val="nil"/>
            </w:tcBorders>
            <w:vAlign w:val="center"/>
          </w:tcPr>
          <w:p w14:paraId="3B45025E" w14:textId="561AD8EC" w:rsidR="00C82395" w:rsidRPr="00C82395" w:rsidRDefault="00C82395" w:rsidP="009C68DA">
            <w:pPr>
              <w:spacing w:line="276" w:lineRule="auto"/>
              <w:rPr>
                <w:b/>
                <w:color w:val="000000" w:themeColor="text1"/>
              </w:rPr>
            </w:pPr>
            <w:r w:rsidRPr="00C82395">
              <w:rPr>
                <w:b/>
                <w:color w:val="000000" w:themeColor="text1"/>
              </w:rPr>
              <w:t>Hubei</w:t>
            </w:r>
          </w:p>
        </w:tc>
        <w:tc>
          <w:tcPr>
            <w:tcW w:w="2504" w:type="dxa"/>
            <w:tcBorders>
              <w:top w:val="nil"/>
              <w:bottom w:val="nil"/>
            </w:tcBorders>
          </w:tcPr>
          <w:p w14:paraId="7D652A98" w14:textId="3A146114" w:rsidR="00C82395" w:rsidRDefault="00C82395" w:rsidP="009C68DA">
            <w:pPr>
              <w:spacing w:line="276" w:lineRule="auto"/>
            </w:pPr>
            <w:r w:rsidRPr="00516D8D">
              <w:t>4</w:t>
            </w:r>
            <w:r w:rsidR="00A53EA9">
              <w:t>,</w:t>
            </w:r>
            <w:r w:rsidRPr="00516D8D">
              <w:t>753</w:t>
            </w:r>
            <w:r>
              <w:t xml:space="preserve"> (3</w:t>
            </w:r>
            <w:r w:rsidR="00A53EA9">
              <w:t>,</w:t>
            </w:r>
            <w:r>
              <w:t>903</w:t>
            </w:r>
            <w:r w:rsidRPr="00C82395">
              <w:t>–</w:t>
            </w:r>
            <w:r>
              <w:t>5</w:t>
            </w:r>
            <w:r w:rsidR="00A53EA9">
              <w:t>,</w:t>
            </w:r>
            <w:r>
              <w:t>599)</w:t>
            </w:r>
          </w:p>
        </w:tc>
        <w:tc>
          <w:tcPr>
            <w:tcW w:w="2505" w:type="dxa"/>
            <w:tcBorders>
              <w:top w:val="nil"/>
              <w:bottom w:val="nil"/>
            </w:tcBorders>
          </w:tcPr>
          <w:p w14:paraId="6F0C8A56" w14:textId="6DB0ABBE" w:rsidR="00C82395" w:rsidRDefault="00C82395" w:rsidP="009C68DA">
            <w:pPr>
              <w:spacing w:line="276" w:lineRule="auto"/>
              <w:rPr>
                <w:sz w:val="20"/>
                <w:szCs w:val="20"/>
              </w:rPr>
            </w:pPr>
            <w:r w:rsidRPr="00C946D6">
              <w:t>4</w:t>
            </w:r>
            <w:r w:rsidR="00A53EA9">
              <w:t>,</w:t>
            </w:r>
            <w:r w:rsidRPr="00C946D6">
              <w:t>616</w:t>
            </w:r>
            <w:r>
              <w:t xml:space="preserve"> (3</w:t>
            </w:r>
            <w:r w:rsidR="00A53EA9">
              <w:t>,</w:t>
            </w:r>
            <w:r>
              <w:t>791</w:t>
            </w:r>
            <w:r w:rsidR="00A53EA9" w:rsidRPr="00C82395">
              <w:t>–</w:t>
            </w:r>
            <w:r>
              <w:t>5</w:t>
            </w:r>
            <w:r w:rsidR="00A53EA9">
              <w:t>,</w:t>
            </w:r>
            <w:r>
              <w:t>438)</w:t>
            </w:r>
          </w:p>
        </w:tc>
        <w:tc>
          <w:tcPr>
            <w:tcW w:w="2505" w:type="dxa"/>
            <w:tcBorders>
              <w:top w:val="nil"/>
              <w:bottom w:val="nil"/>
            </w:tcBorders>
          </w:tcPr>
          <w:p w14:paraId="69C2DA5D" w14:textId="758257D1" w:rsidR="00C82395" w:rsidRDefault="00C82395" w:rsidP="009C68DA">
            <w:pPr>
              <w:spacing w:line="276" w:lineRule="auto"/>
            </w:pPr>
            <w:r w:rsidRPr="00510361">
              <w:t>137</w:t>
            </w:r>
            <w:r>
              <w:t xml:space="preserve"> (112</w:t>
            </w:r>
            <w:r w:rsidR="00A53EA9" w:rsidRPr="00C82395">
              <w:t>–</w:t>
            </w:r>
            <w:r>
              <w:t>161)</w:t>
            </w:r>
          </w:p>
        </w:tc>
      </w:tr>
      <w:tr w:rsidR="00C82395" w14:paraId="7BF6BF53" w14:textId="77777777" w:rsidTr="009C68DA">
        <w:trPr>
          <w:trHeight w:val="258"/>
          <w:jc w:val="center"/>
        </w:trPr>
        <w:tc>
          <w:tcPr>
            <w:tcW w:w="1842" w:type="dxa"/>
            <w:tcBorders>
              <w:top w:val="nil"/>
              <w:bottom w:val="nil"/>
            </w:tcBorders>
            <w:vAlign w:val="center"/>
          </w:tcPr>
          <w:p w14:paraId="6E0DF7C4" w14:textId="1C055E7B" w:rsidR="00C82395" w:rsidRPr="00C82395" w:rsidRDefault="00C82395" w:rsidP="009C68DA">
            <w:pPr>
              <w:spacing w:line="276" w:lineRule="auto"/>
              <w:rPr>
                <w:b/>
                <w:color w:val="000000" w:themeColor="text1"/>
              </w:rPr>
            </w:pPr>
            <w:r w:rsidRPr="00C82395">
              <w:rPr>
                <w:b/>
                <w:color w:val="000000" w:themeColor="text1"/>
              </w:rPr>
              <w:t>Zhejiang</w:t>
            </w:r>
          </w:p>
        </w:tc>
        <w:tc>
          <w:tcPr>
            <w:tcW w:w="2504" w:type="dxa"/>
            <w:tcBorders>
              <w:top w:val="nil"/>
              <w:bottom w:val="nil"/>
            </w:tcBorders>
          </w:tcPr>
          <w:p w14:paraId="3E47A650" w14:textId="300D1E27" w:rsidR="00C82395" w:rsidRDefault="00C82395" w:rsidP="009C68DA">
            <w:pPr>
              <w:spacing w:line="276" w:lineRule="auto"/>
            </w:pPr>
            <w:r w:rsidRPr="00516D8D">
              <w:t>5</w:t>
            </w:r>
            <w:r w:rsidR="00A53EA9">
              <w:t>,</w:t>
            </w:r>
            <w:r w:rsidRPr="00516D8D">
              <w:t>256</w:t>
            </w:r>
            <w:r>
              <w:t xml:space="preserve"> (4</w:t>
            </w:r>
            <w:r w:rsidR="00A53EA9">
              <w:t>,</w:t>
            </w:r>
            <w:r>
              <w:t>317</w:t>
            </w:r>
            <w:r w:rsidRPr="00C82395">
              <w:t>–</w:t>
            </w:r>
            <w:r>
              <w:t>6</w:t>
            </w:r>
            <w:r w:rsidR="00A53EA9">
              <w:t>,</w:t>
            </w:r>
            <w:r>
              <w:t>191)</w:t>
            </w:r>
          </w:p>
        </w:tc>
        <w:tc>
          <w:tcPr>
            <w:tcW w:w="2505" w:type="dxa"/>
            <w:tcBorders>
              <w:top w:val="nil"/>
              <w:bottom w:val="nil"/>
            </w:tcBorders>
          </w:tcPr>
          <w:p w14:paraId="427D15AB" w14:textId="064C7ECF" w:rsidR="00C82395" w:rsidRDefault="00C82395" w:rsidP="009C68DA">
            <w:pPr>
              <w:spacing w:line="276" w:lineRule="auto"/>
              <w:rPr>
                <w:sz w:val="20"/>
                <w:szCs w:val="20"/>
              </w:rPr>
            </w:pPr>
            <w:r w:rsidRPr="00C946D6">
              <w:t>5</w:t>
            </w:r>
            <w:r w:rsidR="00A53EA9">
              <w:t>,</w:t>
            </w:r>
            <w:r w:rsidRPr="00C946D6">
              <w:t>123</w:t>
            </w:r>
            <w:r>
              <w:t xml:space="preserve"> (4</w:t>
            </w:r>
            <w:r w:rsidR="00A53EA9">
              <w:t>,</w:t>
            </w:r>
            <w:r>
              <w:t>207</w:t>
            </w:r>
            <w:r w:rsidR="00A53EA9" w:rsidRPr="00C82395">
              <w:t>–</w:t>
            </w:r>
            <w:r>
              <w:t>6</w:t>
            </w:r>
            <w:r w:rsidR="00A53EA9">
              <w:t>,</w:t>
            </w:r>
            <w:r>
              <w:t>034)</w:t>
            </w:r>
          </w:p>
        </w:tc>
        <w:tc>
          <w:tcPr>
            <w:tcW w:w="2505" w:type="dxa"/>
            <w:tcBorders>
              <w:top w:val="nil"/>
              <w:bottom w:val="nil"/>
            </w:tcBorders>
          </w:tcPr>
          <w:p w14:paraId="7A9EF1AB" w14:textId="105AEDEA" w:rsidR="00C82395" w:rsidRDefault="00C82395" w:rsidP="009C68DA">
            <w:pPr>
              <w:spacing w:line="276" w:lineRule="auto"/>
            </w:pPr>
            <w:r w:rsidRPr="00510361">
              <w:t>133</w:t>
            </w:r>
            <w:r>
              <w:t xml:space="preserve"> (109</w:t>
            </w:r>
            <w:r w:rsidR="00A53EA9" w:rsidRPr="00C82395">
              <w:t>–</w:t>
            </w:r>
            <w:r>
              <w:t>157)</w:t>
            </w:r>
          </w:p>
        </w:tc>
      </w:tr>
      <w:tr w:rsidR="00C82395" w14:paraId="6C8C3B0C" w14:textId="77777777" w:rsidTr="009C68DA">
        <w:trPr>
          <w:trHeight w:val="258"/>
          <w:jc w:val="center"/>
        </w:trPr>
        <w:tc>
          <w:tcPr>
            <w:tcW w:w="1842" w:type="dxa"/>
            <w:tcBorders>
              <w:top w:val="nil"/>
              <w:bottom w:val="nil"/>
            </w:tcBorders>
            <w:vAlign w:val="center"/>
          </w:tcPr>
          <w:p w14:paraId="3E2E22A7" w14:textId="4F84E82A" w:rsidR="00C82395" w:rsidRPr="00C82395" w:rsidRDefault="00C82395" w:rsidP="009C68DA">
            <w:pPr>
              <w:spacing w:line="276" w:lineRule="auto"/>
              <w:rPr>
                <w:b/>
                <w:color w:val="000000" w:themeColor="text1"/>
              </w:rPr>
            </w:pPr>
            <w:r w:rsidRPr="00C82395">
              <w:rPr>
                <w:b/>
                <w:color w:val="000000" w:themeColor="text1"/>
              </w:rPr>
              <w:t>Inner Mongolia</w:t>
            </w:r>
          </w:p>
        </w:tc>
        <w:tc>
          <w:tcPr>
            <w:tcW w:w="2504" w:type="dxa"/>
            <w:tcBorders>
              <w:top w:val="nil"/>
              <w:bottom w:val="nil"/>
            </w:tcBorders>
          </w:tcPr>
          <w:p w14:paraId="48EDE1E9" w14:textId="2B320772" w:rsidR="00C82395" w:rsidRDefault="00C82395" w:rsidP="009C68DA">
            <w:pPr>
              <w:spacing w:line="276" w:lineRule="auto"/>
            </w:pPr>
            <w:r w:rsidRPr="00516D8D">
              <w:t>2</w:t>
            </w:r>
            <w:r w:rsidR="00A53EA9">
              <w:t>,</w:t>
            </w:r>
            <w:r w:rsidRPr="00516D8D">
              <w:t>018</w:t>
            </w:r>
            <w:r>
              <w:t xml:space="preserve"> (1</w:t>
            </w:r>
            <w:r w:rsidR="00A53EA9">
              <w:t>,</w:t>
            </w:r>
            <w:r>
              <w:t>657</w:t>
            </w:r>
            <w:r w:rsidRPr="00C82395">
              <w:t>–</w:t>
            </w:r>
            <w:r>
              <w:t>2</w:t>
            </w:r>
            <w:r w:rsidR="00A53EA9">
              <w:t>,</w:t>
            </w:r>
            <w:r>
              <w:t>378)</w:t>
            </w:r>
          </w:p>
        </w:tc>
        <w:tc>
          <w:tcPr>
            <w:tcW w:w="2505" w:type="dxa"/>
            <w:tcBorders>
              <w:top w:val="nil"/>
              <w:bottom w:val="nil"/>
            </w:tcBorders>
          </w:tcPr>
          <w:p w14:paraId="5322852E" w14:textId="40A52728" w:rsidR="00C82395" w:rsidRDefault="00C82395" w:rsidP="009C68DA">
            <w:pPr>
              <w:spacing w:line="276" w:lineRule="auto"/>
              <w:rPr>
                <w:sz w:val="20"/>
                <w:szCs w:val="20"/>
              </w:rPr>
            </w:pPr>
            <w:r w:rsidRPr="00C946D6">
              <w:t>1</w:t>
            </w:r>
            <w:r w:rsidR="00A53EA9">
              <w:t>,</w:t>
            </w:r>
            <w:r w:rsidRPr="00C946D6">
              <w:t>887</w:t>
            </w:r>
            <w:r>
              <w:t xml:space="preserve"> (1</w:t>
            </w:r>
            <w:r w:rsidR="00A53EA9">
              <w:t>,</w:t>
            </w:r>
            <w:r>
              <w:t>550</w:t>
            </w:r>
            <w:r w:rsidR="00A53EA9" w:rsidRPr="00C82395">
              <w:t>–</w:t>
            </w:r>
            <w:r>
              <w:t>2</w:t>
            </w:r>
            <w:r w:rsidR="00A53EA9">
              <w:t>,</w:t>
            </w:r>
            <w:r>
              <w:t>223)</w:t>
            </w:r>
          </w:p>
        </w:tc>
        <w:tc>
          <w:tcPr>
            <w:tcW w:w="2505" w:type="dxa"/>
            <w:tcBorders>
              <w:top w:val="nil"/>
              <w:bottom w:val="nil"/>
            </w:tcBorders>
          </w:tcPr>
          <w:p w14:paraId="22689197" w14:textId="4F15DAE7" w:rsidR="00C82395" w:rsidRDefault="00C82395" w:rsidP="009C68DA">
            <w:pPr>
              <w:spacing w:line="276" w:lineRule="auto"/>
            </w:pPr>
            <w:r w:rsidRPr="00510361">
              <w:t>131</w:t>
            </w:r>
            <w:r>
              <w:t xml:space="preserve"> (108</w:t>
            </w:r>
            <w:r w:rsidR="00A53EA9" w:rsidRPr="00C82395">
              <w:t>–</w:t>
            </w:r>
            <w:r>
              <w:t>155)</w:t>
            </w:r>
          </w:p>
        </w:tc>
      </w:tr>
      <w:tr w:rsidR="00C82395" w14:paraId="3E187CD9" w14:textId="77777777" w:rsidTr="009C68DA">
        <w:trPr>
          <w:trHeight w:val="258"/>
          <w:jc w:val="center"/>
        </w:trPr>
        <w:tc>
          <w:tcPr>
            <w:tcW w:w="1842" w:type="dxa"/>
            <w:tcBorders>
              <w:top w:val="nil"/>
              <w:bottom w:val="nil"/>
            </w:tcBorders>
            <w:vAlign w:val="center"/>
          </w:tcPr>
          <w:p w14:paraId="077B38FA" w14:textId="1C8BB6BB" w:rsidR="00C82395" w:rsidRPr="00C82395" w:rsidRDefault="00C82395" w:rsidP="009C68DA">
            <w:pPr>
              <w:spacing w:line="276" w:lineRule="auto"/>
              <w:rPr>
                <w:b/>
                <w:color w:val="000000" w:themeColor="text1"/>
              </w:rPr>
            </w:pPr>
            <w:r w:rsidRPr="00C82395">
              <w:rPr>
                <w:b/>
                <w:color w:val="000000" w:themeColor="text1"/>
              </w:rPr>
              <w:t>Yunnan</w:t>
            </w:r>
          </w:p>
        </w:tc>
        <w:tc>
          <w:tcPr>
            <w:tcW w:w="2504" w:type="dxa"/>
            <w:tcBorders>
              <w:top w:val="nil"/>
              <w:bottom w:val="nil"/>
            </w:tcBorders>
          </w:tcPr>
          <w:p w14:paraId="511B7EBF" w14:textId="1FF53CA6" w:rsidR="00C82395" w:rsidRDefault="00C82395" w:rsidP="009C68DA">
            <w:pPr>
              <w:spacing w:line="276" w:lineRule="auto"/>
            </w:pPr>
            <w:r w:rsidRPr="00516D8D">
              <w:t>1</w:t>
            </w:r>
            <w:r w:rsidR="00A53EA9">
              <w:t>,</w:t>
            </w:r>
            <w:r w:rsidRPr="00516D8D">
              <w:t>814</w:t>
            </w:r>
            <w:r>
              <w:t xml:space="preserve"> (1</w:t>
            </w:r>
            <w:r w:rsidR="00A53EA9">
              <w:t>,</w:t>
            </w:r>
            <w:r>
              <w:t>488</w:t>
            </w:r>
            <w:r w:rsidRPr="00C82395">
              <w:t>–</w:t>
            </w:r>
            <w:r>
              <w:t>2</w:t>
            </w:r>
            <w:r w:rsidR="00A53EA9">
              <w:t>,</w:t>
            </w:r>
            <w:r>
              <w:t>139)</w:t>
            </w:r>
          </w:p>
        </w:tc>
        <w:tc>
          <w:tcPr>
            <w:tcW w:w="2505" w:type="dxa"/>
            <w:tcBorders>
              <w:top w:val="nil"/>
              <w:bottom w:val="nil"/>
            </w:tcBorders>
          </w:tcPr>
          <w:p w14:paraId="0DBE79A1" w14:textId="4F1217F1" w:rsidR="00C82395" w:rsidRDefault="00C82395" w:rsidP="009C68DA">
            <w:pPr>
              <w:spacing w:line="276" w:lineRule="auto"/>
              <w:rPr>
                <w:sz w:val="20"/>
                <w:szCs w:val="20"/>
              </w:rPr>
            </w:pPr>
            <w:r w:rsidRPr="00C946D6">
              <w:t>1</w:t>
            </w:r>
            <w:r w:rsidR="00A53EA9">
              <w:t>,</w:t>
            </w:r>
            <w:r w:rsidRPr="00C946D6">
              <w:t>696</w:t>
            </w:r>
            <w:r>
              <w:t xml:space="preserve"> (1</w:t>
            </w:r>
            <w:r w:rsidR="00A53EA9">
              <w:t>,</w:t>
            </w:r>
            <w:r>
              <w:t>391</w:t>
            </w:r>
            <w:r w:rsidR="00A53EA9" w:rsidRPr="00C82395">
              <w:t>–</w:t>
            </w:r>
            <w:r>
              <w:t>1</w:t>
            </w:r>
            <w:r w:rsidR="00A53EA9">
              <w:t>,</w:t>
            </w:r>
            <w:r>
              <w:t>999)</w:t>
            </w:r>
          </w:p>
        </w:tc>
        <w:tc>
          <w:tcPr>
            <w:tcW w:w="2505" w:type="dxa"/>
            <w:tcBorders>
              <w:top w:val="nil"/>
              <w:bottom w:val="nil"/>
            </w:tcBorders>
          </w:tcPr>
          <w:p w14:paraId="1E0EEEB7" w14:textId="21347854" w:rsidR="00C82395" w:rsidRDefault="00C82395" w:rsidP="009C68DA">
            <w:pPr>
              <w:spacing w:line="276" w:lineRule="auto"/>
            </w:pPr>
            <w:r w:rsidRPr="00510361">
              <w:t>118</w:t>
            </w:r>
            <w:r>
              <w:t xml:space="preserve"> (97</w:t>
            </w:r>
            <w:r w:rsidR="00A53EA9" w:rsidRPr="00C82395">
              <w:t>–</w:t>
            </w:r>
            <w:r>
              <w:t>139)</w:t>
            </w:r>
          </w:p>
        </w:tc>
      </w:tr>
      <w:tr w:rsidR="00C82395" w14:paraId="088FD72C" w14:textId="77777777" w:rsidTr="009C68DA">
        <w:trPr>
          <w:trHeight w:val="258"/>
          <w:jc w:val="center"/>
        </w:trPr>
        <w:tc>
          <w:tcPr>
            <w:tcW w:w="1842" w:type="dxa"/>
            <w:tcBorders>
              <w:top w:val="nil"/>
              <w:bottom w:val="nil"/>
            </w:tcBorders>
            <w:vAlign w:val="center"/>
          </w:tcPr>
          <w:p w14:paraId="357542E4" w14:textId="123334CE" w:rsidR="00C82395" w:rsidRPr="00C82395" w:rsidRDefault="00C82395" w:rsidP="009C68DA">
            <w:pPr>
              <w:spacing w:line="276" w:lineRule="auto"/>
              <w:rPr>
                <w:b/>
                <w:color w:val="000000" w:themeColor="text1"/>
              </w:rPr>
            </w:pPr>
            <w:r w:rsidRPr="00C82395">
              <w:rPr>
                <w:b/>
                <w:color w:val="000000" w:themeColor="text1"/>
              </w:rPr>
              <w:t>Gansu</w:t>
            </w:r>
          </w:p>
        </w:tc>
        <w:tc>
          <w:tcPr>
            <w:tcW w:w="2504" w:type="dxa"/>
            <w:tcBorders>
              <w:top w:val="nil"/>
              <w:bottom w:val="nil"/>
            </w:tcBorders>
          </w:tcPr>
          <w:p w14:paraId="203F28A5" w14:textId="7EE0FC99" w:rsidR="00C82395" w:rsidRDefault="00C82395" w:rsidP="009C68DA">
            <w:pPr>
              <w:spacing w:line="276" w:lineRule="auto"/>
            </w:pPr>
            <w:r w:rsidRPr="00516D8D">
              <w:t>2</w:t>
            </w:r>
            <w:r w:rsidR="00A53EA9">
              <w:t>,</w:t>
            </w:r>
            <w:r w:rsidRPr="00516D8D">
              <w:t>292</w:t>
            </w:r>
            <w:r>
              <w:t xml:space="preserve"> (1</w:t>
            </w:r>
            <w:r w:rsidR="00A53EA9">
              <w:t>,</w:t>
            </w:r>
            <w:r>
              <w:t>882</w:t>
            </w:r>
            <w:r w:rsidRPr="00C82395">
              <w:t>–</w:t>
            </w:r>
            <w:r>
              <w:t>2</w:t>
            </w:r>
            <w:r w:rsidR="00A53EA9">
              <w:t>,</w:t>
            </w:r>
            <w:r>
              <w:t>700)</w:t>
            </w:r>
          </w:p>
        </w:tc>
        <w:tc>
          <w:tcPr>
            <w:tcW w:w="2505" w:type="dxa"/>
            <w:tcBorders>
              <w:top w:val="nil"/>
              <w:bottom w:val="nil"/>
            </w:tcBorders>
          </w:tcPr>
          <w:p w14:paraId="3B8FDAF8" w14:textId="1578D725" w:rsidR="00C82395" w:rsidRDefault="00C82395" w:rsidP="009C68DA">
            <w:pPr>
              <w:spacing w:line="276" w:lineRule="auto"/>
              <w:rPr>
                <w:sz w:val="20"/>
                <w:szCs w:val="20"/>
              </w:rPr>
            </w:pPr>
            <w:r w:rsidRPr="00C946D6">
              <w:t>2</w:t>
            </w:r>
            <w:r w:rsidR="00A53EA9">
              <w:t>,</w:t>
            </w:r>
            <w:r w:rsidRPr="00C946D6">
              <w:t>186</w:t>
            </w:r>
            <w:r>
              <w:t xml:space="preserve"> (1</w:t>
            </w:r>
            <w:r w:rsidR="00A53EA9">
              <w:t>,</w:t>
            </w:r>
            <w:r>
              <w:t>795</w:t>
            </w:r>
            <w:r w:rsidR="00A53EA9" w:rsidRPr="00C82395">
              <w:t>–</w:t>
            </w:r>
            <w:r>
              <w:t>2</w:t>
            </w:r>
            <w:r w:rsidR="00A53EA9">
              <w:t>,</w:t>
            </w:r>
            <w:r>
              <w:t>575)</w:t>
            </w:r>
          </w:p>
        </w:tc>
        <w:tc>
          <w:tcPr>
            <w:tcW w:w="2505" w:type="dxa"/>
            <w:tcBorders>
              <w:top w:val="nil"/>
              <w:bottom w:val="nil"/>
            </w:tcBorders>
          </w:tcPr>
          <w:p w14:paraId="1EFE877B" w14:textId="15CBEBC6" w:rsidR="00C82395" w:rsidRDefault="00C82395" w:rsidP="009C68DA">
            <w:pPr>
              <w:spacing w:line="276" w:lineRule="auto"/>
            </w:pPr>
            <w:r w:rsidRPr="00510361">
              <w:t>106</w:t>
            </w:r>
            <w:r>
              <w:t xml:space="preserve"> (87</w:t>
            </w:r>
            <w:r w:rsidR="00A53EA9" w:rsidRPr="00C82395">
              <w:t>–</w:t>
            </w:r>
            <w:r>
              <w:t>125)</w:t>
            </w:r>
          </w:p>
        </w:tc>
      </w:tr>
      <w:tr w:rsidR="00C82395" w14:paraId="6C562824" w14:textId="77777777" w:rsidTr="009C68DA">
        <w:trPr>
          <w:trHeight w:val="258"/>
          <w:jc w:val="center"/>
        </w:trPr>
        <w:tc>
          <w:tcPr>
            <w:tcW w:w="1842" w:type="dxa"/>
            <w:tcBorders>
              <w:top w:val="nil"/>
              <w:bottom w:val="nil"/>
            </w:tcBorders>
          </w:tcPr>
          <w:p w14:paraId="10E92264" w14:textId="14AB8340" w:rsidR="00C82395" w:rsidRPr="00C82395" w:rsidRDefault="00C82395" w:rsidP="009C68DA">
            <w:pPr>
              <w:spacing w:line="276" w:lineRule="auto"/>
              <w:rPr>
                <w:b/>
                <w:color w:val="000000" w:themeColor="text1"/>
              </w:rPr>
            </w:pPr>
            <w:r w:rsidRPr="00C82395">
              <w:rPr>
                <w:b/>
                <w:color w:val="000000" w:themeColor="text1"/>
              </w:rPr>
              <w:t>Hunan</w:t>
            </w:r>
          </w:p>
        </w:tc>
        <w:tc>
          <w:tcPr>
            <w:tcW w:w="2504" w:type="dxa"/>
            <w:tcBorders>
              <w:top w:val="nil"/>
              <w:bottom w:val="nil"/>
            </w:tcBorders>
          </w:tcPr>
          <w:p w14:paraId="54B6455B" w14:textId="43C38A3F" w:rsidR="00C82395" w:rsidRDefault="00C82395" w:rsidP="009C68DA">
            <w:pPr>
              <w:spacing w:line="276" w:lineRule="auto"/>
            </w:pPr>
            <w:r w:rsidRPr="00516D8D">
              <w:t>3</w:t>
            </w:r>
            <w:r w:rsidR="00A53EA9">
              <w:t>,</w:t>
            </w:r>
            <w:r w:rsidRPr="00516D8D">
              <w:t>422</w:t>
            </w:r>
            <w:r>
              <w:t xml:space="preserve"> (2</w:t>
            </w:r>
            <w:r w:rsidR="00A53EA9">
              <w:t>,</w:t>
            </w:r>
            <w:r>
              <w:t>809</w:t>
            </w:r>
            <w:r w:rsidRPr="00C82395">
              <w:t>–</w:t>
            </w:r>
            <w:r>
              <w:t>4</w:t>
            </w:r>
            <w:r w:rsidR="00A53EA9">
              <w:t>,</w:t>
            </w:r>
            <w:r>
              <w:t>033)</w:t>
            </w:r>
          </w:p>
        </w:tc>
        <w:tc>
          <w:tcPr>
            <w:tcW w:w="2505" w:type="dxa"/>
            <w:tcBorders>
              <w:top w:val="nil"/>
              <w:bottom w:val="nil"/>
            </w:tcBorders>
          </w:tcPr>
          <w:p w14:paraId="52B33D02" w14:textId="0918A2B1" w:rsidR="00C82395" w:rsidRDefault="00C82395" w:rsidP="009C68DA">
            <w:pPr>
              <w:spacing w:line="276" w:lineRule="auto"/>
              <w:rPr>
                <w:sz w:val="20"/>
                <w:szCs w:val="20"/>
              </w:rPr>
            </w:pPr>
            <w:r w:rsidRPr="00C946D6">
              <w:t>3</w:t>
            </w:r>
            <w:r w:rsidR="00A53EA9">
              <w:t>,</w:t>
            </w:r>
            <w:r w:rsidRPr="00C946D6">
              <w:t>320</w:t>
            </w:r>
            <w:r>
              <w:t xml:space="preserve"> (2</w:t>
            </w:r>
            <w:r w:rsidR="00A53EA9">
              <w:t>,</w:t>
            </w:r>
            <w:r>
              <w:t>725</w:t>
            </w:r>
            <w:r w:rsidR="00A53EA9" w:rsidRPr="00C82395">
              <w:t>–</w:t>
            </w:r>
            <w:r>
              <w:t>3</w:t>
            </w:r>
            <w:r w:rsidR="00A53EA9">
              <w:t>,</w:t>
            </w:r>
            <w:r>
              <w:t>913)</w:t>
            </w:r>
          </w:p>
        </w:tc>
        <w:tc>
          <w:tcPr>
            <w:tcW w:w="2505" w:type="dxa"/>
            <w:tcBorders>
              <w:top w:val="nil"/>
              <w:bottom w:val="nil"/>
            </w:tcBorders>
          </w:tcPr>
          <w:p w14:paraId="0DDFE4D6" w14:textId="493DF041" w:rsidR="00C82395" w:rsidRDefault="00C82395" w:rsidP="009C68DA">
            <w:pPr>
              <w:spacing w:line="276" w:lineRule="auto"/>
            </w:pPr>
            <w:r w:rsidRPr="00510361">
              <w:t>102</w:t>
            </w:r>
            <w:r>
              <w:t xml:space="preserve"> (81</w:t>
            </w:r>
            <w:r w:rsidR="00A53EA9" w:rsidRPr="00C82395">
              <w:t>–</w:t>
            </w:r>
            <w:r>
              <w:t>120)</w:t>
            </w:r>
          </w:p>
        </w:tc>
      </w:tr>
      <w:tr w:rsidR="00C82395" w14:paraId="4075F05C" w14:textId="77777777" w:rsidTr="009C68DA">
        <w:trPr>
          <w:trHeight w:val="258"/>
          <w:jc w:val="center"/>
        </w:trPr>
        <w:tc>
          <w:tcPr>
            <w:tcW w:w="1842" w:type="dxa"/>
            <w:tcBorders>
              <w:top w:val="nil"/>
              <w:bottom w:val="nil"/>
            </w:tcBorders>
          </w:tcPr>
          <w:p w14:paraId="4A6359FF" w14:textId="1B6BD44A" w:rsidR="00C82395" w:rsidRPr="00C82395" w:rsidRDefault="00C82395" w:rsidP="009C68DA">
            <w:pPr>
              <w:spacing w:line="276" w:lineRule="auto"/>
              <w:rPr>
                <w:b/>
                <w:color w:val="000000" w:themeColor="text1"/>
              </w:rPr>
            </w:pPr>
            <w:r w:rsidRPr="00C82395">
              <w:rPr>
                <w:b/>
                <w:color w:val="000000" w:themeColor="text1"/>
              </w:rPr>
              <w:t>Xinjiang</w:t>
            </w:r>
          </w:p>
        </w:tc>
        <w:tc>
          <w:tcPr>
            <w:tcW w:w="2504" w:type="dxa"/>
            <w:tcBorders>
              <w:top w:val="nil"/>
              <w:bottom w:val="nil"/>
            </w:tcBorders>
          </w:tcPr>
          <w:p w14:paraId="7123E3A5" w14:textId="73640530" w:rsidR="00C82395" w:rsidRDefault="00C82395" w:rsidP="009C68DA">
            <w:pPr>
              <w:spacing w:line="276" w:lineRule="auto"/>
            </w:pPr>
            <w:r w:rsidRPr="00516D8D">
              <w:t>1</w:t>
            </w:r>
            <w:r w:rsidR="00A53EA9">
              <w:t>,</w:t>
            </w:r>
            <w:r w:rsidRPr="00516D8D">
              <w:t>972</w:t>
            </w:r>
            <w:r>
              <w:t xml:space="preserve"> (1</w:t>
            </w:r>
            <w:r w:rsidR="00A53EA9">
              <w:t>,</w:t>
            </w:r>
            <w:r>
              <w:t>620</w:t>
            </w:r>
            <w:r w:rsidRPr="00C82395">
              <w:t>–</w:t>
            </w:r>
            <w:r>
              <w:t>2</w:t>
            </w:r>
            <w:r w:rsidR="00A53EA9">
              <w:t>,</w:t>
            </w:r>
            <w:r>
              <w:t>323)</w:t>
            </w:r>
          </w:p>
        </w:tc>
        <w:tc>
          <w:tcPr>
            <w:tcW w:w="2505" w:type="dxa"/>
            <w:tcBorders>
              <w:top w:val="nil"/>
              <w:bottom w:val="nil"/>
            </w:tcBorders>
          </w:tcPr>
          <w:p w14:paraId="38F2A8CB" w14:textId="63BE8A24" w:rsidR="00C82395" w:rsidRDefault="00C82395" w:rsidP="009C68DA">
            <w:pPr>
              <w:spacing w:line="276" w:lineRule="auto"/>
              <w:rPr>
                <w:sz w:val="20"/>
                <w:szCs w:val="20"/>
              </w:rPr>
            </w:pPr>
            <w:r w:rsidRPr="00C946D6">
              <w:t>1</w:t>
            </w:r>
            <w:r w:rsidR="00A53EA9">
              <w:t>,</w:t>
            </w:r>
            <w:r w:rsidRPr="00C946D6">
              <w:t>873</w:t>
            </w:r>
            <w:r>
              <w:t xml:space="preserve"> (1</w:t>
            </w:r>
            <w:r w:rsidR="00A53EA9">
              <w:t>,</w:t>
            </w:r>
            <w:r>
              <w:t>539</w:t>
            </w:r>
            <w:r w:rsidR="00A53EA9" w:rsidRPr="00C82395">
              <w:t>–</w:t>
            </w:r>
            <w:r>
              <w:t>2</w:t>
            </w:r>
            <w:r w:rsidR="00A53EA9">
              <w:t>,</w:t>
            </w:r>
            <w:r>
              <w:t>206)</w:t>
            </w:r>
          </w:p>
        </w:tc>
        <w:tc>
          <w:tcPr>
            <w:tcW w:w="2505" w:type="dxa"/>
            <w:tcBorders>
              <w:top w:val="nil"/>
              <w:bottom w:val="nil"/>
            </w:tcBorders>
          </w:tcPr>
          <w:p w14:paraId="6C1F263A" w14:textId="67E62C12" w:rsidR="00C82395" w:rsidRDefault="00C82395" w:rsidP="009C68DA">
            <w:pPr>
              <w:spacing w:line="276" w:lineRule="auto"/>
            </w:pPr>
            <w:r w:rsidRPr="00510361">
              <w:t>99</w:t>
            </w:r>
            <w:r>
              <w:t xml:space="preserve"> (82</w:t>
            </w:r>
            <w:r w:rsidR="00A53EA9" w:rsidRPr="00C82395">
              <w:t>–</w:t>
            </w:r>
            <w:r>
              <w:t>117)</w:t>
            </w:r>
          </w:p>
        </w:tc>
      </w:tr>
      <w:tr w:rsidR="00C82395" w14:paraId="38305ADF" w14:textId="77777777" w:rsidTr="009C68DA">
        <w:trPr>
          <w:trHeight w:val="258"/>
          <w:jc w:val="center"/>
        </w:trPr>
        <w:tc>
          <w:tcPr>
            <w:tcW w:w="1842" w:type="dxa"/>
            <w:tcBorders>
              <w:top w:val="nil"/>
              <w:bottom w:val="single" w:sz="12" w:space="0" w:color="auto"/>
            </w:tcBorders>
          </w:tcPr>
          <w:p w14:paraId="0792D3CA" w14:textId="0B3FD2DB" w:rsidR="00C82395" w:rsidRPr="00C82395" w:rsidRDefault="00C82395" w:rsidP="009C68DA">
            <w:pPr>
              <w:spacing w:line="276" w:lineRule="auto"/>
              <w:rPr>
                <w:b/>
                <w:color w:val="000000" w:themeColor="text1"/>
              </w:rPr>
            </w:pPr>
            <w:r w:rsidRPr="00C82395">
              <w:rPr>
                <w:b/>
                <w:color w:val="000000" w:themeColor="text1"/>
              </w:rPr>
              <w:t>Jilin</w:t>
            </w:r>
          </w:p>
        </w:tc>
        <w:tc>
          <w:tcPr>
            <w:tcW w:w="2504" w:type="dxa"/>
            <w:tcBorders>
              <w:top w:val="nil"/>
              <w:bottom w:val="single" w:sz="12" w:space="0" w:color="auto"/>
            </w:tcBorders>
          </w:tcPr>
          <w:p w14:paraId="43241ECF" w14:textId="23E0D192" w:rsidR="00C82395" w:rsidRDefault="00C82395" w:rsidP="009C68DA">
            <w:pPr>
              <w:spacing w:line="276" w:lineRule="auto"/>
            </w:pPr>
            <w:r w:rsidRPr="00516D8D">
              <w:t>2</w:t>
            </w:r>
            <w:r w:rsidR="00A53EA9">
              <w:t>,</w:t>
            </w:r>
            <w:r w:rsidRPr="00516D8D">
              <w:t>188</w:t>
            </w:r>
            <w:r>
              <w:t xml:space="preserve"> (1</w:t>
            </w:r>
            <w:r w:rsidR="00A53EA9">
              <w:t>,</w:t>
            </w:r>
            <w:r>
              <w:t>797</w:t>
            </w:r>
            <w:r w:rsidRPr="00C82395">
              <w:t>–</w:t>
            </w:r>
            <w:r>
              <w:t>2</w:t>
            </w:r>
            <w:r w:rsidR="00A53EA9">
              <w:t>,</w:t>
            </w:r>
            <w:r>
              <w:t>579)</w:t>
            </w:r>
          </w:p>
        </w:tc>
        <w:tc>
          <w:tcPr>
            <w:tcW w:w="2505" w:type="dxa"/>
            <w:tcBorders>
              <w:top w:val="nil"/>
              <w:bottom w:val="single" w:sz="12" w:space="0" w:color="auto"/>
            </w:tcBorders>
          </w:tcPr>
          <w:p w14:paraId="1FFEC8B7" w14:textId="21D7602D" w:rsidR="00C82395" w:rsidRDefault="00C82395" w:rsidP="009C68DA">
            <w:pPr>
              <w:spacing w:line="276" w:lineRule="auto"/>
              <w:rPr>
                <w:sz w:val="20"/>
                <w:szCs w:val="20"/>
              </w:rPr>
            </w:pPr>
            <w:r w:rsidRPr="00C946D6">
              <w:t>2</w:t>
            </w:r>
            <w:r w:rsidR="00A53EA9">
              <w:t>,</w:t>
            </w:r>
            <w:r w:rsidRPr="00C946D6">
              <w:t>089</w:t>
            </w:r>
            <w:r>
              <w:t xml:space="preserve"> (1</w:t>
            </w:r>
            <w:r w:rsidR="00A53EA9">
              <w:t>,</w:t>
            </w:r>
            <w:r>
              <w:t>715</w:t>
            </w:r>
            <w:r w:rsidR="00A53EA9" w:rsidRPr="00C82395">
              <w:t>–</w:t>
            </w:r>
            <w:r>
              <w:t>2</w:t>
            </w:r>
            <w:r w:rsidR="00A53EA9">
              <w:t>,</w:t>
            </w:r>
            <w:r>
              <w:t>462)</w:t>
            </w:r>
          </w:p>
        </w:tc>
        <w:tc>
          <w:tcPr>
            <w:tcW w:w="2505" w:type="dxa"/>
            <w:tcBorders>
              <w:top w:val="nil"/>
              <w:bottom w:val="single" w:sz="12" w:space="0" w:color="auto"/>
            </w:tcBorders>
          </w:tcPr>
          <w:p w14:paraId="67D59158" w14:textId="1D641C6B" w:rsidR="00C82395" w:rsidRDefault="00C82395" w:rsidP="009C68DA">
            <w:pPr>
              <w:spacing w:line="276" w:lineRule="auto"/>
            </w:pPr>
            <w:r w:rsidRPr="00510361">
              <w:t>99</w:t>
            </w:r>
            <w:r>
              <w:t xml:space="preserve"> (81</w:t>
            </w:r>
            <w:r w:rsidR="00A53EA9" w:rsidRPr="00C82395">
              <w:t>–</w:t>
            </w:r>
            <w:r>
              <w:t>117)</w:t>
            </w:r>
          </w:p>
        </w:tc>
      </w:tr>
      <w:bookmarkEnd w:id="40"/>
    </w:tbl>
    <w:p w14:paraId="2321936F" w14:textId="79525DA6" w:rsidR="00A53EA9" w:rsidRDefault="007D57E5" w:rsidP="00A53EA9">
      <w:pPr>
        <w:pStyle w:val="1"/>
        <w:spacing w:before="0" w:beforeAutospacing="0" w:after="0" w:afterAutospacing="0"/>
        <w:jc w:val="both"/>
        <w:rPr>
          <w:rFonts w:ascii="Times New Roman" w:hAnsi="Times New Roman" w:cs="Times New Roman"/>
          <w:b w:val="0"/>
          <w:bCs w:val="0"/>
          <w:sz w:val="24"/>
          <w:szCs w:val="24"/>
        </w:rPr>
      </w:pPr>
      <w:r>
        <w:rPr>
          <w:bCs w:val="0"/>
        </w:rPr>
        <w:br w:type="page"/>
      </w:r>
      <w:r w:rsidR="00A53EA9">
        <w:rPr>
          <w:rFonts w:ascii="Times New Roman" w:hAnsi="Times New Roman" w:cs="Times New Roman"/>
          <w:sz w:val="24"/>
          <w:szCs w:val="24"/>
        </w:rPr>
        <w:lastRenderedPageBreak/>
        <w:t xml:space="preserve">Table S2. </w:t>
      </w:r>
      <w:r w:rsidR="00A53EA9" w:rsidRPr="00C82395">
        <w:rPr>
          <w:rFonts w:ascii="Times New Roman" w:hAnsi="Times New Roman" w:cs="Times New Roman"/>
          <w:b w:val="0"/>
          <w:bCs w:val="0"/>
          <w:sz w:val="24"/>
          <w:szCs w:val="24"/>
        </w:rPr>
        <w:t xml:space="preserve">Top 10 provinces in China with the largest disparities in </w:t>
      </w:r>
      <w:r w:rsidR="00A53EA9" w:rsidRPr="00A53EA9">
        <w:rPr>
          <w:rFonts w:ascii="Times New Roman" w:hAnsi="Times New Roman" w:cs="Times New Roman"/>
          <w:b w:val="0"/>
          <w:bCs w:val="0"/>
          <w:sz w:val="24"/>
          <w:szCs w:val="24"/>
        </w:rPr>
        <w:t xml:space="preserve">chronic </w:t>
      </w:r>
      <w:r w:rsidR="00A53EA9" w:rsidRPr="00C82395">
        <w:rPr>
          <w:rFonts w:ascii="Times New Roman" w:hAnsi="Times New Roman" w:cs="Times New Roman"/>
          <w:b w:val="0"/>
          <w:bCs w:val="0"/>
          <w:sz w:val="24"/>
          <w:szCs w:val="24"/>
        </w:rPr>
        <w:t xml:space="preserve">mortality </w:t>
      </w:r>
      <w:r w:rsidR="00A53EA9">
        <w:rPr>
          <w:rFonts w:ascii="Times New Roman" w:hAnsi="Times New Roman" w:cs="Times New Roman"/>
          <w:b w:val="0"/>
          <w:bCs w:val="0"/>
          <w:sz w:val="24"/>
          <w:szCs w:val="24"/>
        </w:rPr>
        <w:t xml:space="preserve">(in people) </w:t>
      </w:r>
      <w:r w:rsidR="00A53EA9" w:rsidRPr="00C82395">
        <w:rPr>
          <w:rFonts w:ascii="Times New Roman" w:hAnsi="Times New Roman" w:cs="Times New Roman"/>
          <w:b w:val="0"/>
          <w:bCs w:val="0"/>
          <w:sz w:val="24"/>
          <w:szCs w:val="24"/>
        </w:rPr>
        <w:t xml:space="preserve">attributable to </w:t>
      </w:r>
      <w:r w:rsidR="00A53EA9">
        <w:rPr>
          <w:rFonts w:ascii="Times New Roman" w:hAnsi="Times New Roman" w:cs="Times New Roman"/>
          <w:b w:val="0"/>
          <w:bCs w:val="0"/>
          <w:sz w:val="24"/>
          <w:szCs w:val="24"/>
        </w:rPr>
        <w:t>annual</w:t>
      </w:r>
      <w:r w:rsidR="00A53EA9" w:rsidRPr="00C82395">
        <w:rPr>
          <w:rFonts w:ascii="Times New Roman" w:hAnsi="Times New Roman" w:cs="Times New Roman"/>
          <w:b w:val="0"/>
          <w:bCs w:val="0"/>
          <w:sz w:val="24"/>
          <w:szCs w:val="24"/>
        </w:rPr>
        <w:t xml:space="preserve"> ambient NO</w:t>
      </w:r>
      <w:r w:rsidR="00A53EA9" w:rsidRPr="00C82395">
        <w:rPr>
          <w:rFonts w:ascii="Times New Roman" w:hAnsi="Times New Roman" w:cs="Times New Roman"/>
          <w:b w:val="0"/>
          <w:bCs w:val="0"/>
          <w:sz w:val="24"/>
          <w:szCs w:val="24"/>
          <w:vertAlign w:val="subscript"/>
        </w:rPr>
        <w:t>2</w:t>
      </w:r>
      <w:r w:rsidR="00A53EA9" w:rsidRPr="00C82395">
        <w:rPr>
          <w:rFonts w:ascii="Times New Roman" w:hAnsi="Times New Roman" w:cs="Times New Roman"/>
          <w:b w:val="0"/>
          <w:bCs w:val="0"/>
          <w:sz w:val="24"/>
          <w:szCs w:val="24"/>
        </w:rPr>
        <w:t xml:space="preserve"> pollution, </w:t>
      </w:r>
      <w:r w:rsidR="00A53EA9">
        <w:rPr>
          <w:rFonts w:ascii="Times New Roman" w:hAnsi="Times New Roman" w:cs="Times New Roman"/>
          <w:b w:val="0"/>
          <w:bCs w:val="0"/>
          <w:sz w:val="24"/>
          <w:szCs w:val="24"/>
        </w:rPr>
        <w:t>derived from</w:t>
      </w:r>
      <w:r w:rsidR="00A53EA9" w:rsidRPr="00C82395">
        <w:rPr>
          <w:rFonts w:ascii="Times New Roman" w:hAnsi="Times New Roman" w:cs="Times New Roman"/>
          <w:b w:val="0"/>
          <w:bCs w:val="0"/>
          <w:sz w:val="24"/>
          <w:szCs w:val="24"/>
        </w:rPr>
        <w:t xml:space="preserve"> GEMS and TROPOMI observations in 2023.</w:t>
      </w:r>
    </w:p>
    <w:tbl>
      <w:tblPr>
        <w:tblW w:w="9356" w:type="dxa"/>
        <w:jc w:val="center"/>
        <w:tblBorders>
          <w:top w:val="single" w:sz="12" w:space="0" w:color="auto"/>
          <w:bottom w:val="single" w:sz="12" w:space="0" w:color="auto"/>
        </w:tblBorders>
        <w:tblLayout w:type="fixed"/>
        <w:tblLook w:val="04A0" w:firstRow="1" w:lastRow="0" w:firstColumn="1" w:lastColumn="0" w:noHBand="0" w:noVBand="1"/>
      </w:tblPr>
      <w:tblGrid>
        <w:gridCol w:w="1842"/>
        <w:gridCol w:w="2694"/>
        <w:gridCol w:w="2694"/>
        <w:gridCol w:w="2126"/>
      </w:tblGrid>
      <w:tr w:rsidR="00A53EA9" w14:paraId="6B2757FB" w14:textId="77777777" w:rsidTr="00A53EA9">
        <w:trPr>
          <w:trHeight w:val="280"/>
          <w:jc w:val="center"/>
        </w:trPr>
        <w:tc>
          <w:tcPr>
            <w:tcW w:w="1842" w:type="dxa"/>
            <w:vMerge w:val="restart"/>
            <w:vAlign w:val="center"/>
          </w:tcPr>
          <w:p w14:paraId="5A21D526" w14:textId="77777777" w:rsidR="00A53EA9" w:rsidRDefault="00A53EA9" w:rsidP="009C68DA">
            <w:pPr>
              <w:spacing w:line="276" w:lineRule="auto"/>
              <w:rPr>
                <w:b/>
              </w:rPr>
            </w:pPr>
            <w:r>
              <w:rPr>
                <w:b/>
              </w:rPr>
              <w:t>Province</w:t>
            </w:r>
          </w:p>
        </w:tc>
        <w:tc>
          <w:tcPr>
            <w:tcW w:w="2694" w:type="dxa"/>
            <w:tcBorders>
              <w:bottom w:val="single" w:sz="12" w:space="0" w:color="auto"/>
            </w:tcBorders>
          </w:tcPr>
          <w:p w14:paraId="5EFB0C1D" w14:textId="77777777" w:rsidR="00A53EA9" w:rsidRDefault="00A53EA9" w:rsidP="009C68DA">
            <w:pPr>
              <w:spacing w:line="276" w:lineRule="auto"/>
              <w:rPr>
                <w:b/>
              </w:rPr>
            </w:pPr>
            <w:r>
              <w:rPr>
                <w:b/>
              </w:rPr>
              <w:t>GEMS</w:t>
            </w:r>
          </w:p>
        </w:tc>
        <w:tc>
          <w:tcPr>
            <w:tcW w:w="2694" w:type="dxa"/>
            <w:tcBorders>
              <w:bottom w:val="single" w:sz="12" w:space="0" w:color="auto"/>
            </w:tcBorders>
            <w:vAlign w:val="center"/>
          </w:tcPr>
          <w:p w14:paraId="600C914B" w14:textId="77777777" w:rsidR="00A53EA9" w:rsidRDefault="00A53EA9" w:rsidP="009C68DA">
            <w:pPr>
              <w:spacing w:line="276" w:lineRule="auto"/>
              <w:rPr>
                <w:b/>
              </w:rPr>
            </w:pPr>
            <w:r>
              <w:rPr>
                <w:b/>
              </w:rPr>
              <w:t>TROPOMI</w:t>
            </w:r>
          </w:p>
        </w:tc>
        <w:tc>
          <w:tcPr>
            <w:tcW w:w="2126" w:type="dxa"/>
            <w:tcBorders>
              <w:bottom w:val="single" w:sz="12" w:space="0" w:color="auto"/>
            </w:tcBorders>
          </w:tcPr>
          <w:p w14:paraId="5D2EE580" w14:textId="77777777" w:rsidR="00A53EA9" w:rsidRDefault="00A53EA9" w:rsidP="009C68DA">
            <w:pPr>
              <w:spacing w:line="276" w:lineRule="auto"/>
              <w:rPr>
                <w:b/>
              </w:rPr>
            </w:pPr>
            <w:r>
              <w:rPr>
                <w:b/>
              </w:rPr>
              <w:t>Disparity</w:t>
            </w:r>
          </w:p>
        </w:tc>
      </w:tr>
      <w:tr w:rsidR="00A53EA9" w14:paraId="1D97237D" w14:textId="77777777" w:rsidTr="00A53EA9">
        <w:trPr>
          <w:trHeight w:val="280"/>
          <w:jc w:val="center"/>
        </w:trPr>
        <w:tc>
          <w:tcPr>
            <w:tcW w:w="1842" w:type="dxa"/>
            <w:vMerge/>
            <w:tcBorders>
              <w:bottom w:val="single" w:sz="12" w:space="0" w:color="auto"/>
            </w:tcBorders>
            <w:vAlign w:val="center"/>
          </w:tcPr>
          <w:p w14:paraId="5F673B62" w14:textId="77777777" w:rsidR="00A53EA9" w:rsidRDefault="00A53EA9" w:rsidP="009C68DA">
            <w:pPr>
              <w:spacing w:line="276" w:lineRule="auto"/>
              <w:rPr>
                <w:b/>
              </w:rPr>
            </w:pPr>
          </w:p>
        </w:tc>
        <w:tc>
          <w:tcPr>
            <w:tcW w:w="2694" w:type="dxa"/>
            <w:tcBorders>
              <w:bottom w:val="single" w:sz="12" w:space="0" w:color="auto"/>
            </w:tcBorders>
          </w:tcPr>
          <w:p w14:paraId="165DFA8B" w14:textId="4CE216F9" w:rsidR="00A53EA9" w:rsidRPr="00A53EA9" w:rsidRDefault="00C91C15" w:rsidP="009C68DA">
            <w:pPr>
              <w:spacing w:line="276" w:lineRule="auto"/>
            </w:pPr>
            <w:r>
              <w:t>Deaths</w:t>
            </w:r>
            <w:r w:rsidR="00A53EA9" w:rsidRPr="00A53EA9">
              <w:t xml:space="preserve"> (95% CI)</w:t>
            </w:r>
          </w:p>
        </w:tc>
        <w:tc>
          <w:tcPr>
            <w:tcW w:w="2694" w:type="dxa"/>
            <w:tcBorders>
              <w:bottom w:val="single" w:sz="12" w:space="0" w:color="auto"/>
            </w:tcBorders>
            <w:vAlign w:val="center"/>
          </w:tcPr>
          <w:p w14:paraId="2E61551A" w14:textId="27F2DCD1" w:rsidR="00A53EA9" w:rsidRPr="00A53EA9" w:rsidRDefault="00C91C15" w:rsidP="009C68DA">
            <w:pPr>
              <w:spacing w:line="276" w:lineRule="auto"/>
            </w:pPr>
            <w:r>
              <w:t>Deaths</w:t>
            </w:r>
            <w:r w:rsidR="00A53EA9" w:rsidRPr="00A53EA9">
              <w:t xml:space="preserve"> (95% CI)</w:t>
            </w:r>
          </w:p>
        </w:tc>
        <w:tc>
          <w:tcPr>
            <w:tcW w:w="2126" w:type="dxa"/>
            <w:tcBorders>
              <w:bottom w:val="single" w:sz="12" w:space="0" w:color="auto"/>
            </w:tcBorders>
          </w:tcPr>
          <w:p w14:paraId="670A9F88" w14:textId="6741D6C4" w:rsidR="00A53EA9" w:rsidRPr="00A53EA9" w:rsidRDefault="00C91C15" w:rsidP="009C68DA">
            <w:pPr>
              <w:spacing w:line="276" w:lineRule="auto"/>
            </w:pPr>
            <w:r>
              <w:t>Deaths</w:t>
            </w:r>
            <w:r w:rsidR="00A53EA9" w:rsidRPr="00A53EA9">
              <w:t xml:space="preserve"> (95% CI)</w:t>
            </w:r>
          </w:p>
        </w:tc>
      </w:tr>
      <w:tr w:rsidR="00A53EA9" w14:paraId="01357DD6" w14:textId="77777777" w:rsidTr="00A53EA9">
        <w:trPr>
          <w:trHeight w:val="258"/>
          <w:jc w:val="center"/>
        </w:trPr>
        <w:tc>
          <w:tcPr>
            <w:tcW w:w="1842" w:type="dxa"/>
            <w:tcBorders>
              <w:top w:val="nil"/>
              <w:bottom w:val="nil"/>
            </w:tcBorders>
            <w:vAlign w:val="center"/>
          </w:tcPr>
          <w:p w14:paraId="4A392849" w14:textId="77777777" w:rsidR="00A53EA9" w:rsidRPr="00C82395" w:rsidRDefault="00A53EA9" w:rsidP="009C68DA">
            <w:pPr>
              <w:spacing w:line="276" w:lineRule="auto"/>
              <w:rPr>
                <w:b/>
                <w:color w:val="000000" w:themeColor="text1"/>
              </w:rPr>
            </w:pPr>
            <w:r w:rsidRPr="00C82395">
              <w:rPr>
                <w:b/>
                <w:color w:val="000000" w:themeColor="text1"/>
              </w:rPr>
              <w:t>Anhui</w:t>
            </w:r>
          </w:p>
        </w:tc>
        <w:tc>
          <w:tcPr>
            <w:tcW w:w="2694" w:type="dxa"/>
            <w:tcBorders>
              <w:top w:val="nil"/>
              <w:bottom w:val="nil"/>
            </w:tcBorders>
          </w:tcPr>
          <w:p w14:paraId="0DCB4300" w14:textId="088AF0FC" w:rsidR="00A53EA9" w:rsidRDefault="00A53EA9" w:rsidP="009C68DA">
            <w:pPr>
              <w:spacing w:line="276" w:lineRule="auto"/>
            </w:pPr>
            <w:r w:rsidRPr="004470F9">
              <w:t>28</w:t>
            </w:r>
            <w:r>
              <w:t>,</w:t>
            </w:r>
            <w:r w:rsidRPr="004470F9">
              <w:t>003</w:t>
            </w:r>
            <w:r>
              <w:t xml:space="preserve"> (7,256</w:t>
            </w:r>
            <w:r w:rsidRPr="00C82395">
              <w:t>–</w:t>
            </w:r>
            <w:r>
              <w:t>41,041)</w:t>
            </w:r>
          </w:p>
        </w:tc>
        <w:tc>
          <w:tcPr>
            <w:tcW w:w="2694" w:type="dxa"/>
            <w:tcBorders>
              <w:top w:val="nil"/>
              <w:bottom w:val="nil"/>
            </w:tcBorders>
          </w:tcPr>
          <w:p w14:paraId="49D61F9B" w14:textId="04F2EDDF" w:rsidR="00A53EA9" w:rsidRDefault="00A53EA9" w:rsidP="009C68DA">
            <w:pPr>
              <w:spacing w:line="276" w:lineRule="auto"/>
              <w:rPr>
                <w:sz w:val="20"/>
                <w:szCs w:val="20"/>
              </w:rPr>
            </w:pPr>
            <w:r w:rsidRPr="00163023">
              <w:t>26</w:t>
            </w:r>
            <w:r>
              <w:t>,</w:t>
            </w:r>
            <w:r w:rsidRPr="00163023">
              <w:t>910</w:t>
            </w:r>
            <w:r>
              <w:t xml:space="preserve"> (6,968</w:t>
            </w:r>
            <w:r w:rsidRPr="00C82395">
              <w:t>–</w:t>
            </w:r>
            <w:r>
              <w:t>39,455)</w:t>
            </w:r>
          </w:p>
        </w:tc>
        <w:tc>
          <w:tcPr>
            <w:tcW w:w="2126" w:type="dxa"/>
            <w:tcBorders>
              <w:top w:val="nil"/>
              <w:bottom w:val="nil"/>
            </w:tcBorders>
          </w:tcPr>
          <w:p w14:paraId="36875786" w14:textId="161E84E7" w:rsidR="00A53EA9" w:rsidRDefault="00A53EA9" w:rsidP="009C68DA">
            <w:pPr>
              <w:spacing w:line="276" w:lineRule="auto"/>
            </w:pPr>
            <w:r w:rsidRPr="00A64CC5">
              <w:t>1</w:t>
            </w:r>
            <w:r>
              <w:t>,</w:t>
            </w:r>
            <w:r w:rsidRPr="00A64CC5">
              <w:t>093</w:t>
            </w:r>
            <w:r>
              <w:t xml:space="preserve"> (288</w:t>
            </w:r>
            <w:r w:rsidRPr="00C82395">
              <w:t>–</w:t>
            </w:r>
            <w:r>
              <w:t>1,585)</w:t>
            </w:r>
          </w:p>
        </w:tc>
      </w:tr>
      <w:tr w:rsidR="00A53EA9" w14:paraId="30A148C8" w14:textId="77777777" w:rsidTr="00A53EA9">
        <w:trPr>
          <w:trHeight w:val="258"/>
          <w:jc w:val="center"/>
        </w:trPr>
        <w:tc>
          <w:tcPr>
            <w:tcW w:w="1842" w:type="dxa"/>
            <w:tcBorders>
              <w:top w:val="nil"/>
              <w:bottom w:val="nil"/>
            </w:tcBorders>
            <w:vAlign w:val="center"/>
          </w:tcPr>
          <w:p w14:paraId="7C291929" w14:textId="77777777" w:rsidR="00A53EA9" w:rsidRPr="00C82395" w:rsidRDefault="00A53EA9" w:rsidP="009C68DA">
            <w:pPr>
              <w:spacing w:line="276" w:lineRule="auto"/>
              <w:rPr>
                <w:b/>
                <w:color w:val="000000" w:themeColor="text1"/>
              </w:rPr>
            </w:pPr>
            <w:r w:rsidRPr="00C82395">
              <w:rPr>
                <w:b/>
                <w:color w:val="000000" w:themeColor="text1"/>
              </w:rPr>
              <w:t>Henan</w:t>
            </w:r>
          </w:p>
        </w:tc>
        <w:tc>
          <w:tcPr>
            <w:tcW w:w="2694" w:type="dxa"/>
            <w:tcBorders>
              <w:top w:val="nil"/>
              <w:bottom w:val="nil"/>
            </w:tcBorders>
          </w:tcPr>
          <w:p w14:paraId="4FB7305B" w14:textId="50851112" w:rsidR="00A53EA9" w:rsidRDefault="00A53EA9" w:rsidP="009C68DA">
            <w:pPr>
              <w:spacing w:line="276" w:lineRule="auto"/>
            </w:pPr>
            <w:r w:rsidRPr="004470F9">
              <w:t>47</w:t>
            </w:r>
            <w:r>
              <w:t>,</w:t>
            </w:r>
            <w:r w:rsidRPr="004470F9">
              <w:t>223</w:t>
            </w:r>
            <w:r>
              <w:t xml:space="preserve"> (12,253</w:t>
            </w:r>
            <w:r w:rsidRPr="00C82395">
              <w:t>–</w:t>
            </w:r>
            <w:r>
              <w:t>69,143)</w:t>
            </w:r>
          </w:p>
        </w:tc>
        <w:tc>
          <w:tcPr>
            <w:tcW w:w="2694" w:type="dxa"/>
            <w:tcBorders>
              <w:top w:val="nil"/>
              <w:bottom w:val="nil"/>
            </w:tcBorders>
          </w:tcPr>
          <w:p w14:paraId="41C6FF2E" w14:textId="173D1219" w:rsidR="00A53EA9" w:rsidRDefault="00A53EA9" w:rsidP="009C68DA">
            <w:pPr>
              <w:spacing w:line="276" w:lineRule="auto"/>
              <w:rPr>
                <w:sz w:val="20"/>
                <w:szCs w:val="20"/>
              </w:rPr>
            </w:pPr>
            <w:r w:rsidRPr="00163023">
              <w:t>46</w:t>
            </w:r>
            <w:r>
              <w:t>,</w:t>
            </w:r>
            <w:r w:rsidRPr="00163023">
              <w:t>440</w:t>
            </w:r>
            <w:r>
              <w:t xml:space="preserve"> (12,049</w:t>
            </w:r>
            <w:r w:rsidRPr="00C82395">
              <w:t>–</w:t>
            </w:r>
            <w:r>
              <w:t>68,004)</w:t>
            </w:r>
          </w:p>
        </w:tc>
        <w:tc>
          <w:tcPr>
            <w:tcW w:w="2126" w:type="dxa"/>
            <w:tcBorders>
              <w:top w:val="nil"/>
              <w:bottom w:val="nil"/>
            </w:tcBorders>
          </w:tcPr>
          <w:p w14:paraId="0A3865AD" w14:textId="50CF3848" w:rsidR="00A53EA9" w:rsidRDefault="00A53EA9" w:rsidP="009C68DA">
            <w:pPr>
              <w:spacing w:line="276" w:lineRule="auto"/>
            </w:pPr>
            <w:r w:rsidRPr="00A64CC5">
              <w:t>782</w:t>
            </w:r>
            <w:r>
              <w:t xml:space="preserve"> (205</w:t>
            </w:r>
            <w:r w:rsidRPr="00C82395">
              <w:t>–</w:t>
            </w:r>
            <w:r>
              <w:t>1</w:t>
            </w:r>
            <w:r w:rsidR="006A6DFC">
              <w:t>,</w:t>
            </w:r>
            <w:r>
              <w:t>139)</w:t>
            </w:r>
          </w:p>
        </w:tc>
      </w:tr>
      <w:tr w:rsidR="00A53EA9" w14:paraId="764D6782" w14:textId="77777777" w:rsidTr="00A53EA9">
        <w:trPr>
          <w:trHeight w:val="258"/>
          <w:jc w:val="center"/>
        </w:trPr>
        <w:tc>
          <w:tcPr>
            <w:tcW w:w="1842" w:type="dxa"/>
            <w:tcBorders>
              <w:top w:val="nil"/>
              <w:bottom w:val="nil"/>
            </w:tcBorders>
            <w:vAlign w:val="center"/>
          </w:tcPr>
          <w:p w14:paraId="3671FD91" w14:textId="77777777" w:rsidR="00A53EA9" w:rsidRPr="00C82395" w:rsidRDefault="00A53EA9" w:rsidP="009C68DA">
            <w:pPr>
              <w:spacing w:line="276" w:lineRule="auto"/>
              <w:rPr>
                <w:b/>
                <w:color w:val="000000" w:themeColor="text1"/>
              </w:rPr>
            </w:pPr>
            <w:r w:rsidRPr="00C82395">
              <w:rPr>
                <w:b/>
                <w:color w:val="000000" w:themeColor="text1"/>
              </w:rPr>
              <w:t>Hubei</w:t>
            </w:r>
          </w:p>
        </w:tc>
        <w:tc>
          <w:tcPr>
            <w:tcW w:w="2694" w:type="dxa"/>
            <w:tcBorders>
              <w:top w:val="nil"/>
              <w:bottom w:val="nil"/>
            </w:tcBorders>
          </w:tcPr>
          <w:p w14:paraId="4E198681" w14:textId="37B91138" w:rsidR="00A53EA9" w:rsidRDefault="00A53EA9" w:rsidP="009C68DA">
            <w:pPr>
              <w:spacing w:line="276" w:lineRule="auto"/>
            </w:pPr>
            <w:r w:rsidRPr="004470F9">
              <w:t>23</w:t>
            </w:r>
            <w:r w:rsidR="006A6DFC">
              <w:t>,</w:t>
            </w:r>
            <w:r w:rsidRPr="004470F9">
              <w:t>000</w:t>
            </w:r>
            <w:r>
              <w:t xml:space="preserve"> (5</w:t>
            </w:r>
            <w:r w:rsidR="006A6DFC">
              <w:t>,</w:t>
            </w:r>
            <w:r>
              <w:t>956</w:t>
            </w:r>
            <w:r w:rsidRPr="00C82395">
              <w:t>–</w:t>
            </w:r>
            <w:r>
              <w:t>33</w:t>
            </w:r>
            <w:r w:rsidR="006A6DFC">
              <w:t>,</w:t>
            </w:r>
            <w:r>
              <w:t>720)</w:t>
            </w:r>
          </w:p>
        </w:tc>
        <w:tc>
          <w:tcPr>
            <w:tcW w:w="2694" w:type="dxa"/>
            <w:tcBorders>
              <w:top w:val="nil"/>
              <w:bottom w:val="nil"/>
            </w:tcBorders>
          </w:tcPr>
          <w:p w14:paraId="4449F31B" w14:textId="480AA948" w:rsidR="00A53EA9" w:rsidRDefault="00A53EA9" w:rsidP="009C68DA">
            <w:pPr>
              <w:spacing w:line="276" w:lineRule="auto"/>
              <w:rPr>
                <w:sz w:val="20"/>
                <w:szCs w:val="20"/>
              </w:rPr>
            </w:pPr>
            <w:r w:rsidRPr="00163023">
              <w:t>22</w:t>
            </w:r>
            <w:r>
              <w:t>,</w:t>
            </w:r>
            <w:r w:rsidRPr="00163023">
              <w:t>269</w:t>
            </w:r>
            <w:r>
              <w:t xml:space="preserve"> (5</w:t>
            </w:r>
            <w:r w:rsidR="006A6DFC">
              <w:t>,</w:t>
            </w:r>
            <w:r>
              <w:t>766</w:t>
            </w:r>
            <w:r w:rsidRPr="00C82395">
              <w:t>–</w:t>
            </w:r>
            <w:r>
              <w:t>32</w:t>
            </w:r>
            <w:r w:rsidR="006A6DFC">
              <w:t>,</w:t>
            </w:r>
            <w:r>
              <w:t>654)</w:t>
            </w:r>
          </w:p>
        </w:tc>
        <w:tc>
          <w:tcPr>
            <w:tcW w:w="2126" w:type="dxa"/>
            <w:tcBorders>
              <w:top w:val="nil"/>
              <w:bottom w:val="nil"/>
            </w:tcBorders>
          </w:tcPr>
          <w:p w14:paraId="64003064" w14:textId="10A6FED8" w:rsidR="00A53EA9" w:rsidRDefault="00A53EA9" w:rsidP="009C68DA">
            <w:pPr>
              <w:spacing w:line="276" w:lineRule="auto"/>
            </w:pPr>
            <w:r w:rsidRPr="00A64CC5">
              <w:t>731</w:t>
            </w:r>
            <w:r>
              <w:t xml:space="preserve"> (191</w:t>
            </w:r>
            <w:r w:rsidRPr="00C82395">
              <w:t>–</w:t>
            </w:r>
            <w:r>
              <w:t>1,066)</w:t>
            </w:r>
          </w:p>
        </w:tc>
      </w:tr>
      <w:tr w:rsidR="00B87C92" w14:paraId="1BB61C62" w14:textId="77777777" w:rsidTr="00A53EA9">
        <w:trPr>
          <w:trHeight w:val="258"/>
          <w:jc w:val="center"/>
        </w:trPr>
        <w:tc>
          <w:tcPr>
            <w:tcW w:w="1842" w:type="dxa"/>
            <w:tcBorders>
              <w:top w:val="nil"/>
              <w:bottom w:val="nil"/>
            </w:tcBorders>
            <w:vAlign w:val="center"/>
          </w:tcPr>
          <w:p w14:paraId="1288D7BF" w14:textId="26FCF68F" w:rsidR="00B87C92" w:rsidRPr="00C82395" w:rsidRDefault="00B87C92" w:rsidP="009C68DA">
            <w:pPr>
              <w:spacing w:line="276" w:lineRule="auto"/>
              <w:rPr>
                <w:b/>
                <w:color w:val="000000" w:themeColor="text1"/>
              </w:rPr>
            </w:pPr>
            <w:r w:rsidRPr="00C82395">
              <w:rPr>
                <w:b/>
                <w:color w:val="000000" w:themeColor="text1"/>
              </w:rPr>
              <w:t>Inner Mongolia</w:t>
            </w:r>
          </w:p>
        </w:tc>
        <w:tc>
          <w:tcPr>
            <w:tcW w:w="2694" w:type="dxa"/>
            <w:tcBorders>
              <w:top w:val="nil"/>
              <w:bottom w:val="nil"/>
            </w:tcBorders>
          </w:tcPr>
          <w:p w14:paraId="26C9750F" w14:textId="23C38F80" w:rsidR="00B87C92" w:rsidRDefault="00B87C92" w:rsidP="009C68DA">
            <w:pPr>
              <w:spacing w:line="276" w:lineRule="auto"/>
            </w:pPr>
            <w:r w:rsidRPr="004470F9">
              <w:t>9</w:t>
            </w:r>
            <w:r>
              <w:t>,</w:t>
            </w:r>
            <w:r w:rsidRPr="004470F9">
              <w:t>655</w:t>
            </w:r>
            <w:r>
              <w:t xml:space="preserve"> (2,506</w:t>
            </w:r>
            <w:r w:rsidRPr="00C82395">
              <w:t>–</w:t>
            </w:r>
            <w:r>
              <w:t>14,135)</w:t>
            </w:r>
          </w:p>
        </w:tc>
        <w:tc>
          <w:tcPr>
            <w:tcW w:w="2694" w:type="dxa"/>
            <w:tcBorders>
              <w:top w:val="nil"/>
              <w:bottom w:val="nil"/>
            </w:tcBorders>
          </w:tcPr>
          <w:p w14:paraId="199C7C8B" w14:textId="62127210" w:rsidR="00B87C92" w:rsidRDefault="00B87C92" w:rsidP="009C68DA">
            <w:pPr>
              <w:spacing w:line="276" w:lineRule="auto"/>
              <w:rPr>
                <w:sz w:val="20"/>
                <w:szCs w:val="20"/>
              </w:rPr>
            </w:pPr>
            <w:r w:rsidRPr="00163023">
              <w:t>8</w:t>
            </w:r>
            <w:r>
              <w:t>,</w:t>
            </w:r>
            <w:r w:rsidRPr="00163023">
              <w:t>944</w:t>
            </w:r>
            <w:r>
              <w:t xml:space="preserve"> (2,323</w:t>
            </w:r>
            <w:r w:rsidRPr="00C82395">
              <w:t>–</w:t>
            </w:r>
            <w:r>
              <w:t>13,088)</w:t>
            </w:r>
          </w:p>
        </w:tc>
        <w:tc>
          <w:tcPr>
            <w:tcW w:w="2126" w:type="dxa"/>
            <w:tcBorders>
              <w:top w:val="nil"/>
              <w:bottom w:val="nil"/>
            </w:tcBorders>
          </w:tcPr>
          <w:p w14:paraId="2362ADE6" w14:textId="64CEFF94" w:rsidR="00B87C92" w:rsidRDefault="00B87C92" w:rsidP="009C68DA">
            <w:pPr>
              <w:spacing w:line="276" w:lineRule="auto"/>
            </w:pPr>
            <w:r w:rsidRPr="00A64CC5">
              <w:t>711</w:t>
            </w:r>
            <w:r>
              <w:t xml:space="preserve"> (183</w:t>
            </w:r>
            <w:r w:rsidRPr="00C82395">
              <w:t>–</w:t>
            </w:r>
            <w:r>
              <w:t>1,046)</w:t>
            </w:r>
          </w:p>
        </w:tc>
      </w:tr>
      <w:tr w:rsidR="00B87C92" w14:paraId="5F168101" w14:textId="77777777" w:rsidTr="00A53EA9">
        <w:trPr>
          <w:trHeight w:val="258"/>
          <w:jc w:val="center"/>
        </w:trPr>
        <w:tc>
          <w:tcPr>
            <w:tcW w:w="1842" w:type="dxa"/>
            <w:tcBorders>
              <w:top w:val="nil"/>
              <w:bottom w:val="nil"/>
            </w:tcBorders>
            <w:vAlign w:val="center"/>
          </w:tcPr>
          <w:p w14:paraId="346BAE8C" w14:textId="663EC1AA" w:rsidR="00B87C92" w:rsidRPr="00C82395" w:rsidRDefault="00B87C92" w:rsidP="009C68DA">
            <w:pPr>
              <w:spacing w:line="276" w:lineRule="auto"/>
              <w:rPr>
                <w:b/>
                <w:color w:val="000000" w:themeColor="text1"/>
              </w:rPr>
            </w:pPr>
            <w:r>
              <w:rPr>
                <w:b/>
                <w:color w:val="000000" w:themeColor="text1"/>
              </w:rPr>
              <w:t>Zhejiang</w:t>
            </w:r>
          </w:p>
        </w:tc>
        <w:tc>
          <w:tcPr>
            <w:tcW w:w="2694" w:type="dxa"/>
            <w:tcBorders>
              <w:top w:val="nil"/>
              <w:bottom w:val="nil"/>
            </w:tcBorders>
          </w:tcPr>
          <w:p w14:paraId="22140D9F" w14:textId="0DCACDD1" w:rsidR="00B87C92" w:rsidRDefault="00B87C92" w:rsidP="009C68DA">
            <w:pPr>
              <w:spacing w:line="276" w:lineRule="auto"/>
            </w:pPr>
            <w:r w:rsidRPr="004470F9">
              <w:t>25</w:t>
            </w:r>
            <w:r>
              <w:t>,</w:t>
            </w:r>
            <w:r w:rsidRPr="004470F9">
              <w:t>898</w:t>
            </w:r>
            <w:r>
              <w:t xml:space="preserve"> (6,729</w:t>
            </w:r>
            <w:r w:rsidRPr="00C82395">
              <w:t>–</w:t>
            </w:r>
            <w:r>
              <w:t>37,888)</w:t>
            </w:r>
          </w:p>
        </w:tc>
        <w:tc>
          <w:tcPr>
            <w:tcW w:w="2694" w:type="dxa"/>
            <w:tcBorders>
              <w:top w:val="nil"/>
              <w:bottom w:val="nil"/>
            </w:tcBorders>
          </w:tcPr>
          <w:p w14:paraId="765B61A7" w14:textId="1418CB6F" w:rsidR="00B87C92" w:rsidRDefault="00B87C92" w:rsidP="009C68DA">
            <w:pPr>
              <w:spacing w:line="276" w:lineRule="auto"/>
              <w:rPr>
                <w:sz w:val="20"/>
                <w:szCs w:val="20"/>
              </w:rPr>
            </w:pPr>
            <w:r w:rsidRPr="00163023">
              <w:t>25</w:t>
            </w:r>
            <w:r>
              <w:t>,</w:t>
            </w:r>
            <w:r w:rsidRPr="00163023">
              <w:t>199</w:t>
            </w:r>
            <w:r>
              <w:t xml:space="preserve"> (6,545</w:t>
            </w:r>
            <w:r w:rsidRPr="00C82395">
              <w:t>–</w:t>
            </w:r>
            <w:r>
              <w:t>36,873)</w:t>
            </w:r>
          </w:p>
        </w:tc>
        <w:tc>
          <w:tcPr>
            <w:tcW w:w="2126" w:type="dxa"/>
            <w:tcBorders>
              <w:top w:val="nil"/>
              <w:bottom w:val="nil"/>
            </w:tcBorders>
          </w:tcPr>
          <w:p w14:paraId="2ABE3C27" w14:textId="4BE84299" w:rsidR="00B87C92" w:rsidRDefault="00B87C92" w:rsidP="009C68DA">
            <w:pPr>
              <w:spacing w:line="276" w:lineRule="auto"/>
            </w:pPr>
            <w:r w:rsidRPr="00A64CC5">
              <w:t>699</w:t>
            </w:r>
            <w:r>
              <w:t xml:space="preserve"> (184</w:t>
            </w:r>
            <w:r w:rsidRPr="00C82395">
              <w:t>–</w:t>
            </w:r>
            <w:r>
              <w:t>1,015)</w:t>
            </w:r>
          </w:p>
        </w:tc>
      </w:tr>
      <w:tr w:rsidR="00B87C92" w14:paraId="4F54F301" w14:textId="77777777" w:rsidTr="00A53EA9">
        <w:trPr>
          <w:trHeight w:val="258"/>
          <w:jc w:val="center"/>
        </w:trPr>
        <w:tc>
          <w:tcPr>
            <w:tcW w:w="1842" w:type="dxa"/>
            <w:tcBorders>
              <w:top w:val="nil"/>
              <w:bottom w:val="nil"/>
            </w:tcBorders>
            <w:vAlign w:val="center"/>
          </w:tcPr>
          <w:p w14:paraId="7D5FDF39" w14:textId="77777777" w:rsidR="00B87C92" w:rsidRPr="00C82395" w:rsidRDefault="00B87C92" w:rsidP="009C68DA">
            <w:pPr>
              <w:spacing w:line="276" w:lineRule="auto"/>
              <w:rPr>
                <w:b/>
                <w:color w:val="000000" w:themeColor="text1"/>
              </w:rPr>
            </w:pPr>
            <w:r w:rsidRPr="00C82395">
              <w:rPr>
                <w:b/>
                <w:color w:val="000000" w:themeColor="text1"/>
              </w:rPr>
              <w:t>Yunnan</w:t>
            </w:r>
          </w:p>
        </w:tc>
        <w:tc>
          <w:tcPr>
            <w:tcW w:w="2694" w:type="dxa"/>
            <w:tcBorders>
              <w:top w:val="nil"/>
              <w:bottom w:val="nil"/>
            </w:tcBorders>
          </w:tcPr>
          <w:p w14:paraId="62038212" w14:textId="66791A84" w:rsidR="00B87C92" w:rsidRDefault="00B87C92" w:rsidP="009C68DA">
            <w:pPr>
              <w:spacing w:line="276" w:lineRule="auto"/>
            </w:pPr>
            <w:r w:rsidRPr="004470F9">
              <w:t>7</w:t>
            </w:r>
            <w:r>
              <w:t>,</w:t>
            </w:r>
            <w:r w:rsidRPr="004470F9">
              <w:t>817</w:t>
            </w:r>
            <w:r>
              <w:t xml:space="preserve"> (2,001</w:t>
            </w:r>
            <w:r w:rsidRPr="00C82395">
              <w:t>–</w:t>
            </w:r>
            <w:r>
              <w:t>11,548)</w:t>
            </w:r>
          </w:p>
        </w:tc>
        <w:tc>
          <w:tcPr>
            <w:tcW w:w="2694" w:type="dxa"/>
            <w:tcBorders>
              <w:top w:val="nil"/>
              <w:bottom w:val="nil"/>
            </w:tcBorders>
          </w:tcPr>
          <w:p w14:paraId="3BA1C9D3" w14:textId="3C4AD76B" w:rsidR="00B87C92" w:rsidRDefault="00B87C92" w:rsidP="009C68DA">
            <w:pPr>
              <w:spacing w:line="276" w:lineRule="auto"/>
              <w:rPr>
                <w:sz w:val="20"/>
                <w:szCs w:val="20"/>
              </w:rPr>
            </w:pPr>
            <w:r w:rsidRPr="00163023">
              <w:t>7</w:t>
            </w:r>
            <w:r>
              <w:t>,</w:t>
            </w:r>
            <w:r w:rsidRPr="00163023">
              <w:t>184</w:t>
            </w:r>
            <w:r>
              <w:t xml:space="preserve"> (1,838</w:t>
            </w:r>
            <w:r w:rsidRPr="00C82395">
              <w:t>–</w:t>
            </w:r>
            <w:r>
              <w:t>10,616)</w:t>
            </w:r>
          </w:p>
        </w:tc>
        <w:tc>
          <w:tcPr>
            <w:tcW w:w="2126" w:type="dxa"/>
            <w:tcBorders>
              <w:top w:val="nil"/>
              <w:bottom w:val="nil"/>
            </w:tcBorders>
          </w:tcPr>
          <w:p w14:paraId="48C882F6" w14:textId="3DD50EE7" w:rsidR="00B87C92" w:rsidRDefault="00B87C92" w:rsidP="009C68DA">
            <w:pPr>
              <w:spacing w:line="276" w:lineRule="auto"/>
            </w:pPr>
            <w:r w:rsidRPr="00A64CC5">
              <w:t>633</w:t>
            </w:r>
            <w:r>
              <w:t xml:space="preserve"> (163</w:t>
            </w:r>
            <w:r w:rsidRPr="00C82395">
              <w:t>–</w:t>
            </w:r>
            <w:r>
              <w:t>932)</w:t>
            </w:r>
          </w:p>
        </w:tc>
      </w:tr>
      <w:tr w:rsidR="00B87C92" w14:paraId="60BE74D3" w14:textId="77777777" w:rsidTr="00A53EA9">
        <w:trPr>
          <w:trHeight w:val="258"/>
          <w:jc w:val="center"/>
        </w:trPr>
        <w:tc>
          <w:tcPr>
            <w:tcW w:w="1842" w:type="dxa"/>
            <w:tcBorders>
              <w:top w:val="nil"/>
              <w:bottom w:val="nil"/>
            </w:tcBorders>
            <w:vAlign w:val="center"/>
          </w:tcPr>
          <w:p w14:paraId="08FB4CD3" w14:textId="77777777" w:rsidR="00B87C92" w:rsidRPr="00C82395" w:rsidRDefault="00B87C92" w:rsidP="009C68DA">
            <w:pPr>
              <w:spacing w:line="276" w:lineRule="auto"/>
              <w:rPr>
                <w:b/>
                <w:color w:val="000000" w:themeColor="text1"/>
              </w:rPr>
            </w:pPr>
            <w:r w:rsidRPr="00C82395">
              <w:rPr>
                <w:b/>
                <w:color w:val="000000" w:themeColor="text1"/>
              </w:rPr>
              <w:t>Gansu</w:t>
            </w:r>
          </w:p>
        </w:tc>
        <w:tc>
          <w:tcPr>
            <w:tcW w:w="2694" w:type="dxa"/>
            <w:tcBorders>
              <w:top w:val="nil"/>
              <w:bottom w:val="nil"/>
            </w:tcBorders>
          </w:tcPr>
          <w:p w14:paraId="2BBEFDDD" w14:textId="4EA20B29" w:rsidR="00B87C92" w:rsidRDefault="00B87C92" w:rsidP="009C68DA">
            <w:pPr>
              <w:spacing w:line="276" w:lineRule="auto"/>
            </w:pPr>
            <w:r w:rsidRPr="004470F9">
              <w:t>11</w:t>
            </w:r>
            <w:r>
              <w:t>,</w:t>
            </w:r>
            <w:r w:rsidRPr="004470F9">
              <w:t>148</w:t>
            </w:r>
            <w:r>
              <w:t xml:space="preserve"> (2,897</w:t>
            </w:r>
            <w:r w:rsidRPr="00C82395">
              <w:t>–</w:t>
            </w:r>
            <w:r>
              <w:t>16,309)</w:t>
            </w:r>
          </w:p>
        </w:tc>
        <w:tc>
          <w:tcPr>
            <w:tcW w:w="2694" w:type="dxa"/>
            <w:tcBorders>
              <w:top w:val="nil"/>
              <w:bottom w:val="nil"/>
            </w:tcBorders>
          </w:tcPr>
          <w:p w14:paraId="591DDE80" w14:textId="3BCD59B5" w:rsidR="00B87C92" w:rsidRDefault="00B87C92" w:rsidP="009C68DA">
            <w:pPr>
              <w:spacing w:line="276" w:lineRule="auto"/>
              <w:rPr>
                <w:sz w:val="20"/>
                <w:szCs w:val="20"/>
              </w:rPr>
            </w:pPr>
            <w:r w:rsidRPr="00163023">
              <w:t>10</w:t>
            </w:r>
            <w:r>
              <w:t>,</w:t>
            </w:r>
            <w:r w:rsidRPr="00163023">
              <w:t>585</w:t>
            </w:r>
            <w:r>
              <w:t xml:space="preserve"> (2,750</w:t>
            </w:r>
            <w:r w:rsidRPr="00C82395">
              <w:t>–</w:t>
            </w:r>
            <w:r>
              <w:t>15,488)</w:t>
            </w:r>
          </w:p>
        </w:tc>
        <w:tc>
          <w:tcPr>
            <w:tcW w:w="2126" w:type="dxa"/>
            <w:tcBorders>
              <w:top w:val="nil"/>
              <w:bottom w:val="nil"/>
            </w:tcBorders>
          </w:tcPr>
          <w:p w14:paraId="69EDBED2" w14:textId="2046C566" w:rsidR="00B87C92" w:rsidRDefault="00B87C92" w:rsidP="009C68DA">
            <w:pPr>
              <w:spacing w:line="276" w:lineRule="auto"/>
            </w:pPr>
            <w:r w:rsidRPr="00A64CC5">
              <w:t>563</w:t>
            </w:r>
            <w:r>
              <w:t xml:space="preserve"> (147</w:t>
            </w:r>
            <w:r w:rsidRPr="00C82395">
              <w:t>–</w:t>
            </w:r>
            <w:r>
              <w:t>821)</w:t>
            </w:r>
          </w:p>
        </w:tc>
      </w:tr>
      <w:tr w:rsidR="00B87C92" w14:paraId="4EB7E0B9" w14:textId="77777777" w:rsidTr="00A53EA9">
        <w:trPr>
          <w:trHeight w:val="258"/>
          <w:jc w:val="center"/>
        </w:trPr>
        <w:tc>
          <w:tcPr>
            <w:tcW w:w="1842" w:type="dxa"/>
            <w:tcBorders>
              <w:top w:val="nil"/>
              <w:bottom w:val="nil"/>
            </w:tcBorders>
          </w:tcPr>
          <w:p w14:paraId="0594AA22" w14:textId="77777777" w:rsidR="00B87C92" w:rsidRPr="00C82395" w:rsidRDefault="00B87C92" w:rsidP="009C68DA">
            <w:pPr>
              <w:spacing w:line="276" w:lineRule="auto"/>
              <w:rPr>
                <w:b/>
                <w:color w:val="000000" w:themeColor="text1"/>
              </w:rPr>
            </w:pPr>
            <w:r w:rsidRPr="00C82395">
              <w:rPr>
                <w:b/>
                <w:color w:val="000000" w:themeColor="text1"/>
              </w:rPr>
              <w:t>Hunan</w:t>
            </w:r>
          </w:p>
        </w:tc>
        <w:tc>
          <w:tcPr>
            <w:tcW w:w="2694" w:type="dxa"/>
            <w:tcBorders>
              <w:top w:val="nil"/>
              <w:bottom w:val="nil"/>
            </w:tcBorders>
          </w:tcPr>
          <w:p w14:paraId="334F87E9" w14:textId="34AD859F" w:rsidR="00B87C92" w:rsidRDefault="00B87C92" w:rsidP="009C68DA">
            <w:pPr>
              <w:spacing w:line="276" w:lineRule="auto"/>
            </w:pPr>
            <w:r w:rsidRPr="004470F9">
              <w:t>15</w:t>
            </w:r>
            <w:r>
              <w:t>,</w:t>
            </w:r>
            <w:r w:rsidRPr="004470F9">
              <w:t>551</w:t>
            </w:r>
            <w:r>
              <w:t xml:space="preserve"> (3,994</w:t>
            </w:r>
            <w:r w:rsidRPr="00C82395">
              <w:t>–</w:t>
            </w:r>
            <w:r>
              <w:t>22,920)</w:t>
            </w:r>
          </w:p>
        </w:tc>
        <w:tc>
          <w:tcPr>
            <w:tcW w:w="2694" w:type="dxa"/>
            <w:tcBorders>
              <w:top w:val="nil"/>
              <w:bottom w:val="nil"/>
            </w:tcBorders>
          </w:tcPr>
          <w:p w14:paraId="0D1DB9E8" w14:textId="7F1609E5" w:rsidR="00B87C92" w:rsidRDefault="00B87C92" w:rsidP="009C68DA">
            <w:pPr>
              <w:spacing w:line="276" w:lineRule="auto"/>
              <w:rPr>
                <w:sz w:val="20"/>
                <w:szCs w:val="20"/>
              </w:rPr>
            </w:pPr>
            <w:r w:rsidRPr="00163023">
              <w:t>14</w:t>
            </w:r>
            <w:r>
              <w:t>,</w:t>
            </w:r>
            <w:r w:rsidRPr="00163023">
              <w:t>988</w:t>
            </w:r>
            <w:r>
              <w:t xml:space="preserve"> (3,849</w:t>
            </w:r>
            <w:r w:rsidRPr="00C82395">
              <w:t>–</w:t>
            </w:r>
            <w:r>
              <w:t>22,093)</w:t>
            </w:r>
          </w:p>
        </w:tc>
        <w:tc>
          <w:tcPr>
            <w:tcW w:w="2126" w:type="dxa"/>
            <w:tcBorders>
              <w:top w:val="nil"/>
              <w:bottom w:val="nil"/>
            </w:tcBorders>
          </w:tcPr>
          <w:p w14:paraId="4871BEF7" w14:textId="6E066EE4" w:rsidR="00B87C92" w:rsidRDefault="00B87C92" w:rsidP="009C68DA">
            <w:pPr>
              <w:spacing w:line="276" w:lineRule="auto"/>
            </w:pPr>
            <w:r w:rsidRPr="00A64CC5">
              <w:t>563</w:t>
            </w:r>
            <w:r>
              <w:t xml:space="preserve"> (145</w:t>
            </w:r>
            <w:r w:rsidRPr="00C82395">
              <w:t>–</w:t>
            </w:r>
            <w:r>
              <w:t>826)</w:t>
            </w:r>
          </w:p>
        </w:tc>
      </w:tr>
      <w:tr w:rsidR="00B87C92" w14:paraId="370D56C4" w14:textId="77777777" w:rsidTr="00A53EA9">
        <w:trPr>
          <w:trHeight w:val="258"/>
          <w:jc w:val="center"/>
        </w:trPr>
        <w:tc>
          <w:tcPr>
            <w:tcW w:w="1842" w:type="dxa"/>
            <w:tcBorders>
              <w:top w:val="nil"/>
              <w:bottom w:val="nil"/>
            </w:tcBorders>
          </w:tcPr>
          <w:p w14:paraId="7F34EE9F" w14:textId="77777777" w:rsidR="00B87C92" w:rsidRPr="00C82395" w:rsidRDefault="00B87C92" w:rsidP="009C68DA">
            <w:pPr>
              <w:spacing w:line="276" w:lineRule="auto"/>
              <w:rPr>
                <w:b/>
                <w:color w:val="000000" w:themeColor="text1"/>
              </w:rPr>
            </w:pPr>
            <w:r w:rsidRPr="00C82395">
              <w:rPr>
                <w:b/>
                <w:color w:val="000000" w:themeColor="text1"/>
              </w:rPr>
              <w:t>Xinjiang</w:t>
            </w:r>
          </w:p>
        </w:tc>
        <w:tc>
          <w:tcPr>
            <w:tcW w:w="2694" w:type="dxa"/>
            <w:tcBorders>
              <w:top w:val="nil"/>
              <w:bottom w:val="nil"/>
            </w:tcBorders>
          </w:tcPr>
          <w:p w14:paraId="2CB34CAA" w14:textId="58628EFB" w:rsidR="00B87C92" w:rsidRDefault="00B87C92" w:rsidP="009C68DA">
            <w:pPr>
              <w:spacing w:line="276" w:lineRule="auto"/>
            </w:pPr>
            <w:r w:rsidRPr="004470F9">
              <w:t>9</w:t>
            </w:r>
            <w:r>
              <w:t>,</w:t>
            </w:r>
            <w:r w:rsidRPr="004470F9">
              <w:t>596</w:t>
            </w:r>
            <w:r>
              <w:t xml:space="preserve"> (2,502</w:t>
            </w:r>
            <w:r w:rsidRPr="00C82395">
              <w:t>–</w:t>
            </w:r>
            <w:r>
              <w:t>14,009)</w:t>
            </w:r>
          </w:p>
        </w:tc>
        <w:tc>
          <w:tcPr>
            <w:tcW w:w="2694" w:type="dxa"/>
            <w:tcBorders>
              <w:top w:val="nil"/>
              <w:bottom w:val="nil"/>
            </w:tcBorders>
          </w:tcPr>
          <w:p w14:paraId="7590D5D2" w14:textId="7F2FDC60" w:rsidR="00B87C92" w:rsidRDefault="00B87C92" w:rsidP="009C68DA">
            <w:pPr>
              <w:spacing w:line="276" w:lineRule="auto"/>
              <w:rPr>
                <w:sz w:val="20"/>
                <w:szCs w:val="20"/>
              </w:rPr>
            </w:pPr>
            <w:r w:rsidRPr="00163023">
              <w:t>9</w:t>
            </w:r>
            <w:r>
              <w:t>,</w:t>
            </w:r>
            <w:r w:rsidRPr="00163023">
              <w:t>062</w:t>
            </w:r>
            <w:r>
              <w:t xml:space="preserve"> (2,364</w:t>
            </w:r>
            <w:r w:rsidRPr="00C82395">
              <w:t>–</w:t>
            </w:r>
            <w:r>
              <w:t>13,224)</w:t>
            </w:r>
          </w:p>
        </w:tc>
        <w:tc>
          <w:tcPr>
            <w:tcW w:w="2126" w:type="dxa"/>
            <w:tcBorders>
              <w:top w:val="nil"/>
              <w:bottom w:val="nil"/>
            </w:tcBorders>
          </w:tcPr>
          <w:p w14:paraId="5067BEBE" w14:textId="5F0C25EE" w:rsidR="00B87C92" w:rsidRDefault="00B87C92" w:rsidP="009C68DA">
            <w:pPr>
              <w:spacing w:line="276" w:lineRule="auto"/>
            </w:pPr>
            <w:r w:rsidRPr="00A64CC5">
              <w:t>534</w:t>
            </w:r>
            <w:r>
              <w:t xml:space="preserve"> (138</w:t>
            </w:r>
            <w:r w:rsidRPr="00C82395">
              <w:t>–</w:t>
            </w:r>
            <w:r>
              <w:t>784)</w:t>
            </w:r>
          </w:p>
        </w:tc>
      </w:tr>
      <w:tr w:rsidR="00B87C92" w14:paraId="3A003439" w14:textId="77777777" w:rsidTr="00A53EA9">
        <w:trPr>
          <w:trHeight w:val="258"/>
          <w:jc w:val="center"/>
        </w:trPr>
        <w:tc>
          <w:tcPr>
            <w:tcW w:w="1842" w:type="dxa"/>
            <w:tcBorders>
              <w:top w:val="nil"/>
              <w:bottom w:val="single" w:sz="12" w:space="0" w:color="auto"/>
            </w:tcBorders>
          </w:tcPr>
          <w:p w14:paraId="15C66B95" w14:textId="77777777" w:rsidR="00B87C92" w:rsidRPr="00C82395" w:rsidRDefault="00B87C92" w:rsidP="009C68DA">
            <w:pPr>
              <w:spacing w:line="276" w:lineRule="auto"/>
              <w:rPr>
                <w:b/>
                <w:color w:val="000000" w:themeColor="text1"/>
              </w:rPr>
            </w:pPr>
            <w:r w:rsidRPr="00C82395">
              <w:rPr>
                <w:b/>
                <w:color w:val="000000" w:themeColor="text1"/>
              </w:rPr>
              <w:t>Jilin</w:t>
            </w:r>
          </w:p>
        </w:tc>
        <w:tc>
          <w:tcPr>
            <w:tcW w:w="2694" w:type="dxa"/>
            <w:tcBorders>
              <w:top w:val="nil"/>
              <w:bottom w:val="single" w:sz="12" w:space="0" w:color="auto"/>
            </w:tcBorders>
          </w:tcPr>
          <w:p w14:paraId="7819E674" w14:textId="750D8DCF" w:rsidR="00B87C92" w:rsidRDefault="00B87C92" w:rsidP="009C68DA">
            <w:pPr>
              <w:spacing w:line="276" w:lineRule="auto"/>
            </w:pPr>
            <w:r w:rsidRPr="004470F9">
              <w:t>10</w:t>
            </w:r>
            <w:r>
              <w:t>,</w:t>
            </w:r>
            <w:r w:rsidRPr="004470F9">
              <w:t>583</w:t>
            </w:r>
            <w:r>
              <w:t xml:space="preserve"> (2,736</w:t>
            </w:r>
            <w:r w:rsidRPr="00C82395">
              <w:t>–</w:t>
            </w:r>
            <w:r>
              <w:t>15,535)</w:t>
            </w:r>
          </w:p>
        </w:tc>
        <w:tc>
          <w:tcPr>
            <w:tcW w:w="2694" w:type="dxa"/>
            <w:tcBorders>
              <w:top w:val="nil"/>
              <w:bottom w:val="single" w:sz="12" w:space="0" w:color="auto"/>
            </w:tcBorders>
          </w:tcPr>
          <w:p w14:paraId="14AADA3E" w14:textId="7A8EDC60" w:rsidR="00B87C92" w:rsidRDefault="00B87C92" w:rsidP="009C68DA">
            <w:pPr>
              <w:spacing w:line="276" w:lineRule="auto"/>
              <w:rPr>
                <w:sz w:val="20"/>
                <w:szCs w:val="20"/>
              </w:rPr>
            </w:pPr>
            <w:r w:rsidRPr="00163023">
              <w:t>10</w:t>
            </w:r>
            <w:r>
              <w:t>,</w:t>
            </w:r>
            <w:r w:rsidRPr="00163023">
              <w:t>057</w:t>
            </w:r>
            <w:r>
              <w:t xml:space="preserve"> (2,598</w:t>
            </w:r>
            <w:r w:rsidRPr="00C82395">
              <w:t>–</w:t>
            </w:r>
            <w:r>
              <w:t>14,767)</w:t>
            </w:r>
          </w:p>
        </w:tc>
        <w:tc>
          <w:tcPr>
            <w:tcW w:w="2126" w:type="dxa"/>
            <w:tcBorders>
              <w:top w:val="nil"/>
              <w:bottom w:val="single" w:sz="12" w:space="0" w:color="auto"/>
            </w:tcBorders>
          </w:tcPr>
          <w:p w14:paraId="798337CA" w14:textId="1A14E942" w:rsidR="00B87C92" w:rsidRDefault="00B87C92" w:rsidP="009C68DA">
            <w:pPr>
              <w:spacing w:line="276" w:lineRule="auto"/>
            </w:pPr>
            <w:r w:rsidRPr="00A64CC5">
              <w:t>527</w:t>
            </w:r>
            <w:r>
              <w:t xml:space="preserve"> (137</w:t>
            </w:r>
            <w:r w:rsidRPr="00C82395">
              <w:t>–</w:t>
            </w:r>
            <w:r>
              <w:t>769)</w:t>
            </w:r>
          </w:p>
        </w:tc>
      </w:tr>
    </w:tbl>
    <w:p w14:paraId="75D4278C" w14:textId="5F2D63C0" w:rsidR="00B87C92" w:rsidRDefault="00B87C92">
      <w:pPr>
        <w:rPr>
          <w:bCs/>
        </w:rPr>
      </w:pPr>
      <w:r>
        <w:rPr>
          <w:bCs/>
        </w:rPr>
        <w:br w:type="page"/>
      </w:r>
    </w:p>
    <w:p w14:paraId="186C9ECA" w14:textId="03DCBF34" w:rsidR="00B87C92" w:rsidRDefault="00B87C92" w:rsidP="00B87C92">
      <w:pPr>
        <w:pStyle w:val="1"/>
        <w:spacing w:before="0" w:beforeAutospacing="0" w:after="0" w:afterAutospacing="0"/>
        <w:jc w:val="both"/>
        <w:rPr>
          <w:rFonts w:ascii="Times New Roman" w:hAnsi="Times New Roman" w:cs="Times New Roman"/>
          <w:b w:val="0"/>
          <w:bCs w:val="0"/>
          <w:sz w:val="24"/>
          <w:szCs w:val="24"/>
        </w:rPr>
      </w:pPr>
      <w:r>
        <w:rPr>
          <w:rFonts w:ascii="Times New Roman" w:hAnsi="Times New Roman" w:cs="Times New Roman"/>
          <w:sz w:val="24"/>
          <w:szCs w:val="24"/>
        </w:rPr>
        <w:lastRenderedPageBreak/>
        <w:t xml:space="preserve">Table S3. </w:t>
      </w:r>
      <w:r w:rsidRPr="00C82395">
        <w:rPr>
          <w:rFonts w:ascii="Times New Roman" w:hAnsi="Times New Roman" w:cs="Times New Roman"/>
          <w:b w:val="0"/>
          <w:bCs w:val="0"/>
          <w:sz w:val="24"/>
          <w:szCs w:val="24"/>
        </w:rPr>
        <w:t xml:space="preserve">Top 10 provinces in China with the largest disparities in </w:t>
      </w:r>
      <w:r w:rsidRPr="00B87C92">
        <w:rPr>
          <w:rFonts w:ascii="Times New Roman" w:hAnsi="Times New Roman" w:cs="Times New Roman"/>
          <w:b w:val="0"/>
          <w:bCs w:val="0"/>
          <w:sz w:val="24"/>
          <w:szCs w:val="24"/>
        </w:rPr>
        <w:t xml:space="preserve">asthma </w:t>
      </w:r>
      <w:r w:rsidRPr="00C82395">
        <w:rPr>
          <w:rFonts w:ascii="Times New Roman" w:hAnsi="Times New Roman" w:cs="Times New Roman"/>
          <w:b w:val="0"/>
          <w:bCs w:val="0"/>
          <w:sz w:val="24"/>
          <w:szCs w:val="24"/>
        </w:rPr>
        <w:t xml:space="preserve">mortality </w:t>
      </w:r>
      <w:r>
        <w:rPr>
          <w:rFonts w:ascii="Times New Roman" w:hAnsi="Times New Roman" w:cs="Times New Roman"/>
          <w:b w:val="0"/>
          <w:bCs w:val="0"/>
          <w:sz w:val="24"/>
          <w:szCs w:val="24"/>
        </w:rPr>
        <w:t xml:space="preserve">(in people) </w:t>
      </w:r>
      <w:r w:rsidRPr="00C82395">
        <w:rPr>
          <w:rFonts w:ascii="Times New Roman" w:hAnsi="Times New Roman" w:cs="Times New Roman"/>
          <w:b w:val="0"/>
          <w:bCs w:val="0"/>
          <w:sz w:val="24"/>
          <w:szCs w:val="24"/>
        </w:rPr>
        <w:t xml:space="preserve">attributable to </w:t>
      </w:r>
      <w:r>
        <w:rPr>
          <w:rFonts w:ascii="Times New Roman" w:hAnsi="Times New Roman" w:cs="Times New Roman"/>
          <w:b w:val="0"/>
          <w:bCs w:val="0"/>
          <w:sz w:val="24"/>
          <w:szCs w:val="24"/>
        </w:rPr>
        <w:t>annual</w:t>
      </w:r>
      <w:r w:rsidRPr="00C82395">
        <w:rPr>
          <w:rFonts w:ascii="Times New Roman" w:hAnsi="Times New Roman" w:cs="Times New Roman"/>
          <w:b w:val="0"/>
          <w:bCs w:val="0"/>
          <w:sz w:val="24"/>
          <w:szCs w:val="24"/>
        </w:rPr>
        <w:t xml:space="preserve"> ambient NO</w:t>
      </w:r>
      <w:r w:rsidRPr="00C82395">
        <w:rPr>
          <w:rFonts w:ascii="Times New Roman" w:hAnsi="Times New Roman" w:cs="Times New Roman"/>
          <w:b w:val="0"/>
          <w:bCs w:val="0"/>
          <w:sz w:val="24"/>
          <w:szCs w:val="24"/>
          <w:vertAlign w:val="subscript"/>
        </w:rPr>
        <w:t>2</w:t>
      </w:r>
      <w:r w:rsidRPr="00C82395">
        <w:rPr>
          <w:rFonts w:ascii="Times New Roman" w:hAnsi="Times New Roman" w:cs="Times New Roman"/>
          <w:b w:val="0"/>
          <w:bCs w:val="0"/>
          <w:sz w:val="24"/>
          <w:szCs w:val="24"/>
        </w:rPr>
        <w:t xml:space="preserve"> pollution, </w:t>
      </w:r>
      <w:r>
        <w:rPr>
          <w:rFonts w:ascii="Times New Roman" w:hAnsi="Times New Roman" w:cs="Times New Roman"/>
          <w:b w:val="0"/>
          <w:bCs w:val="0"/>
          <w:sz w:val="24"/>
          <w:szCs w:val="24"/>
        </w:rPr>
        <w:t>derived from</w:t>
      </w:r>
      <w:r w:rsidRPr="00C82395">
        <w:rPr>
          <w:rFonts w:ascii="Times New Roman" w:hAnsi="Times New Roman" w:cs="Times New Roman"/>
          <w:b w:val="0"/>
          <w:bCs w:val="0"/>
          <w:sz w:val="24"/>
          <w:szCs w:val="24"/>
        </w:rPr>
        <w:t xml:space="preserve"> GEMS and TROPOMI observations in 2023.</w:t>
      </w:r>
    </w:p>
    <w:tbl>
      <w:tblPr>
        <w:tblW w:w="9356" w:type="dxa"/>
        <w:jc w:val="center"/>
        <w:tblBorders>
          <w:top w:val="single" w:sz="12" w:space="0" w:color="auto"/>
          <w:bottom w:val="single" w:sz="12" w:space="0" w:color="auto"/>
        </w:tblBorders>
        <w:tblLayout w:type="fixed"/>
        <w:tblLook w:val="04A0" w:firstRow="1" w:lastRow="0" w:firstColumn="1" w:lastColumn="0" w:noHBand="0" w:noVBand="1"/>
      </w:tblPr>
      <w:tblGrid>
        <w:gridCol w:w="1842"/>
        <w:gridCol w:w="2694"/>
        <w:gridCol w:w="2694"/>
        <w:gridCol w:w="2126"/>
      </w:tblGrid>
      <w:tr w:rsidR="00B87C92" w14:paraId="0FC1EB12" w14:textId="77777777" w:rsidTr="008474C0">
        <w:trPr>
          <w:trHeight w:val="280"/>
          <w:jc w:val="center"/>
        </w:trPr>
        <w:tc>
          <w:tcPr>
            <w:tcW w:w="1842" w:type="dxa"/>
            <w:vMerge w:val="restart"/>
            <w:vAlign w:val="center"/>
          </w:tcPr>
          <w:p w14:paraId="1A1461DC" w14:textId="77777777" w:rsidR="00B87C92" w:rsidRDefault="00B87C92" w:rsidP="009C68DA">
            <w:pPr>
              <w:spacing w:line="276" w:lineRule="auto"/>
              <w:rPr>
                <w:b/>
              </w:rPr>
            </w:pPr>
            <w:r>
              <w:rPr>
                <w:b/>
              </w:rPr>
              <w:t>Province</w:t>
            </w:r>
          </w:p>
        </w:tc>
        <w:tc>
          <w:tcPr>
            <w:tcW w:w="2694" w:type="dxa"/>
            <w:tcBorders>
              <w:bottom w:val="single" w:sz="12" w:space="0" w:color="auto"/>
            </w:tcBorders>
          </w:tcPr>
          <w:p w14:paraId="1AFAEA6C" w14:textId="77777777" w:rsidR="00B87C92" w:rsidRDefault="00B87C92" w:rsidP="009C68DA">
            <w:pPr>
              <w:spacing w:line="276" w:lineRule="auto"/>
              <w:rPr>
                <w:b/>
              </w:rPr>
            </w:pPr>
            <w:r>
              <w:rPr>
                <w:b/>
              </w:rPr>
              <w:t>GEMS</w:t>
            </w:r>
          </w:p>
        </w:tc>
        <w:tc>
          <w:tcPr>
            <w:tcW w:w="2694" w:type="dxa"/>
            <w:tcBorders>
              <w:bottom w:val="single" w:sz="12" w:space="0" w:color="auto"/>
            </w:tcBorders>
            <w:vAlign w:val="center"/>
          </w:tcPr>
          <w:p w14:paraId="26FFFF3D" w14:textId="77777777" w:rsidR="00B87C92" w:rsidRDefault="00B87C92" w:rsidP="009C68DA">
            <w:pPr>
              <w:spacing w:line="276" w:lineRule="auto"/>
              <w:rPr>
                <w:b/>
              </w:rPr>
            </w:pPr>
            <w:r>
              <w:rPr>
                <w:b/>
              </w:rPr>
              <w:t>TROPOMI</w:t>
            </w:r>
          </w:p>
        </w:tc>
        <w:tc>
          <w:tcPr>
            <w:tcW w:w="2126" w:type="dxa"/>
            <w:tcBorders>
              <w:bottom w:val="single" w:sz="12" w:space="0" w:color="auto"/>
            </w:tcBorders>
          </w:tcPr>
          <w:p w14:paraId="45EF7E02" w14:textId="77777777" w:rsidR="00B87C92" w:rsidRDefault="00B87C92" w:rsidP="009C68DA">
            <w:pPr>
              <w:spacing w:line="276" w:lineRule="auto"/>
              <w:rPr>
                <w:b/>
              </w:rPr>
            </w:pPr>
            <w:r>
              <w:rPr>
                <w:b/>
              </w:rPr>
              <w:t>Disparity</w:t>
            </w:r>
          </w:p>
        </w:tc>
      </w:tr>
      <w:tr w:rsidR="00B87C92" w14:paraId="512F391D" w14:textId="77777777" w:rsidTr="008474C0">
        <w:trPr>
          <w:trHeight w:val="280"/>
          <w:jc w:val="center"/>
        </w:trPr>
        <w:tc>
          <w:tcPr>
            <w:tcW w:w="1842" w:type="dxa"/>
            <w:vMerge/>
            <w:tcBorders>
              <w:bottom w:val="single" w:sz="12" w:space="0" w:color="auto"/>
            </w:tcBorders>
            <w:vAlign w:val="center"/>
          </w:tcPr>
          <w:p w14:paraId="1D63CAF0" w14:textId="77777777" w:rsidR="00B87C92" w:rsidRDefault="00B87C92" w:rsidP="009C68DA">
            <w:pPr>
              <w:spacing w:line="276" w:lineRule="auto"/>
              <w:rPr>
                <w:b/>
              </w:rPr>
            </w:pPr>
          </w:p>
        </w:tc>
        <w:tc>
          <w:tcPr>
            <w:tcW w:w="2694" w:type="dxa"/>
            <w:tcBorders>
              <w:bottom w:val="single" w:sz="12" w:space="0" w:color="auto"/>
            </w:tcBorders>
          </w:tcPr>
          <w:p w14:paraId="186D11E9" w14:textId="7C46D7D0" w:rsidR="00B87C92" w:rsidRPr="00A53EA9" w:rsidRDefault="00C91C15" w:rsidP="009C68DA">
            <w:pPr>
              <w:spacing w:line="276" w:lineRule="auto"/>
            </w:pPr>
            <w:r>
              <w:t xml:space="preserve">DALYs </w:t>
            </w:r>
            <w:r w:rsidR="00B87C92" w:rsidRPr="00A53EA9">
              <w:t>(95% CI)</w:t>
            </w:r>
          </w:p>
        </w:tc>
        <w:tc>
          <w:tcPr>
            <w:tcW w:w="2694" w:type="dxa"/>
            <w:tcBorders>
              <w:bottom w:val="single" w:sz="12" w:space="0" w:color="auto"/>
            </w:tcBorders>
            <w:vAlign w:val="center"/>
          </w:tcPr>
          <w:p w14:paraId="2B54DE61" w14:textId="0E1047D9" w:rsidR="00B87C92" w:rsidRPr="00A53EA9" w:rsidRDefault="00C91C15" w:rsidP="009C68DA">
            <w:pPr>
              <w:spacing w:line="276" w:lineRule="auto"/>
            </w:pPr>
            <w:r>
              <w:t xml:space="preserve">DALYs </w:t>
            </w:r>
            <w:r w:rsidR="00B87C92" w:rsidRPr="00A53EA9">
              <w:t>(95% CI)</w:t>
            </w:r>
          </w:p>
        </w:tc>
        <w:tc>
          <w:tcPr>
            <w:tcW w:w="2126" w:type="dxa"/>
            <w:tcBorders>
              <w:bottom w:val="single" w:sz="12" w:space="0" w:color="auto"/>
            </w:tcBorders>
          </w:tcPr>
          <w:p w14:paraId="71E3F4B2" w14:textId="6BF74220" w:rsidR="00B87C92" w:rsidRPr="00A53EA9" w:rsidRDefault="00C91C15" w:rsidP="009C68DA">
            <w:pPr>
              <w:spacing w:line="276" w:lineRule="auto"/>
            </w:pPr>
            <w:r>
              <w:t xml:space="preserve">DALYs </w:t>
            </w:r>
            <w:r w:rsidR="00B87C92" w:rsidRPr="00A53EA9">
              <w:t>(95% CI)</w:t>
            </w:r>
          </w:p>
        </w:tc>
      </w:tr>
      <w:tr w:rsidR="00B87C92" w14:paraId="0111AFEE" w14:textId="77777777" w:rsidTr="008474C0">
        <w:trPr>
          <w:trHeight w:val="258"/>
          <w:jc w:val="center"/>
        </w:trPr>
        <w:tc>
          <w:tcPr>
            <w:tcW w:w="1842" w:type="dxa"/>
            <w:tcBorders>
              <w:top w:val="nil"/>
              <w:bottom w:val="nil"/>
            </w:tcBorders>
            <w:vAlign w:val="center"/>
          </w:tcPr>
          <w:p w14:paraId="1BAEEF78" w14:textId="77777777" w:rsidR="00B87C92" w:rsidRPr="00C82395" w:rsidRDefault="00B87C92" w:rsidP="009C68DA">
            <w:pPr>
              <w:spacing w:line="276" w:lineRule="auto"/>
              <w:rPr>
                <w:b/>
                <w:color w:val="000000" w:themeColor="text1"/>
              </w:rPr>
            </w:pPr>
            <w:r w:rsidRPr="00C82395">
              <w:rPr>
                <w:b/>
                <w:color w:val="000000" w:themeColor="text1"/>
              </w:rPr>
              <w:t>Anhui</w:t>
            </w:r>
          </w:p>
        </w:tc>
        <w:tc>
          <w:tcPr>
            <w:tcW w:w="2694" w:type="dxa"/>
            <w:tcBorders>
              <w:top w:val="nil"/>
              <w:bottom w:val="nil"/>
            </w:tcBorders>
          </w:tcPr>
          <w:p w14:paraId="21259195" w14:textId="6F3FC38E" w:rsidR="00B87C92" w:rsidRDefault="00B87C92" w:rsidP="009C68DA">
            <w:pPr>
              <w:spacing w:line="276" w:lineRule="auto"/>
            </w:pPr>
            <w:r w:rsidRPr="00266C22">
              <w:t>1</w:t>
            </w:r>
            <w:r>
              <w:t>,</w:t>
            </w:r>
            <w:r w:rsidRPr="00266C22">
              <w:t>761</w:t>
            </w:r>
            <w:r>
              <w:t xml:space="preserve"> (232</w:t>
            </w:r>
            <w:r w:rsidRPr="00C82395">
              <w:t>–</w:t>
            </w:r>
            <w:r>
              <w:t>3,175)</w:t>
            </w:r>
          </w:p>
        </w:tc>
        <w:tc>
          <w:tcPr>
            <w:tcW w:w="2694" w:type="dxa"/>
            <w:tcBorders>
              <w:top w:val="nil"/>
              <w:bottom w:val="nil"/>
            </w:tcBorders>
          </w:tcPr>
          <w:p w14:paraId="394EC371" w14:textId="1505A598" w:rsidR="00B87C92" w:rsidRDefault="00B87C92" w:rsidP="009C68DA">
            <w:pPr>
              <w:spacing w:line="276" w:lineRule="auto"/>
              <w:rPr>
                <w:sz w:val="20"/>
                <w:szCs w:val="20"/>
              </w:rPr>
            </w:pPr>
            <w:r w:rsidRPr="00F12ABC">
              <w:t>1</w:t>
            </w:r>
            <w:r>
              <w:t>,</w:t>
            </w:r>
            <w:r w:rsidRPr="00F12ABC">
              <w:t>676</w:t>
            </w:r>
            <w:r>
              <w:t xml:space="preserve"> (221</w:t>
            </w:r>
            <w:r w:rsidRPr="00C82395">
              <w:t>–</w:t>
            </w:r>
            <w:r>
              <w:t>3,027)</w:t>
            </w:r>
          </w:p>
        </w:tc>
        <w:tc>
          <w:tcPr>
            <w:tcW w:w="2126" w:type="dxa"/>
            <w:tcBorders>
              <w:top w:val="nil"/>
              <w:bottom w:val="nil"/>
            </w:tcBorders>
          </w:tcPr>
          <w:p w14:paraId="1DAC9660" w14:textId="61303BA5" w:rsidR="00B87C92" w:rsidRDefault="00B87C92" w:rsidP="009C68DA">
            <w:pPr>
              <w:spacing w:line="276" w:lineRule="auto"/>
            </w:pPr>
            <w:r w:rsidRPr="00557C2C">
              <w:t>84</w:t>
            </w:r>
            <w:r>
              <w:t xml:space="preserve"> (11</w:t>
            </w:r>
            <w:r w:rsidRPr="00C82395">
              <w:t>–</w:t>
            </w:r>
            <w:r>
              <w:t>148)</w:t>
            </w:r>
          </w:p>
        </w:tc>
      </w:tr>
      <w:tr w:rsidR="00B87C92" w14:paraId="24F91027" w14:textId="77777777" w:rsidTr="008474C0">
        <w:trPr>
          <w:trHeight w:val="258"/>
          <w:jc w:val="center"/>
        </w:trPr>
        <w:tc>
          <w:tcPr>
            <w:tcW w:w="1842" w:type="dxa"/>
            <w:tcBorders>
              <w:top w:val="nil"/>
              <w:bottom w:val="nil"/>
            </w:tcBorders>
            <w:vAlign w:val="center"/>
          </w:tcPr>
          <w:p w14:paraId="1E96E2C7" w14:textId="77777777" w:rsidR="00B87C92" w:rsidRPr="00C82395" w:rsidRDefault="00B87C92" w:rsidP="009C68DA">
            <w:pPr>
              <w:spacing w:line="276" w:lineRule="auto"/>
              <w:rPr>
                <w:b/>
                <w:color w:val="000000" w:themeColor="text1"/>
              </w:rPr>
            </w:pPr>
            <w:r w:rsidRPr="00C82395">
              <w:rPr>
                <w:b/>
                <w:color w:val="000000" w:themeColor="text1"/>
              </w:rPr>
              <w:t>Henan</w:t>
            </w:r>
          </w:p>
        </w:tc>
        <w:tc>
          <w:tcPr>
            <w:tcW w:w="2694" w:type="dxa"/>
            <w:tcBorders>
              <w:top w:val="nil"/>
              <w:bottom w:val="nil"/>
            </w:tcBorders>
          </w:tcPr>
          <w:p w14:paraId="1D86B14E" w14:textId="19B17565" w:rsidR="00B87C92" w:rsidRDefault="00B87C92" w:rsidP="009C68DA">
            <w:pPr>
              <w:spacing w:line="276" w:lineRule="auto"/>
            </w:pPr>
            <w:r w:rsidRPr="00266C22">
              <w:t>3</w:t>
            </w:r>
            <w:r>
              <w:t>,</w:t>
            </w:r>
            <w:r w:rsidRPr="00266C22">
              <w:t>029</w:t>
            </w:r>
            <w:r>
              <w:t xml:space="preserve"> (401</w:t>
            </w:r>
            <w:r w:rsidRPr="00C82395">
              <w:t>–</w:t>
            </w:r>
            <w:r>
              <w:t>5,443)</w:t>
            </w:r>
          </w:p>
        </w:tc>
        <w:tc>
          <w:tcPr>
            <w:tcW w:w="2694" w:type="dxa"/>
            <w:tcBorders>
              <w:top w:val="nil"/>
              <w:bottom w:val="nil"/>
            </w:tcBorders>
          </w:tcPr>
          <w:p w14:paraId="534CC77A" w14:textId="2C0F8195" w:rsidR="00B87C92" w:rsidRDefault="00B87C92" w:rsidP="009C68DA">
            <w:pPr>
              <w:spacing w:line="276" w:lineRule="auto"/>
              <w:rPr>
                <w:sz w:val="20"/>
                <w:szCs w:val="20"/>
              </w:rPr>
            </w:pPr>
            <w:r w:rsidRPr="00F12ABC">
              <w:t>2</w:t>
            </w:r>
            <w:r>
              <w:t>,</w:t>
            </w:r>
            <w:r w:rsidRPr="00F12ABC">
              <w:t>968</w:t>
            </w:r>
            <w:r>
              <w:t xml:space="preserve"> (393</w:t>
            </w:r>
            <w:r w:rsidRPr="00C82395">
              <w:t>–</w:t>
            </w:r>
            <w:r>
              <w:t>5,335)</w:t>
            </w:r>
          </w:p>
        </w:tc>
        <w:tc>
          <w:tcPr>
            <w:tcW w:w="2126" w:type="dxa"/>
            <w:tcBorders>
              <w:top w:val="nil"/>
              <w:bottom w:val="nil"/>
            </w:tcBorders>
          </w:tcPr>
          <w:p w14:paraId="438D761D" w14:textId="54CC9E44" w:rsidR="00B87C92" w:rsidRDefault="00B87C92" w:rsidP="009C68DA">
            <w:pPr>
              <w:spacing w:line="276" w:lineRule="auto"/>
            </w:pPr>
            <w:r w:rsidRPr="00557C2C">
              <w:t>61</w:t>
            </w:r>
            <w:r>
              <w:t xml:space="preserve"> (8</w:t>
            </w:r>
            <w:r w:rsidRPr="00C82395">
              <w:t>–</w:t>
            </w:r>
            <w:r>
              <w:t>108)</w:t>
            </w:r>
          </w:p>
        </w:tc>
      </w:tr>
      <w:tr w:rsidR="00B87C92" w14:paraId="2B75F17C" w14:textId="77777777" w:rsidTr="008474C0">
        <w:trPr>
          <w:trHeight w:val="258"/>
          <w:jc w:val="center"/>
        </w:trPr>
        <w:tc>
          <w:tcPr>
            <w:tcW w:w="1842" w:type="dxa"/>
            <w:tcBorders>
              <w:top w:val="nil"/>
              <w:bottom w:val="nil"/>
            </w:tcBorders>
            <w:vAlign w:val="center"/>
          </w:tcPr>
          <w:p w14:paraId="01ED64F0" w14:textId="77777777" w:rsidR="00B87C92" w:rsidRPr="00C82395" w:rsidRDefault="00B87C92" w:rsidP="009C68DA">
            <w:pPr>
              <w:spacing w:line="276" w:lineRule="auto"/>
              <w:rPr>
                <w:b/>
                <w:color w:val="000000" w:themeColor="text1"/>
              </w:rPr>
            </w:pPr>
            <w:r w:rsidRPr="00C82395">
              <w:rPr>
                <w:b/>
                <w:color w:val="000000" w:themeColor="text1"/>
              </w:rPr>
              <w:t>Hubei</w:t>
            </w:r>
          </w:p>
        </w:tc>
        <w:tc>
          <w:tcPr>
            <w:tcW w:w="2694" w:type="dxa"/>
            <w:tcBorders>
              <w:top w:val="nil"/>
              <w:bottom w:val="nil"/>
            </w:tcBorders>
          </w:tcPr>
          <w:p w14:paraId="0B460A95" w14:textId="74CB4E1E" w:rsidR="00B87C92" w:rsidRDefault="00B87C92" w:rsidP="009C68DA">
            <w:pPr>
              <w:spacing w:line="276" w:lineRule="auto"/>
            </w:pPr>
            <w:r w:rsidRPr="00266C22">
              <w:t>1</w:t>
            </w:r>
            <w:r>
              <w:t>,</w:t>
            </w:r>
            <w:r w:rsidRPr="00266C22">
              <w:t>390</w:t>
            </w:r>
            <w:r>
              <w:t xml:space="preserve"> (183</w:t>
            </w:r>
            <w:r w:rsidRPr="00C82395">
              <w:t>–</w:t>
            </w:r>
            <w:r>
              <w:t>2,507)</w:t>
            </w:r>
          </w:p>
        </w:tc>
        <w:tc>
          <w:tcPr>
            <w:tcW w:w="2694" w:type="dxa"/>
            <w:tcBorders>
              <w:top w:val="nil"/>
              <w:bottom w:val="nil"/>
            </w:tcBorders>
          </w:tcPr>
          <w:p w14:paraId="19109CDF" w14:textId="536D838F" w:rsidR="00B87C92" w:rsidRDefault="00B87C92" w:rsidP="009C68DA">
            <w:pPr>
              <w:spacing w:line="276" w:lineRule="auto"/>
              <w:rPr>
                <w:sz w:val="20"/>
                <w:szCs w:val="20"/>
              </w:rPr>
            </w:pPr>
            <w:r w:rsidRPr="00F12ABC">
              <w:t>1</w:t>
            </w:r>
            <w:r>
              <w:t>,</w:t>
            </w:r>
            <w:r w:rsidRPr="00F12ABC">
              <w:t>333</w:t>
            </w:r>
            <w:r>
              <w:t xml:space="preserve"> (176</w:t>
            </w:r>
            <w:r w:rsidRPr="00C82395">
              <w:t>–</w:t>
            </w:r>
            <w:r>
              <w:t>2,405)</w:t>
            </w:r>
          </w:p>
        </w:tc>
        <w:tc>
          <w:tcPr>
            <w:tcW w:w="2126" w:type="dxa"/>
            <w:tcBorders>
              <w:top w:val="nil"/>
              <w:bottom w:val="nil"/>
            </w:tcBorders>
          </w:tcPr>
          <w:p w14:paraId="2D5EDDF6" w14:textId="55F6DDAC" w:rsidR="00B87C92" w:rsidRDefault="00B87C92" w:rsidP="009C68DA">
            <w:pPr>
              <w:spacing w:line="276" w:lineRule="auto"/>
            </w:pPr>
            <w:r w:rsidRPr="00557C2C">
              <w:t>57</w:t>
            </w:r>
            <w:r>
              <w:t xml:space="preserve"> (8</w:t>
            </w:r>
            <w:r w:rsidRPr="00C82395">
              <w:t>–</w:t>
            </w:r>
            <w:r>
              <w:t>102)</w:t>
            </w:r>
          </w:p>
        </w:tc>
      </w:tr>
      <w:tr w:rsidR="00B87C92" w14:paraId="7F6BEBE6" w14:textId="77777777" w:rsidTr="008474C0">
        <w:trPr>
          <w:trHeight w:val="258"/>
          <w:jc w:val="center"/>
        </w:trPr>
        <w:tc>
          <w:tcPr>
            <w:tcW w:w="1842" w:type="dxa"/>
            <w:tcBorders>
              <w:top w:val="nil"/>
              <w:bottom w:val="nil"/>
            </w:tcBorders>
            <w:vAlign w:val="center"/>
          </w:tcPr>
          <w:p w14:paraId="66BDEC56" w14:textId="19F1EAC7" w:rsidR="00B87C92" w:rsidRPr="00C82395" w:rsidRDefault="00B87C92" w:rsidP="009C68DA">
            <w:pPr>
              <w:spacing w:line="276" w:lineRule="auto"/>
              <w:rPr>
                <w:b/>
                <w:color w:val="000000" w:themeColor="text1"/>
              </w:rPr>
            </w:pPr>
            <w:r>
              <w:rPr>
                <w:b/>
                <w:color w:val="000000" w:themeColor="text1"/>
              </w:rPr>
              <w:t>Zhejiang</w:t>
            </w:r>
          </w:p>
        </w:tc>
        <w:tc>
          <w:tcPr>
            <w:tcW w:w="2694" w:type="dxa"/>
            <w:tcBorders>
              <w:top w:val="nil"/>
              <w:bottom w:val="nil"/>
            </w:tcBorders>
          </w:tcPr>
          <w:p w14:paraId="1F208FF9" w14:textId="6BCE90A0" w:rsidR="00B87C92" w:rsidRDefault="00B87C92" w:rsidP="009C68DA">
            <w:pPr>
              <w:spacing w:line="276" w:lineRule="auto"/>
            </w:pPr>
            <w:r w:rsidRPr="00266C22">
              <w:t>1</w:t>
            </w:r>
            <w:r>
              <w:t>,</w:t>
            </w:r>
            <w:r w:rsidRPr="00266C22">
              <w:t>663</w:t>
            </w:r>
            <w:r>
              <w:t xml:space="preserve"> (221</w:t>
            </w:r>
            <w:r w:rsidRPr="00C82395">
              <w:t>–</w:t>
            </w:r>
            <w:r>
              <w:t>2,978)</w:t>
            </w:r>
          </w:p>
        </w:tc>
        <w:tc>
          <w:tcPr>
            <w:tcW w:w="2694" w:type="dxa"/>
            <w:tcBorders>
              <w:top w:val="nil"/>
              <w:bottom w:val="nil"/>
            </w:tcBorders>
          </w:tcPr>
          <w:p w14:paraId="3F4014D4" w14:textId="09FAEBA0" w:rsidR="00B87C92" w:rsidRDefault="00B87C92" w:rsidP="009C68DA">
            <w:pPr>
              <w:spacing w:line="276" w:lineRule="auto"/>
              <w:rPr>
                <w:sz w:val="20"/>
                <w:szCs w:val="20"/>
              </w:rPr>
            </w:pPr>
            <w:r w:rsidRPr="00F12ABC">
              <w:t>1</w:t>
            </w:r>
            <w:r>
              <w:t>,</w:t>
            </w:r>
            <w:r w:rsidRPr="00F12ABC">
              <w:t>609</w:t>
            </w:r>
            <w:r>
              <w:t xml:space="preserve"> (214</w:t>
            </w:r>
            <w:r w:rsidRPr="00C82395">
              <w:t>–</w:t>
            </w:r>
            <w:r>
              <w:t>2,883)</w:t>
            </w:r>
          </w:p>
        </w:tc>
        <w:tc>
          <w:tcPr>
            <w:tcW w:w="2126" w:type="dxa"/>
            <w:tcBorders>
              <w:top w:val="nil"/>
              <w:bottom w:val="nil"/>
            </w:tcBorders>
          </w:tcPr>
          <w:p w14:paraId="186BECE6" w14:textId="191DC1E6" w:rsidR="00B87C92" w:rsidRDefault="00B87C92" w:rsidP="009C68DA">
            <w:pPr>
              <w:spacing w:line="276" w:lineRule="auto"/>
            </w:pPr>
            <w:r w:rsidRPr="00557C2C">
              <w:t>54</w:t>
            </w:r>
            <w:r>
              <w:t xml:space="preserve"> (7</w:t>
            </w:r>
            <w:r w:rsidRPr="00C82395">
              <w:t>–</w:t>
            </w:r>
            <w:r>
              <w:t>95)</w:t>
            </w:r>
          </w:p>
        </w:tc>
      </w:tr>
      <w:tr w:rsidR="00B87C92" w14:paraId="069E0489" w14:textId="77777777" w:rsidTr="008474C0">
        <w:trPr>
          <w:trHeight w:val="258"/>
          <w:jc w:val="center"/>
        </w:trPr>
        <w:tc>
          <w:tcPr>
            <w:tcW w:w="1842" w:type="dxa"/>
            <w:tcBorders>
              <w:top w:val="nil"/>
              <w:bottom w:val="nil"/>
            </w:tcBorders>
            <w:vAlign w:val="center"/>
          </w:tcPr>
          <w:p w14:paraId="6A45C72B" w14:textId="79205477" w:rsidR="00B87C92" w:rsidRPr="00C82395" w:rsidRDefault="00B87C92" w:rsidP="009C68DA">
            <w:pPr>
              <w:spacing w:line="276" w:lineRule="auto"/>
              <w:rPr>
                <w:b/>
                <w:color w:val="000000" w:themeColor="text1"/>
              </w:rPr>
            </w:pPr>
            <w:r>
              <w:rPr>
                <w:b/>
                <w:color w:val="000000" w:themeColor="text1"/>
              </w:rPr>
              <w:t>Yunnan</w:t>
            </w:r>
          </w:p>
        </w:tc>
        <w:tc>
          <w:tcPr>
            <w:tcW w:w="2694" w:type="dxa"/>
            <w:tcBorders>
              <w:top w:val="nil"/>
              <w:bottom w:val="nil"/>
            </w:tcBorders>
          </w:tcPr>
          <w:p w14:paraId="11F6BD20" w14:textId="659B529C" w:rsidR="00B87C92" w:rsidRDefault="00B87C92" w:rsidP="009C68DA">
            <w:pPr>
              <w:spacing w:line="276" w:lineRule="auto"/>
            </w:pPr>
            <w:r w:rsidRPr="00266C22">
              <w:t>299</w:t>
            </w:r>
            <w:r>
              <w:t xml:space="preserve"> (38</w:t>
            </w:r>
            <w:r w:rsidRPr="00C82395">
              <w:t>–</w:t>
            </w:r>
            <w:r>
              <w:t>554)</w:t>
            </w:r>
          </w:p>
        </w:tc>
        <w:tc>
          <w:tcPr>
            <w:tcW w:w="2694" w:type="dxa"/>
            <w:tcBorders>
              <w:top w:val="nil"/>
              <w:bottom w:val="nil"/>
            </w:tcBorders>
          </w:tcPr>
          <w:p w14:paraId="41C23BCF" w14:textId="503A2162" w:rsidR="00B87C92" w:rsidRDefault="00B87C92" w:rsidP="009C68DA">
            <w:pPr>
              <w:spacing w:line="276" w:lineRule="auto"/>
              <w:rPr>
                <w:sz w:val="20"/>
                <w:szCs w:val="20"/>
              </w:rPr>
            </w:pPr>
            <w:r w:rsidRPr="00F12ABC">
              <w:t>252</w:t>
            </w:r>
            <w:r>
              <w:t xml:space="preserve"> (32</w:t>
            </w:r>
            <w:r w:rsidRPr="00C82395">
              <w:t>–</w:t>
            </w:r>
            <w:r>
              <w:t>467)</w:t>
            </w:r>
          </w:p>
        </w:tc>
        <w:tc>
          <w:tcPr>
            <w:tcW w:w="2126" w:type="dxa"/>
            <w:tcBorders>
              <w:top w:val="nil"/>
              <w:bottom w:val="nil"/>
            </w:tcBorders>
          </w:tcPr>
          <w:p w14:paraId="537D3D1B" w14:textId="321C251E" w:rsidR="00B87C92" w:rsidRDefault="00B87C92" w:rsidP="009C68DA">
            <w:pPr>
              <w:spacing w:line="276" w:lineRule="auto"/>
            </w:pPr>
            <w:r w:rsidRPr="00557C2C">
              <w:t>47</w:t>
            </w:r>
            <w:r>
              <w:t xml:space="preserve"> (6</w:t>
            </w:r>
            <w:r w:rsidRPr="00C82395">
              <w:t>–</w:t>
            </w:r>
            <w:r>
              <w:t>87)</w:t>
            </w:r>
          </w:p>
        </w:tc>
      </w:tr>
      <w:tr w:rsidR="00B87C92" w14:paraId="59E4F818" w14:textId="77777777" w:rsidTr="008474C0">
        <w:trPr>
          <w:trHeight w:val="258"/>
          <w:jc w:val="center"/>
        </w:trPr>
        <w:tc>
          <w:tcPr>
            <w:tcW w:w="1842" w:type="dxa"/>
            <w:tcBorders>
              <w:top w:val="nil"/>
              <w:bottom w:val="nil"/>
            </w:tcBorders>
            <w:vAlign w:val="center"/>
          </w:tcPr>
          <w:p w14:paraId="7720B96F" w14:textId="79D7698D" w:rsidR="00B87C92" w:rsidRPr="00C82395" w:rsidRDefault="00B87C92" w:rsidP="009C68DA">
            <w:pPr>
              <w:spacing w:line="276" w:lineRule="auto"/>
              <w:rPr>
                <w:b/>
                <w:color w:val="000000" w:themeColor="text1"/>
              </w:rPr>
            </w:pPr>
            <w:r w:rsidRPr="00C82395">
              <w:rPr>
                <w:b/>
                <w:color w:val="000000" w:themeColor="text1"/>
              </w:rPr>
              <w:t>Inner Mongolia</w:t>
            </w:r>
          </w:p>
        </w:tc>
        <w:tc>
          <w:tcPr>
            <w:tcW w:w="2694" w:type="dxa"/>
            <w:tcBorders>
              <w:top w:val="nil"/>
              <w:bottom w:val="nil"/>
            </w:tcBorders>
          </w:tcPr>
          <w:p w14:paraId="3D76C3F9" w14:textId="380DE596" w:rsidR="00B87C92" w:rsidRDefault="00B87C92" w:rsidP="009C68DA">
            <w:pPr>
              <w:spacing w:line="276" w:lineRule="auto"/>
            </w:pPr>
            <w:r w:rsidRPr="00266C22">
              <w:t>580</w:t>
            </w:r>
            <w:r>
              <w:t xml:space="preserve"> (77</w:t>
            </w:r>
            <w:r w:rsidRPr="00C82395">
              <w:t>–</w:t>
            </w:r>
            <w:r>
              <w:t>1,039)</w:t>
            </w:r>
          </w:p>
        </w:tc>
        <w:tc>
          <w:tcPr>
            <w:tcW w:w="2694" w:type="dxa"/>
            <w:tcBorders>
              <w:top w:val="nil"/>
              <w:bottom w:val="nil"/>
            </w:tcBorders>
          </w:tcPr>
          <w:p w14:paraId="1048E99F" w14:textId="0FFE7FDE" w:rsidR="00B87C92" w:rsidRDefault="00B87C92" w:rsidP="009C68DA">
            <w:pPr>
              <w:spacing w:line="276" w:lineRule="auto"/>
              <w:rPr>
                <w:sz w:val="20"/>
                <w:szCs w:val="20"/>
              </w:rPr>
            </w:pPr>
            <w:r w:rsidRPr="00F12ABC">
              <w:t>533</w:t>
            </w:r>
            <w:r>
              <w:t xml:space="preserve"> (71</w:t>
            </w:r>
            <w:r w:rsidRPr="00C82395">
              <w:t>–</w:t>
            </w:r>
            <w:r>
              <w:t>953)</w:t>
            </w:r>
          </w:p>
        </w:tc>
        <w:tc>
          <w:tcPr>
            <w:tcW w:w="2126" w:type="dxa"/>
            <w:tcBorders>
              <w:top w:val="nil"/>
              <w:bottom w:val="nil"/>
            </w:tcBorders>
          </w:tcPr>
          <w:p w14:paraId="58373B26" w14:textId="6C1F6DAC" w:rsidR="00B87C92" w:rsidRDefault="00B87C92" w:rsidP="009C68DA">
            <w:pPr>
              <w:spacing w:line="276" w:lineRule="auto"/>
            </w:pPr>
            <w:r w:rsidRPr="00557C2C">
              <w:t>47</w:t>
            </w:r>
            <w:r>
              <w:t xml:space="preserve"> (6</w:t>
            </w:r>
            <w:r w:rsidRPr="00C82395">
              <w:t>–</w:t>
            </w:r>
            <w:r>
              <w:t>86)</w:t>
            </w:r>
          </w:p>
        </w:tc>
      </w:tr>
      <w:tr w:rsidR="00B87C92" w14:paraId="61FA48F0" w14:textId="77777777" w:rsidTr="008474C0">
        <w:trPr>
          <w:trHeight w:val="258"/>
          <w:jc w:val="center"/>
        </w:trPr>
        <w:tc>
          <w:tcPr>
            <w:tcW w:w="1842" w:type="dxa"/>
            <w:tcBorders>
              <w:top w:val="nil"/>
              <w:bottom w:val="nil"/>
            </w:tcBorders>
            <w:vAlign w:val="center"/>
          </w:tcPr>
          <w:p w14:paraId="400EA203" w14:textId="77777777" w:rsidR="00B87C92" w:rsidRPr="00C82395" w:rsidRDefault="00B87C92" w:rsidP="009C68DA">
            <w:pPr>
              <w:spacing w:line="276" w:lineRule="auto"/>
              <w:rPr>
                <w:b/>
                <w:color w:val="000000" w:themeColor="text1"/>
              </w:rPr>
            </w:pPr>
            <w:r w:rsidRPr="00C82395">
              <w:rPr>
                <w:b/>
                <w:color w:val="000000" w:themeColor="text1"/>
              </w:rPr>
              <w:t>Gansu</w:t>
            </w:r>
          </w:p>
        </w:tc>
        <w:tc>
          <w:tcPr>
            <w:tcW w:w="2694" w:type="dxa"/>
            <w:tcBorders>
              <w:top w:val="nil"/>
              <w:bottom w:val="nil"/>
            </w:tcBorders>
          </w:tcPr>
          <w:p w14:paraId="0C6A1925" w14:textId="7C58F6B2" w:rsidR="00B87C92" w:rsidRDefault="00B87C92" w:rsidP="009C68DA">
            <w:pPr>
              <w:spacing w:line="276" w:lineRule="auto"/>
            </w:pPr>
            <w:r w:rsidRPr="00266C22">
              <w:t>688</w:t>
            </w:r>
            <w:r>
              <w:t xml:space="preserve"> (92</w:t>
            </w:r>
            <w:r w:rsidRPr="00C82395">
              <w:t>–</w:t>
            </w:r>
            <w:r>
              <w:t>1,231)</w:t>
            </w:r>
          </w:p>
        </w:tc>
        <w:tc>
          <w:tcPr>
            <w:tcW w:w="2694" w:type="dxa"/>
            <w:tcBorders>
              <w:top w:val="nil"/>
              <w:bottom w:val="nil"/>
            </w:tcBorders>
          </w:tcPr>
          <w:p w14:paraId="5D5361ED" w14:textId="05136126" w:rsidR="00B87C92" w:rsidRDefault="00B87C92" w:rsidP="009C68DA">
            <w:pPr>
              <w:spacing w:line="276" w:lineRule="auto"/>
              <w:rPr>
                <w:sz w:val="20"/>
                <w:szCs w:val="20"/>
              </w:rPr>
            </w:pPr>
            <w:r w:rsidRPr="00F12ABC">
              <w:t>644</w:t>
            </w:r>
            <w:r>
              <w:t xml:space="preserve"> (86</w:t>
            </w:r>
            <w:r w:rsidRPr="00C82395">
              <w:t>–</w:t>
            </w:r>
            <w:r>
              <w:t>1,152)</w:t>
            </w:r>
          </w:p>
        </w:tc>
        <w:tc>
          <w:tcPr>
            <w:tcW w:w="2126" w:type="dxa"/>
            <w:tcBorders>
              <w:top w:val="nil"/>
              <w:bottom w:val="nil"/>
            </w:tcBorders>
          </w:tcPr>
          <w:p w14:paraId="62E0B7DB" w14:textId="133BF628" w:rsidR="00B87C92" w:rsidRDefault="00B87C92" w:rsidP="009C68DA">
            <w:pPr>
              <w:spacing w:line="276" w:lineRule="auto"/>
            </w:pPr>
            <w:r w:rsidRPr="00557C2C">
              <w:t>44</w:t>
            </w:r>
            <w:r>
              <w:t xml:space="preserve"> (6</w:t>
            </w:r>
            <w:r w:rsidRPr="00C82395">
              <w:t>–</w:t>
            </w:r>
            <w:r>
              <w:t>78)</w:t>
            </w:r>
          </w:p>
        </w:tc>
      </w:tr>
      <w:tr w:rsidR="00B87C92" w14:paraId="259EE54E" w14:textId="77777777" w:rsidTr="008474C0">
        <w:trPr>
          <w:trHeight w:val="258"/>
          <w:jc w:val="center"/>
        </w:trPr>
        <w:tc>
          <w:tcPr>
            <w:tcW w:w="1842" w:type="dxa"/>
            <w:tcBorders>
              <w:top w:val="nil"/>
              <w:bottom w:val="nil"/>
            </w:tcBorders>
          </w:tcPr>
          <w:p w14:paraId="59CD0D1B" w14:textId="5E303779" w:rsidR="00B87C92" w:rsidRPr="00C82395" w:rsidRDefault="00B87C92" w:rsidP="009C68DA">
            <w:pPr>
              <w:spacing w:line="276" w:lineRule="auto"/>
              <w:rPr>
                <w:b/>
                <w:color w:val="000000" w:themeColor="text1"/>
              </w:rPr>
            </w:pPr>
            <w:r w:rsidRPr="00C82395">
              <w:rPr>
                <w:b/>
                <w:color w:val="000000" w:themeColor="text1"/>
              </w:rPr>
              <w:t>Xinjiang</w:t>
            </w:r>
          </w:p>
        </w:tc>
        <w:tc>
          <w:tcPr>
            <w:tcW w:w="2694" w:type="dxa"/>
            <w:tcBorders>
              <w:top w:val="nil"/>
              <w:bottom w:val="nil"/>
            </w:tcBorders>
          </w:tcPr>
          <w:p w14:paraId="2A7CB08F" w14:textId="41B42554" w:rsidR="00B87C92" w:rsidRDefault="00B87C92" w:rsidP="009C68DA">
            <w:pPr>
              <w:spacing w:line="276" w:lineRule="auto"/>
            </w:pPr>
            <w:r w:rsidRPr="00266C22">
              <w:t>595</w:t>
            </w:r>
            <w:r>
              <w:t xml:space="preserve"> (80</w:t>
            </w:r>
            <w:r w:rsidRPr="00C82395">
              <w:t>–</w:t>
            </w:r>
            <w:r>
              <w:t>1,055)</w:t>
            </w:r>
          </w:p>
        </w:tc>
        <w:tc>
          <w:tcPr>
            <w:tcW w:w="2694" w:type="dxa"/>
            <w:tcBorders>
              <w:top w:val="nil"/>
              <w:bottom w:val="nil"/>
            </w:tcBorders>
          </w:tcPr>
          <w:p w14:paraId="0C8E1912" w14:textId="0E10F269" w:rsidR="00B87C92" w:rsidRDefault="00B87C92" w:rsidP="009C68DA">
            <w:pPr>
              <w:spacing w:line="276" w:lineRule="auto"/>
              <w:rPr>
                <w:sz w:val="20"/>
                <w:szCs w:val="20"/>
              </w:rPr>
            </w:pPr>
            <w:r w:rsidRPr="00F12ABC">
              <w:t>553</w:t>
            </w:r>
            <w:r>
              <w:t xml:space="preserve"> (75</w:t>
            </w:r>
            <w:r w:rsidRPr="00C82395">
              <w:t>–</w:t>
            </w:r>
            <w:r>
              <w:t>978)</w:t>
            </w:r>
          </w:p>
        </w:tc>
        <w:tc>
          <w:tcPr>
            <w:tcW w:w="2126" w:type="dxa"/>
            <w:tcBorders>
              <w:top w:val="nil"/>
              <w:bottom w:val="nil"/>
            </w:tcBorders>
          </w:tcPr>
          <w:p w14:paraId="42648714" w14:textId="30A4E746" w:rsidR="00B87C92" w:rsidRDefault="00B87C92" w:rsidP="009C68DA">
            <w:pPr>
              <w:spacing w:line="276" w:lineRule="auto"/>
            </w:pPr>
            <w:r w:rsidRPr="00557C2C">
              <w:t>42</w:t>
            </w:r>
            <w:r>
              <w:t xml:space="preserve"> (5</w:t>
            </w:r>
            <w:r w:rsidRPr="00C82395">
              <w:t>–</w:t>
            </w:r>
            <w:r>
              <w:t>77)</w:t>
            </w:r>
          </w:p>
        </w:tc>
      </w:tr>
      <w:tr w:rsidR="00B87C92" w14:paraId="4CB72481" w14:textId="77777777" w:rsidTr="008474C0">
        <w:trPr>
          <w:trHeight w:val="258"/>
          <w:jc w:val="center"/>
        </w:trPr>
        <w:tc>
          <w:tcPr>
            <w:tcW w:w="1842" w:type="dxa"/>
            <w:tcBorders>
              <w:top w:val="nil"/>
              <w:bottom w:val="nil"/>
            </w:tcBorders>
          </w:tcPr>
          <w:p w14:paraId="5BCFAF69" w14:textId="0F42D5EC" w:rsidR="00B87C92" w:rsidRPr="00C82395" w:rsidRDefault="00B87C92" w:rsidP="009C68DA">
            <w:pPr>
              <w:spacing w:line="276" w:lineRule="auto"/>
              <w:rPr>
                <w:b/>
                <w:color w:val="000000" w:themeColor="text1"/>
              </w:rPr>
            </w:pPr>
            <w:r w:rsidRPr="00C82395">
              <w:rPr>
                <w:b/>
                <w:color w:val="000000" w:themeColor="text1"/>
              </w:rPr>
              <w:t>Hunan</w:t>
            </w:r>
          </w:p>
        </w:tc>
        <w:tc>
          <w:tcPr>
            <w:tcW w:w="2694" w:type="dxa"/>
            <w:tcBorders>
              <w:top w:val="nil"/>
              <w:bottom w:val="nil"/>
            </w:tcBorders>
          </w:tcPr>
          <w:p w14:paraId="49893353" w14:textId="100EBE29" w:rsidR="00B87C92" w:rsidRDefault="00B87C92" w:rsidP="009C68DA">
            <w:pPr>
              <w:spacing w:line="276" w:lineRule="auto"/>
            </w:pPr>
            <w:r w:rsidRPr="00266C22">
              <w:t>779</w:t>
            </w:r>
            <w:r>
              <w:t xml:space="preserve"> (101</w:t>
            </w:r>
            <w:r w:rsidRPr="00C82395">
              <w:t>–</w:t>
            </w:r>
            <w:r>
              <w:t>1,433)</w:t>
            </w:r>
          </w:p>
        </w:tc>
        <w:tc>
          <w:tcPr>
            <w:tcW w:w="2694" w:type="dxa"/>
            <w:tcBorders>
              <w:top w:val="nil"/>
              <w:bottom w:val="nil"/>
            </w:tcBorders>
          </w:tcPr>
          <w:p w14:paraId="2F82CB60" w14:textId="4E34CE2F" w:rsidR="00B87C92" w:rsidRDefault="00B87C92" w:rsidP="009C68DA">
            <w:pPr>
              <w:spacing w:line="276" w:lineRule="auto"/>
              <w:rPr>
                <w:sz w:val="20"/>
                <w:szCs w:val="20"/>
              </w:rPr>
            </w:pPr>
            <w:r w:rsidRPr="00F12ABC">
              <w:t>738</w:t>
            </w:r>
            <w:r>
              <w:t xml:space="preserve"> (95</w:t>
            </w:r>
            <w:r w:rsidRPr="00C82395">
              <w:t>–</w:t>
            </w:r>
            <w:r>
              <w:t>1,357)</w:t>
            </w:r>
          </w:p>
        </w:tc>
        <w:tc>
          <w:tcPr>
            <w:tcW w:w="2126" w:type="dxa"/>
            <w:tcBorders>
              <w:top w:val="nil"/>
              <w:bottom w:val="nil"/>
            </w:tcBorders>
          </w:tcPr>
          <w:p w14:paraId="47C0DBA5" w14:textId="452BC6F3" w:rsidR="00B87C92" w:rsidRDefault="00B87C92" w:rsidP="009C68DA">
            <w:pPr>
              <w:spacing w:line="276" w:lineRule="auto"/>
            </w:pPr>
            <w:r w:rsidRPr="00557C2C">
              <w:t>42</w:t>
            </w:r>
            <w:r>
              <w:t xml:space="preserve"> (5</w:t>
            </w:r>
            <w:r w:rsidRPr="00C82395">
              <w:t>–</w:t>
            </w:r>
            <w:r>
              <w:t>76)</w:t>
            </w:r>
          </w:p>
        </w:tc>
      </w:tr>
      <w:tr w:rsidR="00B87C92" w14:paraId="4D920B02" w14:textId="77777777" w:rsidTr="008474C0">
        <w:trPr>
          <w:trHeight w:val="258"/>
          <w:jc w:val="center"/>
        </w:trPr>
        <w:tc>
          <w:tcPr>
            <w:tcW w:w="1842" w:type="dxa"/>
            <w:tcBorders>
              <w:top w:val="nil"/>
              <w:bottom w:val="single" w:sz="12" w:space="0" w:color="auto"/>
            </w:tcBorders>
          </w:tcPr>
          <w:p w14:paraId="2900415B" w14:textId="77777777" w:rsidR="00B87C92" w:rsidRPr="00C82395" w:rsidRDefault="00B87C92" w:rsidP="009C68DA">
            <w:pPr>
              <w:spacing w:line="276" w:lineRule="auto"/>
              <w:rPr>
                <w:b/>
                <w:color w:val="000000" w:themeColor="text1"/>
              </w:rPr>
            </w:pPr>
            <w:r w:rsidRPr="00C82395">
              <w:rPr>
                <w:b/>
                <w:color w:val="000000" w:themeColor="text1"/>
              </w:rPr>
              <w:t>Jilin</w:t>
            </w:r>
          </w:p>
        </w:tc>
        <w:tc>
          <w:tcPr>
            <w:tcW w:w="2694" w:type="dxa"/>
            <w:tcBorders>
              <w:top w:val="nil"/>
              <w:bottom w:val="single" w:sz="12" w:space="0" w:color="auto"/>
            </w:tcBorders>
          </w:tcPr>
          <w:p w14:paraId="09D80765" w14:textId="0E0F6452" w:rsidR="00B87C92" w:rsidRDefault="00B87C92" w:rsidP="009C68DA">
            <w:pPr>
              <w:spacing w:line="276" w:lineRule="auto"/>
            </w:pPr>
            <w:r w:rsidRPr="00266C22">
              <w:t>637</w:t>
            </w:r>
            <w:r>
              <w:t xml:space="preserve"> (84</w:t>
            </w:r>
            <w:r w:rsidRPr="00C82395">
              <w:t>–</w:t>
            </w:r>
            <w:r>
              <w:t>1,155)</w:t>
            </w:r>
          </w:p>
        </w:tc>
        <w:tc>
          <w:tcPr>
            <w:tcW w:w="2694" w:type="dxa"/>
            <w:tcBorders>
              <w:top w:val="nil"/>
              <w:bottom w:val="single" w:sz="12" w:space="0" w:color="auto"/>
            </w:tcBorders>
          </w:tcPr>
          <w:p w14:paraId="3FA05E2C" w14:textId="3F582B61" w:rsidR="00B87C92" w:rsidRDefault="00B87C92" w:rsidP="009C68DA">
            <w:pPr>
              <w:spacing w:line="276" w:lineRule="auto"/>
              <w:rPr>
                <w:sz w:val="20"/>
                <w:szCs w:val="20"/>
              </w:rPr>
            </w:pPr>
            <w:r w:rsidRPr="00F12ABC">
              <w:t>596</w:t>
            </w:r>
            <w:r>
              <w:t xml:space="preserve"> (78</w:t>
            </w:r>
            <w:r w:rsidRPr="00C82395">
              <w:t>–</w:t>
            </w:r>
            <w:r>
              <w:t>1082)</w:t>
            </w:r>
          </w:p>
        </w:tc>
        <w:tc>
          <w:tcPr>
            <w:tcW w:w="2126" w:type="dxa"/>
            <w:tcBorders>
              <w:top w:val="nil"/>
              <w:bottom w:val="single" w:sz="12" w:space="0" w:color="auto"/>
            </w:tcBorders>
          </w:tcPr>
          <w:p w14:paraId="06498578" w14:textId="18DD00DF" w:rsidR="00B87C92" w:rsidRDefault="00B87C92" w:rsidP="009C68DA">
            <w:pPr>
              <w:spacing w:line="276" w:lineRule="auto"/>
            </w:pPr>
            <w:r w:rsidRPr="00557C2C">
              <w:t>41</w:t>
            </w:r>
            <w:r>
              <w:t xml:space="preserve"> (5</w:t>
            </w:r>
            <w:r w:rsidRPr="00C82395">
              <w:t>–</w:t>
            </w:r>
            <w:r>
              <w:t>74)</w:t>
            </w:r>
          </w:p>
        </w:tc>
      </w:tr>
    </w:tbl>
    <w:p w14:paraId="65963D40" w14:textId="77777777" w:rsidR="00A53EA9" w:rsidRDefault="00A53EA9">
      <w:pPr>
        <w:rPr>
          <w:rFonts w:eastAsia="宋体"/>
          <w:b/>
          <w:bCs/>
          <w:kern w:val="36"/>
        </w:rPr>
      </w:pPr>
      <w:bookmarkStart w:id="41" w:name="OLE_LINK406"/>
      <w:bookmarkStart w:id="42" w:name="OLE_LINK407"/>
      <w:r>
        <w:br w:type="page"/>
      </w:r>
    </w:p>
    <w:p w14:paraId="09443AB6" w14:textId="65D60F92" w:rsidR="007D57E5" w:rsidRPr="008A2F45" w:rsidRDefault="007D57E5" w:rsidP="007D57E5">
      <w:pPr>
        <w:pStyle w:val="1"/>
        <w:spacing w:before="0" w:beforeAutospacing="0" w:after="0" w:afterAutospacing="0"/>
        <w:jc w:val="both"/>
        <w:rPr>
          <w:rFonts w:ascii="Times New Roman" w:hAnsi="Times New Roman" w:cs="Times New Roman"/>
          <w:sz w:val="24"/>
          <w:szCs w:val="21"/>
        </w:rPr>
      </w:pPr>
      <w:r>
        <w:rPr>
          <w:rFonts w:ascii="Times New Roman" w:hAnsi="Times New Roman" w:cs="Times New Roman"/>
          <w:sz w:val="24"/>
          <w:szCs w:val="24"/>
        </w:rPr>
        <w:lastRenderedPageBreak/>
        <w:t>Table S</w:t>
      </w:r>
      <w:r w:rsidR="008A5834">
        <w:rPr>
          <w:rFonts w:ascii="Times New Roman" w:hAnsi="Times New Roman" w:cs="Times New Roman"/>
          <w:sz w:val="24"/>
          <w:szCs w:val="24"/>
        </w:rPr>
        <w:t>4</w:t>
      </w:r>
      <w:r>
        <w:rPr>
          <w:rFonts w:ascii="Times New Roman" w:hAnsi="Times New Roman" w:cs="Times New Roman"/>
          <w:sz w:val="24"/>
          <w:szCs w:val="24"/>
        </w:rPr>
        <w:t xml:space="preserve">. </w:t>
      </w:r>
      <w:bookmarkStart w:id="43" w:name="_Hlk166582003"/>
      <w:bookmarkStart w:id="44" w:name="_Hlk166582165"/>
      <w:bookmarkStart w:id="45" w:name="_Hlk147915522"/>
      <w:bookmarkStart w:id="46" w:name="_Hlk149307601"/>
      <w:bookmarkStart w:id="47" w:name="_Hlk147002320"/>
      <w:bookmarkEnd w:id="41"/>
      <w:bookmarkEnd w:id="42"/>
      <w:r w:rsidRPr="00E25D43">
        <w:rPr>
          <w:rFonts w:ascii="Times New Roman" w:hAnsi="Times New Roman" w:cs="Times New Roman"/>
          <w:b w:val="0"/>
          <w:sz w:val="24"/>
          <w:szCs w:val="21"/>
        </w:rPr>
        <w:t>Comparison of model performance in estimating hourly surface NO</w:t>
      </w:r>
      <w:r w:rsidRPr="00E25D43">
        <w:rPr>
          <w:rFonts w:ascii="Times New Roman" w:hAnsi="Times New Roman" w:cs="Times New Roman"/>
          <w:b w:val="0"/>
          <w:sz w:val="24"/>
          <w:szCs w:val="21"/>
          <w:vertAlign w:val="subscript"/>
        </w:rPr>
        <w:t>2</w:t>
      </w:r>
      <w:r w:rsidRPr="00E25D43">
        <w:rPr>
          <w:rFonts w:ascii="Times New Roman" w:hAnsi="Times New Roman" w:cs="Times New Roman"/>
          <w:b w:val="0"/>
          <w:sz w:val="24"/>
          <w:szCs w:val="21"/>
        </w:rPr>
        <w:t xml:space="preserve"> concentrations</w:t>
      </w:r>
      <w:r>
        <w:rPr>
          <w:rFonts w:ascii="Times New Roman" w:hAnsi="Times New Roman" w:cs="Times New Roman"/>
          <w:b w:val="0"/>
          <w:sz w:val="24"/>
          <w:szCs w:val="21"/>
        </w:rPr>
        <w:t xml:space="preserve"> in China</w:t>
      </w:r>
      <w:r w:rsidRPr="00E25D43">
        <w:rPr>
          <w:rFonts w:ascii="Times New Roman" w:hAnsi="Times New Roman" w:cs="Times New Roman"/>
          <w:b w:val="0"/>
          <w:sz w:val="24"/>
          <w:szCs w:val="21"/>
        </w:rPr>
        <w:t xml:space="preserve"> from previous studies.</w:t>
      </w:r>
    </w:p>
    <w:tbl>
      <w:tblPr>
        <w:tblStyle w:val="af0"/>
        <w:tblW w:w="10632"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1276"/>
        <w:gridCol w:w="1276"/>
        <w:gridCol w:w="1134"/>
        <w:gridCol w:w="803"/>
        <w:gridCol w:w="803"/>
        <w:gridCol w:w="804"/>
        <w:gridCol w:w="708"/>
        <w:gridCol w:w="851"/>
        <w:gridCol w:w="1843"/>
      </w:tblGrid>
      <w:tr w:rsidR="007D57E5" w:rsidRPr="008A2F45" w14:paraId="7C87511E" w14:textId="77777777" w:rsidTr="00483800">
        <w:trPr>
          <w:cantSplit/>
          <w:trHeight w:val="112"/>
          <w:jc w:val="center"/>
        </w:trPr>
        <w:tc>
          <w:tcPr>
            <w:tcW w:w="1134" w:type="dxa"/>
            <w:vMerge w:val="restart"/>
            <w:tcBorders>
              <w:top w:val="single" w:sz="12" w:space="0" w:color="auto"/>
              <w:bottom w:val="single" w:sz="4" w:space="0" w:color="auto"/>
            </w:tcBorders>
            <w:vAlign w:val="center"/>
          </w:tcPr>
          <w:bookmarkEnd w:id="43"/>
          <w:p w14:paraId="198CFCFC" w14:textId="77777777" w:rsidR="007D57E5" w:rsidRPr="00E25D43" w:rsidRDefault="007D57E5" w:rsidP="00483800">
            <w:pPr>
              <w:rPr>
                <w:sz w:val="20"/>
                <w:szCs w:val="20"/>
              </w:rPr>
            </w:pPr>
            <w:r w:rsidRPr="00E25D43">
              <w:rPr>
                <w:sz w:val="20"/>
                <w:szCs w:val="20"/>
              </w:rPr>
              <w:t>Model</w:t>
            </w:r>
          </w:p>
        </w:tc>
        <w:tc>
          <w:tcPr>
            <w:tcW w:w="1276" w:type="dxa"/>
            <w:vMerge w:val="restart"/>
            <w:tcBorders>
              <w:top w:val="single" w:sz="12" w:space="0" w:color="auto"/>
            </w:tcBorders>
            <w:vAlign w:val="center"/>
          </w:tcPr>
          <w:p w14:paraId="50D2111C" w14:textId="77777777" w:rsidR="007D57E5" w:rsidRPr="00E25D43" w:rsidRDefault="007D57E5" w:rsidP="00483800">
            <w:pPr>
              <w:rPr>
                <w:sz w:val="20"/>
                <w:szCs w:val="20"/>
              </w:rPr>
            </w:pPr>
            <w:r w:rsidRPr="00E25D43">
              <w:rPr>
                <w:rFonts w:hint="eastAsia"/>
                <w:sz w:val="20"/>
                <w:szCs w:val="20"/>
              </w:rPr>
              <w:t>Satellite</w:t>
            </w:r>
            <w:r>
              <w:rPr>
                <w:sz w:val="20"/>
                <w:szCs w:val="20"/>
              </w:rPr>
              <w:t>s</w:t>
            </w:r>
          </w:p>
        </w:tc>
        <w:tc>
          <w:tcPr>
            <w:tcW w:w="1276" w:type="dxa"/>
            <w:vMerge w:val="restart"/>
            <w:tcBorders>
              <w:top w:val="single" w:sz="12" w:space="0" w:color="auto"/>
            </w:tcBorders>
            <w:vAlign w:val="center"/>
          </w:tcPr>
          <w:p w14:paraId="25E7368A" w14:textId="77777777" w:rsidR="007D57E5" w:rsidRPr="00E25D43" w:rsidRDefault="007D57E5" w:rsidP="00483800">
            <w:pPr>
              <w:rPr>
                <w:sz w:val="20"/>
                <w:szCs w:val="20"/>
              </w:rPr>
            </w:pPr>
            <w:r w:rsidRPr="00E25D43">
              <w:rPr>
                <w:sz w:val="20"/>
                <w:szCs w:val="20"/>
              </w:rPr>
              <w:t>Duration</w:t>
            </w:r>
          </w:p>
        </w:tc>
        <w:tc>
          <w:tcPr>
            <w:tcW w:w="1134" w:type="dxa"/>
            <w:vMerge w:val="restart"/>
            <w:tcBorders>
              <w:top w:val="single" w:sz="12" w:space="0" w:color="auto"/>
            </w:tcBorders>
            <w:vAlign w:val="center"/>
          </w:tcPr>
          <w:p w14:paraId="32241E08" w14:textId="77777777" w:rsidR="007D57E5" w:rsidRPr="00E25D43" w:rsidRDefault="007D57E5" w:rsidP="00483800">
            <w:pPr>
              <w:rPr>
                <w:sz w:val="20"/>
                <w:szCs w:val="20"/>
              </w:rPr>
            </w:pPr>
            <w:r w:rsidRPr="00E25D43">
              <w:rPr>
                <w:sz w:val="20"/>
                <w:szCs w:val="20"/>
              </w:rPr>
              <w:t>Spatial</w:t>
            </w:r>
          </w:p>
          <w:p w14:paraId="2EA0E0D7" w14:textId="77777777" w:rsidR="007D57E5" w:rsidRPr="00E25D43" w:rsidRDefault="007D57E5" w:rsidP="00483800">
            <w:pPr>
              <w:rPr>
                <w:sz w:val="20"/>
                <w:szCs w:val="20"/>
              </w:rPr>
            </w:pPr>
            <w:r w:rsidRPr="00E25D43">
              <w:rPr>
                <w:sz w:val="20"/>
                <w:szCs w:val="20"/>
              </w:rPr>
              <w:t>Resolution</w:t>
            </w:r>
          </w:p>
        </w:tc>
        <w:tc>
          <w:tcPr>
            <w:tcW w:w="2410" w:type="dxa"/>
            <w:gridSpan w:val="3"/>
            <w:tcBorders>
              <w:top w:val="single" w:sz="12" w:space="0" w:color="auto"/>
              <w:bottom w:val="single" w:sz="12" w:space="0" w:color="auto"/>
            </w:tcBorders>
            <w:vAlign w:val="center"/>
          </w:tcPr>
          <w:p w14:paraId="6CDE59F7" w14:textId="77777777" w:rsidR="007D57E5" w:rsidRPr="00E25D43" w:rsidRDefault="007D57E5" w:rsidP="00483800">
            <w:pPr>
              <w:rPr>
                <w:sz w:val="20"/>
                <w:szCs w:val="20"/>
              </w:rPr>
            </w:pPr>
            <w:r w:rsidRPr="00E25D43">
              <w:rPr>
                <w:sz w:val="20"/>
                <w:szCs w:val="20"/>
              </w:rPr>
              <w:t>Overall accuracy</w:t>
            </w:r>
          </w:p>
        </w:tc>
        <w:tc>
          <w:tcPr>
            <w:tcW w:w="708" w:type="dxa"/>
            <w:vMerge w:val="restart"/>
            <w:tcBorders>
              <w:top w:val="single" w:sz="12" w:space="0" w:color="auto"/>
            </w:tcBorders>
            <w:vAlign w:val="center"/>
          </w:tcPr>
          <w:p w14:paraId="292E4BF9" w14:textId="77777777" w:rsidR="007D57E5" w:rsidRPr="00E25D43" w:rsidRDefault="007D57E5" w:rsidP="00483800">
            <w:pPr>
              <w:rPr>
                <w:sz w:val="20"/>
                <w:szCs w:val="20"/>
              </w:rPr>
            </w:pPr>
            <w:r w:rsidRPr="00E25D43">
              <w:rPr>
                <w:rFonts w:hint="eastAsia"/>
                <w:sz w:val="20"/>
                <w:szCs w:val="20"/>
              </w:rPr>
              <w:t>Gap filling</w:t>
            </w:r>
          </w:p>
        </w:tc>
        <w:tc>
          <w:tcPr>
            <w:tcW w:w="851" w:type="dxa"/>
            <w:vMerge w:val="restart"/>
            <w:tcBorders>
              <w:top w:val="single" w:sz="12" w:space="0" w:color="auto"/>
            </w:tcBorders>
            <w:vAlign w:val="center"/>
          </w:tcPr>
          <w:p w14:paraId="70255104" w14:textId="77777777" w:rsidR="007D57E5" w:rsidRPr="00E25D43" w:rsidRDefault="007D57E5" w:rsidP="00483800">
            <w:pPr>
              <w:rPr>
                <w:sz w:val="20"/>
                <w:szCs w:val="20"/>
              </w:rPr>
            </w:pPr>
            <w:r w:rsidRPr="00E25D43">
              <w:rPr>
                <w:sz w:val="20"/>
                <w:szCs w:val="20"/>
              </w:rPr>
              <w:t>Region</w:t>
            </w:r>
          </w:p>
        </w:tc>
        <w:tc>
          <w:tcPr>
            <w:tcW w:w="1843" w:type="dxa"/>
            <w:vMerge w:val="restart"/>
            <w:tcBorders>
              <w:top w:val="single" w:sz="12" w:space="0" w:color="auto"/>
            </w:tcBorders>
            <w:vAlign w:val="center"/>
          </w:tcPr>
          <w:p w14:paraId="62A2042E" w14:textId="77777777" w:rsidR="007D57E5" w:rsidRPr="00E25D43" w:rsidRDefault="007D57E5" w:rsidP="00483800">
            <w:pPr>
              <w:rPr>
                <w:sz w:val="20"/>
                <w:szCs w:val="20"/>
              </w:rPr>
            </w:pPr>
            <w:r w:rsidRPr="00E25D43">
              <w:rPr>
                <w:sz w:val="20"/>
                <w:szCs w:val="20"/>
              </w:rPr>
              <w:t>Literature</w:t>
            </w:r>
          </w:p>
        </w:tc>
      </w:tr>
      <w:tr w:rsidR="007D57E5" w:rsidRPr="008A2F45" w14:paraId="0F0E5B75" w14:textId="77777777" w:rsidTr="00483800">
        <w:trPr>
          <w:cantSplit/>
          <w:trHeight w:val="212"/>
          <w:jc w:val="center"/>
        </w:trPr>
        <w:tc>
          <w:tcPr>
            <w:tcW w:w="1134" w:type="dxa"/>
            <w:vMerge/>
            <w:tcBorders>
              <w:top w:val="single" w:sz="4" w:space="0" w:color="auto"/>
              <w:bottom w:val="single" w:sz="12" w:space="0" w:color="auto"/>
            </w:tcBorders>
            <w:vAlign w:val="center"/>
          </w:tcPr>
          <w:p w14:paraId="6E3FE821" w14:textId="77777777" w:rsidR="007D57E5" w:rsidRPr="00E25D43" w:rsidRDefault="007D57E5" w:rsidP="00483800">
            <w:pPr>
              <w:rPr>
                <w:sz w:val="20"/>
                <w:szCs w:val="20"/>
              </w:rPr>
            </w:pPr>
          </w:p>
        </w:tc>
        <w:tc>
          <w:tcPr>
            <w:tcW w:w="1276" w:type="dxa"/>
            <w:vMerge/>
            <w:tcBorders>
              <w:bottom w:val="single" w:sz="12" w:space="0" w:color="auto"/>
            </w:tcBorders>
          </w:tcPr>
          <w:p w14:paraId="24B91A20" w14:textId="77777777" w:rsidR="007D57E5" w:rsidRPr="00E25D43" w:rsidRDefault="007D57E5" w:rsidP="00483800">
            <w:pPr>
              <w:rPr>
                <w:sz w:val="20"/>
                <w:szCs w:val="20"/>
              </w:rPr>
            </w:pPr>
          </w:p>
        </w:tc>
        <w:tc>
          <w:tcPr>
            <w:tcW w:w="1276" w:type="dxa"/>
            <w:vMerge/>
            <w:tcBorders>
              <w:bottom w:val="single" w:sz="12" w:space="0" w:color="auto"/>
            </w:tcBorders>
            <w:vAlign w:val="center"/>
          </w:tcPr>
          <w:p w14:paraId="6C2BF2E6" w14:textId="77777777" w:rsidR="007D57E5" w:rsidRPr="00E25D43" w:rsidRDefault="007D57E5" w:rsidP="00483800">
            <w:pPr>
              <w:rPr>
                <w:sz w:val="20"/>
                <w:szCs w:val="20"/>
              </w:rPr>
            </w:pPr>
          </w:p>
        </w:tc>
        <w:tc>
          <w:tcPr>
            <w:tcW w:w="1134" w:type="dxa"/>
            <w:vMerge/>
            <w:tcBorders>
              <w:bottom w:val="single" w:sz="12" w:space="0" w:color="auto"/>
            </w:tcBorders>
            <w:vAlign w:val="center"/>
          </w:tcPr>
          <w:p w14:paraId="6D124103" w14:textId="77777777" w:rsidR="007D57E5" w:rsidRPr="00E25D43" w:rsidRDefault="007D57E5" w:rsidP="00483800">
            <w:pPr>
              <w:rPr>
                <w:sz w:val="20"/>
                <w:szCs w:val="20"/>
              </w:rPr>
            </w:pPr>
          </w:p>
        </w:tc>
        <w:tc>
          <w:tcPr>
            <w:tcW w:w="803" w:type="dxa"/>
            <w:tcBorders>
              <w:top w:val="single" w:sz="12" w:space="0" w:color="auto"/>
              <w:bottom w:val="single" w:sz="12" w:space="0" w:color="auto"/>
            </w:tcBorders>
            <w:vAlign w:val="center"/>
          </w:tcPr>
          <w:p w14:paraId="7054F9D0" w14:textId="77777777" w:rsidR="007D57E5" w:rsidRPr="00E25D43" w:rsidRDefault="007D57E5" w:rsidP="00483800">
            <w:pPr>
              <w:rPr>
                <w:sz w:val="20"/>
                <w:szCs w:val="20"/>
              </w:rPr>
            </w:pPr>
            <w:r w:rsidRPr="00E25D43">
              <w:rPr>
                <w:sz w:val="20"/>
                <w:szCs w:val="20"/>
              </w:rPr>
              <w:t>CV-R</w:t>
            </w:r>
            <w:r w:rsidRPr="00E25D43">
              <w:rPr>
                <w:sz w:val="20"/>
                <w:szCs w:val="20"/>
                <w:vertAlign w:val="superscript"/>
              </w:rPr>
              <w:t>2</w:t>
            </w:r>
          </w:p>
        </w:tc>
        <w:tc>
          <w:tcPr>
            <w:tcW w:w="803" w:type="dxa"/>
            <w:tcBorders>
              <w:top w:val="single" w:sz="12" w:space="0" w:color="auto"/>
              <w:bottom w:val="single" w:sz="12" w:space="0" w:color="auto"/>
            </w:tcBorders>
            <w:vAlign w:val="center"/>
          </w:tcPr>
          <w:p w14:paraId="070085CB" w14:textId="77777777" w:rsidR="007D57E5" w:rsidRPr="00E25D43" w:rsidRDefault="007D57E5" w:rsidP="00483800">
            <w:pPr>
              <w:rPr>
                <w:sz w:val="20"/>
                <w:szCs w:val="20"/>
              </w:rPr>
            </w:pPr>
            <w:r w:rsidRPr="00E25D43">
              <w:rPr>
                <w:sz w:val="20"/>
                <w:szCs w:val="20"/>
              </w:rPr>
              <w:t>RMSE</w:t>
            </w:r>
          </w:p>
        </w:tc>
        <w:tc>
          <w:tcPr>
            <w:tcW w:w="804" w:type="dxa"/>
            <w:tcBorders>
              <w:top w:val="single" w:sz="12" w:space="0" w:color="auto"/>
              <w:bottom w:val="single" w:sz="12" w:space="0" w:color="auto"/>
            </w:tcBorders>
            <w:vAlign w:val="center"/>
          </w:tcPr>
          <w:p w14:paraId="3A197F82" w14:textId="77777777" w:rsidR="007D57E5" w:rsidRPr="00E25D43" w:rsidRDefault="007D57E5" w:rsidP="00483800">
            <w:pPr>
              <w:rPr>
                <w:sz w:val="20"/>
                <w:szCs w:val="20"/>
              </w:rPr>
            </w:pPr>
            <w:r w:rsidRPr="00E25D43">
              <w:rPr>
                <w:sz w:val="20"/>
                <w:szCs w:val="20"/>
              </w:rPr>
              <w:t>MAE</w:t>
            </w:r>
          </w:p>
        </w:tc>
        <w:tc>
          <w:tcPr>
            <w:tcW w:w="708" w:type="dxa"/>
            <w:vMerge/>
            <w:tcBorders>
              <w:bottom w:val="single" w:sz="12" w:space="0" w:color="auto"/>
            </w:tcBorders>
          </w:tcPr>
          <w:p w14:paraId="7F3D71FE" w14:textId="77777777" w:rsidR="007D57E5" w:rsidRPr="00E25D43" w:rsidRDefault="007D57E5" w:rsidP="00483800">
            <w:pPr>
              <w:rPr>
                <w:sz w:val="20"/>
                <w:szCs w:val="20"/>
              </w:rPr>
            </w:pPr>
          </w:p>
        </w:tc>
        <w:tc>
          <w:tcPr>
            <w:tcW w:w="851" w:type="dxa"/>
            <w:vMerge/>
            <w:tcBorders>
              <w:bottom w:val="single" w:sz="12" w:space="0" w:color="auto"/>
            </w:tcBorders>
            <w:vAlign w:val="center"/>
          </w:tcPr>
          <w:p w14:paraId="734B2052" w14:textId="77777777" w:rsidR="007D57E5" w:rsidRPr="00E25D43" w:rsidRDefault="007D57E5" w:rsidP="00483800">
            <w:pPr>
              <w:rPr>
                <w:sz w:val="20"/>
                <w:szCs w:val="20"/>
              </w:rPr>
            </w:pPr>
          </w:p>
        </w:tc>
        <w:tc>
          <w:tcPr>
            <w:tcW w:w="1843" w:type="dxa"/>
            <w:vMerge/>
            <w:tcBorders>
              <w:bottom w:val="single" w:sz="12" w:space="0" w:color="auto"/>
            </w:tcBorders>
            <w:vAlign w:val="center"/>
          </w:tcPr>
          <w:p w14:paraId="2423DE28" w14:textId="77777777" w:rsidR="007D57E5" w:rsidRPr="00E25D43" w:rsidRDefault="007D57E5" w:rsidP="00483800">
            <w:pPr>
              <w:rPr>
                <w:sz w:val="20"/>
                <w:szCs w:val="20"/>
              </w:rPr>
            </w:pPr>
          </w:p>
        </w:tc>
      </w:tr>
      <w:tr w:rsidR="007D57E5" w:rsidRPr="008A2F45" w14:paraId="04C9AE3D" w14:textId="77777777" w:rsidTr="00483800">
        <w:trPr>
          <w:cantSplit/>
          <w:trHeight w:val="201"/>
          <w:jc w:val="center"/>
        </w:trPr>
        <w:tc>
          <w:tcPr>
            <w:tcW w:w="1134" w:type="dxa"/>
            <w:tcBorders>
              <w:top w:val="nil"/>
              <w:bottom w:val="nil"/>
            </w:tcBorders>
            <w:vAlign w:val="center"/>
          </w:tcPr>
          <w:p w14:paraId="34D75073" w14:textId="77777777" w:rsidR="007D57E5" w:rsidRPr="00E25D43" w:rsidRDefault="007D57E5" w:rsidP="00483800">
            <w:pPr>
              <w:rPr>
                <w:sz w:val="20"/>
                <w:szCs w:val="20"/>
              </w:rPr>
            </w:pPr>
            <w:proofErr w:type="spellStart"/>
            <w:r w:rsidRPr="00E25D43">
              <w:rPr>
                <w:sz w:val="20"/>
                <w:szCs w:val="20"/>
              </w:rPr>
              <w:t>XGBoost</w:t>
            </w:r>
            <w:proofErr w:type="spellEnd"/>
          </w:p>
        </w:tc>
        <w:tc>
          <w:tcPr>
            <w:tcW w:w="1276" w:type="dxa"/>
            <w:tcBorders>
              <w:top w:val="nil"/>
              <w:bottom w:val="nil"/>
            </w:tcBorders>
            <w:vAlign w:val="center"/>
          </w:tcPr>
          <w:p w14:paraId="4336276A" w14:textId="77777777" w:rsidR="007D57E5" w:rsidRPr="00E25D43" w:rsidRDefault="007D57E5" w:rsidP="00483800">
            <w:pPr>
              <w:rPr>
                <w:sz w:val="20"/>
                <w:szCs w:val="20"/>
              </w:rPr>
            </w:pPr>
            <w:r w:rsidRPr="00E25D43">
              <w:rPr>
                <w:sz w:val="20"/>
                <w:szCs w:val="20"/>
              </w:rPr>
              <w:t>Himawari-8</w:t>
            </w:r>
          </w:p>
        </w:tc>
        <w:tc>
          <w:tcPr>
            <w:tcW w:w="1276" w:type="dxa"/>
            <w:tcBorders>
              <w:top w:val="nil"/>
              <w:bottom w:val="nil"/>
            </w:tcBorders>
            <w:vAlign w:val="center"/>
          </w:tcPr>
          <w:p w14:paraId="0F92ECF8" w14:textId="77777777" w:rsidR="007D57E5" w:rsidRPr="00E25D43" w:rsidRDefault="007D57E5" w:rsidP="00483800">
            <w:pPr>
              <w:rPr>
                <w:sz w:val="20"/>
                <w:szCs w:val="20"/>
              </w:rPr>
            </w:pPr>
            <w:r w:rsidRPr="00E25D43">
              <w:rPr>
                <w:sz w:val="20"/>
                <w:szCs w:val="20"/>
              </w:rPr>
              <w:t>08:00-16:00</w:t>
            </w:r>
          </w:p>
        </w:tc>
        <w:tc>
          <w:tcPr>
            <w:tcW w:w="1134" w:type="dxa"/>
            <w:tcBorders>
              <w:top w:val="nil"/>
              <w:bottom w:val="nil"/>
            </w:tcBorders>
            <w:vAlign w:val="center"/>
          </w:tcPr>
          <w:p w14:paraId="1299A94F" w14:textId="77777777" w:rsidR="007D57E5" w:rsidRPr="00E25D43" w:rsidRDefault="007D57E5" w:rsidP="00483800">
            <w:pPr>
              <w:rPr>
                <w:sz w:val="20"/>
                <w:szCs w:val="20"/>
              </w:rPr>
            </w:pPr>
            <w:r w:rsidRPr="00E25D43">
              <w:rPr>
                <w:sz w:val="20"/>
                <w:szCs w:val="20"/>
              </w:rPr>
              <w:t>5 km</w:t>
            </w:r>
          </w:p>
        </w:tc>
        <w:tc>
          <w:tcPr>
            <w:tcW w:w="803" w:type="dxa"/>
            <w:tcBorders>
              <w:top w:val="nil"/>
              <w:bottom w:val="nil"/>
            </w:tcBorders>
            <w:vAlign w:val="center"/>
          </w:tcPr>
          <w:p w14:paraId="2C00EC8E" w14:textId="77777777" w:rsidR="007D57E5" w:rsidRPr="00E25D43" w:rsidRDefault="007D57E5" w:rsidP="00483800">
            <w:pPr>
              <w:rPr>
                <w:sz w:val="20"/>
                <w:szCs w:val="20"/>
              </w:rPr>
            </w:pPr>
            <w:r w:rsidRPr="00E25D43">
              <w:rPr>
                <w:sz w:val="20"/>
                <w:szCs w:val="20"/>
              </w:rPr>
              <w:t>0.81</w:t>
            </w:r>
          </w:p>
        </w:tc>
        <w:tc>
          <w:tcPr>
            <w:tcW w:w="803" w:type="dxa"/>
            <w:tcBorders>
              <w:top w:val="nil"/>
              <w:bottom w:val="nil"/>
            </w:tcBorders>
            <w:vAlign w:val="center"/>
          </w:tcPr>
          <w:p w14:paraId="3A7FC78C" w14:textId="77777777" w:rsidR="007D57E5" w:rsidRPr="00E25D43" w:rsidRDefault="007D57E5" w:rsidP="00483800">
            <w:pPr>
              <w:rPr>
                <w:sz w:val="20"/>
                <w:szCs w:val="20"/>
              </w:rPr>
            </w:pPr>
            <w:r w:rsidRPr="00E25D43">
              <w:rPr>
                <w:sz w:val="20"/>
                <w:szCs w:val="20"/>
              </w:rPr>
              <w:t>9.7</w:t>
            </w:r>
          </w:p>
        </w:tc>
        <w:tc>
          <w:tcPr>
            <w:tcW w:w="804" w:type="dxa"/>
            <w:tcBorders>
              <w:top w:val="nil"/>
              <w:bottom w:val="nil"/>
            </w:tcBorders>
            <w:vAlign w:val="center"/>
          </w:tcPr>
          <w:p w14:paraId="53171608" w14:textId="77777777" w:rsidR="007D57E5" w:rsidRPr="00E25D43" w:rsidRDefault="007D57E5" w:rsidP="00483800">
            <w:pPr>
              <w:rPr>
                <w:sz w:val="20"/>
                <w:szCs w:val="20"/>
              </w:rPr>
            </w:pPr>
            <w:r w:rsidRPr="00E25D43">
              <w:rPr>
                <w:sz w:val="20"/>
                <w:szCs w:val="20"/>
              </w:rPr>
              <w:t>–</w:t>
            </w:r>
          </w:p>
        </w:tc>
        <w:tc>
          <w:tcPr>
            <w:tcW w:w="708" w:type="dxa"/>
            <w:tcBorders>
              <w:top w:val="nil"/>
              <w:bottom w:val="nil"/>
            </w:tcBorders>
            <w:vAlign w:val="center"/>
          </w:tcPr>
          <w:p w14:paraId="37B51862" w14:textId="77777777" w:rsidR="007D57E5" w:rsidRPr="00E25D43" w:rsidRDefault="007D57E5" w:rsidP="00483800">
            <w:pPr>
              <w:rPr>
                <w:sz w:val="20"/>
                <w:szCs w:val="20"/>
              </w:rPr>
            </w:pPr>
            <w:r w:rsidRPr="00E25D43">
              <w:rPr>
                <w:rFonts w:hint="eastAsia"/>
                <w:sz w:val="20"/>
                <w:szCs w:val="20"/>
              </w:rPr>
              <w:t>No</w:t>
            </w:r>
          </w:p>
        </w:tc>
        <w:tc>
          <w:tcPr>
            <w:tcW w:w="851" w:type="dxa"/>
            <w:tcBorders>
              <w:top w:val="nil"/>
              <w:bottom w:val="nil"/>
            </w:tcBorders>
            <w:vAlign w:val="center"/>
          </w:tcPr>
          <w:p w14:paraId="39753B86" w14:textId="77777777" w:rsidR="007D57E5" w:rsidRPr="00E25D43" w:rsidRDefault="007D57E5" w:rsidP="00483800">
            <w:pPr>
              <w:rPr>
                <w:sz w:val="20"/>
                <w:szCs w:val="20"/>
              </w:rPr>
            </w:pPr>
            <w:r w:rsidRPr="00E25D43">
              <w:rPr>
                <w:sz w:val="20"/>
                <w:szCs w:val="20"/>
              </w:rPr>
              <w:t>BTH</w:t>
            </w:r>
          </w:p>
        </w:tc>
        <w:tc>
          <w:tcPr>
            <w:tcW w:w="1843" w:type="dxa"/>
            <w:tcBorders>
              <w:top w:val="nil"/>
              <w:bottom w:val="nil"/>
            </w:tcBorders>
            <w:vAlign w:val="center"/>
          </w:tcPr>
          <w:p w14:paraId="617947F0" w14:textId="77777777" w:rsidR="007D57E5" w:rsidRPr="00E25D43" w:rsidRDefault="007D57E5" w:rsidP="00483800">
            <w:pPr>
              <w:rPr>
                <w:sz w:val="20"/>
                <w:szCs w:val="20"/>
              </w:rPr>
            </w:pPr>
            <w:r w:rsidRPr="00E25D43">
              <w:rPr>
                <w:sz w:val="20"/>
                <w:szCs w:val="20"/>
              </w:rPr>
              <w:fldChar w:fldCharType="begin"/>
            </w:r>
            <w:r w:rsidRPr="00E25D43">
              <w:rPr>
                <w:sz w:val="20"/>
                <w:szCs w:val="20"/>
              </w:rPr>
              <w:instrText xml:space="preserve"> ADDIN ZOTERO_ITEM CSL_CITATION {"citationID":"MOaWEsf5","properties":{"custom":"Liu and Chen, 2022","formattedCitation":"Liu and Chen, 2022","plainCitation":"Liu and Chen, 2022","noteIndex":0},"citationItems":[{"id":7754,"uris":["http://zotero.org/users/10932795/items/79R7EZXA"],"itemData":{"id":7754,"type":"article-journal","abstract":"Surface Nitrogen dioxide (NO2) concentrations have been generated with satellite retrievals using multiple statistical algorithms. However, they are often given at coarse frequencies (“snapshot”, daily or even longer), limiting their applications in epidemiological studies and assessing the evolution of NO2 pollution. This study investigated the potential applicability of Himawari-8 derived hourly ﬁne particulate matter concentrations in producing hourly NO2 concentrations by constructing a space-time ensemble model. The Beijing-Tianjin-Hebei (BTH) region, one of the serious pollution regions in China, is the study region chosen. The proposed model performs well in estimating hourly NO2 concentration with a high cross-validation (CV) coefﬁcient of determination (R2 = 0.81) and low CV root-meansquare (RMSE = 9.71 μg/m3), mean prediction errors (MPE = 6.33 μg/m3), and relative prediction errors (RPE = 22.5%). On daily, monthly, seasonal, and annual time scales, CV R2 increases to 0.89, 0.93, 0.97, and 0.99, respectively. The annual mean model estimated NO2 concentration over BTH region is 28.2 ± 6.5 μg/m3, with relatively higher NO2 concentrations are seen in southern and southeastern BTH. Winter experiences the most severe NO2 concentrations, followed by autumn, spring, and summer. Surface NO2 concentrations are higher (lower) in the morning (afternoon) and tend to decrease gradually with time. The model generally captures the hourly evolution of NO2 concentrations for the severe pollution episode but shows some underestimations. The annual mean NO2 concentrations were 2.8% lower on the weekend than on weekdays. In addition, the weekend effects of NO2 concentrations are larger at rush hour and lower in the noon. The hourly NO2 products derived from proposed approach are potentially useful for improving our understanding of the source, evolution, and transportation behavior of NO2 pollution episodes and for exposure- and health-related research. The proposed approach also enriches the potential applications of geostationary satellites (e.g., Himawari-8).","container-title":"Science of The Total Environment","DOI":"10.1016/j.scitotenv.2022.153289","ISSN":"00489697","journalAbbreviation":"Science of The Total Environment","language":"en","page":"153289","source":"9.8","title":"First satellite-based regional hourly NO2 estimations using a space-time ensemble learning model: A case study for Beijing-Tianjin-Hebei Region, China","title-short":"First satellite-based regional hourly NO2 estimations using a space-time ensemble learning model","volume":"820","author":[{"family":"Liu","given":"Jianjun"},{"family":"Chen","given":"Wen"}],"issued":{"date-parts":[["2022",5]]}}}],"schema":"https://github.com/citation-style-language/schema/raw/master/csl-citation.json"} </w:instrText>
            </w:r>
            <w:r w:rsidRPr="00E25D43">
              <w:rPr>
                <w:sz w:val="20"/>
                <w:szCs w:val="20"/>
              </w:rPr>
              <w:fldChar w:fldCharType="separate"/>
            </w:r>
            <w:r w:rsidRPr="00E25D43">
              <w:rPr>
                <w:sz w:val="20"/>
                <w:szCs w:val="20"/>
              </w:rPr>
              <w:t>Liu and Chen, 2022</w:t>
            </w:r>
            <w:r w:rsidRPr="00E25D43">
              <w:rPr>
                <w:sz w:val="20"/>
                <w:szCs w:val="20"/>
              </w:rPr>
              <w:fldChar w:fldCharType="end"/>
            </w:r>
          </w:p>
        </w:tc>
      </w:tr>
      <w:tr w:rsidR="007D57E5" w:rsidRPr="008A2F45" w14:paraId="70CAE5C4" w14:textId="77777777" w:rsidTr="00483800">
        <w:trPr>
          <w:cantSplit/>
          <w:trHeight w:val="201"/>
          <w:jc w:val="center"/>
        </w:trPr>
        <w:tc>
          <w:tcPr>
            <w:tcW w:w="1134" w:type="dxa"/>
            <w:tcBorders>
              <w:top w:val="nil"/>
              <w:bottom w:val="nil"/>
            </w:tcBorders>
            <w:vAlign w:val="center"/>
          </w:tcPr>
          <w:p w14:paraId="482E0ACA" w14:textId="77777777" w:rsidR="007D57E5" w:rsidRPr="00E25D43" w:rsidRDefault="007D57E5" w:rsidP="00483800">
            <w:pPr>
              <w:rPr>
                <w:sz w:val="20"/>
                <w:szCs w:val="20"/>
              </w:rPr>
            </w:pPr>
            <w:proofErr w:type="spellStart"/>
            <w:r w:rsidRPr="00E25D43">
              <w:rPr>
                <w:sz w:val="20"/>
                <w:szCs w:val="20"/>
              </w:rPr>
              <w:t>XGBoost</w:t>
            </w:r>
            <w:proofErr w:type="spellEnd"/>
          </w:p>
        </w:tc>
        <w:tc>
          <w:tcPr>
            <w:tcW w:w="1276" w:type="dxa"/>
            <w:tcBorders>
              <w:top w:val="nil"/>
              <w:bottom w:val="nil"/>
            </w:tcBorders>
            <w:vAlign w:val="center"/>
          </w:tcPr>
          <w:p w14:paraId="2960BCCE" w14:textId="77777777" w:rsidR="007D57E5" w:rsidRPr="00E25D43" w:rsidRDefault="007D57E5" w:rsidP="00483800">
            <w:pPr>
              <w:rPr>
                <w:sz w:val="20"/>
                <w:szCs w:val="20"/>
              </w:rPr>
            </w:pPr>
            <w:r w:rsidRPr="00E25D43">
              <w:rPr>
                <w:rFonts w:hint="eastAsia"/>
                <w:sz w:val="20"/>
                <w:szCs w:val="20"/>
              </w:rPr>
              <w:t>GEMS</w:t>
            </w:r>
          </w:p>
        </w:tc>
        <w:tc>
          <w:tcPr>
            <w:tcW w:w="1276" w:type="dxa"/>
            <w:tcBorders>
              <w:top w:val="nil"/>
              <w:bottom w:val="nil"/>
            </w:tcBorders>
            <w:vAlign w:val="center"/>
          </w:tcPr>
          <w:p w14:paraId="7F37E101" w14:textId="77777777" w:rsidR="007D57E5" w:rsidRPr="00E25D43" w:rsidRDefault="007D57E5" w:rsidP="00483800">
            <w:pPr>
              <w:rPr>
                <w:sz w:val="20"/>
                <w:szCs w:val="20"/>
              </w:rPr>
            </w:pPr>
            <w:r w:rsidRPr="00E25D43">
              <w:rPr>
                <w:sz w:val="20"/>
                <w:szCs w:val="20"/>
              </w:rPr>
              <w:t>08:00-15:00</w:t>
            </w:r>
          </w:p>
        </w:tc>
        <w:tc>
          <w:tcPr>
            <w:tcW w:w="1134" w:type="dxa"/>
            <w:tcBorders>
              <w:top w:val="nil"/>
              <w:bottom w:val="nil"/>
            </w:tcBorders>
            <w:vAlign w:val="center"/>
          </w:tcPr>
          <w:p w14:paraId="1DBFF015" w14:textId="77777777" w:rsidR="007D57E5" w:rsidRPr="00E25D43" w:rsidRDefault="007D57E5" w:rsidP="00483800">
            <w:pPr>
              <w:rPr>
                <w:sz w:val="20"/>
                <w:szCs w:val="20"/>
              </w:rPr>
            </w:pPr>
            <w:r w:rsidRPr="00E25D43">
              <w:rPr>
                <w:sz w:val="20"/>
                <w:szCs w:val="20"/>
              </w:rPr>
              <w:t>5 km</w:t>
            </w:r>
          </w:p>
        </w:tc>
        <w:tc>
          <w:tcPr>
            <w:tcW w:w="803" w:type="dxa"/>
            <w:tcBorders>
              <w:top w:val="nil"/>
              <w:bottom w:val="nil"/>
            </w:tcBorders>
            <w:vAlign w:val="center"/>
          </w:tcPr>
          <w:p w14:paraId="676A0DE6" w14:textId="77777777" w:rsidR="007D57E5" w:rsidRPr="00E25D43" w:rsidRDefault="007D57E5" w:rsidP="00483800">
            <w:pPr>
              <w:rPr>
                <w:sz w:val="20"/>
                <w:szCs w:val="20"/>
              </w:rPr>
            </w:pPr>
            <w:r w:rsidRPr="00E25D43">
              <w:rPr>
                <w:sz w:val="20"/>
                <w:szCs w:val="20"/>
              </w:rPr>
              <w:t>0.73–0.93</w:t>
            </w:r>
          </w:p>
        </w:tc>
        <w:tc>
          <w:tcPr>
            <w:tcW w:w="803" w:type="dxa"/>
            <w:tcBorders>
              <w:top w:val="nil"/>
              <w:bottom w:val="nil"/>
            </w:tcBorders>
            <w:vAlign w:val="center"/>
          </w:tcPr>
          <w:p w14:paraId="6AA41A34" w14:textId="77777777" w:rsidR="007D57E5" w:rsidRPr="00E25D43" w:rsidRDefault="007D57E5" w:rsidP="00483800">
            <w:pPr>
              <w:rPr>
                <w:sz w:val="20"/>
                <w:szCs w:val="20"/>
              </w:rPr>
            </w:pPr>
            <w:r w:rsidRPr="00E25D43">
              <w:rPr>
                <w:sz w:val="20"/>
                <w:szCs w:val="20"/>
              </w:rPr>
              <w:t>4.19–8.06</w:t>
            </w:r>
          </w:p>
        </w:tc>
        <w:tc>
          <w:tcPr>
            <w:tcW w:w="804" w:type="dxa"/>
            <w:tcBorders>
              <w:top w:val="nil"/>
              <w:bottom w:val="nil"/>
            </w:tcBorders>
            <w:vAlign w:val="center"/>
          </w:tcPr>
          <w:p w14:paraId="348E1B14" w14:textId="77777777" w:rsidR="007D57E5" w:rsidRPr="00E25D43" w:rsidRDefault="007D57E5" w:rsidP="00483800">
            <w:pPr>
              <w:rPr>
                <w:sz w:val="20"/>
                <w:szCs w:val="20"/>
              </w:rPr>
            </w:pPr>
            <w:r w:rsidRPr="00E25D43">
              <w:rPr>
                <w:sz w:val="20"/>
                <w:szCs w:val="20"/>
              </w:rPr>
              <w:t>–</w:t>
            </w:r>
          </w:p>
        </w:tc>
        <w:tc>
          <w:tcPr>
            <w:tcW w:w="708" w:type="dxa"/>
            <w:tcBorders>
              <w:top w:val="nil"/>
              <w:bottom w:val="nil"/>
            </w:tcBorders>
            <w:vAlign w:val="center"/>
          </w:tcPr>
          <w:p w14:paraId="4AB18E1B" w14:textId="77777777" w:rsidR="007D57E5" w:rsidRPr="00E25D43" w:rsidRDefault="007D57E5" w:rsidP="00483800">
            <w:pPr>
              <w:rPr>
                <w:sz w:val="20"/>
                <w:szCs w:val="20"/>
              </w:rPr>
            </w:pPr>
            <w:r w:rsidRPr="00E25D43">
              <w:rPr>
                <w:rFonts w:hint="eastAsia"/>
                <w:sz w:val="20"/>
                <w:szCs w:val="20"/>
              </w:rPr>
              <w:t>Yes</w:t>
            </w:r>
          </w:p>
        </w:tc>
        <w:tc>
          <w:tcPr>
            <w:tcW w:w="851" w:type="dxa"/>
            <w:tcBorders>
              <w:top w:val="nil"/>
              <w:bottom w:val="nil"/>
            </w:tcBorders>
            <w:vAlign w:val="center"/>
          </w:tcPr>
          <w:p w14:paraId="18A5725C" w14:textId="77777777" w:rsidR="007D57E5" w:rsidRPr="00E25D43" w:rsidRDefault="007D57E5" w:rsidP="00483800">
            <w:pPr>
              <w:rPr>
                <w:sz w:val="20"/>
                <w:szCs w:val="20"/>
              </w:rPr>
            </w:pPr>
            <w:r w:rsidRPr="00E25D43">
              <w:rPr>
                <w:rFonts w:hint="eastAsia"/>
                <w:sz w:val="20"/>
                <w:szCs w:val="20"/>
              </w:rPr>
              <w:t xml:space="preserve">Eastern </w:t>
            </w:r>
            <w:r w:rsidRPr="00E25D43">
              <w:rPr>
                <w:sz w:val="20"/>
                <w:szCs w:val="20"/>
              </w:rPr>
              <w:t>China</w:t>
            </w:r>
          </w:p>
        </w:tc>
        <w:tc>
          <w:tcPr>
            <w:tcW w:w="1843" w:type="dxa"/>
            <w:tcBorders>
              <w:top w:val="nil"/>
              <w:bottom w:val="nil"/>
            </w:tcBorders>
            <w:vAlign w:val="center"/>
          </w:tcPr>
          <w:p w14:paraId="1E20F104" w14:textId="77777777" w:rsidR="007D57E5" w:rsidRPr="00E25D43" w:rsidRDefault="007D57E5" w:rsidP="00483800">
            <w:pPr>
              <w:rPr>
                <w:sz w:val="20"/>
                <w:szCs w:val="20"/>
              </w:rPr>
            </w:pPr>
            <w:r w:rsidRPr="00E25D43">
              <w:rPr>
                <w:sz w:val="20"/>
                <w:szCs w:val="20"/>
              </w:rPr>
              <w:fldChar w:fldCharType="begin"/>
            </w:r>
            <w:r w:rsidRPr="00E25D43">
              <w:rPr>
                <w:sz w:val="20"/>
                <w:szCs w:val="20"/>
              </w:rPr>
              <w:instrText xml:space="preserve"> ADDIN ZOTERO_ITEM CSL_CITATION {"citationID":"psN79FJJ","properties":{"custom":"Ahmad et al., 2024","formattedCitation":"Ahmad et al., 2024","plainCitation":"Ahmad et al., 2024","noteIndex":0},"citationItems":[{"id":9667,"uris":["http://zotero.org/users/10932795/items/KFAW4WEK"],"itemData":{"id":9667,"type":"article-journal","abstract":"The major link between satellite-derived vertical column densities (VCDs) of nitrogen dioxide (NO2) and ground-level concentrations is theoretically the NO2 mixing height (NMH). Various meteorological parameters have been used as a proxy for NMH in existing studies. This study developed a nested XGBoost machine learning model to convert VCDs of NO2 into ground-level NO2 concentrations across China using Geostationary Environmental Monitoring Spectrometer (GEMS) measurements. This nested model was designed to directly incorporate NMH into the methodological framework to estimate satellite-derived ground-level NO2 concentrations. The inner machine learning model predicted the NMH from meteorological parameters, which were then input into the main XGBoost machine learning model to predict the ground-level NO2 concentrations from its VCDs. The inclusion of NMH signiﬁcantly enhanced the accuracy of ground-level NO2 concentration estimates; i.e., the R2 values were improved from 0.73 to 0.93 in 10-fold cross-validation and from 0.88 to 0.99 in the fully trained model. Furthermore, NMH was identiﬁed as the second most important predictor variable, following the VCDs of NO2. Subsequently, the satellite-derived ground-level NO2 data were analyzed across subregions with varying geographic locations and urbanization levels. Highly populated areas typically experienced peak NO2 concentrations during the early morning rush hour, whereas areas categorized as lightly populated observed a slight increase in NO2 levels 1 or 2 h later, likely due to regional pollutant dispersion from urban sources. This study underscores the importance of incorporating NMH in estimating ground-level NO2 from satellite column measurements and highlights the signiﬁcant advantages of geostationary satellites in providing detailed air pollution information at an hourly resolution.","container-title":"Atmospheric Chemistry and Physics","DOI":"10.5194/acp-24-9645-2024","ISSN":"1680-7324","issue":"16","journalAbbreviation":"Atmos. Chem. Phys.","language":"en","license":"https://creativecommons.org/licenses/by/4.0/","page":"9645-9665","source":"6.3","title":"Estimation of ground-level NO&lt;sub&gt;2&lt;/sub&gt; and its spatiotemporal variations in China using GEMS measurements and a nested machine learning model","volume":"24","author":[{"family":"Ahmad","given":"Naveed"},{"family":"Lin","given":"Changqing"},{"family":"Lau","given":"Alexis K. H."},{"family":"Kim","given":"Jhoon"},{"family":"Zhang","given":"Tianshu"},{"family":"Yu","given":"Fangqun"},{"family":"Li","given":"Chengcai"},{"family":"Li","given":"Ying"},{"family":"Fung","given":"Jimmy C. H."},{"family":"Lao","given":"Xiang Qian"}],"issued":{"date-parts":[["2024",8,30]]}}}],"schema":"https://github.com/citation-style-language/schema/raw/master/csl-citation.json"} </w:instrText>
            </w:r>
            <w:r w:rsidRPr="00E25D43">
              <w:rPr>
                <w:sz w:val="20"/>
                <w:szCs w:val="20"/>
              </w:rPr>
              <w:fldChar w:fldCharType="separate"/>
            </w:r>
            <w:r w:rsidRPr="00E25D43">
              <w:rPr>
                <w:sz w:val="20"/>
                <w:szCs w:val="20"/>
              </w:rPr>
              <w:t>Ahmad et al., 2024</w:t>
            </w:r>
            <w:r w:rsidRPr="00E25D43">
              <w:rPr>
                <w:sz w:val="20"/>
                <w:szCs w:val="20"/>
              </w:rPr>
              <w:fldChar w:fldCharType="end"/>
            </w:r>
          </w:p>
        </w:tc>
      </w:tr>
      <w:tr w:rsidR="007D57E5" w:rsidRPr="008A2F45" w14:paraId="072283E9" w14:textId="77777777" w:rsidTr="00483800">
        <w:trPr>
          <w:cantSplit/>
          <w:trHeight w:val="201"/>
          <w:jc w:val="center"/>
        </w:trPr>
        <w:tc>
          <w:tcPr>
            <w:tcW w:w="1134" w:type="dxa"/>
            <w:tcBorders>
              <w:top w:val="nil"/>
              <w:bottom w:val="nil"/>
            </w:tcBorders>
            <w:vAlign w:val="center"/>
          </w:tcPr>
          <w:p w14:paraId="32DD7CB3" w14:textId="77777777" w:rsidR="007D57E5" w:rsidRPr="00E25D43" w:rsidRDefault="007D57E5" w:rsidP="00483800">
            <w:pPr>
              <w:rPr>
                <w:sz w:val="20"/>
                <w:szCs w:val="20"/>
              </w:rPr>
            </w:pPr>
            <w:proofErr w:type="spellStart"/>
            <w:r w:rsidRPr="00E25D43">
              <w:rPr>
                <w:sz w:val="20"/>
                <w:szCs w:val="20"/>
              </w:rPr>
              <w:t>CatBoost</w:t>
            </w:r>
            <w:proofErr w:type="spellEnd"/>
          </w:p>
        </w:tc>
        <w:tc>
          <w:tcPr>
            <w:tcW w:w="1276" w:type="dxa"/>
            <w:tcBorders>
              <w:top w:val="nil"/>
              <w:bottom w:val="nil"/>
            </w:tcBorders>
            <w:vAlign w:val="center"/>
          </w:tcPr>
          <w:p w14:paraId="7605B976" w14:textId="77777777" w:rsidR="007D57E5" w:rsidRPr="00E25D43" w:rsidRDefault="007D57E5" w:rsidP="00483800">
            <w:pPr>
              <w:rPr>
                <w:sz w:val="20"/>
                <w:szCs w:val="20"/>
              </w:rPr>
            </w:pPr>
            <w:r w:rsidRPr="00E25D43">
              <w:rPr>
                <w:rFonts w:hint="eastAsia"/>
                <w:sz w:val="20"/>
                <w:szCs w:val="20"/>
              </w:rPr>
              <w:t>GEMS</w:t>
            </w:r>
          </w:p>
        </w:tc>
        <w:tc>
          <w:tcPr>
            <w:tcW w:w="1276" w:type="dxa"/>
            <w:tcBorders>
              <w:top w:val="nil"/>
              <w:bottom w:val="nil"/>
            </w:tcBorders>
            <w:vAlign w:val="center"/>
          </w:tcPr>
          <w:p w14:paraId="54A8ED49" w14:textId="77777777" w:rsidR="007D57E5" w:rsidRPr="00E25D43" w:rsidRDefault="007D57E5" w:rsidP="00483800">
            <w:pPr>
              <w:rPr>
                <w:sz w:val="20"/>
                <w:szCs w:val="20"/>
              </w:rPr>
            </w:pPr>
            <w:r w:rsidRPr="00E25D43">
              <w:rPr>
                <w:sz w:val="20"/>
                <w:szCs w:val="20"/>
              </w:rPr>
              <w:t>07:00-16:00</w:t>
            </w:r>
          </w:p>
        </w:tc>
        <w:tc>
          <w:tcPr>
            <w:tcW w:w="1134" w:type="dxa"/>
            <w:tcBorders>
              <w:top w:val="nil"/>
              <w:bottom w:val="nil"/>
            </w:tcBorders>
            <w:vAlign w:val="center"/>
          </w:tcPr>
          <w:p w14:paraId="6FA3E873" w14:textId="77777777" w:rsidR="007D57E5" w:rsidRPr="00E25D43" w:rsidRDefault="007D57E5" w:rsidP="00483800">
            <w:pPr>
              <w:rPr>
                <w:sz w:val="20"/>
                <w:szCs w:val="20"/>
              </w:rPr>
            </w:pPr>
            <w:r w:rsidRPr="00E25D43">
              <w:rPr>
                <w:sz w:val="20"/>
                <w:szCs w:val="20"/>
              </w:rPr>
              <w:t>5 km</w:t>
            </w:r>
          </w:p>
        </w:tc>
        <w:tc>
          <w:tcPr>
            <w:tcW w:w="803" w:type="dxa"/>
            <w:tcBorders>
              <w:top w:val="nil"/>
              <w:bottom w:val="nil"/>
            </w:tcBorders>
            <w:vAlign w:val="center"/>
          </w:tcPr>
          <w:p w14:paraId="7E19894C" w14:textId="77777777" w:rsidR="007D57E5" w:rsidRPr="00E25D43" w:rsidRDefault="007D57E5" w:rsidP="00483800">
            <w:pPr>
              <w:rPr>
                <w:sz w:val="20"/>
                <w:szCs w:val="20"/>
              </w:rPr>
            </w:pPr>
            <w:r w:rsidRPr="00E25D43">
              <w:rPr>
                <w:sz w:val="20"/>
                <w:szCs w:val="20"/>
              </w:rPr>
              <w:t>0.84</w:t>
            </w:r>
          </w:p>
        </w:tc>
        <w:tc>
          <w:tcPr>
            <w:tcW w:w="803" w:type="dxa"/>
            <w:tcBorders>
              <w:top w:val="nil"/>
              <w:bottom w:val="nil"/>
            </w:tcBorders>
            <w:vAlign w:val="center"/>
          </w:tcPr>
          <w:p w14:paraId="34B51CD3" w14:textId="77777777" w:rsidR="007D57E5" w:rsidRPr="00E25D43" w:rsidRDefault="007D57E5" w:rsidP="00483800">
            <w:pPr>
              <w:rPr>
                <w:sz w:val="20"/>
                <w:szCs w:val="20"/>
              </w:rPr>
            </w:pPr>
            <w:r w:rsidRPr="00E25D43">
              <w:rPr>
                <w:sz w:val="20"/>
                <w:szCs w:val="20"/>
              </w:rPr>
              <w:t>5.51</w:t>
            </w:r>
          </w:p>
        </w:tc>
        <w:tc>
          <w:tcPr>
            <w:tcW w:w="804" w:type="dxa"/>
            <w:tcBorders>
              <w:top w:val="nil"/>
              <w:bottom w:val="nil"/>
            </w:tcBorders>
            <w:vAlign w:val="center"/>
          </w:tcPr>
          <w:p w14:paraId="231F9A01" w14:textId="77777777" w:rsidR="007D57E5" w:rsidRPr="00E25D43" w:rsidRDefault="007D57E5" w:rsidP="00483800">
            <w:pPr>
              <w:rPr>
                <w:sz w:val="20"/>
                <w:szCs w:val="20"/>
              </w:rPr>
            </w:pPr>
            <w:r w:rsidRPr="00E25D43">
              <w:rPr>
                <w:sz w:val="20"/>
                <w:szCs w:val="20"/>
              </w:rPr>
              <w:t>3.87</w:t>
            </w:r>
          </w:p>
        </w:tc>
        <w:tc>
          <w:tcPr>
            <w:tcW w:w="708" w:type="dxa"/>
            <w:tcBorders>
              <w:top w:val="nil"/>
              <w:bottom w:val="nil"/>
            </w:tcBorders>
            <w:vAlign w:val="center"/>
          </w:tcPr>
          <w:p w14:paraId="0E63D98E" w14:textId="77777777" w:rsidR="007D57E5" w:rsidRPr="00E25D43" w:rsidRDefault="007D57E5" w:rsidP="00483800">
            <w:pPr>
              <w:rPr>
                <w:sz w:val="20"/>
                <w:szCs w:val="20"/>
              </w:rPr>
            </w:pPr>
            <w:r w:rsidRPr="00E25D43">
              <w:rPr>
                <w:rFonts w:hint="eastAsia"/>
                <w:sz w:val="20"/>
                <w:szCs w:val="20"/>
              </w:rPr>
              <w:t>No</w:t>
            </w:r>
          </w:p>
        </w:tc>
        <w:tc>
          <w:tcPr>
            <w:tcW w:w="851" w:type="dxa"/>
            <w:tcBorders>
              <w:top w:val="nil"/>
              <w:bottom w:val="nil"/>
            </w:tcBorders>
            <w:vAlign w:val="center"/>
          </w:tcPr>
          <w:p w14:paraId="279DD11D" w14:textId="77777777" w:rsidR="007D57E5" w:rsidRPr="00E25D43" w:rsidRDefault="007D57E5" w:rsidP="00483800">
            <w:pPr>
              <w:rPr>
                <w:sz w:val="20"/>
                <w:szCs w:val="20"/>
              </w:rPr>
            </w:pPr>
            <w:r w:rsidRPr="00E25D43">
              <w:rPr>
                <w:sz w:val="20"/>
                <w:szCs w:val="20"/>
              </w:rPr>
              <w:t>China</w:t>
            </w:r>
          </w:p>
        </w:tc>
        <w:tc>
          <w:tcPr>
            <w:tcW w:w="1843" w:type="dxa"/>
            <w:tcBorders>
              <w:top w:val="nil"/>
              <w:bottom w:val="nil"/>
            </w:tcBorders>
            <w:vAlign w:val="center"/>
          </w:tcPr>
          <w:p w14:paraId="6C6C05AC" w14:textId="77777777" w:rsidR="007D57E5" w:rsidRPr="00E25D43" w:rsidRDefault="007D57E5" w:rsidP="00483800">
            <w:pPr>
              <w:rPr>
                <w:sz w:val="20"/>
                <w:szCs w:val="20"/>
              </w:rPr>
            </w:pPr>
            <w:r w:rsidRPr="00E25D43">
              <w:rPr>
                <w:sz w:val="20"/>
                <w:szCs w:val="20"/>
              </w:rPr>
              <w:fldChar w:fldCharType="begin"/>
            </w:r>
            <w:r w:rsidRPr="00E25D43">
              <w:rPr>
                <w:sz w:val="20"/>
                <w:szCs w:val="20"/>
              </w:rPr>
              <w:instrText xml:space="preserve"> ADDIN ZOTERO_ITEM CSL_CITATION {"citationID":"Ln7he2A1","properties":{"custom":"He et al., 2024","formattedCitation":"He et al., 2024","plainCitation":"He et al., 2024","noteIndex":0},"citationItems":[{"id":9836,"uris":["http://zotero.org/users/10932795/items/C33R2TQL"],"itemData":{"id":9836,"type":"article-journal","abstract":"Accurate estimation of nitrogen dioxide (NO2) levels at high spatio-temporal resolution is crucial for atmospheric research and public health assessments. This study introduces a novel machine learning (ML) framework enhanced with uncertainty quantification (UQ) to predict hourly NO2 concentrations over East Asia. Benefiting from tropospheric NO2 columns from the Geostationary Environment Monitoring Spectrometer (GEMS), along with land use, meteorological, and topographic data, our model demonstrates robust and reliable performance, evidenced by an R2 of 0.84 and RMSE of 2.93 ppb through cross-validation. Unlike traditional ML regressions tasks, our framework not only provides a single NO2 estimate but also diagnoses data and model uncertainties for each pixel. Higher uncertainties are observed in regions with complex terrain and sparse monitoring. Hourly and Intra-annual variations in concentration predictions and associated uncertainties are both significant. The explicit UQ informs decision-making and highlights the need for cautious interpretation in atmospheric data-driven predictions.","call-number":"1","collection-title":"</w:instrText>
            </w:r>
            <w:r w:rsidRPr="00E25D43">
              <w:rPr>
                <w:sz w:val="20"/>
                <w:szCs w:val="20"/>
              </w:rPr>
              <w:instrText>无</w:instrText>
            </w:r>
            <w:r w:rsidRPr="00E25D43">
              <w:rPr>
                <w:sz w:val="20"/>
                <w:szCs w:val="20"/>
              </w:rPr>
              <w:instrText xml:space="preserve">","container-title":"Geophysical Research Letters","DOI":"10.1029/2024GL110468","ISSN":"1944-8007","issue":"18","journalAbbreviation":"Geophysical Research Letters","language":"en","license":"© 2024. The Author(s).","note":"_eprint: https://onlinelibrary.wiley.com/doi/pdf/10.1029/2024GL110468","page":"e2024GL110468","source":"5.2","title":"Quantifying Uncertainty in ML-Derived Atmosphere Remote Sensing: Hourly Surface NO2 Estimation With GEMS","title-short":"Quantifying Uncertainty in ML-Derived Atmosphere Remote Sensing","volume":"51","author":[{"family":"He","given":"Qin"},{"family":"Qin","given":"Kai"},{"family":"Cohen","given":"Jason Blake"},{"family":"Li","given":"Ding"},{"family":"Kim","given":"Jhoon"}],"issued":{"date-parts":[["2024"]]}}}],"schema":"https://github.com/citation-style-language/schema/raw/master/csl-citation.json"} </w:instrText>
            </w:r>
            <w:r w:rsidRPr="00E25D43">
              <w:rPr>
                <w:sz w:val="20"/>
                <w:szCs w:val="20"/>
              </w:rPr>
              <w:fldChar w:fldCharType="separate"/>
            </w:r>
            <w:r w:rsidRPr="00E25D43">
              <w:rPr>
                <w:sz w:val="20"/>
                <w:szCs w:val="20"/>
              </w:rPr>
              <w:t>He et al., 2024</w:t>
            </w:r>
            <w:r w:rsidRPr="00E25D43">
              <w:rPr>
                <w:sz w:val="20"/>
                <w:szCs w:val="20"/>
              </w:rPr>
              <w:fldChar w:fldCharType="end"/>
            </w:r>
          </w:p>
        </w:tc>
      </w:tr>
      <w:tr w:rsidR="007D57E5" w:rsidRPr="008A2F45" w14:paraId="6A574D09" w14:textId="77777777" w:rsidTr="00483800">
        <w:trPr>
          <w:cantSplit/>
          <w:trHeight w:val="201"/>
          <w:jc w:val="center"/>
        </w:trPr>
        <w:tc>
          <w:tcPr>
            <w:tcW w:w="1134" w:type="dxa"/>
            <w:tcBorders>
              <w:top w:val="nil"/>
              <w:bottom w:val="nil"/>
            </w:tcBorders>
            <w:vAlign w:val="center"/>
          </w:tcPr>
          <w:p w14:paraId="522B2ED3" w14:textId="77777777" w:rsidR="007D57E5" w:rsidRPr="00E25D43" w:rsidRDefault="007D57E5" w:rsidP="00483800">
            <w:pPr>
              <w:rPr>
                <w:sz w:val="20"/>
                <w:szCs w:val="20"/>
              </w:rPr>
            </w:pPr>
            <w:r w:rsidRPr="00E25D43">
              <w:rPr>
                <w:sz w:val="20"/>
                <w:szCs w:val="20"/>
              </w:rPr>
              <w:t>2DCNN-LSTM</w:t>
            </w:r>
          </w:p>
        </w:tc>
        <w:tc>
          <w:tcPr>
            <w:tcW w:w="1276" w:type="dxa"/>
            <w:tcBorders>
              <w:top w:val="nil"/>
              <w:bottom w:val="nil"/>
            </w:tcBorders>
            <w:vAlign w:val="center"/>
          </w:tcPr>
          <w:p w14:paraId="5DB042CC" w14:textId="77777777" w:rsidR="007D57E5" w:rsidRPr="00E25D43" w:rsidRDefault="007D57E5" w:rsidP="00483800">
            <w:pPr>
              <w:rPr>
                <w:sz w:val="20"/>
                <w:szCs w:val="20"/>
              </w:rPr>
            </w:pPr>
            <w:r w:rsidRPr="00E25D43">
              <w:rPr>
                <w:sz w:val="20"/>
                <w:szCs w:val="20"/>
              </w:rPr>
              <w:t>Himawari-8</w:t>
            </w:r>
          </w:p>
        </w:tc>
        <w:tc>
          <w:tcPr>
            <w:tcW w:w="1276" w:type="dxa"/>
            <w:tcBorders>
              <w:top w:val="nil"/>
              <w:bottom w:val="nil"/>
            </w:tcBorders>
            <w:vAlign w:val="center"/>
          </w:tcPr>
          <w:p w14:paraId="4DFF6666" w14:textId="77777777" w:rsidR="007D57E5" w:rsidRPr="00E25D43" w:rsidRDefault="007D57E5" w:rsidP="00483800">
            <w:pPr>
              <w:rPr>
                <w:sz w:val="20"/>
                <w:szCs w:val="20"/>
              </w:rPr>
            </w:pPr>
            <w:r w:rsidRPr="00E25D43">
              <w:rPr>
                <w:sz w:val="20"/>
                <w:szCs w:val="20"/>
              </w:rPr>
              <w:t>09:00-16:00</w:t>
            </w:r>
          </w:p>
        </w:tc>
        <w:tc>
          <w:tcPr>
            <w:tcW w:w="1134" w:type="dxa"/>
            <w:tcBorders>
              <w:top w:val="nil"/>
              <w:bottom w:val="nil"/>
            </w:tcBorders>
            <w:vAlign w:val="center"/>
          </w:tcPr>
          <w:p w14:paraId="5A082C2C" w14:textId="77777777" w:rsidR="007D57E5" w:rsidRPr="00E25D43" w:rsidRDefault="007D57E5" w:rsidP="00483800">
            <w:pPr>
              <w:rPr>
                <w:sz w:val="20"/>
                <w:szCs w:val="20"/>
              </w:rPr>
            </w:pPr>
            <w:r w:rsidRPr="00E25D43">
              <w:rPr>
                <w:sz w:val="20"/>
                <w:szCs w:val="20"/>
              </w:rPr>
              <w:t>5 km</w:t>
            </w:r>
          </w:p>
        </w:tc>
        <w:tc>
          <w:tcPr>
            <w:tcW w:w="803" w:type="dxa"/>
            <w:tcBorders>
              <w:top w:val="nil"/>
              <w:bottom w:val="nil"/>
            </w:tcBorders>
            <w:vAlign w:val="center"/>
          </w:tcPr>
          <w:p w14:paraId="06937B04" w14:textId="77777777" w:rsidR="007D57E5" w:rsidRPr="00E25D43" w:rsidRDefault="007D57E5" w:rsidP="00483800">
            <w:pPr>
              <w:rPr>
                <w:sz w:val="20"/>
                <w:szCs w:val="20"/>
              </w:rPr>
            </w:pPr>
            <w:r w:rsidRPr="00E25D43">
              <w:rPr>
                <w:sz w:val="20"/>
                <w:szCs w:val="20"/>
              </w:rPr>
              <w:t>0.85</w:t>
            </w:r>
          </w:p>
        </w:tc>
        <w:tc>
          <w:tcPr>
            <w:tcW w:w="803" w:type="dxa"/>
            <w:tcBorders>
              <w:top w:val="nil"/>
              <w:bottom w:val="nil"/>
            </w:tcBorders>
            <w:vAlign w:val="center"/>
          </w:tcPr>
          <w:p w14:paraId="62E2F290" w14:textId="77777777" w:rsidR="007D57E5" w:rsidRPr="00E25D43" w:rsidRDefault="007D57E5" w:rsidP="00483800">
            <w:pPr>
              <w:rPr>
                <w:sz w:val="20"/>
                <w:szCs w:val="20"/>
              </w:rPr>
            </w:pPr>
            <w:r w:rsidRPr="00E25D43">
              <w:rPr>
                <w:sz w:val="20"/>
                <w:szCs w:val="20"/>
              </w:rPr>
              <w:t>5.60</w:t>
            </w:r>
          </w:p>
        </w:tc>
        <w:tc>
          <w:tcPr>
            <w:tcW w:w="804" w:type="dxa"/>
            <w:tcBorders>
              <w:top w:val="nil"/>
              <w:bottom w:val="nil"/>
            </w:tcBorders>
            <w:vAlign w:val="center"/>
          </w:tcPr>
          <w:p w14:paraId="37805B4D" w14:textId="77777777" w:rsidR="007D57E5" w:rsidRPr="00E25D43" w:rsidRDefault="007D57E5" w:rsidP="00483800">
            <w:pPr>
              <w:rPr>
                <w:sz w:val="20"/>
                <w:szCs w:val="20"/>
              </w:rPr>
            </w:pPr>
            <w:r w:rsidRPr="00E25D43">
              <w:rPr>
                <w:sz w:val="20"/>
                <w:szCs w:val="20"/>
              </w:rPr>
              <w:t>–</w:t>
            </w:r>
          </w:p>
        </w:tc>
        <w:tc>
          <w:tcPr>
            <w:tcW w:w="708" w:type="dxa"/>
            <w:tcBorders>
              <w:top w:val="nil"/>
              <w:bottom w:val="nil"/>
            </w:tcBorders>
            <w:vAlign w:val="center"/>
          </w:tcPr>
          <w:p w14:paraId="523B5C68" w14:textId="77777777" w:rsidR="007D57E5" w:rsidRPr="00E25D43" w:rsidRDefault="007D57E5" w:rsidP="00483800">
            <w:pPr>
              <w:rPr>
                <w:sz w:val="20"/>
                <w:szCs w:val="20"/>
              </w:rPr>
            </w:pPr>
            <w:r w:rsidRPr="00E25D43">
              <w:rPr>
                <w:rFonts w:hint="eastAsia"/>
                <w:sz w:val="20"/>
                <w:szCs w:val="20"/>
              </w:rPr>
              <w:t>No</w:t>
            </w:r>
          </w:p>
        </w:tc>
        <w:tc>
          <w:tcPr>
            <w:tcW w:w="851" w:type="dxa"/>
            <w:tcBorders>
              <w:top w:val="nil"/>
              <w:bottom w:val="nil"/>
            </w:tcBorders>
            <w:vAlign w:val="center"/>
          </w:tcPr>
          <w:p w14:paraId="4A54EDE7" w14:textId="77777777" w:rsidR="007D57E5" w:rsidRPr="00E25D43" w:rsidRDefault="007D57E5" w:rsidP="00483800">
            <w:pPr>
              <w:rPr>
                <w:sz w:val="20"/>
                <w:szCs w:val="20"/>
              </w:rPr>
            </w:pPr>
            <w:r w:rsidRPr="00E25D43">
              <w:rPr>
                <w:sz w:val="20"/>
                <w:szCs w:val="20"/>
              </w:rPr>
              <w:t>China</w:t>
            </w:r>
          </w:p>
        </w:tc>
        <w:tc>
          <w:tcPr>
            <w:tcW w:w="1843" w:type="dxa"/>
            <w:tcBorders>
              <w:top w:val="nil"/>
              <w:bottom w:val="nil"/>
            </w:tcBorders>
            <w:vAlign w:val="center"/>
          </w:tcPr>
          <w:p w14:paraId="373794E1" w14:textId="77777777" w:rsidR="007D57E5" w:rsidRPr="00E25D43" w:rsidRDefault="007D57E5" w:rsidP="00483800">
            <w:pPr>
              <w:rPr>
                <w:sz w:val="20"/>
                <w:szCs w:val="20"/>
              </w:rPr>
            </w:pPr>
            <w:r w:rsidRPr="00E25D43">
              <w:rPr>
                <w:sz w:val="20"/>
                <w:szCs w:val="20"/>
              </w:rPr>
              <w:fldChar w:fldCharType="begin"/>
            </w:r>
            <w:r w:rsidRPr="00E25D43">
              <w:rPr>
                <w:sz w:val="20"/>
                <w:szCs w:val="20"/>
              </w:rPr>
              <w:instrText xml:space="preserve"> ADDIN ZOTERO_ITEM CSL_CITATION {"citationID":"RksdDdmL","properties":{"custom":"\\super Chen et al., 2023\\nosupersub{}","formattedCitation":"\\super Chen et al., 2023\\nosupersub{}","plainCitation":"Chen et al., 2023","noteIndex":0},"citationItems":[{"id":10282,"uris":["http://zotero.org/users/10932795/items/8AJM3WZT"],"itemData":{"id":10282,"type":"article-journal","abstract":"With the advancement of urbanization in China, effective control of pollutant emissions and air quality have become important goals in current environmental management. Nitrogen dioxide (NO2), as a precursor of tropospheric ozone and ﬁne particulate matter, plays a signiﬁcant role in atmospheric chemistry research and air pollution control. However, the uneven ground monitoring stations and low temporal resolution of polar-orbiting satellites set challenges for accurately assessing near-surface NO2 concentrations. To address this issue, a spatiotemporal reﬁned NO2 retrieval model was established for China using the geostationary satellite Himawari-8. The spatiotemporal characteristics of NO2 were analyzed and its contribution factors were explored. Firstly, seven Himawari-8 channels sensitive to NO2 were selected by using the forward feature selection based on information entropy. Subsequently, a 2DCNN-LSTM network model was constructed, incorporating the selected channels and meteorological variables as retrieval factors to estimate hourly NO2 in China from March 2018 to February 2020 (with a resolution of 0.05◦, per hour). The performance evaluation demonstrates that the full-channel 2DCNN-LSTM model has good ﬁtting capability and robustness (R2 = 0.74, RMSE = 10.93), and further improvements were achieved after channel selection (R2 = 0.87, RMSE = 6.84). The 10-fold cross-validation results indicate that the R2 between retrieval and measured values was above 0.85, the MAE was within 5.60, and the RMSE iwas within 7.90. R2 varied between 0.85 and 0.90, showing better validation at mid-day (R2 = 0.89) and in spring and fall transition seasons (R2 = 0.88 and R2 = 0.90). To investigate the cooperative effect of meteorological factors and other air pollutants on NO2, statistical methods (beta coefﬁcients) were used to test the factor interpretability. Meteorological factors as well as other pollutants were analyzed. From a statistical perspective, PM2.5, boundary layer height, and O3 were found to have the largest impacts on near-surface NO2 concentrations, with each standard deviation change in these factors leading to 0.28, 0.24, and 0.23 in standard deviations of near-surface NO2, respectively. The ﬁndings of this study contribute to a comprehensive understanding of the spatiotemporal distribution of NO2 and provide a scientiﬁc basis for formulating targeted air pollution polici</w:instrText>
            </w:r>
            <w:r w:rsidRPr="00E25D43">
              <w:rPr>
                <w:rFonts w:hint="eastAsia"/>
                <w:sz w:val="20"/>
                <w:szCs w:val="20"/>
              </w:rPr>
              <w:instrText>es.","call-number":"4.1998","collection-title":"</w:instrText>
            </w:r>
            <w:r w:rsidRPr="00E25D43">
              <w:rPr>
                <w:rFonts w:hint="eastAsia"/>
                <w:sz w:val="20"/>
                <w:szCs w:val="20"/>
              </w:rPr>
              <w:instrText>无</w:instrText>
            </w:r>
            <w:r w:rsidRPr="00E25D43">
              <w:rPr>
                <w:rFonts w:hint="eastAsia"/>
                <w:sz w:val="20"/>
                <w:szCs w:val="20"/>
              </w:rPr>
              <w:instrText>","container-title":"Remote Sensing","DOI":"10.3390/rs15174261","ISSN":"2072-4292","issue":"17","journalAbbreviation":"Remote Sens-basel","language":"en","license":"4.9000","page":"4261","source":"5","title</w:instrText>
            </w:r>
            <w:r w:rsidRPr="00E25D43">
              <w:rPr>
                <w:sz w:val="20"/>
                <w:szCs w:val="20"/>
              </w:rPr>
              <w:instrText xml:space="preserve">":"The Spatiotemporal Distribution of NO2 in China Based on Refined 2DCNN-LSTM Model Retrieval and Factor Interpretability Analysis","volume":"15","author":[{"family":"Chen","given":"Ruming"},{"family":"Hu","given":"Jiashun"},{"family":"Song","given":"Zhihao"},{"family":"Wang","given":"Yixuan"},{"family":"Zhou","given":"Xingzhao"},{"family":"Zhao","given":"Lin"},{"family":"Chen","given":"Bin"}],"issued":{"date-parts":[["2023",8,30]]}}}],"schema":"https://github.com/citation-style-language/schema/raw/master/csl-citation.json"} </w:instrText>
            </w:r>
            <w:r w:rsidRPr="00E25D43">
              <w:rPr>
                <w:sz w:val="20"/>
                <w:szCs w:val="20"/>
              </w:rPr>
              <w:fldChar w:fldCharType="separate"/>
            </w:r>
            <w:r w:rsidRPr="00E25D43">
              <w:rPr>
                <w:sz w:val="20"/>
                <w:szCs w:val="20"/>
              </w:rPr>
              <w:t>Chen et al., 2023</w:t>
            </w:r>
            <w:r w:rsidRPr="00E25D43">
              <w:rPr>
                <w:sz w:val="20"/>
                <w:szCs w:val="20"/>
              </w:rPr>
              <w:fldChar w:fldCharType="end"/>
            </w:r>
          </w:p>
        </w:tc>
      </w:tr>
      <w:tr w:rsidR="007D57E5" w:rsidRPr="008A2F45" w14:paraId="33313ECE" w14:textId="77777777" w:rsidTr="00483800">
        <w:trPr>
          <w:cantSplit/>
          <w:trHeight w:val="201"/>
          <w:jc w:val="center"/>
        </w:trPr>
        <w:tc>
          <w:tcPr>
            <w:tcW w:w="1134" w:type="dxa"/>
            <w:tcBorders>
              <w:top w:val="nil"/>
              <w:bottom w:val="nil"/>
            </w:tcBorders>
            <w:vAlign w:val="center"/>
          </w:tcPr>
          <w:p w14:paraId="32332F2F" w14:textId="77777777" w:rsidR="007D57E5" w:rsidRPr="00E25D43" w:rsidRDefault="007D57E5" w:rsidP="00483800">
            <w:pPr>
              <w:rPr>
                <w:sz w:val="20"/>
                <w:szCs w:val="20"/>
              </w:rPr>
            </w:pPr>
            <w:r>
              <w:rPr>
                <w:sz w:val="20"/>
                <w:szCs w:val="20"/>
              </w:rPr>
              <w:t>RF</w:t>
            </w:r>
          </w:p>
        </w:tc>
        <w:tc>
          <w:tcPr>
            <w:tcW w:w="1276" w:type="dxa"/>
            <w:tcBorders>
              <w:top w:val="nil"/>
              <w:bottom w:val="nil"/>
            </w:tcBorders>
            <w:vAlign w:val="center"/>
          </w:tcPr>
          <w:p w14:paraId="70A5DA8A" w14:textId="77777777" w:rsidR="007D57E5" w:rsidRPr="00E25D43" w:rsidRDefault="007D57E5" w:rsidP="00483800">
            <w:pPr>
              <w:rPr>
                <w:sz w:val="20"/>
                <w:szCs w:val="20"/>
              </w:rPr>
            </w:pPr>
            <w:r w:rsidRPr="00E25D43">
              <w:rPr>
                <w:rFonts w:hint="eastAsia"/>
                <w:sz w:val="20"/>
                <w:szCs w:val="20"/>
              </w:rPr>
              <w:t>GEMS</w:t>
            </w:r>
          </w:p>
        </w:tc>
        <w:tc>
          <w:tcPr>
            <w:tcW w:w="1276" w:type="dxa"/>
            <w:tcBorders>
              <w:top w:val="nil"/>
              <w:bottom w:val="nil"/>
            </w:tcBorders>
            <w:vAlign w:val="center"/>
          </w:tcPr>
          <w:p w14:paraId="25BDD061" w14:textId="77777777" w:rsidR="007D57E5" w:rsidRPr="00E25D43" w:rsidRDefault="007D57E5" w:rsidP="00483800">
            <w:pPr>
              <w:rPr>
                <w:sz w:val="20"/>
                <w:szCs w:val="20"/>
              </w:rPr>
            </w:pPr>
            <w:r w:rsidRPr="00E25D43">
              <w:rPr>
                <w:sz w:val="20"/>
                <w:szCs w:val="20"/>
              </w:rPr>
              <w:t>07:00-16:00</w:t>
            </w:r>
          </w:p>
        </w:tc>
        <w:tc>
          <w:tcPr>
            <w:tcW w:w="1134" w:type="dxa"/>
            <w:tcBorders>
              <w:top w:val="nil"/>
              <w:bottom w:val="nil"/>
            </w:tcBorders>
            <w:vAlign w:val="center"/>
          </w:tcPr>
          <w:p w14:paraId="7DEFD09B" w14:textId="77777777" w:rsidR="007D57E5" w:rsidRPr="00E25D43" w:rsidRDefault="007D57E5" w:rsidP="00483800">
            <w:pPr>
              <w:rPr>
                <w:sz w:val="20"/>
                <w:szCs w:val="20"/>
              </w:rPr>
            </w:pPr>
            <w:r w:rsidRPr="00E25D43">
              <w:rPr>
                <w:sz w:val="20"/>
                <w:szCs w:val="20"/>
              </w:rPr>
              <w:t>–</w:t>
            </w:r>
          </w:p>
        </w:tc>
        <w:tc>
          <w:tcPr>
            <w:tcW w:w="803" w:type="dxa"/>
            <w:tcBorders>
              <w:top w:val="nil"/>
              <w:bottom w:val="nil"/>
            </w:tcBorders>
            <w:vAlign w:val="center"/>
          </w:tcPr>
          <w:p w14:paraId="7422D36D" w14:textId="77777777" w:rsidR="007D57E5" w:rsidRPr="00E25D43" w:rsidRDefault="007D57E5" w:rsidP="00483800">
            <w:pPr>
              <w:rPr>
                <w:sz w:val="20"/>
                <w:szCs w:val="20"/>
              </w:rPr>
            </w:pPr>
            <w:r w:rsidRPr="00E25D43">
              <w:rPr>
                <w:sz w:val="20"/>
                <w:szCs w:val="20"/>
              </w:rPr>
              <w:t>0.87</w:t>
            </w:r>
          </w:p>
        </w:tc>
        <w:tc>
          <w:tcPr>
            <w:tcW w:w="803" w:type="dxa"/>
            <w:tcBorders>
              <w:top w:val="nil"/>
              <w:bottom w:val="nil"/>
            </w:tcBorders>
            <w:vAlign w:val="center"/>
          </w:tcPr>
          <w:p w14:paraId="7715E605" w14:textId="77777777" w:rsidR="007D57E5" w:rsidRPr="00E25D43" w:rsidRDefault="007D57E5" w:rsidP="00483800">
            <w:pPr>
              <w:rPr>
                <w:sz w:val="20"/>
                <w:szCs w:val="20"/>
              </w:rPr>
            </w:pPr>
            <w:r w:rsidRPr="00E25D43">
              <w:rPr>
                <w:sz w:val="20"/>
                <w:szCs w:val="20"/>
              </w:rPr>
              <w:t>6.68</w:t>
            </w:r>
          </w:p>
        </w:tc>
        <w:tc>
          <w:tcPr>
            <w:tcW w:w="804" w:type="dxa"/>
            <w:tcBorders>
              <w:top w:val="nil"/>
              <w:bottom w:val="nil"/>
            </w:tcBorders>
            <w:vAlign w:val="center"/>
          </w:tcPr>
          <w:p w14:paraId="1E263D89" w14:textId="77777777" w:rsidR="007D57E5" w:rsidRPr="00E25D43" w:rsidRDefault="007D57E5" w:rsidP="00483800">
            <w:pPr>
              <w:rPr>
                <w:sz w:val="20"/>
                <w:szCs w:val="20"/>
              </w:rPr>
            </w:pPr>
            <w:r w:rsidRPr="00E25D43">
              <w:rPr>
                <w:sz w:val="20"/>
                <w:szCs w:val="20"/>
              </w:rPr>
              <w:t>4.57</w:t>
            </w:r>
          </w:p>
        </w:tc>
        <w:tc>
          <w:tcPr>
            <w:tcW w:w="708" w:type="dxa"/>
            <w:tcBorders>
              <w:top w:val="nil"/>
              <w:bottom w:val="nil"/>
            </w:tcBorders>
            <w:vAlign w:val="center"/>
          </w:tcPr>
          <w:p w14:paraId="3C138404" w14:textId="77777777" w:rsidR="007D57E5" w:rsidRPr="00E25D43" w:rsidRDefault="007D57E5" w:rsidP="00483800">
            <w:pPr>
              <w:rPr>
                <w:sz w:val="20"/>
                <w:szCs w:val="20"/>
              </w:rPr>
            </w:pPr>
            <w:r w:rsidRPr="00E25D43">
              <w:rPr>
                <w:rFonts w:hint="eastAsia"/>
                <w:sz w:val="20"/>
                <w:szCs w:val="20"/>
              </w:rPr>
              <w:t>No</w:t>
            </w:r>
          </w:p>
        </w:tc>
        <w:tc>
          <w:tcPr>
            <w:tcW w:w="851" w:type="dxa"/>
            <w:tcBorders>
              <w:top w:val="nil"/>
              <w:bottom w:val="nil"/>
            </w:tcBorders>
            <w:vAlign w:val="center"/>
          </w:tcPr>
          <w:p w14:paraId="53BC5FB9" w14:textId="77777777" w:rsidR="007D57E5" w:rsidRPr="00E25D43" w:rsidRDefault="007D57E5" w:rsidP="00483800">
            <w:pPr>
              <w:rPr>
                <w:sz w:val="20"/>
                <w:szCs w:val="20"/>
              </w:rPr>
            </w:pPr>
            <w:r w:rsidRPr="00E25D43">
              <w:rPr>
                <w:sz w:val="20"/>
                <w:szCs w:val="20"/>
              </w:rPr>
              <w:t>China</w:t>
            </w:r>
          </w:p>
        </w:tc>
        <w:tc>
          <w:tcPr>
            <w:tcW w:w="1843" w:type="dxa"/>
            <w:tcBorders>
              <w:top w:val="nil"/>
              <w:bottom w:val="nil"/>
            </w:tcBorders>
            <w:vAlign w:val="center"/>
          </w:tcPr>
          <w:p w14:paraId="7CB126FA" w14:textId="77777777" w:rsidR="007D57E5" w:rsidRPr="00E25D43" w:rsidRDefault="007D57E5" w:rsidP="00483800">
            <w:pPr>
              <w:rPr>
                <w:sz w:val="20"/>
                <w:szCs w:val="20"/>
              </w:rPr>
            </w:pPr>
            <w:r w:rsidRPr="00E25D43">
              <w:rPr>
                <w:sz w:val="20"/>
                <w:szCs w:val="20"/>
              </w:rPr>
              <w:fldChar w:fldCharType="begin"/>
            </w:r>
            <w:r w:rsidRPr="00E25D43">
              <w:rPr>
                <w:sz w:val="20"/>
                <w:szCs w:val="20"/>
              </w:rPr>
              <w:instrText xml:space="preserve"> ADDIN ZOTERO_ITEM CSL_CITATION {"citationID":"dWzG2wh1","properties":{"custom":"Yang et al., 2023","formattedCitation":"Yang et al., 2023","plainCitation":"Yang et al., 2023","noteIndex":0},"citationItems":[{"id":7649,"uris":["http://zotero.org/users/10932795/items/PQK2FU7J"],"itemData":{"id":7649,"type":"article-journal","abstract":"Abstract\n            \n              Machine learning is widely used to infer ground-level concentrations of air pollutants from satellite observations. However, a single pollutant is commonly targeted in previous explorations, which would lead to duplication of efforts and ignoration of interactions considering the interactive nature of air pollutants and their common influencing factors. We aim to build a unified model to offer a synchronized estimation of ground-level air pollution levels. We constructed a multi-output random forest (MORF) model and achieved simultaneous estimation of hourly concentrations of PM\n              2.5\n              , PM\n              10\n              , O\n              3\n              , NO\n              2\n              , CO, and SO\n              2\n              in China, benefiting from the world’s first geostationary air-quality monitoring instrument Geostationary Environment Monitoring Spectrometer. MORF yielded a high accuracy with cross-validated R\n              2\n              reaching 0.94. Meanwhile, model efficiency was significantly improved compared to single-output models. Based on retrieved results, the spatial distributions, seasonality, and diurnal variations of six air pollutants were analyzed and two typical pollution events were tracked.","archive":"Q1","archive_location":"</w:instrText>
            </w:r>
            <w:r w:rsidRPr="00E25D43">
              <w:rPr>
                <w:sz w:val="20"/>
                <w:szCs w:val="20"/>
              </w:rPr>
              <w:instrText>地球科学</w:instrText>
            </w:r>
            <w:r w:rsidRPr="00E25D43">
              <w:rPr>
                <w:sz w:val="20"/>
                <w:szCs w:val="20"/>
              </w:rPr>
              <w:instrText>1</w:instrText>
            </w:r>
            <w:r w:rsidRPr="00E25D43">
              <w:rPr>
                <w:sz w:val="20"/>
                <w:szCs w:val="20"/>
              </w:rPr>
              <w:instrText>区</w:instrText>
            </w:r>
            <w:r w:rsidRPr="00E25D43">
              <w:rPr>
                <w:sz w:val="20"/>
                <w:szCs w:val="20"/>
              </w:rPr>
              <w:instrText> Top","call-number":"8.4997","collection-title":"</w:instrText>
            </w:r>
            <w:r w:rsidRPr="00E25D43">
              <w:rPr>
                <w:sz w:val="20"/>
                <w:szCs w:val="20"/>
              </w:rPr>
              <w:instrText>无</w:instrText>
            </w:r>
            <w:r w:rsidRPr="00E25D43">
              <w:rPr>
                <w:sz w:val="20"/>
                <w:szCs w:val="20"/>
              </w:rPr>
              <w:instrText>","container-title":"npj Climate and Atmospheric Science","DOI":"10.1038/s41612-023-00407-1","ISSN":"2397-3722","issue":"1","journalAbbreviation":"Npj Clim Atmos Sci","language":"en","license":"9.7004","page":"94","source":"</w:instrText>
            </w:r>
            <w:r w:rsidRPr="00E25D43">
              <w:rPr>
                <w:sz w:val="20"/>
                <w:szCs w:val="20"/>
              </w:rPr>
              <w:instrText>气象与大气科学</w:instrText>
            </w:r>
            <w:r w:rsidRPr="00E25D43">
              <w:rPr>
                <w:sz w:val="20"/>
                <w:szCs w:val="20"/>
              </w:rPr>
              <w:instrText>1</w:instrText>
            </w:r>
            <w:r w:rsidRPr="00E25D43">
              <w:rPr>
                <w:sz w:val="20"/>
                <w:szCs w:val="20"/>
              </w:rPr>
              <w:instrText>区</w:instrText>
            </w:r>
            <w:r w:rsidRPr="00E25D43">
              <w:rPr>
                <w:sz w:val="20"/>
                <w:szCs w:val="20"/>
              </w:rPr>
              <w:instrText xml:space="preserve">","title":"A synchronized estimation of hourly surface concentrations of six criteria air pollutants with GEMS data","volume":"6","author":[{"family":"Yang","given":"Qianqian"},{"family":"Kim","given":"Jhoon"},{"family":"Cho","given":"Yeseul"},{"family":"Lee","given":"Won-Jin"},{"family":"Lee","given":"Dong-Won"},{"family":"Yuan","given":"Qiangqiang"},{"family":"Wang","given":"Fan"},{"family":"Zhou","given":"Chenhong"},{"family":"Zhang","given":"Xiaorui"},{"family":"Xiao","given":"Xiang"},{"family":"Guo","given":"Meiyu"},{"family":"Guo","given":"Yike"},{"family":"Carmichael","given":"Gregory R."},{"family":"Gao","given":"Meng"}],"issued":{"date-parts":[["2023",7,18]]}}}],"schema":"https://github.com/citation-style-language/schema/raw/master/csl-citation.json"} </w:instrText>
            </w:r>
            <w:r w:rsidRPr="00E25D43">
              <w:rPr>
                <w:sz w:val="20"/>
                <w:szCs w:val="20"/>
              </w:rPr>
              <w:fldChar w:fldCharType="separate"/>
            </w:r>
            <w:r w:rsidRPr="00E25D43">
              <w:rPr>
                <w:sz w:val="20"/>
                <w:szCs w:val="20"/>
              </w:rPr>
              <w:t>Yang et al., 2023</w:t>
            </w:r>
            <w:r w:rsidRPr="00E25D43">
              <w:rPr>
                <w:sz w:val="20"/>
                <w:szCs w:val="20"/>
              </w:rPr>
              <w:fldChar w:fldCharType="end"/>
            </w:r>
          </w:p>
        </w:tc>
      </w:tr>
      <w:tr w:rsidR="007D57E5" w:rsidRPr="008A2F45" w14:paraId="4BE4700A" w14:textId="77777777" w:rsidTr="00483800">
        <w:trPr>
          <w:cantSplit/>
          <w:trHeight w:val="201"/>
          <w:jc w:val="center"/>
        </w:trPr>
        <w:tc>
          <w:tcPr>
            <w:tcW w:w="1134" w:type="dxa"/>
            <w:tcBorders>
              <w:top w:val="nil"/>
              <w:bottom w:val="nil"/>
            </w:tcBorders>
            <w:vAlign w:val="center"/>
          </w:tcPr>
          <w:p w14:paraId="03433397" w14:textId="77777777" w:rsidR="007D57E5" w:rsidRPr="00E25D43" w:rsidRDefault="007D57E5" w:rsidP="00483800">
            <w:pPr>
              <w:rPr>
                <w:b/>
                <w:bCs/>
                <w:sz w:val="20"/>
                <w:szCs w:val="20"/>
              </w:rPr>
            </w:pPr>
            <w:r>
              <w:rPr>
                <w:b/>
                <w:bCs/>
                <w:sz w:val="20"/>
                <w:szCs w:val="20"/>
              </w:rPr>
              <w:t>4D-STET</w:t>
            </w:r>
          </w:p>
        </w:tc>
        <w:tc>
          <w:tcPr>
            <w:tcW w:w="1276" w:type="dxa"/>
            <w:tcBorders>
              <w:top w:val="nil"/>
              <w:bottom w:val="nil"/>
            </w:tcBorders>
          </w:tcPr>
          <w:p w14:paraId="441ED7A9" w14:textId="77777777" w:rsidR="007D57E5" w:rsidRPr="00E25D43" w:rsidRDefault="007D57E5" w:rsidP="00483800">
            <w:pPr>
              <w:rPr>
                <w:b/>
                <w:bCs/>
                <w:sz w:val="20"/>
                <w:szCs w:val="20"/>
              </w:rPr>
            </w:pPr>
            <w:r w:rsidRPr="00E25D43">
              <w:rPr>
                <w:rFonts w:hint="eastAsia"/>
                <w:b/>
                <w:bCs/>
                <w:sz w:val="20"/>
                <w:szCs w:val="20"/>
              </w:rPr>
              <w:t>GEMS</w:t>
            </w:r>
          </w:p>
        </w:tc>
        <w:tc>
          <w:tcPr>
            <w:tcW w:w="1276" w:type="dxa"/>
            <w:tcBorders>
              <w:top w:val="nil"/>
              <w:bottom w:val="nil"/>
            </w:tcBorders>
            <w:vAlign w:val="center"/>
          </w:tcPr>
          <w:p w14:paraId="6E4443E3" w14:textId="7E90F1D1" w:rsidR="007D57E5" w:rsidRPr="00E25D43" w:rsidRDefault="007D57E5" w:rsidP="00C25BFB">
            <w:pPr>
              <w:rPr>
                <w:b/>
                <w:bCs/>
                <w:sz w:val="20"/>
                <w:szCs w:val="20"/>
              </w:rPr>
            </w:pPr>
            <w:r w:rsidRPr="00E25D43">
              <w:rPr>
                <w:b/>
                <w:bCs/>
                <w:sz w:val="20"/>
                <w:szCs w:val="20"/>
              </w:rPr>
              <w:t>00:00-2</w:t>
            </w:r>
            <w:r w:rsidR="00C25BFB">
              <w:rPr>
                <w:b/>
                <w:bCs/>
                <w:sz w:val="20"/>
                <w:szCs w:val="20"/>
              </w:rPr>
              <w:t>3</w:t>
            </w:r>
            <w:r w:rsidRPr="00E25D43">
              <w:rPr>
                <w:b/>
                <w:bCs/>
                <w:sz w:val="20"/>
                <w:szCs w:val="20"/>
              </w:rPr>
              <w:t>:00</w:t>
            </w:r>
          </w:p>
        </w:tc>
        <w:tc>
          <w:tcPr>
            <w:tcW w:w="1134" w:type="dxa"/>
            <w:tcBorders>
              <w:top w:val="nil"/>
              <w:bottom w:val="nil"/>
            </w:tcBorders>
            <w:vAlign w:val="center"/>
          </w:tcPr>
          <w:p w14:paraId="4BED55F9" w14:textId="77777777" w:rsidR="007D57E5" w:rsidRPr="00E25D43" w:rsidRDefault="007D57E5" w:rsidP="00483800">
            <w:pPr>
              <w:rPr>
                <w:b/>
                <w:bCs/>
                <w:sz w:val="20"/>
                <w:szCs w:val="20"/>
              </w:rPr>
            </w:pPr>
            <w:r w:rsidRPr="00E25D43">
              <w:rPr>
                <w:b/>
                <w:bCs/>
                <w:sz w:val="20"/>
                <w:szCs w:val="20"/>
              </w:rPr>
              <w:t>5 km</w:t>
            </w:r>
          </w:p>
        </w:tc>
        <w:tc>
          <w:tcPr>
            <w:tcW w:w="803" w:type="dxa"/>
            <w:tcBorders>
              <w:top w:val="nil"/>
              <w:bottom w:val="nil"/>
            </w:tcBorders>
            <w:vAlign w:val="center"/>
          </w:tcPr>
          <w:p w14:paraId="6B080AB2" w14:textId="77777777" w:rsidR="007D57E5" w:rsidRPr="00E25D43" w:rsidRDefault="007D57E5" w:rsidP="00483800">
            <w:pPr>
              <w:rPr>
                <w:b/>
                <w:bCs/>
                <w:sz w:val="20"/>
                <w:szCs w:val="20"/>
              </w:rPr>
            </w:pPr>
            <w:r w:rsidRPr="00E25D43">
              <w:rPr>
                <w:rFonts w:hint="eastAsia"/>
                <w:b/>
                <w:bCs/>
                <w:sz w:val="20"/>
                <w:szCs w:val="20"/>
              </w:rPr>
              <w:t>0.77</w:t>
            </w:r>
          </w:p>
        </w:tc>
        <w:tc>
          <w:tcPr>
            <w:tcW w:w="803" w:type="dxa"/>
            <w:tcBorders>
              <w:top w:val="nil"/>
              <w:bottom w:val="nil"/>
            </w:tcBorders>
            <w:vAlign w:val="center"/>
          </w:tcPr>
          <w:p w14:paraId="2E8F3551" w14:textId="77777777" w:rsidR="007D57E5" w:rsidRPr="00E25D43" w:rsidRDefault="007D57E5" w:rsidP="00483800">
            <w:pPr>
              <w:rPr>
                <w:b/>
                <w:bCs/>
                <w:sz w:val="20"/>
                <w:szCs w:val="20"/>
              </w:rPr>
            </w:pPr>
            <w:r w:rsidRPr="00E25D43">
              <w:rPr>
                <w:rFonts w:hint="eastAsia"/>
                <w:b/>
                <w:bCs/>
                <w:sz w:val="20"/>
                <w:szCs w:val="20"/>
              </w:rPr>
              <w:t>9.18</w:t>
            </w:r>
          </w:p>
        </w:tc>
        <w:tc>
          <w:tcPr>
            <w:tcW w:w="804" w:type="dxa"/>
            <w:tcBorders>
              <w:top w:val="nil"/>
              <w:bottom w:val="nil"/>
            </w:tcBorders>
            <w:vAlign w:val="center"/>
          </w:tcPr>
          <w:p w14:paraId="46FD3892" w14:textId="77777777" w:rsidR="007D57E5" w:rsidRPr="00E25D43" w:rsidRDefault="007D57E5" w:rsidP="00483800">
            <w:pPr>
              <w:rPr>
                <w:b/>
                <w:bCs/>
                <w:sz w:val="20"/>
                <w:szCs w:val="20"/>
              </w:rPr>
            </w:pPr>
            <w:r w:rsidRPr="00E25D43">
              <w:rPr>
                <w:rFonts w:hint="eastAsia"/>
                <w:b/>
                <w:bCs/>
                <w:sz w:val="20"/>
                <w:szCs w:val="20"/>
              </w:rPr>
              <w:t>6.01</w:t>
            </w:r>
          </w:p>
        </w:tc>
        <w:tc>
          <w:tcPr>
            <w:tcW w:w="708" w:type="dxa"/>
            <w:vMerge w:val="restart"/>
            <w:tcBorders>
              <w:top w:val="nil"/>
            </w:tcBorders>
          </w:tcPr>
          <w:p w14:paraId="7B701233" w14:textId="77777777" w:rsidR="007D57E5" w:rsidRPr="00E25D43" w:rsidRDefault="007D57E5" w:rsidP="00483800">
            <w:pPr>
              <w:rPr>
                <w:b/>
                <w:bCs/>
                <w:sz w:val="20"/>
                <w:szCs w:val="20"/>
              </w:rPr>
            </w:pPr>
            <w:r w:rsidRPr="00E25D43">
              <w:rPr>
                <w:rFonts w:hint="eastAsia"/>
                <w:b/>
                <w:bCs/>
                <w:sz w:val="20"/>
                <w:szCs w:val="20"/>
              </w:rPr>
              <w:t>Yes</w:t>
            </w:r>
          </w:p>
        </w:tc>
        <w:tc>
          <w:tcPr>
            <w:tcW w:w="851" w:type="dxa"/>
            <w:tcBorders>
              <w:top w:val="nil"/>
              <w:bottom w:val="nil"/>
            </w:tcBorders>
            <w:vAlign w:val="center"/>
          </w:tcPr>
          <w:p w14:paraId="15773494" w14:textId="77777777" w:rsidR="007D57E5" w:rsidRPr="00E25D43" w:rsidRDefault="007D57E5" w:rsidP="00483800">
            <w:pPr>
              <w:rPr>
                <w:b/>
                <w:bCs/>
                <w:sz w:val="20"/>
                <w:szCs w:val="20"/>
              </w:rPr>
            </w:pPr>
            <w:r w:rsidRPr="00E25D43">
              <w:rPr>
                <w:b/>
                <w:bCs/>
                <w:sz w:val="20"/>
                <w:szCs w:val="20"/>
              </w:rPr>
              <w:t>China</w:t>
            </w:r>
          </w:p>
        </w:tc>
        <w:tc>
          <w:tcPr>
            <w:tcW w:w="1843" w:type="dxa"/>
            <w:tcBorders>
              <w:top w:val="nil"/>
              <w:bottom w:val="nil"/>
            </w:tcBorders>
            <w:vAlign w:val="center"/>
          </w:tcPr>
          <w:p w14:paraId="1928C398" w14:textId="77777777" w:rsidR="007D57E5" w:rsidRPr="00E25D43" w:rsidRDefault="007D57E5" w:rsidP="00483800">
            <w:pPr>
              <w:rPr>
                <w:b/>
                <w:bCs/>
                <w:sz w:val="20"/>
                <w:szCs w:val="20"/>
              </w:rPr>
            </w:pPr>
            <w:r w:rsidRPr="00E25D43">
              <w:rPr>
                <w:b/>
                <w:bCs/>
                <w:sz w:val="20"/>
                <w:szCs w:val="20"/>
              </w:rPr>
              <w:t>Our study</w:t>
            </w:r>
          </w:p>
        </w:tc>
      </w:tr>
      <w:tr w:rsidR="007D57E5" w:rsidRPr="008A2F45" w14:paraId="48BA9DB8" w14:textId="77777777" w:rsidTr="00483800">
        <w:trPr>
          <w:cantSplit/>
          <w:trHeight w:val="201"/>
          <w:jc w:val="center"/>
        </w:trPr>
        <w:tc>
          <w:tcPr>
            <w:tcW w:w="1134" w:type="dxa"/>
            <w:tcBorders>
              <w:top w:val="nil"/>
              <w:bottom w:val="nil"/>
            </w:tcBorders>
            <w:vAlign w:val="center"/>
          </w:tcPr>
          <w:p w14:paraId="15AB16F6" w14:textId="77777777" w:rsidR="007D57E5" w:rsidRPr="00E25D43" w:rsidRDefault="007D57E5" w:rsidP="00483800">
            <w:pPr>
              <w:rPr>
                <w:sz w:val="20"/>
                <w:szCs w:val="20"/>
              </w:rPr>
            </w:pPr>
          </w:p>
        </w:tc>
        <w:tc>
          <w:tcPr>
            <w:tcW w:w="1276" w:type="dxa"/>
            <w:tcBorders>
              <w:top w:val="nil"/>
              <w:bottom w:val="nil"/>
            </w:tcBorders>
          </w:tcPr>
          <w:p w14:paraId="5F9CA159" w14:textId="77777777" w:rsidR="007D57E5" w:rsidRPr="00E25D43" w:rsidRDefault="007D57E5" w:rsidP="00483800">
            <w:pPr>
              <w:rPr>
                <w:sz w:val="20"/>
                <w:szCs w:val="20"/>
              </w:rPr>
            </w:pPr>
          </w:p>
        </w:tc>
        <w:tc>
          <w:tcPr>
            <w:tcW w:w="1276" w:type="dxa"/>
            <w:tcBorders>
              <w:top w:val="nil"/>
              <w:bottom w:val="nil"/>
            </w:tcBorders>
            <w:vAlign w:val="center"/>
          </w:tcPr>
          <w:p w14:paraId="16E6C633" w14:textId="77777777" w:rsidR="007D57E5" w:rsidRPr="00AB54A1" w:rsidRDefault="007D57E5" w:rsidP="00483800">
            <w:pPr>
              <w:rPr>
                <w:sz w:val="20"/>
                <w:szCs w:val="20"/>
              </w:rPr>
            </w:pPr>
            <w:r w:rsidRPr="00AB54A1">
              <w:rPr>
                <w:bCs/>
                <w:sz w:val="20"/>
                <w:szCs w:val="20"/>
              </w:rPr>
              <w:t>0</w:t>
            </w:r>
            <w:r w:rsidRPr="00AB54A1">
              <w:rPr>
                <w:rFonts w:hint="eastAsia"/>
                <w:bCs/>
                <w:sz w:val="20"/>
                <w:szCs w:val="20"/>
              </w:rPr>
              <w:t>8</w:t>
            </w:r>
            <w:r w:rsidRPr="00AB54A1">
              <w:rPr>
                <w:bCs/>
                <w:sz w:val="20"/>
                <w:szCs w:val="20"/>
              </w:rPr>
              <w:t>:00-</w:t>
            </w:r>
            <w:r w:rsidRPr="00AB54A1">
              <w:rPr>
                <w:rFonts w:hint="eastAsia"/>
                <w:bCs/>
                <w:sz w:val="20"/>
                <w:szCs w:val="20"/>
              </w:rPr>
              <w:t>20</w:t>
            </w:r>
            <w:r w:rsidRPr="00AB54A1">
              <w:rPr>
                <w:bCs/>
                <w:sz w:val="20"/>
                <w:szCs w:val="20"/>
              </w:rPr>
              <w:t>:00</w:t>
            </w:r>
          </w:p>
        </w:tc>
        <w:tc>
          <w:tcPr>
            <w:tcW w:w="1134" w:type="dxa"/>
            <w:tcBorders>
              <w:top w:val="nil"/>
              <w:bottom w:val="nil"/>
            </w:tcBorders>
            <w:vAlign w:val="center"/>
          </w:tcPr>
          <w:p w14:paraId="2E4E5776" w14:textId="77777777" w:rsidR="007D57E5" w:rsidRPr="00AB54A1" w:rsidRDefault="007D57E5" w:rsidP="00483800">
            <w:pPr>
              <w:rPr>
                <w:sz w:val="20"/>
                <w:szCs w:val="20"/>
              </w:rPr>
            </w:pPr>
            <w:r w:rsidRPr="00AB54A1">
              <w:rPr>
                <w:rFonts w:hint="eastAsia"/>
                <w:sz w:val="20"/>
                <w:szCs w:val="20"/>
              </w:rPr>
              <w:t>5 km</w:t>
            </w:r>
          </w:p>
        </w:tc>
        <w:tc>
          <w:tcPr>
            <w:tcW w:w="803" w:type="dxa"/>
            <w:tcBorders>
              <w:top w:val="nil"/>
              <w:bottom w:val="nil"/>
            </w:tcBorders>
            <w:vAlign w:val="center"/>
          </w:tcPr>
          <w:p w14:paraId="0E7E27E8" w14:textId="77777777" w:rsidR="007D57E5" w:rsidRPr="00AB54A1" w:rsidRDefault="007D57E5" w:rsidP="00483800">
            <w:pPr>
              <w:rPr>
                <w:sz w:val="20"/>
                <w:szCs w:val="20"/>
              </w:rPr>
            </w:pPr>
            <w:r w:rsidRPr="00AB54A1">
              <w:rPr>
                <w:rFonts w:hint="eastAsia"/>
                <w:sz w:val="20"/>
                <w:szCs w:val="20"/>
              </w:rPr>
              <w:t>0.80</w:t>
            </w:r>
          </w:p>
        </w:tc>
        <w:tc>
          <w:tcPr>
            <w:tcW w:w="803" w:type="dxa"/>
            <w:tcBorders>
              <w:top w:val="nil"/>
              <w:bottom w:val="nil"/>
            </w:tcBorders>
            <w:vAlign w:val="center"/>
          </w:tcPr>
          <w:p w14:paraId="18CDA130" w14:textId="77777777" w:rsidR="007D57E5" w:rsidRPr="00AB54A1" w:rsidRDefault="007D57E5" w:rsidP="00483800">
            <w:pPr>
              <w:rPr>
                <w:sz w:val="20"/>
                <w:szCs w:val="20"/>
              </w:rPr>
            </w:pPr>
            <w:r w:rsidRPr="00AB54A1">
              <w:rPr>
                <w:rFonts w:hint="eastAsia"/>
                <w:sz w:val="20"/>
                <w:szCs w:val="20"/>
              </w:rPr>
              <w:t>7.19</w:t>
            </w:r>
          </w:p>
        </w:tc>
        <w:tc>
          <w:tcPr>
            <w:tcW w:w="804" w:type="dxa"/>
            <w:tcBorders>
              <w:top w:val="nil"/>
              <w:bottom w:val="nil"/>
            </w:tcBorders>
            <w:vAlign w:val="center"/>
          </w:tcPr>
          <w:p w14:paraId="23AD60DE" w14:textId="77777777" w:rsidR="007D57E5" w:rsidRPr="00AB54A1" w:rsidRDefault="007D57E5" w:rsidP="00483800">
            <w:pPr>
              <w:rPr>
                <w:sz w:val="20"/>
                <w:szCs w:val="20"/>
              </w:rPr>
            </w:pPr>
            <w:r w:rsidRPr="00AB54A1">
              <w:rPr>
                <w:rFonts w:hint="eastAsia"/>
                <w:sz w:val="20"/>
                <w:szCs w:val="20"/>
              </w:rPr>
              <w:t>4.73</w:t>
            </w:r>
          </w:p>
        </w:tc>
        <w:tc>
          <w:tcPr>
            <w:tcW w:w="708" w:type="dxa"/>
            <w:vMerge/>
          </w:tcPr>
          <w:p w14:paraId="4D69E17D" w14:textId="77777777" w:rsidR="007D57E5" w:rsidRPr="00E25D43" w:rsidRDefault="007D57E5" w:rsidP="00483800">
            <w:pPr>
              <w:rPr>
                <w:sz w:val="20"/>
                <w:szCs w:val="20"/>
              </w:rPr>
            </w:pPr>
          </w:p>
        </w:tc>
        <w:tc>
          <w:tcPr>
            <w:tcW w:w="851" w:type="dxa"/>
            <w:tcBorders>
              <w:top w:val="nil"/>
              <w:bottom w:val="nil"/>
            </w:tcBorders>
            <w:vAlign w:val="center"/>
          </w:tcPr>
          <w:p w14:paraId="71FC6521" w14:textId="77777777" w:rsidR="007D57E5" w:rsidRPr="00E25D43" w:rsidRDefault="007D57E5" w:rsidP="00483800">
            <w:pPr>
              <w:rPr>
                <w:sz w:val="20"/>
                <w:szCs w:val="20"/>
              </w:rPr>
            </w:pPr>
          </w:p>
        </w:tc>
        <w:tc>
          <w:tcPr>
            <w:tcW w:w="1843" w:type="dxa"/>
            <w:tcBorders>
              <w:top w:val="nil"/>
              <w:bottom w:val="nil"/>
            </w:tcBorders>
            <w:vAlign w:val="center"/>
          </w:tcPr>
          <w:p w14:paraId="7AC09254" w14:textId="77777777" w:rsidR="007D57E5" w:rsidRPr="00E25D43" w:rsidRDefault="007D57E5" w:rsidP="00483800">
            <w:pPr>
              <w:rPr>
                <w:sz w:val="20"/>
                <w:szCs w:val="20"/>
              </w:rPr>
            </w:pPr>
          </w:p>
        </w:tc>
      </w:tr>
      <w:tr w:rsidR="007D57E5" w:rsidRPr="008A2F45" w14:paraId="3A432AC4" w14:textId="77777777" w:rsidTr="00483800">
        <w:trPr>
          <w:cantSplit/>
          <w:trHeight w:val="201"/>
          <w:jc w:val="center"/>
        </w:trPr>
        <w:tc>
          <w:tcPr>
            <w:tcW w:w="1134" w:type="dxa"/>
            <w:tcBorders>
              <w:top w:val="nil"/>
              <w:bottom w:val="single" w:sz="12" w:space="0" w:color="auto"/>
            </w:tcBorders>
            <w:vAlign w:val="center"/>
          </w:tcPr>
          <w:p w14:paraId="3A4189C4" w14:textId="77777777" w:rsidR="007D57E5" w:rsidRPr="00E25D43" w:rsidRDefault="007D57E5" w:rsidP="00483800">
            <w:pPr>
              <w:rPr>
                <w:sz w:val="20"/>
                <w:szCs w:val="20"/>
              </w:rPr>
            </w:pPr>
          </w:p>
        </w:tc>
        <w:tc>
          <w:tcPr>
            <w:tcW w:w="1276" w:type="dxa"/>
            <w:tcBorders>
              <w:top w:val="nil"/>
              <w:bottom w:val="single" w:sz="12" w:space="0" w:color="auto"/>
            </w:tcBorders>
          </w:tcPr>
          <w:p w14:paraId="7F4EE995" w14:textId="77777777" w:rsidR="007D57E5" w:rsidRPr="00E25D43" w:rsidRDefault="007D57E5" w:rsidP="00483800">
            <w:pPr>
              <w:rPr>
                <w:sz w:val="20"/>
                <w:szCs w:val="20"/>
              </w:rPr>
            </w:pPr>
          </w:p>
        </w:tc>
        <w:tc>
          <w:tcPr>
            <w:tcW w:w="1276" w:type="dxa"/>
            <w:tcBorders>
              <w:top w:val="nil"/>
              <w:bottom w:val="single" w:sz="12" w:space="0" w:color="auto"/>
            </w:tcBorders>
            <w:vAlign w:val="center"/>
          </w:tcPr>
          <w:p w14:paraId="116400FA" w14:textId="77777777" w:rsidR="007D57E5" w:rsidRPr="00AB54A1" w:rsidRDefault="007D57E5" w:rsidP="00483800">
            <w:pPr>
              <w:rPr>
                <w:sz w:val="20"/>
                <w:szCs w:val="20"/>
              </w:rPr>
            </w:pPr>
            <w:r w:rsidRPr="00AB54A1">
              <w:rPr>
                <w:rFonts w:hint="eastAsia"/>
                <w:bCs/>
                <w:sz w:val="20"/>
                <w:szCs w:val="20"/>
              </w:rPr>
              <w:t>20</w:t>
            </w:r>
            <w:r w:rsidRPr="00AB54A1">
              <w:rPr>
                <w:bCs/>
                <w:sz w:val="20"/>
                <w:szCs w:val="20"/>
              </w:rPr>
              <w:t>:00-</w:t>
            </w:r>
            <w:r w:rsidRPr="00AB54A1">
              <w:rPr>
                <w:rFonts w:hint="eastAsia"/>
                <w:bCs/>
                <w:sz w:val="20"/>
                <w:szCs w:val="20"/>
              </w:rPr>
              <w:t>08</w:t>
            </w:r>
            <w:r w:rsidRPr="00AB54A1">
              <w:rPr>
                <w:bCs/>
                <w:sz w:val="20"/>
                <w:szCs w:val="20"/>
              </w:rPr>
              <w:t>:00</w:t>
            </w:r>
          </w:p>
        </w:tc>
        <w:tc>
          <w:tcPr>
            <w:tcW w:w="1134" w:type="dxa"/>
            <w:tcBorders>
              <w:top w:val="nil"/>
              <w:bottom w:val="single" w:sz="12" w:space="0" w:color="auto"/>
            </w:tcBorders>
            <w:vAlign w:val="center"/>
          </w:tcPr>
          <w:p w14:paraId="4486366F" w14:textId="77777777" w:rsidR="007D57E5" w:rsidRPr="00AB54A1" w:rsidRDefault="007D57E5" w:rsidP="00483800">
            <w:pPr>
              <w:rPr>
                <w:sz w:val="20"/>
                <w:szCs w:val="20"/>
              </w:rPr>
            </w:pPr>
            <w:r w:rsidRPr="00AB54A1">
              <w:rPr>
                <w:rFonts w:hint="eastAsia"/>
                <w:sz w:val="20"/>
                <w:szCs w:val="20"/>
              </w:rPr>
              <w:t>5 km</w:t>
            </w:r>
          </w:p>
        </w:tc>
        <w:tc>
          <w:tcPr>
            <w:tcW w:w="803" w:type="dxa"/>
            <w:tcBorders>
              <w:top w:val="nil"/>
              <w:bottom w:val="single" w:sz="12" w:space="0" w:color="auto"/>
            </w:tcBorders>
            <w:vAlign w:val="center"/>
          </w:tcPr>
          <w:p w14:paraId="6BE32254" w14:textId="77777777" w:rsidR="007D57E5" w:rsidRPr="00AB54A1" w:rsidRDefault="007D57E5" w:rsidP="00483800">
            <w:pPr>
              <w:rPr>
                <w:sz w:val="20"/>
                <w:szCs w:val="20"/>
              </w:rPr>
            </w:pPr>
            <w:r w:rsidRPr="00AB54A1">
              <w:rPr>
                <w:rFonts w:hint="eastAsia"/>
                <w:sz w:val="20"/>
                <w:szCs w:val="20"/>
              </w:rPr>
              <w:t>0.74</w:t>
            </w:r>
          </w:p>
        </w:tc>
        <w:tc>
          <w:tcPr>
            <w:tcW w:w="803" w:type="dxa"/>
            <w:tcBorders>
              <w:top w:val="nil"/>
              <w:bottom w:val="single" w:sz="12" w:space="0" w:color="auto"/>
            </w:tcBorders>
            <w:vAlign w:val="center"/>
          </w:tcPr>
          <w:p w14:paraId="03A8E0D6" w14:textId="77777777" w:rsidR="007D57E5" w:rsidRPr="00AB54A1" w:rsidRDefault="007D57E5" w:rsidP="00483800">
            <w:pPr>
              <w:rPr>
                <w:sz w:val="20"/>
                <w:szCs w:val="20"/>
              </w:rPr>
            </w:pPr>
            <w:r w:rsidRPr="00AB54A1">
              <w:rPr>
                <w:rFonts w:hint="eastAsia"/>
                <w:sz w:val="20"/>
                <w:szCs w:val="20"/>
              </w:rPr>
              <w:t>10.79</w:t>
            </w:r>
          </w:p>
        </w:tc>
        <w:tc>
          <w:tcPr>
            <w:tcW w:w="804" w:type="dxa"/>
            <w:tcBorders>
              <w:top w:val="nil"/>
              <w:bottom w:val="single" w:sz="12" w:space="0" w:color="auto"/>
            </w:tcBorders>
            <w:vAlign w:val="center"/>
          </w:tcPr>
          <w:p w14:paraId="00C63003" w14:textId="77777777" w:rsidR="007D57E5" w:rsidRPr="00AB54A1" w:rsidRDefault="007D57E5" w:rsidP="00483800">
            <w:pPr>
              <w:rPr>
                <w:sz w:val="20"/>
                <w:szCs w:val="20"/>
              </w:rPr>
            </w:pPr>
            <w:r w:rsidRPr="00AB54A1">
              <w:rPr>
                <w:rFonts w:hint="eastAsia"/>
                <w:sz w:val="20"/>
                <w:szCs w:val="20"/>
              </w:rPr>
              <w:t>7.28</w:t>
            </w:r>
          </w:p>
        </w:tc>
        <w:tc>
          <w:tcPr>
            <w:tcW w:w="708" w:type="dxa"/>
            <w:vMerge/>
            <w:tcBorders>
              <w:bottom w:val="single" w:sz="12" w:space="0" w:color="auto"/>
            </w:tcBorders>
          </w:tcPr>
          <w:p w14:paraId="4E2C9464" w14:textId="77777777" w:rsidR="007D57E5" w:rsidRPr="00E25D43" w:rsidRDefault="007D57E5" w:rsidP="00483800">
            <w:pPr>
              <w:rPr>
                <w:sz w:val="20"/>
                <w:szCs w:val="20"/>
              </w:rPr>
            </w:pPr>
          </w:p>
        </w:tc>
        <w:tc>
          <w:tcPr>
            <w:tcW w:w="851" w:type="dxa"/>
            <w:tcBorders>
              <w:top w:val="nil"/>
              <w:bottom w:val="single" w:sz="12" w:space="0" w:color="auto"/>
            </w:tcBorders>
            <w:vAlign w:val="center"/>
          </w:tcPr>
          <w:p w14:paraId="1F45AE1A" w14:textId="77777777" w:rsidR="007D57E5" w:rsidRPr="00E25D43" w:rsidRDefault="007D57E5" w:rsidP="00483800">
            <w:pPr>
              <w:rPr>
                <w:sz w:val="20"/>
                <w:szCs w:val="20"/>
              </w:rPr>
            </w:pPr>
          </w:p>
        </w:tc>
        <w:tc>
          <w:tcPr>
            <w:tcW w:w="1843" w:type="dxa"/>
            <w:tcBorders>
              <w:top w:val="nil"/>
              <w:bottom w:val="single" w:sz="12" w:space="0" w:color="auto"/>
            </w:tcBorders>
            <w:vAlign w:val="center"/>
          </w:tcPr>
          <w:p w14:paraId="4F34DE5B" w14:textId="77777777" w:rsidR="007D57E5" w:rsidRPr="00E25D43" w:rsidRDefault="007D57E5" w:rsidP="00483800">
            <w:pPr>
              <w:rPr>
                <w:sz w:val="20"/>
                <w:szCs w:val="20"/>
              </w:rPr>
            </w:pPr>
          </w:p>
        </w:tc>
      </w:tr>
    </w:tbl>
    <w:bookmarkEnd w:id="44"/>
    <w:bookmarkEnd w:id="45"/>
    <w:bookmarkEnd w:id="46"/>
    <w:bookmarkEnd w:id="47"/>
    <w:p w14:paraId="3DCC75A6" w14:textId="77777777" w:rsidR="007D57E5" w:rsidRPr="00AB54A1" w:rsidRDefault="007D57E5" w:rsidP="007D57E5">
      <w:pPr>
        <w:rPr>
          <w:rFonts w:eastAsia="宋体"/>
          <w:sz w:val="20"/>
          <w:szCs w:val="20"/>
        </w:rPr>
      </w:pPr>
      <w:r w:rsidRPr="00AB54A1">
        <w:rPr>
          <w:rFonts w:eastAsia="宋体"/>
          <w:sz w:val="20"/>
          <w:szCs w:val="20"/>
        </w:rPr>
        <w:t xml:space="preserve">2DCNN-LSTM: </w:t>
      </w:r>
      <w:r w:rsidRPr="0057469A">
        <w:rPr>
          <w:rFonts w:eastAsia="宋体"/>
          <w:sz w:val="20"/>
          <w:szCs w:val="20"/>
        </w:rPr>
        <w:t>Two-Dimensional Convolutional Neural Network – Long Short-Term Memory</w:t>
      </w:r>
      <w:r>
        <w:rPr>
          <w:rFonts w:eastAsia="宋体"/>
          <w:sz w:val="20"/>
          <w:szCs w:val="20"/>
        </w:rPr>
        <w:t>.</w:t>
      </w:r>
    </w:p>
    <w:p w14:paraId="17892F60" w14:textId="6519BEC5" w:rsidR="00516255" w:rsidRDefault="00A852C1">
      <w:pPr>
        <w:spacing w:line="276" w:lineRule="auto"/>
        <w:rPr>
          <w:rFonts w:eastAsia="宋体"/>
          <w:b/>
          <w:bCs/>
          <w:kern w:val="36"/>
        </w:rPr>
      </w:pPr>
      <w:r>
        <w:br w:type="page"/>
      </w:r>
    </w:p>
    <w:p w14:paraId="65AB7AEB" w14:textId="79FCFE1A" w:rsidR="0083333B" w:rsidRDefault="00704603" w:rsidP="00DA0B89">
      <w:pPr>
        <w:pStyle w:val="1"/>
        <w:spacing w:before="0" w:beforeAutospacing="0" w:after="0" w:afterAutospacing="0"/>
        <w:rPr>
          <w:rFonts w:ascii="Times New Roman" w:hAnsi="Times New Roman" w:cs="Times New Roman"/>
          <w:b w:val="0"/>
          <w:bCs w:val="0"/>
          <w:sz w:val="24"/>
          <w:szCs w:val="21"/>
        </w:rPr>
      </w:pPr>
      <w:bookmarkStart w:id="48" w:name="OLE_LINK206"/>
      <w:bookmarkStart w:id="49" w:name="OLE_LINK205"/>
      <w:bookmarkEnd w:id="38"/>
      <w:bookmarkEnd w:id="39"/>
      <w:r>
        <w:rPr>
          <w:rFonts w:ascii="Times New Roman" w:hAnsi="Times New Roman" w:cs="Times New Roman"/>
          <w:sz w:val="24"/>
          <w:szCs w:val="24"/>
        </w:rPr>
        <w:lastRenderedPageBreak/>
        <w:t>Table S</w:t>
      </w:r>
      <w:r w:rsidR="008A5834">
        <w:rPr>
          <w:rFonts w:ascii="Times New Roman" w:hAnsi="Times New Roman" w:cs="Times New Roman"/>
          <w:sz w:val="24"/>
          <w:szCs w:val="24"/>
        </w:rPr>
        <w:t>5</w:t>
      </w:r>
      <w:r>
        <w:rPr>
          <w:rFonts w:ascii="Times New Roman" w:hAnsi="Times New Roman" w:cs="Times New Roman"/>
          <w:sz w:val="24"/>
        </w:rPr>
        <w:t>.</w:t>
      </w:r>
      <w:r>
        <w:rPr>
          <w:rFonts w:ascii="Times New Roman" w:hAnsi="Times New Roman" w:cs="Times New Roman"/>
          <w:sz w:val="24"/>
          <w:szCs w:val="21"/>
        </w:rPr>
        <w:t xml:space="preserve"> </w:t>
      </w:r>
      <w:r>
        <w:rPr>
          <w:rFonts w:ascii="Times New Roman" w:hAnsi="Times New Roman" w:cs="Times New Roman"/>
          <w:b w:val="0"/>
          <w:bCs w:val="0"/>
          <w:sz w:val="24"/>
          <w:szCs w:val="21"/>
        </w:rPr>
        <w:t>Summary of satellite</w:t>
      </w:r>
      <w:r w:rsidR="00BC73DA">
        <w:rPr>
          <w:rFonts w:ascii="Times New Roman" w:hAnsi="Times New Roman" w:cs="Times New Roman"/>
          <w:b w:val="0"/>
          <w:bCs w:val="0"/>
          <w:sz w:val="24"/>
          <w:szCs w:val="21"/>
        </w:rPr>
        <w:t>, ground,</w:t>
      </w:r>
      <w:r>
        <w:rPr>
          <w:rFonts w:ascii="Times New Roman" w:hAnsi="Times New Roman" w:cs="Times New Roman"/>
          <w:b w:val="0"/>
          <w:bCs w:val="0"/>
          <w:sz w:val="24"/>
          <w:szCs w:val="21"/>
        </w:rPr>
        <w:t xml:space="preserve"> and auxiliary datasets used in this study.</w:t>
      </w:r>
    </w:p>
    <w:tbl>
      <w:tblPr>
        <w:tblStyle w:val="af0"/>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95"/>
        <w:gridCol w:w="2333"/>
        <w:gridCol w:w="1275"/>
        <w:gridCol w:w="1276"/>
        <w:gridCol w:w="1559"/>
        <w:gridCol w:w="1418"/>
      </w:tblGrid>
      <w:tr w:rsidR="00AB515E" w:rsidRPr="0039144D" w14:paraId="12008458" w14:textId="77777777" w:rsidTr="00AB515E">
        <w:trPr>
          <w:trHeight w:val="454"/>
          <w:jc w:val="center"/>
        </w:trPr>
        <w:tc>
          <w:tcPr>
            <w:tcW w:w="1495" w:type="dxa"/>
            <w:tcBorders>
              <w:top w:val="single" w:sz="12" w:space="0" w:color="auto"/>
              <w:bottom w:val="single" w:sz="12" w:space="0" w:color="auto"/>
            </w:tcBorders>
            <w:vAlign w:val="center"/>
          </w:tcPr>
          <w:p w14:paraId="3E2B89EB" w14:textId="77777777" w:rsidR="00AB515E" w:rsidRPr="00811012" w:rsidRDefault="00AB515E" w:rsidP="00AB515E">
            <w:pPr>
              <w:spacing w:line="276" w:lineRule="auto"/>
              <w:rPr>
                <w:sz w:val="20"/>
                <w:szCs w:val="20"/>
              </w:rPr>
            </w:pPr>
            <w:bookmarkStart w:id="50" w:name="_Hlk115160379"/>
            <w:r w:rsidRPr="00811012">
              <w:rPr>
                <w:sz w:val="20"/>
                <w:szCs w:val="20"/>
              </w:rPr>
              <w:t>C</w:t>
            </w:r>
            <w:r w:rsidRPr="00811012">
              <w:rPr>
                <w:rFonts w:hint="eastAsia"/>
                <w:sz w:val="20"/>
                <w:szCs w:val="20"/>
              </w:rPr>
              <w:t>a</w:t>
            </w:r>
            <w:r w:rsidRPr="00811012">
              <w:rPr>
                <w:sz w:val="20"/>
                <w:szCs w:val="20"/>
              </w:rPr>
              <w:t>tegory</w:t>
            </w:r>
          </w:p>
        </w:tc>
        <w:tc>
          <w:tcPr>
            <w:tcW w:w="2333" w:type="dxa"/>
            <w:tcBorders>
              <w:top w:val="single" w:sz="12" w:space="0" w:color="auto"/>
              <w:bottom w:val="single" w:sz="12" w:space="0" w:color="auto"/>
            </w:tcBorders>
            <w:vAlign w:val="center"/>
          </w:tcPr>
          <w:p w14:paraId="2756D2B1" w14:textId="77777777" w:rsidR="00AB515E" w:rsidRPr="00811012" w:rsidRDefault="00AB515E" w:rsidP="00AB515E">
            <w:pPr>
              <w:spacing w:line="276" w:lineRule="auto"/>
              <w:rPr>
                <w:sz w:val="20"/>
                <w:szCs w:val="20"/>
              </w:rPr>
            </w:pPr>
            <w:r w:rsidRPr="00811012">
              <w:rPr>
                <w:rFonts w:hint="eastAsia"/>
                <w:sz w:val="20"/>
                <w:szCs w:val="20"/>
              </w:rPr>
              <w:t>V</w:t>
            </w:r>
            <w:r w:rsidRPr="00811012">
              <w:rPr>
                <w:sz w:val="20"/>
                <w:szCs w:val="20"/>
              </w:rPr>
              <w:t>ariable</w:t>
            </w:r>
          </w:p>
        </w:tc>
        <w:tc>
          <w:tcPr>
            <w:tcW w:w="1275" w:type="dxa"/>
            <w:tcBorders>
              <w:top w:val="single" w:sz="12" w:space="0" w:color="auto"/>
              <w:bottom w:val="single" w:sz="12" w:space="0" w:color="auto"/>
            </w:tcBorders>
            <w:vAlign w:val="center"/>
          </w:tcPr>
          <w:p w14:paraId="48DD8D5E" w14:textId="359890A7" w:rsidR="00AB515E" w:rsidRPr="00811012" w:rsidRDefault="00AB515E" w:rsidP="00AB515E">
            <w:pPr>
              <w:spacing w:line="276" w:lineRule="auto"/>
              <w:rPr>
                <w:sz w:val="20"/>
                <w:szCs w:val="20"/>
              </w:rPr>
            </w:pPr>
            <w:r w:rsidRPr="00811012">
              <w:rPr>
                <w:rFonts w:hint="eastAsia"/>
                <w:sz w:val="20"/>
                <w:szCs w:val="20"/>
              </w:rPr>
              <w:t>Unit</w:t>
            </w:r>
          </w:p>
        </w:tc>
        <w:tc>
          <w:tcPr>
            <w:tcW w:w="1276" w:type="dxa"/>
            <w:tcBorders>
              <w:top w:val="single" w:sz="12" w:space="0" w:color="auto"/>
              <w:bottom w:val="single" w:sz="12" w:space="0" w:color="auto"/>
            </w:tcBorders>
            <w:vAlign w:val="center"/>
          </w:tcPr>
          <w:p w14:paraId="76852A68" w14:textId="77777777" w:rsidR="00AB515E" w:rsidRPr="00811012" w:rsidRDefault="00AB515E" w:rsidP="00AB515E">
            <w:pPr>
              <w:spacing w:line="276" w:lineRule="auto"/>
              <w:rPr>
                <w:sz w:val="20"/>
                <w:szCs w:val="20"/>
              </w:rPr>
            </w:pPr>
            <w:r w:rsidRPr="00811012">
              <w:rPr>
                <w:rFonts w:hint="eastAsia"/>
                <w:sz w:val="20"/>
                <w:szCs w:val="20"/>
              </w:rPr>
              <w:t>Temporal Resolution</w:t>
            </w:r>
          </w:p>
        </w:tc>
        <w:tc>
          <w:tcPr>
            <w:tcW w:w="1559" w:type="dxa"/>
            <w:tcBorders>
              <w:top w:val="single" w:sz="12" w:space="0" w:color="auto"/>
              <w:bottom w:val="single" w:sz="12" w:space="0" w:color="auto"/>
            </w:tcBorders>
            <w:vAlign w:val="center"/>
          </w:tcPr>
          <w:p w14:paraId="6DB8E11F" w14:textId="77777777" w:rsidR="00AB515E" w:rsidRPr="00811012" w:rsidRDefault="00AB515E" w:rsidP="00AB515E">
            <w:pPr>
              <w:spacing w:line="276" w:lineRule="auto"/>
              <w:rPr>
                <w:sz w:val="20"/>
                <w:szCs w:val="20"/>
              </w:rPr>
            </w:pPr>
            <w:r w:rsidRPr="00811012">
              <w:rPr>
                <w:rFonts w:hint="eastAsia"/>
                <w:sz w:val="20"/>
                <w:szCs w:val="20"/>
              </w:rPr>
              <w:t>Spatial Resolution</w:t>
            </w:r>
          </w:p>
        </w:tc>
        <w:tc>
          <w:tcPr>
            <w:tcW w:w="1418" w:type="dxa"/>
            <w:tcBorders>
              <w:top w:val="single" w:sz="12" w:space="0" w:color="auto"/>
              <w:bottom w:val="single" w:sz="12" w:space="0" w:color="auto"/>
            </w:tcBorders>
            <w:vAlign w:val="center"/>
          </w:tcPr>
          <w:p w14:paraId="68A16084" w14:textId="77777777" w:rsidR="00AB515E" w:rsidRPr="00811012" w:rsidRDefault="00AB515E" w:rsidP="00AB515E">
            <w:pPr>
              <w:spacing w:line="276" w:lineRule="auto"/>
              <w:rPr>
                <w:sz w:val="20"/>
                <w:szCs w:val="20"/>
              </w:rPr>
            </w:pPr>
            <w:r>
              <w:rPr>
                <w:rFonts w:hint="eastAsia"/>
                <w:sz w:val="20"/>
                <w:szCs w:val="20"/>
              </w:rPr>
              <w:t xml:space="preserve">Data </w:t>
            </w:r>
            <w:r w:rsidRPr="00811012">
              <w:rPr>
                <w:rFonts w:hint="eastAsia"/>
                <w:sz w:val="20"/>
                <w:szCs w:val="20"/>
              </w:rPr>
              <w:t>S</w:t>
            </w:r>
            <w:r w:rsidRPr="00811012">
              <w:rPr>
                <w:sz w:val="20"/>
                <w:szCs w:val="20"/>
              </w:rPr>
              <w:t>ource</w:t>
            </w:r>
          </w:p>
        </w:tc>
      </w:tr>
      <w:tr w:rsidR="00AB515E" w:rsidRPr="0039144D" w14:paraId="0DAAD57A" w14:textId="77777777" w:rsidTr="0066304D">
        <w:trPr>
          <w:trHeight w:val="208"/>
          <w:jc w:val="center"/>
        </w:trPr>
        <w:tc>
          <w:tcPr>
            <w:tcW w:w="1495" w:type="dxa"/>
            <w:tcBorders>
              <w:top w:val="single" w:sz="12" w:space="0" w:color="auto"/>
              <w:bottom w:val="single" w:sz="6" w:space="0" w:color="auto"/>
            </w:tcBorders>
          </w:tcPr>
          <w:p w14:paraId="758B8637" w14:textId="22F39B99" w:rsidR="00AB515E" w:rsidRPr="00811012" w:rsidRDefault="00AB515E" w:rsidP="00AB515E">
            <w:pPr>
              <w:spacing w:line="276" w:lineRule="auto"/>
              <w:rPr>
                <w:sz w:val="20"/>
                <w:szCs w:val="20"/>
              </w:rPr>
            </w:pPr>
            <w:r>
              <w:rPr>
                <w:sz w:val="20"/>
                <w:szCs w:val="20"/>
              </w:rPr>
              <w:t>Ground truth</w:t>
            </w:r>
          </w:p>
        </w:tc>
        <w:tc>
          <w:tcPr>
            <w:tcW w:w="2333" w:type="dxa"/>
            <w:tcBorders>
              <w:top w:val="single" w:sz="12" w:space="0" w:color="auto"/>
              <w:bottom w:val="single" w:sz="6" w:space="0" w:color="auto"/>
            </w:tcBorders>
          </w:tcPr>
          <w:p w14:paraId="04A8DE1A" w14:textId="0E0C0649" w:rsidR="00AB515E" w:rsidRPr="00811012" w:rsidRDefault="00AB515E" w:rsidP="00AB515E">
            <w:pPr>
              <w:spacing w:line="276" w:lineRule="auto"/>
              <w:rPr>
                <w:sz w:val="20"/>
                <w:szCs w:val="20"/>
              </w:rPr>
            </w:pPr>
            <w:r>
              <w:rPr>
                <w:sz w:val="20"/>
                <w:szCs w:val="20"/>
              </w:rPr>
              <w:t xml:space="preserve">Surface </w:t>
            </w:r>
            <w:r w:rsidRPr="00811012">
              <w:rPr>
                <w:sz w:val="20"/>
                <w:szCs w:val="20"/>
              </w:rPr>
              <w:t>NO</w:t>
            </w:r>
            <w:r w:rsidRPr="00811012">
              <w:rPr>
                <w:sz w:val="20"/>
                <w:szCs w:val="20"/>
                <w:vertAlign w:val="subscript"/>
              </w:rPr>
              <w:t>2</w:t>
            </w:r>
          </w:p>
        </w:tc>
        <w:tc>
          <w:tcPr>
            <w:tcW w:w="1275" w:type="dxa"/>
            <w:tcBorders>
              <w:top w:val="single" w:sz="12" w:space="0" w:color="auto"/>
              <w:bottom w:val="single" w:sz="6" w:space="0" w:color="auto"/>
            </w:tcBorders>
          </w:tcPr>
          <w:p w14:paraId="5D5D3122" w14:textId="3F94AD61" w:rsidR="00AB515E" w:rsidRPr="00E121F2" w:rsidRDefault="00AB515E" w:rsidP="00AB515E">
            <w:pPr>
              <w:spacing w:line="276" w:lineRule="auto"/>
              <w:rPr>
                <w:sz w:val="20"/>
                <w:szCs w:val="20"/>
              </w:rPr>
            </w:pPr>
            <w:r w:rsidRPr="00E121F2">
              <w:rPr>
                <w:color w:val="000000"/>
                <w:sz w:val="20"/>
                <w:szCs w:val="20"/>
              </w:rPr>
              <w:t>µg m</w:t>
            </w:r>
            <w:r w:rsidRPr="00E121F2">
              <w:rPr>
                <w:color w:val="000000"/>
                <w:sz w:val="20"/>
                <w:szCs w:val="20"/>
                <w:vertAlign w:val="superscript"/>
              </w:rPr>
              <w:t>-3</w:t>
            </w:r>
          </w:p>
        </w:tc>
        <w:tc>
          <w:tcPr>
            <w:tcW w:w="1276" w:type="dxa"/>
            <w:tcBorders>
              <w:top w:val="single" w:sz="12" w:space="0" w:color="auto"/>
              <w:bottom w:val="single" w:sz="6" w:space="0" w:color="auto"/>
            </w:tcBorders>
          </w:tcPr>
          <w:p w14:paraId="5B32CD33" w14:textId="42CF37D1" w:rsidR="00AB515E" w:rsidRPr="00811012" w:rsidRDefault="00AB515E" w:rsidP="00AB515E">
            <w:pPr>
              <w:spacing w:line="276" w:lineRule="auto"/>
              <w:rPr>
                <w:sz w:val="20"/>
                <w:szCs w:val="20"/>
              </w:rPr>
            </w:pPr>
            <w:r>
              <w:rPr>
                <w:sz w:val="20"/>
                <w:szCs w:val="20"/>
              </w:rPr>
              <w:t>1 hour</w:t>
            </w:r>
          </w:p>
        </w:tc>
        <w:tc>
          <w:tcPr>
            <w:tcW w:w="1559" w:type="dxa"/>
            <w:tcBorders>
              <w:top w:val="single" w:sz="12" w:space="0" w:color="auto"/>
              <w:bottom w:val="single" w:sz="6" w:space="0" w:color="auto"/>
            </w:tcBorders>
          </w:tcPr>
          <w:p w14:paraId="46F7144A" w14:textId="1C3EA91D" w:rsidR="00AB515E" w:rsidRPr="00811012" w:rsidRDefault="00AB515E" w:rsidP="00AB515E">
            <w:pPr>
              <w:spacing w:line="276" w:lineRule="auto"/>
              <w:rPr>
                <w:sz w:val="20"/>
                <w:szCs w:val="20"/>
              </w:rPr>
            </w:pPr>
            <w:r>
              <w:rPr>
                <w:sz w:val="20"/>
                <w:szCs w:val="20"/>
              </w:rPr>
              <w:t>In situ</w:t>
            </w:r>
          </w:p>
        </w:tc>
        <w:tc>
          <w:tcPr>
            <w:tcW w:w="1418" w:type="dxa"/>
            <w:tcBorders>
              <w:top w:val="single" w:sz="12" w:space="0" w:color="auto"/>
              <w:bottom w:val="single" w:sz="6" w:space="0" w:color="auto"/>
            </w:tcBorders>
          </w:tcPr>
          <w:p w14:paraId="0FD230E7" w14:textId="656D2CF0" w:rsidR="00AB515E" w:rsidRDefault="00AB515E" w:rsidP="00AB515E">
            <w:pPr>
              <w:spacing w:line="276" w:lineRule="auto"/>
              <w:rPr>
                <w:sz w:val="20"/>
                <w:szCs w:val="20"/>
              </w:rPr>
            </w:pPr>
            <w:r>
              <w:rPr>
                <w:sz w:val="20"/>
                <w:szCs w:val="20"/>
              </w:rPr>
              <w:t>MEE</w:t>
            </w:r>
          </w:p>
        </w:tc>
      </w:tr>
      <w:tr w:rsidR="00AB515E" w:rsidRPr="0039144D" w14:paraId="5C9D6F71" w14:textId="77777777" w:rsidTr="0066304D">
        <w:trPr>
          <w:trHeight w:val="231"/>
          <w:jc w:val="center"/>
        </w:trPr>
        <w:tc>
          <w:tcPr>
            <w:tcW w:w="1495" w:type="dxa"/>
            <w:vMerge w:val="restart"/>
            <w:tcBorders>
              <w:top w:val="single" w:sz="6" w:space="0" w:color="auto"/>
              <w:bottom w:val="single" w:sz="6" w:space="0" w:color="auto"/>
            </w:tcBorders>
          </w:tcPr>
          <w:p w14:paraId="38E1D606" w14:textId="77B593EB" w:rsidR="00AB515E" w:rsidRPr="00811012" w:rsidRDefault="00AB515E" w:rsidP="00AB515E">
            <w:pPr>
              <w:spacing w:line="276" w:lineRule="auto"/>
              <w:rPr>
                <w:sz w:val="20"/>
                <w:szCs w:val="20"/>
              </w:rPr>
            </w:pPr>
            <w:r>
              <w:rPr>
                <w:sz w:val="20"/>
                <w:szCs w:val="20"/>
              </w:rPr>
              <w:t>Remote sensing NO</w:t>
            </w:r>
            <w:r w:rsidRPr="00E121F2">
              <w:rPr>
                <w:sz w:val="20"/>
                <w:szCs w:val="20"/>
                <w:vertAlign w:val="subscript"/>
              </w:rPr>
              <w:t>2</w:t>
            </w:r>
            <w:r>
              <w:rPr>
                <w:sz w:val="20"/>
                <w:szCs w:val="20"/>
              </w:rPr>
              <w:t xml:space="preserve"> products</w:t>
            </w:r>
          </w:p>
        </w:tc>
        <w:tc>
          <w:tcPr>
            <w:tcW w:w="2333" w:type="dxa"/>
            <w:tcBorders>
              <w:top w:val="single" w:sz="6" w:space="0" w:color="auto"/>
              <w:bottom w:val="single" w:sz="6" w:space="0" w:color="auto"/>
            </w:tcBorders>
          </w:tcPr>
          <w:p w14:paraId="4ADC648B" w14:textId="5304A91D" w:rsidR="00AB515E" w:rsidRPr="00811012" w:rsidRDefault="00AB515E" w:rsidP="00AB515E">
            <w:pPr>
              <w:spacing w:line="276" w:lineRule="auto"/>
              <w:rPr>
                <w:sz w:val="20"/>
                <w:szCs w:val="20"/>
              </w:rPr>
            </w:pPr>
            <w:r>
              <w:rPr>
                <w:sz w:val="20"/>
                <w:szCs w:val="20"/>
              </w:rPr>
              <w:t>Tropospheric</w:t>
            </w:r>
            <w:r w:rsidRPr="00811012">
              <w:rPr>
                <w:sz w:val="20"/>
                <w:szCs w:val="20"/>
              </w:rPr>
              <w:t xml:space="preserve"> NO</w:t>
            </w:r>
            <w:r w:rsidRPr="00811012">
              <w:rPr>
                <w:sz w:val="20"/>
                <w:szCs w:val="20"/>
                <w:vertAlign w:val="subscript"/>
              </w:rPr>
              <w:t>2</w:t>
            </w:r>
          </w:p>
        </w:tc>
        <w:tc>
          <w:tcPr>
            <w:tcW w:w="1275" w:type="dxa"/>
            <w:tcBorders>
              <w:top w:val="single" w:sz="6" w:space="0" w:color="auto"/>
              <w:bottom w:val="single" w:sz="6" w:space="0" w:color="auto"/>
            </w:tcBorders>
          </w:tcPr>
          <w:p w14:paraId="040A0377" w14:textId="47B95679" w:rsidR="00AB515E" w:rsidRPr="00811012" w:rsidRDefault="00AB515E" w:rsidP="00AB515E">
            <w:pPr>
              <w:spacing w:line="276" w:lineRule="auto"/>
              <w:rPr>
                <w:sz w:val="20"/>
                <w:szCs w:val="20"/>
              </w:rPr>
            </w:pPr>
            <w:proofErr w:type="spellStart"/>
            <w:r w:rsidRPr="00811012">
              <w:rPr>
                <w:sz w:val="20"/>
                <w:szCs w:val="20"/>
              </w:rPr>
              <w:t>molec</w:t>
            </w:r>
            <w:proofErr w:type="spellEnd"/>
            <w:r w:rsidRPr="00811012">
              <w:rPr>
                <w:sz w:val="20"/>
                <w:szCs w:val="20"/>
              </w:rPr>
              <w:t xml:space="preserve"> cm</w:t>
            </w:r>
            <w:r w:rsidRPr="00811012">
              <w:rPr>
                <w:sz w:val="20"/>
                <w:szCs w:val="20"/>
                <w:vertAlign w:val="superscript"/>
              </w:rPr>
              <w:t>-2</w:t>
            </w:r>
          </w:p>
        </w:tc>
        <w:tc>
          <w:tcPr>
            <w:tcW w:w="1276" w:type="dxa"/>
            <w:tcBorders>
              <w:top w:val="single" w:sz="6" w:space="0" w:color="auto"/>
              <w:bottom w:val="single" w:sz="6" w:space="0" w:color="auto"/>
            </w:tcBorders>
          </w:tcPr>
          <w:p w14:paraId="0F338CFA" w14:textId="05792E61" w:rsidR="00AB515E" w:rsidRPr="00811012" w:rsidRDefault="00AB515E" w:rsidP="00AB515E">
            <w:pPr>
              <w:spacing w:line="276" w:lineRule="auto"/>
              <w:rPr>
                <w:sz w:val="20"/>
                <w:szCs w:val="20"/>
              </w:rPr>
            </w:pPr>
            <w:r w:rsidRPr="00811012">
              <w:rPr>
                <w:sz w:val="20"/>
                <w:szCs w:val="20"/>
              </w:rPr>
              <w:t>1 hour</w:t>
            </w:r>
          </w:p>
        </w:tc>
        <w:tc>
          <w:tcPr>
            <w:tcW w:w="1559" w:type="dxa"/>
            <w:tcBorders>
              <w:top w:val="single" w:sz="6" w:space="0" w:color="auto"/>
              <w:bottom w:val="single" w:sz="6" w:space="0" w:color="auto"/>
            </w:tcBorders>
          </w:tcPr>
          <w:p w14:paraId="47B414C2" w14:textId="458C711C" w:rsidR="00AB515E" w:rsidRPr="00811012" w:rsidRDefault="00DE6395" w:rsidP="00AB515E">
            <w:pPr>
              <w:spacing w:line="276" w:lineRule="auto"/>
              <w:rPr>
                <w:sz w:val="20"/>
                <w:szCs w:val="20"/>
              </w:rPr>
            </w:pPr>
            <w:r>
              <w:rPr>
                <w:sz w:val="20"/>
                <w:szCs w:val="20"/>
              </w:rPr>
              <w:t>3</w:t>
            </w:r>
            <w:r w:rsidR="00AB515E" w:rsidRPr="00811012">
              <w:rPr>
                <w:rFonts w:hint="eastAsia"/>
                <w:sz w:val="20"/>
                <w:szCs w:val="20"/>
              </w:rPr>
              <w:t xml:space="preserve"> </w:t>
            </w:r>
            <w:r w:rsidR="00AB515E" w:rsidRPr="00811012">
              <w:rPr>
                <w:sz w:val="20"/>
                <w:szCs w:val="20"/>
              </w:rPr>
              <w:t>km</w:t>
            </w:r>
            <w:r w:rsidR="00AB515E" w:rsidRPr="00811012">
              <w:rPr>
                <w:rFonts w:hint="eastAsia"/>
                <w:sz w:val="20"/>
                <w:szCs w:val="20"/>
              </w:rPr>
              <w:t xml:space="preserve"> </w:t>
            </w:r>
            <w:r w:rsidR="00AB515E" w:rsidRPr="00811012">
              <w:rPr>
                <w:sz w:val="20"/>
                <w:szCs w:val="20"/>
              </w:rPr>
              <w:t>× 8 km</w:t>
            </w:r>
          </w:p>
        </w:tc>
        <w:tc>
          <w:tcPr>
            <w:tcW w:w="1418" w:type="dxa"/>
            <w:tcBorders>
              <w:top w:val="single" w:sz="6" w:space="0" w:color="auto"/>
              <w:bottom w:val="single" w:sz="6" w:space="0" w:color="auto"/>
            </w:tcBorders>
          </w:tcPr>
          <w:p w14:paraId="628D2A52" w14:textId="2DB7D0BC" w:rsidR="00AB515E" w:rsidRPr="00811012" w:rsidRDefault="00AB515E" w:rsidP="00AB515E">
            <w:pPr>
              <w:spacing w:line="276" w:lineRule="auto"/>
              <w:rPr>
                <w:sz w:val="20"/>
                <w:szCs w:val="20"/>
              </w:rPr>
            </w:pPr>
            <w:r w:rsidRPr="00811012">
              <w:rPr>
                <w:rFonts w:hint="eastAsia"/>
                <w:sz w:val="20"/>
                <w:szCs w:val="20"/>
              </w:rPr>
              <w:t>G</w:t>
            </w:r>
            <w:r w:rsidRPr="00811012">
              <w:rPr>
                <w:sz w:val="20"/>
                <w:szCs w:val="20"/>
              </w:rPr>
              <w:t>EMS</w:t>
            </w:r>
          </w:p>
        </w:tc>
      </w:tr>
      <w:tr w:rsidR="00AB515E" w:rsidRPr="0039144D" w14:paraId="07BBAF8B" w14:textId="77777777" w:rsidTr="0066304D">
        <w:trPr>
          <w:trHeight w:val="231"/>
          <w:jc w:val="center"/>
        </w:trPr>
        <w:tc>
          <w:tcPr>
            <w:tcW w:w="1495" w:type="dxa"/>
            <w:vMerge/>
            <w:tcBorders>
              <w:top w:val="single" w:sz="6" w:space="0" w:color="auto"/>
              <w:bottom w:val="single" w:sz="6" w:space="0" w:color="auto"/>
            </w:tcBorders>
          </w:tcPr>
          <w:p w14:paraId="1EC93239" w14:textId="77777777" w:rsidR="00AB515E" w:rsidRPr="00811012" w:rsidRDefault="00AB515E" w:rsidP="00AB515E">
            <w:pPr>
              <w:spacing w:line="276" w:lineRule="auto"/>
              <w:rPr>
                <w:sz w:val="20"/>
                <w:szCs w:val="20"/>
              </w:rPr>
            </w:pPr>
          </w:p>
        </w:tc>
        <w:tc>
          <w:tcPr>
            <w:tcW w:w="2333" w:type="dxa"/>
            <w:tcBorders>
              <w:top w:val="single" w:sz="6" w:space="0" w:color="auto"/>
              <w:bottom w:val="single" w:sz="6" w:space="0" w:color="auto"/>
            </w:tcBorders>
          </w:tcPr>
          <w:p w14:paraId="279864F6" w14:textId="7FCF7C0F" w:rsidR="00AB515E" w:rsidRPr="00811012" w:rsidRDefault="00AB515E" w:rsidP="00AB515E">
            <w:pPr>
              <w:spacing w:line="276" w:lineRule="auto"/>
              <w:rPr>
                <w:sz w:val="20"/>
                <w:szCs w:val="20"/>
              </w:rPr>
            </w:pPr>
            <w:bookmarkStart w:id="51" w:name="OLE_LINK846"/>
            <w:bookmarkStart w:id="52" w:name="OLE_LINK847"/>
            <w:r>
              <w:rPr>
                <w:sz w:val="20"/>
                <w:szCs w:val="20"/>
              </w:rPr>
              <w:t>Tropospheric</w:t>
            </w:r>
            <w:r w:rsidRPr="00811012">
              <w:rPr>
                <w:sz w:val="20"/>
                <w:szCs w:val="20"/>
              </w:rPr>
              <w:t xml:space="preserve"> NO</w:t>
            </w:r>
            <w:r w:rsidRPr="00811012">
              <w:rPr>
                <w:sz w:val="20"/>
                <w:szCs w:val="20"/>
                <w:vertAlign w:val="subscript"/>
              </w:rPr>
              <w:t>2</w:t>
            </w:r>
            <w:bookmarkEnd w:id="51"/>
            <w:bookmarkEnd w:id="52"/>
          </w:p>
        </w:tc>
        <w:tc>
          <w:tcPr>
            <w:tcW w:w="1275" w:type="dxa"/>
            <w:tcBorders>
              <w:top w:val="single" w:sz="6" w:space="0" w:color="auto"/>
              <w:bottom w:val="single" w:sz="6" w:space="0" w:color="auto"/>
            </w:tcBorders>
          </w:tcPr>
          <w:p w14:paraId="1C660A4F" w14:textId="5B7DB221" w:rsidR="00AB515E" w:rsidRPr="00811012" w:rsidRDefault="00AB515E" w:rsidP="00AB515E">
            <w:pPr>
              <w:spacing w:line="276" w:lineRule="auto"/>
              <w:rPr>
                <w:sz w:val="20"/>
                <w:szCs w:val="20"/>
              </w:rPr>
            </w:pPr>
            <w:proofErr w:type="spellStart"/>
            <w:r w:rsidRPr="00811012">
              <w:rPr>
                <w:sz w:val="20"/>
                <w:szCs w:val="20"/>
              </w:rPr>
              <w:t>molec</w:t>
            </w:r>
            <w:proofErr w:type="spellEnd"/>
            <w:r w:rsidRPr="00811012">
              <w:rPr>
                <w:sz w:val="20"/>
                <w:szCs w:val="20"/>
              </w:rPr>
              <w:t xml:space="preserve"> cm</w:t>
            </w:r>
            <w:r w:rsidRPr="00811012">
              <w:rPr>
                <w:sz w:val="20"/>
                <w:szCs w:val="20"/>
                <w:vertAlign w:val="superscript"/>
              </w:rPr>
              <w:t>-2</w:t>
            </w:r>
          </w:p>
        </w:tc>
        <w:tc>
          <w:tcPr>
            <w:tcW w:w="1276" w:type="dxa"/>
            <w:tcBorders>
              <w:top w:val="single" w:sz="6" w:space="0" w:color="auto"/>
              <w:bottom w:val="single" w:sz="6" w:space="0" w:color="auto"/>
            </w:tcBorders>
          </w:tcPr>
          <w:p w14:paraId="11A6437B" w14:textId="38DB691E" w:rsidR="00AB515E" w:rsidRPr="00811012" w:rsidRDefault="00AB515E" w:rsidP="00AB515E">
            <w:pPr>
              <w:spacing w:line="276" w:lineRule="auto"/>
              <w:rPr>
                <w:sz w:val="20"/>
                <w:szCs w:val="20"/>
              </w:rPr>
            </w:pPr>
            <w:r>
              <w:rPr>
                <w:sz w:val="20"/>
                <w:szCs w:val="20"/>
              </w:rPr>
              <w:t>1 day</w:t>
            </w:r>
          </w:p>
        </w:tc>
        <w:tc>
          <w:tcPr>
            <w:tcW w:w="1559" w:type="dxa"/>
            <w:tcBorders>
              <w:top w:val="single" w:sz="6" w:space="0" w:color="auto"/>
              <w:bottom w:val="single" w:sz="6" w:space="0" w:color="auto"/>
            </w:tcBorders>
          </w:tcPr>
          <w:p w14:paraId="327783CD" w14:textId="1C104D79" w:rsidR="00AB515E" w:rsidRPr="00811012" w:rsidRDefault="00AB515E" w:rsidP="00AB515E">
            <w:pPr>
              <w:spacing w:line="276" w:lineRule="auto"/>
              <w:rPr>
                <w:sz w:val="20"/>
                <w:szCs w:val="20"/>
              </w:rPr>
            </w:pPr>
            <w:r w:rsidRPr="00AB515E">
              <w:rPr>
                <w:sz w:val="20"/>
                <w:szCs w:val="20"/>
              </w:rPr>
              <w:t>3.5 km × 5.5 km</w:t>
            </w:r>
          </w:p>
        </w:tc>
        <w:tc>
          <w:tcPr>
            <w:tcW w:w="1418" w:type="dxa"/>
            <w:tcBorders>
              <w:top w:val="single" w:sz="6" w:space="0" w:color="auto"/>
              <w:bottom w:val="single" w:sz="6" w:space="0" w:color="auto"/>
            </w:tcBorders>
          </w:tcPr>
          <w:p w14:paraId="2E081934" w14:textId="69A83B76" w:rsidR="00AB515E" w:rsidRPr="00811012" w:rsidRDefault="00AB515E" w:rsidP="00AB515E">
            <w:pPr>
              <w:spacing w:line="276" w:lineRule="auto"/>
              <w:rPr>
                <w:sz w:val="20"/>
                <w:szCs w:val="20"/>
              </w:rPr>
            </w:pPr>
            <w:r>
              <w:rPr>
                <w:sz w:val="20"/>
                <w:szCs w:val="20"/>
              </w:rPr>
              <w:t>TROPOMI</w:t>
            </w:r>
          </w:p>
        </w:tc>
      </w:tr>
      <w:tr w:rsidR="00AB515E" w:rsidRPr="0039144D" w14:paraId="5AD34134" w14:textId="77777777" w:rsidTr="0066304D">
        <w:trPr>
          <w:trHeight w:val="223"/>
          <w:jc w:val="center"/>
        </w:trPr>
        <w:tc>
          <w:tcPr>
            <w:tcW w:w="1495" w:type="dxa"/>
            <w:vMerge w:val="restart"/>
            <w:tcBorders>
              <w:top w:val="single" w:sz="6" w:space="0" w:color="auto"/>
              <w:bottom w:val="single" w:sz="6" w:space="0" w:color="auto"/>
            </w:tcBorders>
          </w:tcPr>
          <w:p w14:paraId="464A1E32" w14:textId="704F0672" w:rsidR="00AB515E" w:rsidRPr="00811012" w:rsidRDefault="00AB515E" w:rsidP="00AB515E">
            <w:pPr>
              <w:spacing w:line="276" w:lineRule="auto"/>
              <w:rPr>
                <w:sz w:val="20"/>
                <w:szCs w:val="20"/>
              </w:rPr>
            </w:pPr>
            <w:r>
              <w:rPr>
                <w:sz w:val="20"/>
                <w:szCs w:val="20"/>
              </w:rPr>
              <w:t>Chemical transport model</w:t>
            </w:r>
          </w:p>
        </w:tc>
        <w:tc>
          <w:tcPr>
            <w:tcW w:w="2333" w:type="dxa"/>
            <w:tcBorders>
              <w:top w:val="single" w:sz="6" w:space="0" w:color="auto"/>
              <w:bottom w:val="single" w:sz="6" w:space="0" w:color="auto"/>
            </w:tcBorders>
          </w:tcPr>
          <w:p w14:paraId="24752E92" w14:textId="77777777" w:rsidR="00AB515E" w:rsidRPr="00811012" w:rsidRDefault="00AB515E" w:rsidP="00AB515E">
            <w:pPr>
              <w:spacing w:line="276" w:lineRule="auto"/>
              <w:rPr>
                <w:sz w:val="20"/>
                <w:szCs w:val="20"/>
              </w:rPr>
            </w:pPr>
            <w:r w:rsidRPr="00811012">
              <w:rPr>
                <w:rFonts w:hint="eastAsia"/>
                <w:sz w:val="20"/>
                <w:szCs w:val="20"/>
              </w:rPr>
              <w:t>Surface</w:t>
            </w:r>
            <w:r w:rsidRPr="00811012">
              <w:rPr>
                <w:sz w:val="20"/>
                <w:szCs w:val="20"/>
              </w:rPr>
              <w:t xml:space="preserve"> NO</w:t>
            </w:r>
            <w:r w:rsidRPr="00811012">
              <w:rPr>
                <w:sz w:val="20"/>
                <w:szCs w:val="20"/>
                <w:vertAlign w:val="subscript"/>
              </w:rPr>
              <w:t>2</w:t>
            </w:r>
          </w:p>
        </w:tc>
        <w:tc>
          <w:tcPr>
            <w:tcW w:w="1275" w:type="dxa"/>
            <w:tcBorders>
              <w:top w:val="single" w:sz="6" w:space="0" w:color="auto"/>
              <w:bottom w:val="single" w:sz="6" w:space="0" w:color="auto"/>
            </w:tcBorders>
          </w:tcPr>
          <w:p w14:paraId="3E8858AD" w14:textId="051F54D9" w:rsidR="00AB515E" w:rsidRPr="00811012" w:rsidRDefault="00AB515E" w:rsidP="00AB515E">
            <w:pPr>
              <w:spacing w:line="276" w:lineRule="auto"/>
              <w:rPr>
                <w:sz w:val="20"/>
                <w:szCs w:val="20"/>
              </w:rPr>
            </w:pPr>
            <w:r w:rsidRPr="00811012">
              <w:rPr>
                <w:sz w:val="20"/>
                <w:szCs w:val="20"/>
              </w:rPr>
              <w:t>mg m</w:t>
            </w:r>
            <w:r w:rsidRPr="00811012">
              <w:rPr>
                <w:sz w:val="20"/>
                <w:szCs w:val="20"/>
                <w:vertAlign w:val="superscript"/>
              </w:rPr>
              <w:t>-3</w:t>
            </w:r>
          </w:p>
        </w:tc>
        <w:tc>
          <w:tcPr>
            <w:tcW w:w="1276" w:type="dxa"/>
            <w:tcBorders>
              <w:top w:val="single" w:sz="6" w:space="0" w:color="auto"/>
              <w:bottom w:val="single" w:sz="6" w:space="0" w:color="auto"/>
            </w:tcBorders>
          </w:tcPr>
          <w:p w14:paraId="0FBEC330" w14:textId="77777777" w:rsidR="00AB515E" w:rsidRPr="00811012" w:rsidRDefault="00AB515E" w:rsidP="00AB515E">
            <w:pPr>
              <w:spacing w:line="276" w:lineRule="auto"/>
              <w:rPr>
                <w:sz w:val="20"/>
                <w:szCs w:val="20"/>
              </w:rPr>
            </w:pPr>
            <w:r w:rsidRPr="00811012">
              <w:rPr>
                <w:sz w:val="20"/>
                <w:szCs w:val="20"/>
              </w:rPr>
              <w:t>1 hour</w:t>
            </w:r>
          </w:p>
        </w:tc>
        <w:tc>
          <w:tcPr>
            <w:tcW w:w="1559" w:type="dxa"/>
            <w:tcBorders>
              <w:top w:val="single" w:sz="6" w:space="0" w:color="auto"/>
              <w:bottom w:val="single" w:sz="6" w:space="0" w:color="auto"/>
            </w:tcBorders>
          </w:tcPr>
          <w:p w14:paraId="2452AFDA" w14:textId="06B4329D" w:rsidR="00AB515E" w:rsidRPr="00811012" w:rsidRDefault="00AB515E" w:rsidP="00AB515E">
            <w:pPr>
              <w:spacing w:line="276" w:lineRule="auto"/>
              <w:rPr>
                <w:sz w:val="20"/>
                <w:szCs w:val="20"/>
              </w:rPr>
            </w:pPr>
            <w:r w:rsidRPr="00811012">
              <w:rPr>
                <w:sz w:val="20"/>
                <w:szCs w:val="20"/>
              </w:rPr>
              <w:t>0.25</w:t>
            </w:r>
            <w:r w:rsidRPr="00151D5E">
              <w:rPr>
                <w:sz w:val="20"/>
                <w:szCs w:val="20"/>
              </w:rPr>
              <w:t xml:space="preserve">° </w:t>
            </w:r>
            <w:r w:rsidRPr="00811012">
              <w:rPr>
                <w:sz w:val="20"/>
                <w:szCs w:val="20"/>
              </w:rPr>
              <w:t>× 0.25</w:t>
            </w:r>
            <w:r w:rsidRPr="00151D5E">
              <w:rPr>
                <w:sz w:val="20"/>
                <w:szCs w:val="20"/>
              </w:rPr>
              <w:t xml:space="preserve">° </w:t>
            </w:r>
          </w:p>
        </w:tc>
        <w:tc>
          <w:tcPr>
            <w:tcW w:w="1418" w:type="dxa"/>
            <w:tcBorders>
              <w:top w:val="single" w:sz="6" w:space="0" w:color="auto"/>
              <w:bottom w:val="single" w:sz="6" w:space="0" w:color="auto"/>
            </w:tcBorders>
          </w:tcPr>
          <w:p w14:paraId="13310681" w14:textId="77777777" w:rsidR="00AB515E" w:rsidRPr="00811012" w:rsidRDefault="00AB515E" w:rsidP="00AB515E">
            <w:pPr>
              <w:spacing w:line="276" w:lineRule="auto"/>
              <w:rPr>
                <w:sz w:val="20"/>
                <w:szCs w:val="20"/>
              </w:rPr>
            </w:pPr>
            <w:r w:rsidRPr="00811012">
              <w:rPr>
                <w:rFonts w:hint="eastAsia"/>
                <w:sz w:val="20"/>
                <w:szCs w:val="20"/>
              </w:rPr>
              <w:t>G</w:t>
            </w:r>
            <w:r w:rsidRPr="00811012">
              <w:rPr>
                <w:sz w:val="20"/>
                <w:szCs w:val="20"/>
              </w:rPr>
              <w:t>EOS-CF</w:t>
            </w:r>
          </w:p>
        </w:tc>
      </w:tr>
      <w:tr w:rsidR="00AB515E" w:rsidRPr="0039144D" w14:paraId="4F3814A2" w14:textId="77777777" w:rsidTr="0066304D">
        <w:trPr>
          <w:trHeight w:val="231"/>
          <w:jc w:val="center"/>
        </w:trPr>
        <w:tc>
          <w:tcPr>
            <w:tcW w:w="1495" w:type="dxa"/>
            <w:vMerge/>
            <w:tcBorders>
              <w:top w:val="single" w:sz="6" w:space="0" w:color="auto"/>
              <w:bottom w:val="single" w:sz="6" w:space="0" w:color="auto"/>
            </w:tcBorders>
          </w:tcPr>
          <w:p w14:paraId="3D226739" w14:textId="77777777" w:rsidR="00AB515E" w:rsidRPr="00811012" w:rsidRDefault="00AB515E" w:rsidP="00AB515E">
            <w:pPr>
              <w:spacing w:line="276" w:lineRule="auto"/>
              <w:rPr>
                <w:sz w:val="20"/>
                <w:szCs w:val="20"/>
              </w:rPr>
            </w:pPr>
          </w:p>
        </w:tc>
        <w:tc>
          <w:tcPr>
            <w:tcW w:w="2333" w:type="dxa"/>
            <w:tcBorders>
              <w:top w:val="single" w:sz="6" w:space="0" w:color="auto"/>
              <w:bottom w:val="single" w:sz="6" w:space="0" w:color="auto"/>
            </w:tcBorders>
          </w:tcPr>
          <w:p w14:paraId="6BDEBFBC" w14:textId="76BC5DCA" w:rsidR="00AB515E" w:rsidRPr="00811012" w:rsidRDefault="00AB515E" w:rsidP="00AB515E">
            <w:pPr>
              <w:spacing w:line="276" w:lineRule="auto"/>
              <w:rPr>
                <w:sz w:val="20"/>
                <w:szCs w:val="20"/>
              </w:rPr>
            </w:pPr>
            <w:r>
              <w:rPr>
                <w:sz w:val="20"/>
                <w:szCs w:val="20"/>
              </w:rPr>
              <w:t>Tropospheric</w:t>
            </w:r>
            <w:r w:rsidRPr="00811012">
              <w:rPr>
                <w:sz w:val="20"/>
                <w:szCs w:val="20"/>
              </w:rPr>
              <w:t xml:space="preserve"> NO</w:t>
            </w:r>
            <w:r w:rsidRPr="00811012">
              <w:rPr>
                <w:sz w:val="20"/>
                <w:szCs w:val="20"/>
                <w:vertAlign w:val="subscript"/>
              </w:rPr>
              <w:t>2</w:t>
            </w:r>
          </w:p>
        </w:tc>
        <w:tc>
          <w:tcPr>
            <w:tcW w:w="1275" w:type="dxa"/>
            <w:tcBorders>
              <w:top w:val="single" w:sz="6" w:space="0" w:color="auto"/>
              <w:bottom w:val="single" w:sz="6" w:space="0" w:color="auto"/>
            </w:tcBorders>
          </w:tcPr>
          <w:p w14:paraId="5B6E7AD1" w14:textId="014B1B94" w:rsidR="00AB515E" w:rsidRPr="00811012" w:rsidRDefault="00AB515E" w:rsidP="00AB515E">
            <w:pPr>
              <w:spacing w:line="276" w:lineRule="auto"/>
              <w:rPr>
                <w:sz w:val="20"/>
                <w:szCs w:val="20"/>
              </w:rPr>
            </w:pPr>
            <w:proofErr w:type="spellStart"/>
            <w:r w:rsidRPr="00811012">
              <w:rPr>
                <w:sz w:val="20"/>
                <w:szCs w:val="20"/>
              </w:rPr>
              <w:t>molec</w:t>
            </w:r>
            <w:proofErr w:type="spellEnd"/>
            <w:r w:rsidRPr="00811012">
              <w:rPr>
                <w:sz w:val="20"/>
                <w:szCs w:val="20"/>
              </w:rPr>
              <w:t xml:space="preserve"> cm</w:t>
            </w:r>
            <w:r w:rsidRPr="00811012">
              <w:rPr>
                <w:sz w:val="20"/>
                <w:szCs w:val="20"/>
                <w:vertAlign w:val="superscript"/>
              </w:rPr>
              <w:t>-2</w:t>
            </w:r>
          </w:p>
        </w:tc>
        <w:tc>
          <w:tcPr>
            <w:tcW w:w="1276" w:type="dxa"/>
            <w:tcBorders>
              <w:top w:val="single" w:sz="6" w:space="0" w:color="auto"/>
              <w:bottom w:val="single" w:sz="6" w:space="0" w:color="auto"/>
            </w:tcBorders>
          </w:tcPr>
          <w:p w14:paraId="386A96F1" w14:textId="01EBB55E" w:rsidR="00AB515E" w:rsidRPr="00811012" w:rsidRDefault="00AB515E" w:rsidP="00AB515E">
            <w:pPr>
              <w:spacing w:line="276" w:lineRule="auto"/>
              <w:rPr>
                <w:sz w:val="20"/>
                <w:szCs w:val="20"/>
              </w:rPr>
            </w:pPr>
            <w:r w:rsidRPr="00811012">
              <w:rPr>
                <w:sz w:val="20"/>
                <w:szCs w:val="20"/>
              </w:rPr>
              <w:t>1 hour</w:t>
            </w:r>
          </w:p>
        </w:tc>
        <w:tc>
          <w:tcPr>
            <w:tcW w:w="1559" w:type="dxa"/>
            <w:tcBorders>
              <w:top w:val="single" w:sz="6" w:space="0" w:color="auto"/>
              <w:bottom w:val="single" w:sz="6" w:space="0" w:color="auto"/>
            </w:tcBorders>
          </w:tcPr>
          <w:p w14:paraId="6C2D6E6B" w14:textId="4A9991F8" w:rsidR="00AB515E" w:rsidRPr="00811012" w:rsidRDefault="00AB515E" w:rsidP="00AB515E">
            <w:pPr>
              <w:spacing w:line="276" w:lineRule="auto"/>
              <w:rPr>
                <w:sz w:val="20"/>
                <w:szCs w:val="20"/>
              </w:rPr>
            </w:pPr>
            <w:r w:rsidRPr="00811012">
              <w:rPr>
                <w:sz w:val="20"/>
                <w:szCs w:val="20"/>
              </w:rPr>
              <w:t>0.25</w:t>
            </w:r>
            <w:r w:rsidRPr="00151D5E">
              <w:rPr>
                <w:sz w:val="20"/>
                <w:szCs w:val="20"/>
              </w:rPr>
              <w:t xml:space="preserve">° </w:t>
            </w:r>
            <w:r w:rsidRPr="00811012">
              <w:rPr>
                <w:sz w:val="20"/>
                <w:szCs w:val="20"/>
              </w:rPr>
              <w:t>× 0.25</w:t>
            </w:r>
            <w:r w:rsidRPr="00151D5E">
              <w:rPr>
                <w:sz w:val="20"/>
                <w:szCs w:val="20"/>
              </w:rPr>
              <w:t xml:space="preserve">° </w:t>
            </w:r>
          </w:p>
        </w:tc>
        <w:tc>
          <w:tcPr>
            <w:tcW w:w="1418" w:type="dxa"/>
            <w:tcBorders>
              <w:top w:val="single" w:sz="6" w:space="0" w:color="auto"/>
              <w:bottom w:val="single" w:sz="6" w:space="0" w:color="auto"/>
            </w:tcBorders>
          </w:tcPr>
          <w:p w14:paraId="25F1FB07" w14:textId="0081A121" w:rsidR="00AB515E" w:rsidRPr="00811012" w:rsidRDefault="00AB515E" w:rsidP="00AB515E">
            <w:pPr>
              <w:spacing w:line="276" w:lineRule="auto"/>
              <w:rPr>
                <w:sz w:val="20"/>
                <w:szCs w:val="20"/>
              </w:rPr>
            </w:pPr>
            <w:r w:rsidRPr="00811012">
              <w:rPr>
                <w:rFonts w:hint="eastAsia"/>
                <w:sz w:val="20"/>
                <w:szCs w:val="20"/>
              </w:rPr>
              <w:t>G</w:t>
            </w:r>
            <w:r w:rsidRPr="00811012">
              <w:rPr>
                <w:sz w:val="20"/>
                <w:szCs w:val="20"/>
              </w:rPr>
              <w:t>EOS-CF</w:t>
            </w:r>
          </w:p>
        </w:tc>
      </w:tr>
      <w:tr w:rsidR="00AB515E" w:rsidRPr="0039144D" w14:paraId="26AB1C22" w14:textId="77777777" w:rsidTr="0066304D">
        <w:trPr>
          <w:trHeight w:val="223"/>
          <w:jc w:val="center"/>
        </w:trPr>
        <w:tc>
          <w:tcPr>
            <w:tcW w:w="1495" w:type="dxa"/>
            <w:vMerge w:val="restart"/>
            <w:tcBorders>
              <w:top w:val="single" w:sz="6" w:space="0" w:color="auto"/>
              <w:bottom w:val="single" w:sz="6" w:space="0" w:color="auto"/>
            </w:tcBorders>
          </w:tcPr>
          <w:p w14:paraId="75794686" w14:textId="77777777" w:rsidR="00AB515E" w:rsidRPr="00811012" w:rsidRDefault="00AB515E" w:rsidP="00AB515E">
            <w:pPr>
              <w:spacing w:line="276" w:lineRule="auto"/>
              <w:rPr>
                <w:sz w:val="20"/>
                <w:szCs w:val="20"/>
              </w:rPr>
            </w:pPr>
            <w:r w:rsidRPr="00811012">
              <w:rPr>
                <w:rFonts w:hint="eastAsia"/>
                <w:sz w:val="20"/>
                <w:szCs w:val="20"/>
              </w:rPr>
              <w:t>M</w:t>
            </w:r>
            <w:r w:rsidRPr="00811012">
              <w:rPr>
                <w:sz w:val="20"/>
                <w:szCs w:val="20"/>
              </w:rPr>
              <w:t>eteorological data</w:t>
            </w:r>
          </w:p>
        </w:tc>
        <w:tc>
          <w:tcPr>
            <w:tcW w:w="2333" w:type="dxa"/>
            <w:tcBorders>
              <w:top w:val="single" w:sz="6" w:space="0" w:color="auto"/>
              <w:bottom w:val="single" w:sz="6" w:space="0" w:color="auto"/>
            </w:tcBorders>
          </w:tcPr>
          <w:p w14:paraId="48936C54" w14:textId="7BFADC38" w:rsidR="00AB515E" w:rsidRPr="00811012" w:rsidRDefault="00AB515E" w:rsidP="00AB515E">
            <w:pPr>
              <w:spacing w:line="276" w:lineRule="auto"/>
              <w:rPr>
                <w:sz w:val="20"/>
                <w:szCs w:val="20"/>
              </w:rPr>
            </w:pPr>
            <w:r>
              <w:rPr>
                <w:sz w:val="20"/>
                <w:szCs w:val="20"/>
              </w:rPr>
              <w:t>B</w:t>
            </w:r>
            <w:r w:rsidRPr="00AB515E">
              <w:rPr>
                <w:sz w:val="20"/>
                <w:szCs w:val="20"/>
              </w:rPr>
              <w:t xml:space="preserve">oundary layer height </w:t>
            </w:r>
          </w:p>
        </w:tc>
        <w:tc>
          <w:tcPr>
            <w:tcW w:w="1275" w:type="dxa"/>
            <w:tcBorders>
              <w:top w:val="single" w:sz="6" w:space="0" w:color="auto"/>
              <w:bottom w:val="single" w:sz="6" w:space="0" w:color="auto"/>
            </w:tcBorders>
          </w:tcPr>
          <w:p w14:paraId="5AAFB0D9" w14:textId="3F6F8360" w:rsidR="00AB515E" w:rsidRPr="00811012" w:rsidRDefault="00AB515E" w:rsidP="00AB515E">
            <w:pPr>
              <w:spacing w:line="276" w:lineRule="auto"/>
              <w:rPr>
                <w:sz w:val="20"/>
                <w:szCs w:val="20"/>
              </w:rPr>
            </w:pPr>
            <w:r w:rsidRPr="00811012">
              <w:rPr>
                <w:rFonts w:hint="eastAsia"/>
                <w:sz w:val="20"/>
                <w:szCs w:val="20"/>
              </w:rPr>
              <w:t>m</w:t>
            </w:r>
          </w:p>
        </w:tc>
        <w:tc>
          <w:tcPr>
            <w:tcW w:w="1276" w:type="dxa"/>
            <w:tcBorders>
              <w:top w:val="single" w:sz="6" w:space="0" w:color="auto"/>
              <w:bottom w:val="single" w:sz="6" w:space="0" w:color="auto"/>
            </w:tcBorders>
          </w:tcPr>
          <w:p w14:paraId="212068F9" w14:textId="77777777" w:rsidR="00AB515E" w:rsidRPr="00811012" w:rsidRDefault="00AB515E" w:rsidP="00AB515E">
            <w:pPr>
              <w:spacing w:line="276" w:lineRule="auto"/>
              <w:rPr>
                <w:sz w:val="20"/>
                <w:szCs w:val="20"/>
              </w:rPr>
            </w:pPr>
            <w:r w:rsidRPr="00811012">
              <w:rPr>
                <w:sz w:val="20"/>
                <w:szCs w:val="20"/>
              </w:rPr>
              <w:t>1 hour</w:t>
            </w:r>
          </w:p>
        </w:tc>
        <w:tc>
          <w:tcPr>
            <w:tcW w:w="1559" w:type="dxa"/>
            <w:vMerge w:val="restart"/>
            <w:tcBorders>
              <w:top w:val="single" w:sz="6" w:space="0" w:color="auto"/>
              <w:bottom w:val="single" w:sz="6" w:space="0" w:color="auto"/>
            </w:tcBorders>
          </w:tcPr>
          <w:p w14:paraId="7367E0C3" w14:textId="0154DBE4" w:rsidR="00AB515E" w:rsidRPr="00811012" w:rsidRDefault="00AB515E" w:rsidP="00AB515E">
            <w:pPr>
              <w:spacing w:line="276" w:lineRule="auto"/>
              <w:rPr>
                <w:sz w:val="20"/>
                <w:szCs w:val="20"/>
              </w:rPr>
            </w:pPr>
            <w:r w:rsidRPr="00811012">
              <w:rPr>
                <w:sz w:val="20"/>
                <w:szCs w:val="20"/>
              </w:rPr>
              <w:t>0.25</w:t>
            </w:r>
            <w:r w:rsidRPr="00151D5E">
              <w:rPr>
                <w:sz w:val="20"/>
                <w:szCs w:val="20"/>
              </w:rPr>
              <w:t xml:space="preserve">° </w:t>
            </w:r>
            <w:r w:rsidRPr="00811012">
              <w:rPr>
                <w:sz w:val="20"/>
                <w:szCs w:val="20"/>
              </w:rPr>
              <w:t>× 0.25</w:t>
            </w:r>
            <w:r w:rsidRPr="00151D5E">
              <w:rPr>
                <w:sz w:val="20"/>
                <w:szCs w:val="20"/>
              </w:rPr>
              <w:t xml:space="preserve">° </w:t>
            </w:r>
          </w:p>
        </w:tc>
        <w:tc>
          <w:tcPr>
            <w:tcW w:w="1418" w:type="dxa"/>
            <w:tcBorders>
              <w:top w:val="single" w:sz="6" w:space="0" w:color="auto"/>
              <w:bottom w:val="single" w:sz="6" w:space="0" w:color="auto"/>
            </w:tcBorders>
          </w:tcPr>
          <w:p w14:paraId="73267D8A" w14:textId="77777777" w:rsidR="00AB515E" w:rsidRPr="00811012" w:rsidRDefault="00AB515E" w:rsidP="00AB515E">
            <w:pPr>
              <w:spacing w:line="276" w:lineRule="auto"/>
              <w:rPr>
                <w:sz w:val="20"/>
                <w:szCs w:val="20"/>
              </w:rPr>
            </w:pPr>
            <w:r w:rsidRPr="00811012">
              <w:rPr>
                <w:rFonts w:hint="eastAsia"/>
                <w:sz w:val="20"/>
                <w:szCs w:val="20"/>
              </w:rPr>
              <w:t>E</w:t>
            </w:r>
            <w:r w:rsidRPr="00811012">
              <w:rPr>
                <w:sz w:val="20"/>
                <w:szCs w:val="20"/>
              </w:rPr>
              <w:t>RA5</w:t>
            </w:r>
          </w:p>
        </w:tc>
      </w:tr>
      <w:tr w:rsidR="00AB515E" w:rsidRPr="0039144D" w14:paraId="022C9CB3" w14:textId="77777777" w:rsidTr="0066304D">
        <w:trPr>
          <w:trHeight w:val="231"/>
          <w:jc w:val="center"/>
        </w:trPr>
        <w:tc>
          <w:tcPr>
            <w:tcW w:w="1495" w:type="dxa"/>
            <w:vMerge/>
            <w:tcBorders>
              <w:top w:val="single" w:sz="6" w:space="0" w:color="auto"/>
              <w:bottom w:val="single" w:sz="6" w:space="0" w:color="auto"/>
            </w:tcBorders>
          </w:tcPr>
          <w:p w14:paraId="0D6307B7" w14:textId="77777777" w:rsidR="00AB515E" w:rsidRPr="00811012" w:rsidRDefault="00AB515E" w:rsidP="00AB515E">
            <w:pPr>
              <w:spacing w:line="276" w:lineRule="auto"/>
              <w:rPr>
                <w:sz w:val="20"/>
                <w:szCs w:val="20"/>
              </w:rPr>
            </w:pPr>
          </w:p>
        </w:tc>
        <w:tc>
          <w:tcPr>
            <w:tcW w:w="2333" w:type="dxa"/>
            <w:tcBorders>
              <w:top w:val="single" w:sz="6" w:space="0" w:color="auto"/>
              <w:bottom w:val="single" w:sz="6" w:space="0" w:color="auto"/>
            </w:tcBorders>
          </w:tcPr>
          <w:p w14:paraId="2B2BB646" w14:textId="6FC8C5EF" w:rsidR="00AB515E" w:rsidRPr="00811012" w:rsidRDefault="00AB515E" w:rsidP="00AB515E">
            <w:pPr>
              <w:spacing w:line="276" w:lineRule="auto"/>
              <w:rPr>
                <w:sz w:val="20"/>
                <w:szCs w:val="20"/>
              </w:rPr>
            </w:pPr>
            <w:r>
              <w:rPr>
                <w:sz w:val="20"/>
                <w:szCs w:val="20"/>
              </w:rPr>
              <w:t>Relative humidity</w:t>
            </w:r>
          </w:p>
        </w:tc>
        <w:tc>
          <w:tcPr>
            <w:tcW w:w="1275" w:type="dxa"/>
            <w:tcBorders>
              <w:top w:val="single" w:sz="6" w:space="0" w:color="auto"/>
              <w:bottom w:val="single" w:sz="6" w:space="0" w:color="auto"/>
            </w:tcBorders>
          </w:tcPr>
          <w:p w14:paraId="46FC5726" w14:textId="5CC9F5B4" w:rsidR="00AB515E" w:rsidRPr="00811012" w:rsidRDefault="00AB515E" w:rsidP="00AB515E">
            <w:pPr>
              <w:spacing w:line="276" w:lineRule="auto"/>
              <w:rPr>
                <w:sz w:val="20"/>
                <w:szCs w:val="20"/>
              </w:rPr>
            </w:pPr>
            <w:r w:rsidRPr="00811012">
              <w:rPr>
                <w:rFonts w:hint="eastAsia"/>
                <w:sz w:val="20"/>
                <w:szCs w:val="20"/>
              </w:rPr>
              <w:t>%</w:t>
            </w:r>
          </w:p>
        </w:tc>
        <w:tc>
          <w:tcPr>
            <w:tcW w:w="1276" w:type="dxa"/>
            <w:tcBorders>
              <w:top w:val="single" w:sz="6" w:space="0" w:color="auto"/>
              <w:bottom w:val="single" w:sz="6" w:space="0" w:color="auto"/>
            </w:tcBorders>
          </w:tcPr>
          <w:p w14:paraId="59A81DBA" w14:textId="77777777" w:rsidR="00AB515E" w:rsidRPr="00811012" w:rsidRDefault="00AB515E" w:rsidP="00AB515E">
            <w:pPr>
              <w:spacing w:line="276" w:lineRule="auto"/>
              <w:rPr>
                <w:sz w:val="20"/>
                <w:szCs w:val="20"/>
              </w:rPr>
            </w:pPr>
            <w:r w:rsidRPr="00811012">
              <w:rPr>
                <w:sz w:val="20"/>
                <w:szCs w:val="20"/>
              </w:rPr>
              <w:t>1 hour</w:t>
            </w:r>
          </w:p>
        </w:tc>
        <w:tc>
          <w:tcPr>
            <w:tcW w:w="1559" w:type="dxa"/>
            <w:vMerge/>
            <w:tcBorders>
              <w:top w:val="single" w:sz="6" w:space="0" w:color="auto"/>
              <w:bottom w:val="single" w:sz="6" w:space="0" w:color="auto"/>
            </w:tcBorders>
          </w:tcPr>
          <w:p w14:paraId="21894901" w14:textId="512AD581" w:rsidR="00AB515E" w:rsidRPr="00811012" w:rsidRDefault="00AB515E" w:rsidP="00AB515E">
            <w:pPr>
              <w:spacing w:line="276" w:lineRule="auto"/>
              <w:rPr>
                <w:sz w:val="20"/>
                <w:szCs w:val="20"/>
              </w:rPr>
            </w:pPr>
          </w:p>
        </w:tc>
        <w:tc>
          <w:tcPr>
            <w:tcW w:w="1418" w:type="dxa"/>
            <w:tcBorders>
              <w:top w:val="single" w:sz="6" w:space="0" w:color="auto"/>
              <w:bottom w:val="single" w:sz="6" w:space="0" w:color="auto"/>
            </w:tcBorders>
          </w:tcPr>
          <w:p w14:paraId="2AC27C70" w14:textId="77777777" w:rsidR="00AB515E" w:rsidRPr="00811012" w:rsidRDefault="00AB515E" w:rsidP="00AB515E">
            <w:pPr>
              <w:spacing w:line="276" w:lineRule="auto"/>
              <w:rPr>
                <w:sz w:val="20"/>
                <w:szCs w:val="20"/>
              </w:rPr>
            </w:pPr>
          </w:p>
        </w:tc>
      </w:tr>
      <w:tr w:rsidR="00AB515E" w:rsidRPr="0039144D" w14:paraId="0C37D104" w14:textId="77777777" w:rsidTr="0066304D">
        <w:trPr>
          <w:trHeight w:val="231"/>
          <w:jc w:val="center"/>
        </w:trPr>
        <w:tc>
          <w:tcPr>
            <w:tcW w:w="1495" w:type="dxa"/>
            <w:vMerge/>
            <w:tcBorders>
              <w:top w:val="single" w:sz="6" w:space="0" w:color="auto"/>
              <w:bottom w:val="single" w:sz="6" w:space="0" w:color="auto"/>
            </w:tcBorders>
          </w:tcPr>
          <w:p w14:paraId="04842180" w14:textId="77777777" w:rsidR="00AB515E" w:rsidRPr="00811012" w:rsidRDefault="00AB515E" w:rsidP="00AB515E">
            <w:pPr>
              <w:spacing w:line="276" w:lineRule="auto"/>
              <w:rPr>
                <w:sz w:val="20"/>
                <w:szCs w:val="20"/>
              </w:rPr>
            </w:pPr>
          </w:p>
        </w:tc>
        <w:tc>
          <w:tcPr>
            <w:tcW w:w="2333" w:type="dxa"/>
            <w:tcBorders>
              <w:top w:val="single" w:sz="6" w:space="0" w:color="auto"/>
              <w:bottom w:val="single" w:sz="6" w:space="0" w:color="auto"/>
            </w:tcBorders>
          </w:tcPr>
          <w:p w14:paraId="5C05CDE5" w14:textId="545A0EF7" w:rsidR="00AB515E" w:rsidRPr="00811012" w:rsidRDefault="00AB515E" w:rsidP="00AB515E">
            <w:pPr>
              <w:spacing w:line="276" w:lineRule="auto"/>
              <w:rPr>
                <w:sz w:val="20"/>
                <w:szCs w:val="20"/>
              </w:rPr>
            </w:pPr>
            <w:r w:rsidRPr="00811012">
              <w:rPr>
                <w:rFonts w:hint="eastAsia"/>
                <w:sz w:val="20"/>
                <w:szCs w:val="20"/>
              </w:rPr>
              <w:t>S</w:t>
            </w:r>
            <w:r>
              <w:rPr>
                <w:sz w:val="20"/>
                <w:szCs w:val="20"/>
              </w:rPr>
              <w:t>urface pressure</w:t>
            </w:r>
          </w:p>
        </w:tc>
        <w:tc>
          <w:tcPr>
            <w:tcW w:w="1275" w:type="dxa"/>
            <w:tcBorders>
              <w:top w:val="single" w:sz="6" w:space="0" w:color="auto"/>
              <w:bottom w:val="single" w:sz="6" w:space="0" w:color="auto"/>
            </w:tcBorders>
          </w:tcPr>
          <w:p w14:paraId="65B8A2F8" w14:textId="25903C39" w:rsidR="00AB515E" w:rsidRPr="00811012" w:rsidRDefault="00AB515E" w:rsidP="00AB515E">
            <w:pPr>
              <w:spacing w:line="276" w:lineRule="auto"/>
              <w:rPr>
                <w:sz w:val="20"/>
                <w:szCs w:val="20"/>
              </w:rPr>
            </w:pPr>
            <w:proofErr w:type="spellStart"/>
            <w:r w:rsidRPr="00811012">
              <w:rPr>
                <w:rFonts w:hint="eastAsia"/>
                <w:sz w:val="20"/>
                <w:szCs w:val="20"/>
              </w:rPr>
              <w:t>hPa</w:t>
            </w:r>
            <w:proofErr w:type="spellEnd"/>
          </w:p>
        </w:tc>
        <w:tc>
          <w:tcPr>
            <w:tcW w:w="1276" w:type="dxa"/>
            <w:tcBorders>
              <w:top w:val="single" w:sz="6" w:space="0" w:color="auto"/>
              <w:bottom w:val="single" w:sz="6" w:space="0" w:color="auto"/>
            </w:tcBorders>
          </w:tcPr>
          <w:p w14:paraId="7750FE60" w14:textId="77777777" w:rsidR="00AB515E" w:rsidRPr="00811012" w:rsidRDefault="00AB515E" w:rsidP="00AB515E">
            <w:pPr>
              <w:spacing w:line="276" w:lineRule="auto"/>
              <w:rPr>
                <w:sz w:val="20"/>
                <w:szCs w:val="20"/>
              </w:rPr>
            </w:pPr>
            <w:r w:rsidRPr="00811012">
              <w:rPr>
                <w:sz w:val="20"/>
                <w:szCs w:val="20"/>
              </w:rPr>
              <w:t>1 hour</w:t>
            </w:r>
          </w:p>
        </w:tc>
        <w:tc>
          <w:tcPr>
            <w:tcW w:w="1559" w:type="dxa"/>
            <w:vMerge w:val="restart"/>
            <w:tcBorders>
              <w:top w:val="single" w:sz="6" w:space="0" w:color="auto"/>
              <w:bottom w:val="single" w:sz="6" w:space="0" w:color="auto"/>
            </w:tcBorders>
          </w:tcPr>
          <w:p w14:paraId="1EE9FC11" w14:textId="4BDE8030" w:rsidR="00AB515E" w:rsidRPr="00811012" w:rsidRDefault="00AB515E" w:rsidP="00AB515E">
            <w:pPr>
              <w:spacing w:line="276" w:lineRule="auto"/>
              <w:rPr>
                <w:sz w:val="20"/>
                <w:szCs w:val="20"/>
              </w:rPr>
            </w:pPr>
            <w:r w:rsidRPr="00811012">
              <w:rPr>
                <w:sz w:val="20"/>
                <w:szCs w:val="20"/>
              </w:rPr>
              <w:t>0.1</w:t>
            </w:r>
            <w:r w:rsidRPr="00151D5E">
              <w:rPr>
                <w:sz w:val="20"/>
                <w:szCs w:val="20"/>
              </w:rPr>
              <w:t xml:space="preserve">° </w:t>
            </w:r>
            <w:r w:rsidRPr="00811012">
              <w:rPr>
                <w:sz w:val="20"/>
                <w:szCs w:val="20"/>
              </w:rPr>
              <w:t>× 0.1</w:t>
            </w:r>
            <w:r w:rsidRPr="00151D5E">
              <w:rPr>
                <w:sz w:val="20"/>
                <w:szCs w:val="20"/>
              </w:rPr>
              <w:t xml:space="preserve">° </w:t>
            </w:r>
          </w:p>
          <w:p w14:paraId="793B937F" w14:textId="57BD6662" w:rsidR="00AB515E" w:rsidRPr="00811012" w:rsidRDefault="00AB515E" w:rsidP="00AB515E">
            <w:pPr>
              <w:spacing w:line="276" w:lineRule="auto"/>
              <w:rPr>
                <w:sz w:val="20"/>
                <w:szCs w:val="20"/>
              </w:rPr>
            </w:pPr>
          </w:p>
        </w:tc>
        <w:tc>
          <w:tcPr>
            <w:tcW w:w="1418" w:type="dxa"/>
            <w:tcBorders>
              <w:top w:val="single" w:sz="6" w:space="0" w:color="auto"/>
              <w:bottom w:val="single" w:sz="6" w:space="0" w:color="auto"/>
            </w:tcBorders>
          </w:tcPr>
          <w:p w14:paraId="7D965B41" w14:textId="57447D5D" w:rsidR="00AB515E" w:rsidRPr="00811012" w:rsidRDefault="00766F09" w:rsidP="00AB515E">
            <w:pPr>
              <w:spacing w:line="276" w:lineRule="auto"/>
              <w:rPr>
                <w:sz w:val="20"/>
                <w:szCs w:val="20"/>
              </w:rPr>
            </w:pPr>
            <w:r>
              <w:rPr>
                <w:sz w:val="20"/>
                <w:szCs w:val="20"/>
              </w:rPr>
              <w:t>ERA5-Land</w:t>
            </w:r>
          </w:p>
        </w:tc>
      </w:tr>
      <w:tr w:rsidR="00AB515E" w:rsidRPr="0039144D" w14:paraId="5ABB0D66" w14:textId="77777777" w:rsidTr="0066304D">
        <w:trPr>
          <w:trHeight w:val="231"/>
          <w:jc w:val="center"/>
        </w:trPr>
        <w:tc>
          <w:tcPr>
            <w:tcW w:w="1495" w:type="dxa"/>
            <w:vMerge/>
            <w:tcBorders>
              <w:top w:val="single" w:sz="6" w:space="0" w:color="auto"/>
              <w:bottom w:val="single" w:sz="6" w:space="0" w:color="auto"/>
            </w:tcBorders>
          </w:tcPr>
          <w:p w14:paraId="545A386E" w14:textId="77777777" w:rsidR="00AB515E" w:rsidRPr="00811012" w:rsidRDefault="00AB515E" w:rsidP="00AB515E">
            <w:pPr>
              <w:spacing w:line="276" w:lineRule="auto"/>
              <w:rPr>
                <w:sz w:val="20"/>
                <w:szCs w:val="20"/>
              </w:rPr>
            </w:pPr>
          </w:p>
        </w:tc>
        <w:tc>
          <w:tcPr>
            <w:tcW w:w="2333" w:type="dxa"/>
            <w:tcBorders>
              <w:top w:val="single" w:sz="6" w:space="0" w:color="auto"/>
              <w:bottom w:val="single" w:sz="6" w:space="0" w:color="auto"/>
            </w:tcBorders>
          </w:tcPr>
          <w:p w14:paraId="2433B3B9" w14:textId="7AB582E3" w:rsidR="00AB515E" w:rsidRPr="00811012" w:rsidRDefault="00462FCD" w:rsidP="00462FCD">
            <w:pPr>
              <w:spacing w:line="276" w:lineRule="auto"/>
              <w:rPr>
                <w:sz w:val="20"/>
                <w:szCs w:val="20"/>
              </w:rPr>
            </w:pPr>
            <w:r>
              <w:rPr>
                <w:sz w:val="20"/>
                <w:szCs w:val="20"/>
              </w:rPr>
              <w:t>Air t</w:t>
            </w:r>
            <w:r w:rsidR="00AB515E">
              <w:rPr>
                <w:sz w:val="20"/>
                <w:szCs w:val="20"/>
              </w:rPr>
              <w:t>emperature</w:t>
            </w:r>
          </w:p>
        </w:tc>
        <w:tc>
          <w:tcPr>
            <w:tcW w:w="1275" w:type="dxa"/>
            <w:tcBorders>
              <w:top w:val="single" w:sz="6" w:space="0" w:color="auto"/>
              <w:bottom w:val="single" w:sz="6" w:space="0" w:color="auto"/>
            </w:tcBorders>
          </w:tcPr>
          <w:p w14:paraId="6E8278ED" w14:textId="59BDE566" w:rsidR="00AB515E" w:rsidRPr="00811012" w:rsidRDefault="00AB515E" w:rsidP="00AB515E">
            <w:pPr>
              <w:spacing w:line="276" w:lineRule="auto"/>
              <w:rPr>
                <w:sz w:val="20"/>
                <w:szCs w:val="20"/>
              </w:rPr>
            </w:pPr>
            <w:r w:rsidRPr="00811012">
              <w:rPr>
                <w:rFonts w:hint="eastAsia"/>
                <w:sz w:val="20"/>
                <w:szCs w:val="20"/>
              </w:rPr>
              <w:t>K</w:t>
            </w:r>
          </w:p>
        </w:tc>
        <w:tc>
          <w:tcPr>
            <w:tcW w:w="1276" w:type="dxa"/>
            <w:tcBorders>
              <w:top w:val="single" w:sz="6" w:space="0" w:color="auto"/>
              <w:bottom w:val="single" w:sz="6" w:space="0" w:color="auto"/>
            </w:tcBorders>
          </w:tcPr>
          <w:p w14:paraId="1E660932" w14:textId="77777777" w:rsidR="00AB515E" w:rsidRPr="00811012" w:rsidRDefault="00AB515E" w:rsidP="00AB515E">
            <w:pPr>
              <w:spacing w:line="276" w:lineRule="auto"/>
              <w:rPr>
                <w:sz w:val="20"/>
                <w:szCs w:val="20"/>
              </w:rPr>
            </w:pPr>
            <w:r w:rsidRPr="00811012">
              <w:rPr>
                <w:sz w:val="20"/>
                <w:szCs w:val="20"/>
              </w:rPr>
              <w:t>1 hour</w:t>
            </w:r>
          </w:p>
        </w:tc>
        <w:tc>
          <w:tcPr>
            <w:tcW w:w="1559" w:type="dxa"/>
            <w:vMerge/>
            <w:tcBorders>
              <w:top w:val="single" w:sz="6" w:space="0" w:color="auto"/>
              <w:bottom w:val="single" w:sz="6" w:space="0" w:color="auto"/>
            </w:tcBorders>
          </w:tcPr>
          <w:p w14:paraId="4B7B889F" w14:textId="7F3B3EED" w:rsidR="00AB515E" w:rsidRPr="00811012" w:rsidRDefault="00AB515E" w:rsidP="00AB515E">
            <w:pPr>
              <w:spacing w:line="276" w:lineRule="auto"/>
              <w:rPr>
                <w:sz w:val="20"/>
                <w:szCs w:val="20"/>
              </w:rPr>
            </w:pPr>
          </w:p>
        </w:tc>
        <w:tc>
          <w:tcPr>
            <w:tcW w:w="1418" w:type="dxa"/>
            <w:tcBorders>
              <w:top w:val="single" w:sz="6" w:space="0" w:color="auto"/>
              <w:bottom w:val="single" w:sz="6" w:space="0" w:color="auto"/>
            </w:tcBorders>
          </w:tcPr>
          <w:p w14:paraId="5D352436" w14:textId="77777777" w:rsidR="00AB515E" w:rsidRPr="00811012" w:rsidRDefault="00AB515E" w:rsidP="00AB515E">
            <w:pPr>
              <w:spacing w:line="276" w:lineRule="auto"/>
              <w:rPr>
                <w:sz w:val="20"/>
                <w:szCs w:val="20"/>
              </w:rPr>
            </w:pPr>
          </w:p>
        </w:tc>
      </w:tr>
      <w:tr w:rsidR="00AB515E" w:rsidRPr="0039144D" w14:paraId="0DF454DB" w14:textId="77777777" w:rsidTr="0066304D">
        <w:trPr>
          <w:trHeight w:val="223"/>
          <w:jc w:val="center"/>
        </w:trPr>
        <w:tc>
          <w:tcPr>
            <w:tcW w:w="1495" w:type="dxa"/>
            <w:vMerge/>
            <w:tcBorders>
              <w:top w:val="single" w:sz="6" w:space="0" w:color="auto"/>
              <w:bottom w:val="single" w:sz="6" w:space="0" w:color="auto"/>
            </w:tcBorders>
          </w:tcPr>
          <w:p w14:paraId="54FDDD77" w14:textId="77777777" w:rsidR="00AB515E" w:rsidRPr="00811012" w:rsidRDefault="00AB515E" w:rsidP="00AB515E">
            <w:pPr>
              <w:spacing w:line="276" w:lineRule="auto"/>
              <w:rPr>
                <w:sz w:val="20"/>
                <w:szCs w:val="20"/>
              </w:rPr>
            </w:pPr>
          </w:p>
        </w:tc>
        <w:tc>
          <w:tcPr>
            <w:tcW w:w="2333" w:type="dxa"/>
            <w:tcBorders>
              <w:top w:val="single" w:sz="6" w:space="0" w:color="auto"/>
              <w:bottom w:val="single" w:sz="6" w:space="0" w:color="auto"/>
            </w:tcBorders>
          </w:tcPr>
          <w:p w14:paraId="2A260F26" w14:textId="6B60366C" w:rsidR="00AB515E" w:rsidRPr="00811012" w:rsidRDefault="00AB515E" w:rsidP="00AB515E">
            <w:pPr>
              <w:spacing w:line="276" w:lineRule="auto"/>
              <w:rPr>
                <w:sz w:val="20"/>
                <w:szCs w:val="20"/>
              </w:rPr>
            </w:pPr>
            <w:r w:rsidRPr="00811012">
              <w:rPr>
                <w:rFonts w:hint="eastAsia"/>
                <w:sz w:val="20"/>
                <w:szCs w:val="20"/>
              </w:rPr>
              <w:t>T</w:t>
            </w:r>
            <w:r>
              <w:rPr>
                <w:sz w:val="20"/>
                <w:szCs w:val="20"/>
              </w:rPr>
              <w:t>otal precipitation</w:t>
            </w:r>
          </w:p>
        </w:tc>
        <w:tc>
          <w:tcPr>
            <w:tcW w:w="1275" w:type="dxa"/>
            <w:tcBorders>
              <w:top w:val="single" w:sz="6" w:space="0" w:color="auto"/>
              <w:bottom w:val="single" w:sz="6" w:space="0" w:color="auto"/>
            </w:tcBorders>
          </w:tcPr>
          <w:p w14:paraId="111FF462" w14:textId="243B8E43" w:rsidR="00AB515E" w:rsidRPr="00811012" w:rsidRDefault="00AB515E" w:rsidP="00AB515E">
            <w:pPr>
              <w:spacing w:line="276" w:lineRule="auto"/>
              <w:rPr>
                <w:sz w:val="20"/>
                <w:szCs w:val="20"/>
              </w:rPr>
            </w:pPr>
            <w:r w:rsidRPr="00811012">
              <w:rPr>
                <w:rFonts w:hint="eastAsia"/>
                <w:sz w:val="20"/>
                <w:szCs w:val="20"/>
              </w:rPr>
              <w:t>mm</w:t>
            </w:r>
          </w:p>
        </w:tc>
        <w:tc>
          <w:tcPr>
            <w:tcW w:w="1276" w:type="dxa"/>
            <w:tcBorders>
              <w:top w:val="single" w:sz="6" w:space="0" w:color="auto"/>
              <w:bottom w:val="single" w:sz="6" w:space="0" w:color="auto"/>
            </w:tcBorders>
          </w:tcPr>
          <w:p w14:paraId="11EF0356" w14:textId="77777777" w:rsidR="00AB515E" w:rsidRPr="00811012" w:rsidRDefault="00AB515E" w:rsidP="00AB515E">
            <w:pPr>
              <w:spacing w:line="276" w:lineRule="auto"/>
              <w:rPr>
                <w:sz w:val="20"/>
                <w:szCs w:val="20"/>
              </w:rPr>
            </w:pPr>
            <w:r w:rsidRPr="00811012">
              <w:rPr>
                <w:sz w:val="20"/>
                <w:szCs w:val="20"/>
              </w:rPr>
              <w:t>1 hour</w:t>
            </w:r>
          </w:p>
        </w:tc>
        <w:tc>
          <w:tcPr>
            <w:tcW w:w="1559" w:type="dxa"/>
            <w:vMerge/>
            <w:tcBorders>
              <w:top w:val="single" w:sz="6" w:space="0" w:color="auto"/>
              <w:bottom w:val="single" w:sz="6" w:space="0" w:color="auto"/>
            </w:tcBorders>
          </w:tcPr>
          <w:p w14:paraId="195FA268" w14:textId="2877883F" w:rsidR="00AB515E" w:rsidRPr="00811012" w:rsidRDefault="00AB515E" w:rsidP="00AB515E">
            <w:pPr>
              <w:spacing w:line="276" w:lineRule="auto"/>
              <w:rPr>
                <w:sz w:val="20"/>
                <w:szCs w:val="20"/>
              </w:rPr>
            </w:pPr>
          </w:p>
        </w:tc>
        <w:tc>
          <w:tcPr>
            <w:tcW w:w="1418" w:type="dxa"/>
            <w:tcBorders>
              <w:top w:val="single" w:sz="6" w:space="0" w:color="auto"/>
              <w:bottom w:val="single" w:sz="6" w:space="0" w:color="auto"/>
            </w:tcBorders>
          </w:tcPr>
          <w:p w14:paraId="04E6310C" w14:textId="77777777" w:rsidR="00AB515E" w:rsidRPr="00811012" w:rsidRDefault="00AB515E" w:rsidP="00AB515E">
            <w:pPr>
              <w:spacing w:line="276" w:lineRule="auto"/>
              <w:rPr>
                <w:sz w:val="20"/>
                <w:szCs w:val="20"/>
              </w:rPr>
            </w:pPr>
          </w:p>
        </w:tc>
      </w:tr>
      <w:tr w:rsidR="00AB515E" w:rsidRPr="0039144D" w14:paraId="733DCBBB" w14:textId="77777777" w:rsidTr="0066304D">
        <w:trPr>
          <w:trHeight w:val="231"/>
          <w:jc w:val="center"/>
        </w:trPr>
        <w:tc>
          <w:tcPr>
            <w:tcW w:w="1495" w:type="dxa"/>
            <w:vMerge/>
            <w:tcBorders>
              <w:top w:val="single" w:sz="6" w:space="0" w:color="auto"/>
              <w:bottom w:val="single" w:sz="6" w:space="0" w:color="auto"/>
            </w:tcBorders>
          </w:tcPr>
          <w:p w14:paraId="71681193" w14:textId="77777777" w:rsidR="00AB515E" w:rsidRPr="00811012" w:rsidRDefault="00AB515E" w:rsidP="00AB515E">
            <w:pPr>
              <w:spacing w:line="276" w:lineRule="auto"/>
              <w:rPr>
                <w:sz w:val="20"/>
                <w:szCs w:val="20"/>
              </w:rPr>
            </w:pPr>
          </w:p>
        </w:tc>
        <w:tc>
          <w:tcPr>
            <w:tcW w:w="2333" w:type="dxa"/>
            <w:tcBorders>
              <w:top w:val="single" w:sz="6" w:space="0" w:color="auto"/>
              <w:bottom w:val="single" w:sz="6" w:space="0" w:color="auto"/>
            </w:tcBorders>
          </w:tcPr>
          <w:p w14:paraId="40772133" w14:textId="61DC7F59" w:rsidR="00AB515E" w:rsidRPr="00811012" w:rsidRDefault="00AB515E" w:rsidP="00AB515E">
            <w:pPr>
              <w:spacing w:line="276" w:lineRule="auto"/>
              <w:rPr>
                <w:sz w:val="20"/>
                <w:szCs w:val="20"/>
              </w:rPr>
            </w:pPr>
            <w:bookmarkStart w:id="53" w:name="OLE_LINK845"/>
            <w:r>
              <w:rPr>
                <w:sz w:val="20"/>
                <w:szCs w:val="20"/>
              </w:rPr>
              <w:t>V-component of wind</w:t>
            </w:r>
            <w:bookmarkEnd w:id="53"/>
          </w:p>
        </w:tc>
        <w:tc>
          <w:tcPr>
            <w:tcW w:w="1275" w:type="dxa"/>
            <w:tcBorders>
              <w:top w:val="single" w:sz="6" w:space="0" w:color="auto"/>
              <w:bottom w:val="single" w:sz="6" w:space="0" w:color="auto"/>
            </w:tcBorders>
          </w:tcPr>
          <w:p w14:paraId="3541717A" w14:textId="32C4202E" w:rsidR="00AB515E" w:rsidRPr="00811012" w:rsidRDefault="00AB515E" w:rsidP="00AB515E">
            <w:pPr>
              <w:spacing w:line="276" w:lineRule="auto"/>
              <w:rPr>
                <w:sz w:val="20"/>
                <w:szCs w:val="20"/>
              </w:rPr>
            </w:pPr>
            <w:r w:rsidRPr="00811012">
              <w:rPr>
                <w:sz w:val="20"/>
                <w:szCs w:val="20"/>
              </w:rPr>
              <w:t>m s</w:t>
            </w:r>
            <w:r w:rsidRPr="00811012">
              <w:rPr>
                <w:sz w:val="20"/>
                <w:szCs w:val="20"/>
                <w:vertAlign w:val="superscript"/>
              </w:rPr>
              <w:t>-1</w:t>
            </w:r>
          </w:p>
        </w:tc>
        <w:tc>
          <w:tcPr>
            <w:tcW w:w="1276" w:type="dxa"/>
            <w:tcBorders>
              <w:top w:val="single" w:sz="6" w:space="0" w:color="auto"/>
              <w:bottom w:val="single" w:sz="6" w:space="0" w:color="auto"/>
            </w:tcBorders>
          </w:tcPr>
          <w:p w14:paraId="2AAB27E5" w14:textId="77777777" w:rsidR="00AB515E" w:rsidRPr="00811012" w:rsidRDefault="00AB515E" w:rsidP="00AB515E">
            <w:pPr>
              <w:spacing w:line="276" w:lineRule="auto"/>
              <w:rPr>
                <w:sz w:val="20"/>
                <w:szCs w:val="20"/>
              </w:rPr>
            </w:pPr>
            <w:r w:rsidRPr="00811012">
              <w:rPr>
                <w:sz w:val="20"/>
                <w:szCs w:val="20"/>
              </w:rPr>
              <w:t>1 hour</w:t>
            </w:r>
          </w:p>
        </w:tc>
        <w:tc>
          <w:tcPr>
            <w:tcW w:w="1559" w:type="dxa"/>
            <w:vMerge/>
            <w:tcBorders>
              <w:top w:val="single" w:sz="6" w:space="0" w:color="auto"/>
              <w:bottom w:val="single" w:sz="6" w:space="0" w:color="auto"/>
            </w:tcBorders>
          </w:tcPr>
          <w:p w14:paraId="0326361D" w14:textId="5FBA9EBC" w:rsidR="00AB515E" w:rsidRPr="00811012" w:rsidRDefault="00AB515E" w:rsidP="00AB515E">
            <w:pPr>
              <w:spacing w:line="276" w:lineRule="auto"/>
              <w:rPr>
                <w:sz w:val="20"/>
                <w:szCs w:val="20"/>
              </w:rPr>
            </w:pPr>
          </w:p>
        </w:tc>
        <w:tc>
          <w:tcPr>
            <w:tcW w:w="1418" w:type="dxa"/>
            <w:tcBorders>
              <w:top w:val="single" w:sz="6" w:space="0" w:color="auto"/>
              <w:bottom w:val="single" w:sz="6" w:space="0" w:color="auto"/>
            </w:tcBorders>
          </w:tcPr>
          <w:p w14:paraId="6BF6B9AB" w14:textId="77777777" w:rsidR="00AB515E" w:rsidRPr="00811012" w:rsidRDefault="00AB515E" w:rsidP="00AB515E">
            <w:pPr>
              <w:spacing w:line="276" w:lineRule="auto"/>
              <w:rPr>
                <w:sz w:val="20"/>
                <w:szCs w:val="20"/>
              </w:rPr>
            </w:pPr>
          </w:p>
        </w:tc>
      </w:tr>
      <w:tr w:rsidR="00AB515E" w:rsidRPr="0039144D" w14:paraId="31C98662" w14:textId="77777777" w:rsidTr="0066304D">
        <w:trPr>
          <w:trHeight w:val="231"/>
          <w:jc w:val="center"/>
        </w:trPr>
        <w:tc>
          <w:tcPr>
            <w:tcW w:w="1495" w:type="dxa"/>
            <w:vMerge/>
            <w:tcBorders>
              <w:top w:val="single" w:sz="6" w:space="0" w:color="auto"/>
              <w:bottom w:val="single" w:sz="6" w:space="0" w:color="auto"/>
            </w:tcBorders>
          </w:tcPr>
          <w:p w14:paraId="24BDCA62" w14:textId="77777777" w:rsidR="00AB515E" w:rsidRPr="00811012" w:rsidRDefault="00AB515E" w:rsidP="00AB515E">
            <w:pPr>
              <w:spacing w:line="276" w:lineRule="auto"/>
              <w:rPr>
                <w:sz w:val="20"/>
                <w:szCs w:val="20"/>
              </w:rPr>
            </w:pPr>
          </w:p>
        </w:tc>
        <w:tc>
          <w:tcPr>
            <w:tcW w:w="2333" w:type="dxa"/>
            <w:tcBorders>
              <w:top w:val="single" w:sz="6" w:space="0" w:color="auto"/>
              <w:bottom w:val="single" w:sz="6" w:space="0" w:color="auto"/>
            </w:tcBorders>
          </w:tcPr>
          <w:p w14:paraId="2009D869" w14:textId="16E0757A" w:rsidR="00AB515E" w:rsidRPr="00811012" w:rsidRDefault="00AB515E" w:rsidP="00AB515E">
            <w:pPr>
              <w:spacing w:line="276" w:lineRule="auto"/>
              <w:rPr>
                <w:sz w:val="20"/>
                <w:szCs w:val="20"/>
              </w:rPr>
            </w:pPr>
            <w:r>
              <w:rPr>
                <w:sz w:val="20"/>
                <w:szCs w:val="20"/>
              </w:rPr>
              <w:t>U</w:t>
            </w:r>
            <w:r w:rsidRPr="00AB515E">
              <w:rPr>
                <w:sz w:val="20"/>
                <w:szCs w:val="20"/>
              </w:rPr>
              <w:t>-component of wind</w:t>
            </w:r>
          </w:p>
        </w:tc>
        <w:tc>
          <w:tcPr>
            <w:tcW w:w="1275" w:type="dxa"/>
            <w:tcBorders>
              <w:top w:val="single" w:sz="6" w:space="0" w:color="auto"/>
              <w:bottom w:val="single" w:sz="6" w:space="0" w:color="auto"/>
            </w:tcBorders>
          </w:tcPr>
          <w:p w14:paraId="34C00093" w14:textId="65B4E930" w:rsidR="00AB515E" w:rsidRPr="00811012" w:rsidRDefault="00AB515E" w:rsidP="00AB515E">
            <w:pPr>
              <w:spacing w:line="276" w:lineRule="auto"/>
              <w:rPr>
                <w:sz w:val="20"/>
                <w:szCs w:val="20"/>
              </w:rPr>
            </w:pPr>
            <w:r w:rsidRPr="00811012">
              <w:rPr>
                <w:sz w:val="20"/>
                <w:szCs w:val="20"/>
              </w:rPr>
              <w:t>m s</w:t>
            </w:r>
            <w:r w:rsidRPr="00811012">
              <w:rPr>
                <w:sz w:val="20"/>
                <w:szCs w:val="20"/>
                <w:vertAlign w:val="superscript"/>
              </w:rPr>
              <w:t>-1</w:t>
            </w:r>
          </w:p>
        </w:tc>
        <w:tc>
          <w:tcPr>
            <w:tcW w:w="1276" w:type="dxa"/>
            <w:tcBorders>
              <w:top w:val="single" w:sz="6" w:space="0" w:color="auto"/>
              <w:bottom w:val="single" w:sz="6" w:space="0" w:color="auto"/>
            </w:tcBorders>
          </w:tcPr>
          <w:p w14:paraId="44E2C55E" w14:textId="77777777" w:rsidR="00AB515E" w:rsidRPr="00811012" w:rsidRDefault="00AB515E" w:rsidP="00AB515E">
            <w:pPr>
              <w:spacing w:line="276" w:lineRule="auto"/>
              <w:rPr>
                <w:sz w:val="20"/>
                <w:szCs w:val="20"/>
              </w:rPr>
            </w:pPr>
            <w:r w:rsidRPr="00811012">
              <w:rPr>
                <w:sz w:val="20"/>
                <w:szCs w:val="20"/>
              </w:rPr>
              <w:t>1 hour</w:t>
            </w:r>
          </w:p>
        </w:tc>
        <w:tc>
          <w:tcPr>
            <w:tcW w:w="1559" w:type="dxa"/>
            <w:vMerge/>
            <w:tcBorders>
              <w:top w:val="single" w:sz="6" w:space="0" w:color="auto"/>
              <w:bottom w:val="single" w:sz="6" w:space="0" w:color="auto"/>
            </w:tcBorders>
          </w:tcPr>
          <w:p w14:paraId="4ABA894E" w14:textId="7FB1CB59" w:rsidR="00AB515E" w:rsidRPr="00811012" w:rsidRDefault="00AB515E" w:rsidP="00AB515E">
            <w:pPr>
              <w:spacing w:line="276" w:lineRule="auto"/>
              <w:rPr>
                <w:sz w:val="20"/>
                <w:szCs w:val="20"/>
              </w:rPr>
            </w:pPr>
          </w:p>
        </w:tc>
        <w:tc>
          <w:tcPr>
            <w:tcW w:w="1418" w:type="dxa"/>
            <w:tcBorders>
              <w:top w:val="single" w:sz="6" w:space="0" w:color="auto"/>
              <w:bottom w:val="single" w:sz="6" w:space="0" w:color="auto"/>
            </w:tcBorders>
          </w:tcPr>
          <w:p w14:paraId="71324D39" w14:textId="77777777" w:rsidR="00AB515E" w:rsidRPr="00811012" w:rsidRDefault="00AB515E" w:rsidP="00AB515E">
            <w:pPr>
              <w:spacing w:line="276" w:lineRule="auto"/>
              <w:rPr>
                <w:sz w:val="20"/>
                <w:szCs w:val="20"/>
              </w:rPr>
            </w:pPr>
          </w:p>
        </w:tc>
      </w:tr>
      <w:tr w:rsidR="00AB515E" w:rsidRPr="0039144D" w14:paraId="11B510DB" w14:textId="77777777" w:rsidTr="0066304D">
        <w:trPr>
          <w:trHeight w:val="454"/>
          <w:jc w:val="center"/>
        </w:trPr>
        <w:tc>
          <w:tcPr>
            <w:tcW w:w="1495" w:type="dxa"/>
            <w:tcBorders>
              <w:top w:val="single" w:sz="6" w:space="0" w:color="auto"/>
              <w:bottom w:val="single" w:sz="6" w:space="0" w:color="auto"/>
            </w:tcBorders>
            <w:vAlign w:val="center"/>
          </w:tcPr>
          <w:p w14:paraId="1B352F0D" w14:textId="77777777" w:rsidR="00AB515E" w:rsidRPr="00811012" w:rsidRDefault="00AB515E" w:rsidP="00AB515E">
            <w:pPr>
              <w:spacing w:line="276" w:lineRule="auto"/>
              <w:rPr>
                <w:sz w:val="20"/>
                <w:szCs w:val="20"/>
              </w:rPr>
            </w:pPr>
            <w:r w:rsidRPr="00811012">
              <w:rPr>
                <w:sz w:val="20"/>
                <w:szCs w:val="20"/>
              </w:rPr>
              <w:t>Anthropogenic Emission</w:t>
            </w:r>
          </w:p>
        </w:tc>
        <w:tc>
          <w:tcPr>
            <w:tcW w:w="2333" w:type="dxa"/>
            <w:tcBorders>
              <w:top w:val="single" w:sz="6" w:space="0" w:color="auto"/>
              <w:bottom w:val="single" w:sz="6" w:space="0" w:color="auto"/>
            </w:tcBorders>
            <w:vAlign w:val="center"/>
          </w:tcPr>
          <w:p w14:paraId="625ACA35" w14:textId="7D523659" w:rsidR="00AB515E" w:rsidRPr="00811012" w:rsidRDefault="007A778E" w:rsidP="00AB515E">
            <w:pPr>
              <w:spacing w:line="276" w:lineRule="auto"/>
              <w:rPr>
                <w:sz w:val="20"/>
                <w:szCs w:val="20"/>
              </w:rPr>
            </w:pPr>
            <w:r w:rsidRPr="007A778E">
              <w:rPr>
                <w:sz w:val="20"/>
                <w:szCs w:val="20"/>
              </w:rPr>
              <w:t>Nitrogen oxides</w:t>
            </w:r>
            <w:r>
              <w:rPr>
                <w:sz w:val="20"/>
                <w:szCs w:val="20"/>
              </w:rPr>
              <w:t xml:space="preserve"> (</w:t>
            </w:r>
            <w:r w:rsidR="00AB515E" w:rsidRPr="00811012">
              <w:rPr>
                <w:sz w:val="20"/>
                <w:szCs w:val="20"/>
              </w:rPr>
              <w:t>NO</w:t>
            </w:r>
            <w:r w:rsidR="00AB515E" w:rsidRPr="00811012">
              <w:rPr>
                <w:sz w:val="20"/>
                <w:szCs w:val="20"/>
                <w:vertAlign w:val="subscript"/>
              </w:rPr>
              <w:t>X</w:t>
            </w:r>
            <w:r w:rsidRPr="007A778E">
              <w:rPr>
                <w:sz w:val="20"/>
                <w:szCs w:val="20"/>
              </w:rPr>
              <w:t>)</w:t>
            </w:r>
          </w:p>
        </w:tc>
        <w:tc>
          <w:tcPr>
            <w:tcW w:w="1275" w:type="dxa"/>
            <w:tcBorders>
              <w:top w:val="single" w:sz="6" w:space="0" w:color="auto"/>
              <w:bottom w:val="single" w:sz="6" w:space="0" w:color="auto"/>
            </w:tcBorders>
            <w:vAlign w:val="center"/>
          </w:tcPr>
          <w:p w14:paraId="500C2DD7" w14:textId="3013C2CF" w:rsidR="00AB515E" w:rsidRPr="00811012" w:rsidRDefault="00AB515E" w:rsidP="00AB515E">
            <w:pPr>
              <w:spacing w:line="276" w:lineRule="auto"/>
              <w:rPr>
                <w:sz w:val="20"/>
                <w:szCs w:val="20"/>
              </w:rPr>
            </w:pPr>
            <w:proofErr w:type="spellStart"/>
            <w:r w:rsidRPr="00811012">
              <w:rPr>
                <w:rFonts w:hint="eastAsia"/>
                <w:sz w:val="20"/>
                <w:szCs w:val="20"/>
              </w:rPr>
              <w:t>Tg</w:t>
            </w:r>
            <w:proofErr w:type="spellEnd"/>
          </w:p>
        </w:tc>
        <w:tc>
          <w:tcPr>
            <w:tcW w:w="1276" w:type="dxa"/>
            <w:tcBorders>
              <w:top w:val="single" w:sz="6" w:space="0" w:color="auto"/>
              <w:bottom w:val="single" w:sz="6" w:space="0" w:color="auto"/>
            </w:tcBorders>
            <w:vAlign w:val="center"/>
          </w:tcPr>
          <w:p w14:paraId="7E478218" w14:textId="77777777" w:rsidR="00AB515E" w:rsidRPr="00811012" w:rsidRDefault="00AB515E" w:rsidP="00AB515E">
            <w:pPr>
              <w:spacing w:line="276" w:lineRule="auto"/>
              <w:rPr>
                <w:sz w:val="20"/>
                <w:szCs w:val="20"/>
              </w:rPr>
            </w:pPr>
            <w:r w:rsidRPr="00811012">
              <w:rPr>
                <w:rFonts w:hint="eastAsia"/>
                <w:sz w:val="20"/>
                <w:szCs w:val="20"/>
              </w:rPr>
              <w:t>1</w:t>
            </w:r>
            <w:r w:rsidRPr="00811012">
              <w:rPr>
                <w:sz w:val="20"/>
                <w:szCs w:val="20"/>
              </w:rPr>
              <w:t xml:space="preserve"> month</w:t>
            </w:r>
          </w:p>
        </w:tc>
        <w:tc>
          <w:tcPr>
            <w:tcW w:w="1559" w:type="dxa"/>
            <w:tcBorders>
              <w:top w:val="single" w:sz="6" w:space="0" w:color="auto"/>
              <w:bottom w:val="single" w:sz="6" w:space="0" w:color="auto"/>
            </w:tcBorders>
            <w:vAlign w:val="center"/>
          </w:tcPr>
          <w:p w14:paraId="1856CFA1" w14:textId="287EE6AE" w:rsidR="00AB515E" w:rsidRPr="00811012" w:rsidRDefault="00AB515E" w:rsidP="00AB515E">
            <w:pPr>
              <w:spacing w:line="276" w:lineRule="auto"/>
              <w:rPr>
                <w:sz w:val="20"/>
                <w:szCs w:val="20"/>
              </w:rPr>
            </w:pPr>
            <w:r w:rsidRPr="00811012">
              <w:rPr>
                <w:sz w:val="20"/>
                <w:szCs w:val="20"/>
              </w:rPr>
              <w:t>0.1</w:t>
            </w:r>
            <w:r w:rsidRPr="00151D5E">
              <w:rPr>
                <w:sz w:val="20"/>
                <w:szCs w:val="20"/>
              </w:rPr>
              <w:t xml:space="preserve">° </w:t>
            </w:r>
            <w:r w:rsidRPr="00811012">
              <w:rPr>
                <w:sz w:val="20"/>
                <w:szCs w:val="20"/>
              </w:rPr>
              <w:t>× 0.1</w:t>
            </w:r>
            <w:r>
              <w:rPr>
                <w:sz w:val="20"/>
                <w:szCs w:val="20"/>
              </w:rPr>
              <w:t>°</w:t>
            </w:r>
          </w:p>
        </w:tc>
        <w:tc>
          <w:tcPr>
            <w:tcW w:w="1418" w:type="dxa"/>
            <w:tcBorders>
              <w:top w:val="single" w:sz="6" w:space="0" w:color="auto"/>
              <w:bottom w:val="single" w:sz="6" w:space="0" w:color="auto"/>
            </w:tcBorders>
            <w:vAlign w:val="center"/>
          </w:tcPr>
          <w:p w14:paraId="5567FF2C" w14:textId="77777777" w:rsidR="00AB515E" w:rsidRPr="00811012" w:rsidRDefault="00AB515E" w:rsidP="00AB515E">
            <w:pPr>
              <w:spacing w:line="276" w:lineRule="auto"/>
              <w:rPr>
                <w:sz w:val="20"/>
                <w:szCs w:val="20"/>
              </w:rPr>
            </w:pPr>
            <w:r w:rsidRPr="00811012">
              <w:rPr>
                <w:sz w:val="20"/>
                <w:szCs w:val="20"/>
              </w:rPr>
              <w:t>CAMS-GLOB-ANT</w:t>
            </w:r>
          </w:p>
        </w:tc>
      </w:tr>
      <w:tr w:rsidR="00AB515E" w:rsidRPr="0039144D" w14:paraId="597932CA" w14:textId="77777777" w:rsidTr="0066304D">
        <w:trPr>
          <w:trHeight w:val="231"/>
          <w:jc w:val="center"/>
        </w:trPr>
        <w:tc>
          <w:tcPr>
            <w:tcW w:w="1495" w:type="dxa"/>
            <w:vMerge w:val="restart"/>
            <w:tcBorders>
              <w:top w:val="single" w:sz="6" w:space="0" w:color="auto"/>
            </w:tcBorders>
          </w:tcPr>
          <w:p w14:paraId="6A545B2D" w14:textId="77777777" w:rsidR="00AB515E" w:rsidRPr="00811012" w:rsidRDefault="00AB515E" w:rsidP="00AB515E">
            <w:pPr>
              <w:spacing w:line="276" w:lineRule="auto"/>
              <w:rPr>
                <w:sz w:val="20"/>
                <w:szCs w:val="20"/>
              </w:rPr>
            </w:pPr>
            <w:r w:rsidRPr="00811012">
              <w:rPr>
                <w:rFonts w:hint="eastAsia"/>
                <w:sz w:val="20"/>
                <w:szCs w:val="20"/>
              </w:rPr>
              <w:t>Auxiliary</w:t>
            </w:r>
            <w:r w:rsidRPr="00811012">
              <w:rPr>
                <w:sz w:val="20"/>
                <w:szCs w:val="20"/>
              </w:rPr>
              <w:t xml:space="preserve"> variable</w:t>
            </w:r>
          </w:p>
        </w:tc>
        <w:tc>
          <w:tcPr>
            <w:tcW w:w="2333" w:type="dxa"/>
            <w:tcBorders>
              <w:top w:val="single" w:sz="6" w:space="0" w:color="auto"/>
            </w:tcBorders>
          </w:tcPr>
          <w:p w14:paraId="413AC156" w14:textId="77777777" w:rsidR="00AB515E" w:rsidRPr="00811012" w:rsidRDefault="00AB515E" w:rsidP="00AB515E">
            <w:pPr>
              <w:spacing w:line="276" w:lineRule="auto"/>
              <w:rPr>
                <w:sz w:val="20"/>
                <w:szCs w:val="20"/>
              </w:rPr>
            </w:pPr>
            <w:r w:rsidRPr="00811012">
              <w:rPr>
                <w:rFonts w:hint="eastAsia"/>
                <w:sz w:val="20"/>
                <w:szCs w:val="20"/>
              </w:rPr>
              <w:t>N</w:t>
            </w:r>
            <w:r w:rsidRPr="00811012">
              <w:rPr>
                <w:sz w:val="20"/>
                <w:szCs w:val="20"/>
              </w:rPr>
              <w:t>DVI</w:t>
            </w:r>
          </w:p>
        </w:tc>
        <w:tc>
          <w:tcPr>
            <w:tcW w:w="1275" w:type="dxa"/>
            <w:tcBorders>
              <w:top w:val="single" w:sz="6" w:space="0" w:color="auto"/>
            </w:tcBorders>
          </w:tcPr>
          <w:p w14:paraId="0617E0FA" w14:textId="0C3B1B55" w:rsidR="00AB515E" w:rsidRPr="00811012" w:rsidRDefault="00AB515E" w:rsidP="00AB515E">
            <w:pPr>
              <w:spacing w:line="276" w:lineRule="auto"/>
              <w:rPr>
                <w:sz w:val="20"/>
                <w:szCs w:val="20"/>
              </w:rPr>
            </w:pPr>
            <w:r w:rsidRPr="00811012">
              <w:rPr>
                <w:rFonts w:hint="eastAsia"/>
                <w:sz w:val="20"/>
                <w:szCs w:val="20"/>
              </w:rPr>
              <w:t>/</w:t>
            </w:r>
          </w:p>
        </w:tc>
        <w:tc>
          <w:tcPr>
            <w:tcW w:w="1276" w:type="dxa"/>
            <w:tcBorders>
              <w:top w:val="single" w:sz="6" w:space="0" w:color="auto"/>
            </w:tcBorders>
          </w:tcPr>
          <w:p w14:paraId="5D1E9D67" w14:textId="61A56202" w:rsidR="00AB515E" w:rsidRPr="00811012" w:rsidRDefault="00CA3FC7" w:rsidP="00AB515E">
            <w:pPr>
              <w:spacing w:line="276" w:lineRule="auto"/>
              <w:rPr>
                <w:sz w:val="20"/>
                <w:szCs w:val="20"/>
              </w:rPr>
            </w:pPr>
            <w:r w:rsidRPr="00811012">
              <w:rPr>
                <w:rFonts w:hint="eastAsia"/>
                <w:sz w:val="20"/>
                <w:szCs w:val="20"/>
              </w:rPr>
              <w:t>1</w:t>
            </w:r>
            <w:r w:rsidRPr="00811012">
              <w:rPr>
                <w:sz w:val="20"/>
                <w:szCs w:val="20"/>
              </w:rPr>
              <w:t xml:space="preserve"> month</w:t>
            </w:r>
          </w:p>
        </w:tc>
        <w:tc>
          <w:tcPr>
            <w:tcW w:w="1559" w:type="dxa"/>
            <w:tcBorders>
              <w:top w:val="single" w:sz="6" w:space="0" w:color="auto"/>
            </w:tcBorders>
          </w:tcPr>
          <w:p w14:paraId="7A89564D" w14:textId="7F0A1A7B" w:rsidR="00AB515E" w:rsidRPr="00811012" w:rsidRDefault="00AB515E" w:rsidP="00AB515E">
            <w:pPr>
              <w:spacing w:line="276" w:lineRule="auto"/>
              <w:rPr>
                <w:sz w:val="20"/>
                <w:szCs w:val="20"/>
              </w:rPr>
            </w:pPr>
            <w:r w:rsidRPr="00811012">
              <w:rPr>
                <w:sz w:val="20"/>
                <w:szCs w:val="20"/>
              </w:rPr>
              <w:t>0.</w:t>
            </w:r>
            <w:r>
              <w:rPr>
                <w:sz w:val="20"/>
                <w:szCs w:val="20"/>
              </w:rPr>
              <w:t>05</w:t>
            </w:r>
            <w:r w:rsidRPr="00151D5E">
              <w:rPr>
                <w:sz w:val="20"/>
                <w:szCs w:val="20"/>
              </w:rPr>
              <w:t xml:space="preserve">° </w:t>
            </w:r>
            <w:r w:rsidRPr="00811012">
              <w:rPr>
                <w:sz w:val="20"/>
                <w:szCs w:val="20"/>
              </w:rPr>
              <w:t>× 0.</w:t>
            </w:r>
            <w:r>
              <w:rPr>
                <w:sz w:val="20"/>
                <w:szCs w:val="20"/>
              </w:rPr>
              <w:t>05</w:t>
            </w:r>
            <w:r w:rsidRPr="00151D5E">
              <w:rPr>
                <w:sz w:val="20"/>
                <w:szCs w:val="20"/>
              </w:rPr>
              <w:t xml:space="preserve">° </w:t>
            </w:r>
          </w:p>
        </w:tc>
        <w:tc>
          <w:tcPr>
            <w:tcW w:w="1418" w:type="dxa"/>
            <w:tcBorders>
              <w:top w:val="single" w:sz="6" w:space="0" w:color="auto"/>
            </w:tcBorders>
          </w:tcPr>
          <w:p w14:paraId="01C0B8AB" w14:textId="77777777" w:rsidR="00AB515E" w:rsidRPr="00811012" w:rsidRDefault="00AB515E" w:rsidP="00AB515E">
            <w:pPr>
              <w:spacing w:line="276" w:lineRule="auto"/>
              <w:rPr>
                <w:sz w:val="20"/>
                <w:szCs w:val="20"/>
              </w:rPr>
            </w:pPr>
            <w:r w:rsidRPr="00811012">
              <w:rPr>
                <w:rFonts w:hint="eastAsia"/>
                <w:sz w:val="20"/>
                <w:szCs w:val="20"/>
              </w:rPr>
              <w:t>MODIS</w:t>
            </w:r>
          </w:p>
        </w:tc>
      </w:tr>
      <w:tr w:rsidR="00AB515E" w:rsidRPr="0039144D" w14:paraId="5B580CDA" w14:textId="77777777" w:rsidTr="00AB515E">
        <w:trPr>
          <w:trHeight w:val="223"/>
          <w:jc w:val="center"/>
        </w:trPr>
        <w:tc>
          <w:tcPr>
            <w:tcW w:w="1495" w:type="dxa"/>
            <w:vMerge/>
          </w:tcPr>
          <w:p w14:paraId="199E51D8" w14:textId="77777777" w:rsidR="00AB515E" w:rsidRPr="00811012" w:rsidRDefault="00AB515E" w:rsidP="00AB515E">
            <w:pPr>
              <w:spacing w:line="276" w:lineRule="auto"/>
              <w:rPr>
                <w:sz w:val="20"/>
                <w:szCs w:val="20"/>
              </w:rPr>
            </w:pPr>
          </w:p>
        </w:tc>
        <w:tc>
          <w:tcPr>
            <w:tcW w:w="2333" w:type="dxa"/>
          </w:tcPr>
          <w:p w14:paraId="69B68982" w14:textId="77777777" w:rsidR="00AB515E" w:rsidRPr="00811012" w:rsidRDefault="00AB515E" w:rsidP="00AB515E">
            <w:pPr>
              <w:spacing w:line="276" w:lineRule="auto"/>
              <w:rPr>
                <w:sz w:val="20"/>
                <w:szCs w:val="20"/>
              </w:rPr>
            </w:pPr>
            <w:r w:rsidRPr="00811012">
              <w:rPr>
                <w:rFonts w:hint="eastAsia"/>
                <w:sz w:val="20"/>
                <w:szCs w:val="20"/>
              </w:rPr>
              <w:t>D</w:t>
            </w:r>
            <w:r w:rsidRPr="00811012">
              <w:rPr>
                <w:sz w:val="20"/>
                <w:szCs w:val="20"/>
              </w:rPr>
              <w:t>EM</w:t>
            </w:r>
          </w:p>
        </w:tc>
        <w:tc>
          <w:tcPr>
            <w:tcW w:w="1275" w:type="dxa"/>
          </w:tcPr>
          <w:p w14:paraId="1AC6295B" w14:textId="1C7D612A" w:rsidR="00AB515E" w:rsidRPr="00811012" w:rsidRDefault="00AB515E" w:rsidP="00AB515E">
            <w:pPr>
              <w:spacing w:line="276" w:lineRule="auto"/>
              <w:rPr>
                <w:sz w:val="20"/>
                <w:szCs w:val="20"/>
              </w:rPr>
            </w:pPr>
            <w:r w:rsidRPr="00811012">
              <w:rPr>
                <w:rFonts w:hint="eastAsia"/>
                <w:sz w:val="20"/>
                <w:szCs w:val="20"/>
              </w:rPr>
              <w:t>m</w:t>
            </w:r>
          </w:p>
        </w:tc>
        <w:tc>
          <w:tcPr>
            <w:tcW w:w="1276" w:type="dxa"/>
          </w:tcPr>
          <w:p w14:paraId="3F2D3577" w14:textId="77777777" w:rsidR="00AB515E" w:rsidRPr="00811012" w:rsidRDefault="00AB515E" w:rsidP="00AB515E">
            <w:pPr>
              <w:spacing w:line="276" w:lineRule="auto"/>
              <w:rPr>
                <w:sz w:val="20"/>
                <w:szCs w:val="20"/>
              </w:rPr>
            </w:pPr>
            <w:r w:rsidRPr="00811012">
              <w:rPr>
                <w:rFonts w:hint="eastAsia"/>
                <w:sz w:val="20"/>
                <w:szCs w:val="20"/>
              </w:rPr>
              <w:t>1</w:t>
            </w:r>
            <w:r w:rsidRPr="00811012">
              <w:rPr>
                <w:sz w:val="20"/>
                <w:szCs w:val="20"/>
              </w:rPr>
              <w:t xml:space="preserve"> year</w:t>
            </w:r>
          </w:p>
        </w:tc>
        <w:tc>
          <w:tcPr>
            <w:tcW w:w="1559" w:type="dxa"/>
          </w:tcPr>
          <w:p w14:paraId="4468F2EB" w14:textId="77777777" w:rsidR="00AB515E" w:rsidRPr="00811012" w:rsidRDefault="00AB515E" w:rsidP="00AB515E">
            <w:pPr>
              <w:spacing w:line="276" w:lineRule="auto"/>
              <w:rPr>
                <w:sz w:val="20"/>
                <w:szCs w:val="20"/>
              </w:rPr>
            </w:pPr>
            <w:r w:rsidRPr="00811012">
              <w:rPr>
                <w:rFonts w:hint="eastAsia"/>
                <w:sz w:val="20"/>
                <w:szCs w:val="20"/>
              </w:rPr>
              <w:t>9</w:t>
            </w:r>
            <w:r w:rsidRPr="00811012">
              <w:rPr>
                <w:sz w:val="20"/>
                <w:szCs w:val="20"/>
              </w:rPr>
              <w:t xml:space="preserve">0 m </w:t>
            </w:r>
          </w:p>
        </w:tc>
        <w:tc>
          <w:tcPr>
            <w:tcW w:w="1418" w:type="dxa"/>
          </w:tcPr>
          <w:p w14:paraId="093BEF4D" w14:textId="77777777" w:rsidR="00AB515E" w:rsidRPr="00811012" w:rsidRDefault="00AB515E" w:rsidP="00AB515E">
            <w:pPr>
              <w:spacing w:line="276" w:lineRule="auto"/>
              <w:rPr>
                <w:sz w:val="20"/>
                <w:szCs w:val="20"/>
              </w:rPr>
            </w:pPr>
            <w:r w:rsidRPr="00811012">
              <w:rPr>
                <w:rFonts w:hint="eastAsia"/>
                <w:sz w:val="20"/>
                <w:szCs w:val="20"/>
              </w:rPr>
              <w:t>S</w:t>
            </w:r>
            <w:r w:rsidRPr="00811012">
              <w:rPr>
                <w:sz w:val="20"/>
                <w:szCs w:val="20"/>
              </w:rPr>
              <w:t>RTM</w:t>
            </w:r>
          </w:p>
        </w:tc>
      </w:tr>
      <w:tr w:rsidR="00AB515E" w:rsidRPr="0039144D" w14:paraId="16D25746" w14:textId="77777777" w:rsidTr="006B32DE">
        <w:trPr>
          <w:trHeight w:val="287"/>
          <w:jc w:val="center"/>
        </w:trPr>
        <w:tc>
          <w:tcPr>
            <w:tcW w:w="1495" w:type="dxa"/>
            <w:vMerge/>
          </w:tcPr>
          <w:p w14:paraId="5BF1E3A8" w14:textId="77777777" w:rsidR="00AB515E" w:rsidRPr="00811012" w:rsidRDefault="00AB515E" w:rsidP="00AB515E">
            <w:pPr>
              <w:spacing w:line="276" w:lineRule="auto"/>
              <w:rPr>
                <w:sz w:val="20"/>
                <w:szCs w:val="20"/>
              </w:rPr>
            </w:pPr>
          </w:p>
        </w:tc>
        <w:tc>
          <w:tcPr>
            <w:tcW w:w="2333" w:type="dxa"/>
          </w:tcPr>
          <w:p w14:paraId="69B7836A" w14:textId="63075F49" w:rsidR="00AB515E" w:rsidRPr="00811012" w:rsidRDefault="00AB515E" w:rsidP="00AB515E">
            <w:pPr>
              <w:spacing w:line="276" w:lineRule="auto"/>
              <w:rPr>
                <w:sz w:val="20"/>
                <w:szCs w:val="20"/>
              </w:rPr>
            </w:pPr>
            <w:r>
              <w:rPr>
                <w:sz w:val="20"/>
                <w:szCs w:val="20"/>
              </w:rPr>
              <w:t>Nighttime Light</w:t>
            </w:r>
          </w:p>
        </w:tc>
        <w:tc>
          <w:tcPr>
            <w:tcW w:w="1275" w:type="dxa"/>
          </w:tcPr>
          <w:p w14:paraId="40395C1D" w14:textId="442BD8E4" w:rsidR="00AB515E" w:rsidRPr="00811012" w:rsidRDefault="006B32DE" w:rsidP="006B32DE">
            <w:pPr>
              <w:spacing w:line="276" w:lineRule="auto"/>
              <w:rPr>
                <w:sz w:val="20"/>
                <w:szCs w:val="20"/>
              </w:rPr>
            </w:pPr>
            <w:proofErr w:type="spellStart"/>
            <w:r>
              <w:rPr>
                <w:sz w:val="20"/>
                <w:szCs w:val="20"/>
              </w:rPr>
              <w:t>nw</w:t>
            </w:r>
            <w:proofErr w:type="spellEnd"/>
            <w:r>
              <w:rPr>
                <w:sz w:val="20"/>
                <w:szCs w:val="20"/>
              </w:rPr>
              <w:t xml:space="preserve"> </w:t>
            </w:r>
            <w:r w:rsidR="00AB515E" w:rsidRPr="00811012">
              <w:rPr>
                <w:rFonts w:hint="eastAsia"/>
                <w:sz w:val="20"/>
                <w:szCs w:val="20"/>
              </w:rPr>
              <w:t>cm</w:t>
            </w:r>
            <w:r w:rsidRPr="006B32DE">
              <w:rPr>
                <w:sz w:val="20"/>
                <w:szCs w:val="20"/>
                <w:vertAlign w:val="superscript"/>
              </w:rPr>
              <w:t>-</w:t>
            </w:r>
            <w:r w:rsidR="00AB515E" w:rsidRPr="00811012">
              <w:rPr>
                <w:rFonts w:hint="eastAsia"/>
                <w:sz w:val="20"/>
                <w:szCs w:val="20"/>
                <w:vertAlign w:val="superscript"/>
              </w:rPr>
              <w:t>2</w:t>
            </w:r>
            <w:r>
              <w:rPr>
                <w:sz w:val="20"/>
                <w:szCs w:val="20"/>
              </w:rPr>
              <w:t xml:space="preserve"> </w:t>
            </w:r>
            <w:r w:rsidRPr="00811012">
              <w:rPr>
                <w:rFonts w:hint="eastAsia"/>
                <w:sz w:val="20"/>
                <w:szCs w:val="20"/>
              </w:rPr>
              <w:t>sr</w:t>
            </w:r>
            <w:r w:rsidRPr="006B32DE">
              <w:rPr>
                <w:sz w:val="20"/>
                <w:szCs w:val="20"/>
                <w:vertAlign w:val="superscript"/>
              </w:rPr>
              <w:t>-1</w:t>
            </w:r>
          </w:p>
        </w:tc>
        <w:tc>
          <w:tcPr>
            <w:tcW w:w="1276" w:type="dxa"/>
          </w:tcPr>
          <w:p w14:paraId="738F9FDF" w14:textId="77777777" w:rsidR="00AB515E" w:rsidRPr="00811012" w:rsidRDefault="00AB515E" w:rsidP="00AB515E">
            <w:pPr>
              <w:spacing w:line="276" w:lineRule="auto"/>
              <w:rPr>
                <w:sz w:val="20"/>
                <w:szCs w:val="20"/>
              </w:rPr>
            </w:pPr>
            <w:r w:rsidRPr="00811012">
              <w:rPr>
                <w:rFonts w:hint="eastAsia"/>
                <w:sz w:val="20"/>
                <w:szCs w:val="20"/>
              </w:rPr>
              <w:t>1</w:t>
            </w:r>
            <w:r w:rsidRPr="00811012">
              <w:rPr>
                <w:sz w:val="20"/>
                <w:szCs w:val="20"/>
              </w:rPr>
              <w:t xml:space="preserve"> month</w:t>
            </w:r>
          </w:p>
        </w:tc>
        <w:tc>
          <w:tcPr>
            <w:tcW w:w="1559" w:type="dxa"/>
          </w:tcPr>
          <w:p w14:paraId="67F517F5" w14:textId="77777777" w:rsidR="00AB515E" w:rsidRPr="00811012" w:rsidRDefault="00AB515E" w:rsidP="00AB515E">
            <w:pPr>
              <w:spacing w:line="276" w:lineRule="auto"/>
              <w:rPr>
                <w:sz w:val="20"/>
                <w:szCs w:val="20"/>
              </w:rPr>
            </w:pPr>
            <w:r w:rsidRPr="00811012">
              <w:rPr>
                <w:rFonts w:hint="eastAsia"/>
                <w:sz w:val="20"/>
                <w:szCs w:val="20"/>
              </w:rPr>
              <w:t>5</w:t>
            </w:r>
            <w:r w:rsidRPr="00811012">
              <w:rPr>
                <w:sz w:val="20"/>
                <w:szCs w:val="20"/>
              </w:rPr>
              <w:t xml:space="preserve">00 m </w:t>
            </w:r>
          </w:p>
        </w:tc>
        <w:tc>
          <w:tcPr>
            <w:tcW w:w="1418" w:type="dxa"/>
          </w:tcPr>
          <w:p w14:paraId="40A50C36" w14:textId="77777777" w:rsidR="00AB515E" w:rsidRPr="00811012" w:rsidRDefault="00AB515E" w:rsidP="00AB515E">
            <w:pPr>
              <w:spacing w:line="276" w:lineRule="auto"/>
              <w:rPr>
                <w:sz w:val="20"/>
                <w:szCs w:val="20"/>
              </w:rPr>
            </w:pPr>
            <w:r w:rsidRPr="00811012">
              <w:rPr>
                <w:rFonts w:hint="eastAsia"/>
                <w:sz w:val="20"/>
                <w:szCs w:val="20"/>
              </w:rPr>
              <w:t>V</w:t>
            </w:r>
            <w:r w:rsidRPr="00811012">
              <w:rPr>
                <w:sz w:val="20"/>
                <w:szCs w:val="20"/>
              </w:rPr>
              <w:t>IIRS</w:t>
            </w:r>
          </w:p>
        </w:tc>
      </w:tr>
      <w:tr w:rsidR="00AB515E" w:rsidRPr="0039144D" w14:paraId="7F9D1FED" w14:textId="77777777" w:rsidTr="00AB515E">
        <w:trPr>
          <w:trHeight w:val="223"/>
          <w:jc w:val="center"/>
        </w:trPr>
        <w:tc>
          <w:tcPr>
            <w:tcW w:w="1495" w:type="dxa"/>
            <w:vMerge/>
            <w:tcBorders>
              <w:bottom w:val="single" w:sz="12" w:space="0" w:color="auto"/>
            </w:tcBorders>
          </w:tcPr>
          <w:p w14:paraId="1E6AE23D" w14:textId="77777777" w:rsidR="00AB515E" w:rsidRPr="00811012" w:rsidRDefault="00AB515E" w:rsidP="00AB515E">
            <w:pPr>
              <w:spacing w:line="276" w:lineRule="auto"/>
              <w:rPr>
                <w:sz w:val="20"/>
                <w:szCs w:val="20"/>
              </w:rPr>
            </w:pPr>
          </w:p>
        </w:tc>
        <w:tc>
          <w:tcPr>
            <w:tcW w:w="2333" w:type="dxa"/>
            <w:tcBorders>
              <w:bottom w:val="single" w:sz="12" w:space="0" w:color="auto"/>
            </w:tcBorders>
          </w:tcPr>
          <w:p w14:paraId="0575EE6B" w14:textId="3BDB0805" w:rsidR="00AB515E" w:rsidRPr="00811012" w:rsidRDefault="00AB515E" w:rsidP="00AB515E">
            <w:pPr>
              <w:spacing w:line="276" w:lineRule="auto"/>
              <w:rPr>
                <w:sz w:val="20"/>
                <w:szCs w:val="20"/>
              </w:rPr>
            </w:pPr>
            <w:r>
              <w:rPr>
                <w:sz w:val="20"/>
                <w:szCs w:val="20"/>
              </w:rPr>
              <w:t>Population</w:t>
            </w:r>
          </w:p>
        </w:tc>
        <w:tc>
          <w:tcPr>
            <w:tcW w:w="1275" w:type="dxa"/>
            <w:tcBorders>
              <w:bottom w:val="single" w:sz="12" w:space="0" w:color="auto"/>
            </w:tcBorders>
          </w:tcPr>
          <w:p w14:paraId="18483173" w14:textId="182A99CC" w:rsidR="00AB515E" w:rsidRPr="00811012" w:rsidRDefault="00AB515E" w:rsidP="00AB515E">
            <w:pPr>
              <w:spacing w:line="276" w:lineRule="auto"/>
              <w:rPr>
                <w:sz w:val="20"/>
                <w:szCs w:val="20"/>
              </w:rPr>
            </w:pPr>
            <w:r w:rsidRPr="00811012">
              <w:rPr>
                <w:rFonts w:hint="eastAsia"/>
                <w:sz w:val="20"/>
                <w:szCs w:val="20"/>
              </w:rPr>
              <w:t>people</w:t>
            </w:r>
          </w:p>
        </w:tc>
        <w:tc>
          <w:tcPr>
            <w:tcW w:w="1276" w:type="dxa"/>
            <w:tcBorders>
              <w:bottom w:val="single" w:sz="12" w:space="0" w:color="auto"/>
            </w:tcBorders>
          </w:tcPr>
          <w:p w14:paraId="249DD38F" w14:textId="77777777" w:rsidR="00AB515E" w:rsidRPr="00811012" w:rsidRDefault="00AB515E" w:rsidP="00AB515E">
            <w:pPr>
              <w:spacing w:line="276" w:lineRule="auto"/>
              <w:rPr>
                <w:sz w:val="20"/>
                <w:szCs w:val="20"/>
              </w:rPr>
            </w:pPr>
            <w:r w:rsidRPr="00811012">
              <w:rPr>
                <w:rFonts w:hint="eastAsia"/>
                <w:sz w:val="20"/>
                <w:szCs w:val="20"/>
              </w:rPr>
              <w:t>1</w:t>
            </w:r>
            <w:r w:rsidRPr="00811012">
              <w:rPr>
                <w:sz w:val="20"/>
                <w:szCs w:val="20"/>
              </w:rPr>
              <w:t xml:space="preserve"> year</w:t>
            </w:r>
          </w:p>
        </w:tc>
        <w:tc>
          <w:tcPr>
            <w:tcW w:w="1559" w:type="dxa"/>
            <w:tcBorders>
              <w:bottom w:val="single" w:sz="12" w:space="0" w:color="auto"/>
            </w:tcBorders>
          </w:tcPr>
          <w:p w14:paraId="55C9D310" w14:textId="77777777" w:rsidR="00AB515E" w:rsidRPr="00811012" w:rsidRDefault="00AB515E" w:rsidP="00AB515E">
            <w:pPr>
              <w:spacing w:line="276" w:lineRule="auto"/>
              <w:rPr>
                <w:sz w:val="20"/>
                <w:szCs w:val="20"/>
              </w:rPr>
            </w:pPr>
            <w:r w:rsidRPr="00811012">
              <w:rPr>
                <w:rFonts w:hint="eastAsia"/>
                <w:sz w:val="20"/>
                <w:szCs w:val="20"/>
              </w:rPr>
              <w:t>1</w:t>
            </w:r>
            <w:r w:rsidRPr="00811012">
              <w:rPr>
                <w:sz w:val="20"/>
                <w:szCs w:val="20"/>
              </w:rPr>
              <w:t xml:space="preserve"> km</w:t>
            </w:r>
          </w:p>
        </w:tc>
        <w:tc>
          <w:tcPr>
            <w:tcW w:w="1418" w:type="dxa"/>
            <w:tcBorders>
              <w:bottom w:val="single" w:sz="12" w:space="0" w:color="auto"/>
            </w:tcBorders>
          </w:tcPr>
          <w:p w14:paraId="3AB2FCE8" w14:textId="77777777" w:rsidR="00AB515E" w:rsidRPr="00811012" w:rsidRDefault="00AB515E" w:rsidP="00AB515E">
            <w:pPr>
              <w:spacing w:line="276" w:lineRule="auto"/>
              <w:rPr>
                <w:sz w:val="20"/>
                <w:szCs w:val="20"/>
              </w:rPr>
            </w:pPr>
            <w:proofErr w:type="spellStart"/>
            <w:r w:rsidRPr="00811012">
              <w:rPr>
                <w:rFonts w:hint="eastAsia"/>
                <w:sz w:val="20"/>
                <w:szCs w:val="20"/>
              </w:rPr>
              <w:t>Land</w:t>
            </w:r>
            <w:r w:rsidRPr="00811012">
              <w:rPr>
                <w:sz w:val="20"/>
                <w:szCs w:val="20"/>
              </w:rPr>
              <w:t>Scan</w:t>
            </w:r>
            <w:r w:rsidRPr="00811012">
              <w:rPr>
                <w:sz w:val="20"/>
                <w:szCs w:val="20"/>
                <w:vertAlign w:val="superscript"/>
              </w:rPr>
              <w:t>TM</w:t>
            </w:r>
            <w:proofErr w:type="spellEnd"/>
          </w:p>
        </w:tc>
      </w:tr>
    </w:tbl>
    <w:p w14:paraId="200418D2" w14:textId="0C093CDD" w:rsidR="00704603" w:rsidRPr="00E121F2" w:rsidRDefault="00E121F2" w:rsidP="00E121F2">
      <w:pPr>
        <w:rPr>
          <w:rFonts w:eastAsia="宋体"/>
          <w:sz w:val="20"/>
          <w:szCs w:val="20"/>
        </w:rPr>
      </w:pPr>
      <w:r w:rsidRPr="00E121F2">
        <w:rPr>
          <w:rFonts w:eastAsia="宋体"/>
          <w:sz w:val="20"/>
          <w:szCs w:val="20"/>
        </w:rPr>
        <w:t>MEE: Ministry of Ecology and Environment</w:t>
      </w:r>
      <w:r w:rsidR="007E1460">
        <w:rPr>
          <w:rFonts w:eastAsia="宋体"/>
          <w:sz w:val="20"/>
          <w:szCs w:val="20"/>
        </w:rPr>
        <w:t>.</w:t>
      </w:r>
    </w:p>
    <w:p w14:paraId="5838E350" w14:textId="77777777" w:rsidR="00704603" w:rsidRDefault="00704603" w:rsidP="00704603">
      <w:pPr>
        <w:rPr>
          <w:color w:val="000000"/>
        </w:rPr>
      </w:pPr>
      <w:r>
        <w:rPr>
          <w:color w:val="000000"/>
        </w:rPr>
        <w:br w:type="page"/>
      </w:r>
    </w:p>
    <w:p w14:paraId="22CCE856" w14:textId="0225C10C" w:rsidR="00516255" w:rsidRDefault="00A852C1" w:rsidP="00AD14E0">
      <w:pPr>
        <w:pStyle w:val="1"/>
        <w:spacing w:after="0" w:afterAutospacing="0"/>
        <w:jc w:val="both"/>
        <w:rPr>
          <w:rFonts w:ascii="Times New Roman" w:hAnsi="Times New Roman" w:cs="Times New Roman"/>
          <w:b w:val="0"/>
          <w:bCs w:val="0"/>
          <w:sz w:val="24"/>
          <w:szCs w:val="24"/>
        </w:rPr>
      </w:pPr>
      <w:bookmarkStart w:id="54" w:name="OLE_LINK853"/>
      <w:bookmarkStart w:id="55" w:name="OLE_LINK854"/>
      <w:bookmarkEnd w:id="50"/>
      <w:r>
        <w:rPr>
          <w:rFonts w:ascii="Times New Roman" w:hAnsi="Times New Roman" w:cs="Times New Roman"/>
          <w:sz w:val="24"/>
          <w:szCs w:val="24"/>
        </w:rPr>
        <w:lastRenderedPageBreak/>
        <w:t>Table S</w:t>
      </w:r>
      <w:r w:rsidR="008A5834">
        <w:rPr>
          <w:rFonts w:ascii="Times New Roman" w:hAnsi="Times New Roman" w:cs="Times New Roman"/>
          <w:sz w:val="24"/>
          <w:szCs w:val="24"/>
        </w:rPr>
        <w:t>6</w:t>
      </w:r>
      <w:r>
        <w:rPr>
          <w:rFonts w:ascii="Times New Roman" w:hAnsi="Times New Roman" w:cs="Times New Roman"/>
          <w:sz w:val="24"/>
          <w:szCs w:val="24"/>
        </w:rPr>
        <w:t xml:space="preserve">. </w:t>
      </w:r>
      <w:r w:rsidR="00D3580E">
        <w:rPr>
          <w:rFonts w:ascii="Times New Roman" w:hAnsi="Times New Roman" w:cs="Times New Roman"/>
          <w:b w:val="0"/>
          <w:bCs w:val="0"/>
          <w:sz w:val="24"/>
          <w:szCs w:val="24"/>
        </w:rPr>
        <w:t>V</w:t>
      </w:r>
      <w:r w:rsidR="00AD14E0">
        <w:rPr>
          <w:rFonts w:ascii="Times New Roman" w:hAnsi="Times New Roman" w:cs="Times New Roman"/>
          <w:b w:val="0"/>
          <w:bCs w:val="0"/>
          <w:sz w:val="24"/>
          <w:szCs w:val="24"/>
        </w:rPr>
        <w:t xml:space="preserve">alidation </w:t>
      </w:r>
      <w:r w:rsidR="00D3580E">
        <w:rPr>
          <w:rFonts w:ascii="Times New Roman" w:hAnsi="Times New Roman" w:cs="Times New Roman"/>
          <w:b w:val="0"/>
          <w:bCs w:val="0"/>
          <w:sz w:val="24"/>
          <w:szCs w:val="24"/>
        </w:rPr>
        <w:t>s</w:t>
      </w:r>
      <w:r w:rsidR="00D3580E" w:rsidRPr="00E66E2F">
        <w:rPr>
          <w:rFonts w:ascii="Times New Roman" w:hAnsi="Times New Roman" w:cs="Times New Roman"/>
          <w:b w:val="0"/>
          <w:bCs w:val="0"/>
          <w:sz w:val="24"/>
          <w:szCs w:val="24"/>
        </w:rPr>
        <w:t xml:space="preserve">tatistics </w:t>
      </w:r>
      <w:r w:rsidR="00AD14E0">
        <w:rPr>
          <w:rFonts w:ascii="Times New Roman" w:hAnsi="Times New Roman" w:cs="Times New Roman"/>
          <w:b w:val="0"/>
          <w:bCs w:val="0"/>
          <w:sz w:val="24"/>
          <w:szCs w:val="24"/>
        </w:rPr>
        <w:t xml:space="preserve">of </w:t>
      </w:r>
      <w:r w:rsidR="00E66E2F" w:rsidRPr="00E66E2F">
        <w:rPr>
          <w:rFonts w:ascii="Times New Roman" w:hAnsi="Times New Roman" w:cs="Times New Roman"/>
          <w:b w:val="0"/>
          <w:bCs w:val="0"/>
          <w:sz w:val="24"/>
          <w:szCs w:val="24"/>
        </w:rPr>
        <w:t xml:space="preserve">hourly </w:t>
      </w:r>
      <w:r w:rsidR="00D3580E">
        <w:rPr>
          <w:rFonts w:ascii="Times New Roman" w:hAnsi="Times New Roman" w:cs="Times New Roman"/>
          <w:b w:val="0"/>
          <w:bCs w:val="0"/>
          <w:sz w:val="24"/>
          <w:szCs w:val="24"/>
        </w:rPr>
        <w:t>N</w:t>
      </w:r>
      <w:r w:rsidR="00E66E2F" w:rsidRPr="00E66E2F">
        <w:rPr>
          <w:rFonts w:ascii="Times New Roman" w:hAnsi="Times New Roman" w:cs="Times New Roman"/>
          <w:b w:val="0"/>
          <w:bCs w:val="0"/>
          <w:sz w:val="24"/>
          <w:szCs w:val="24"/>
        </w:rPr>
        <w:t>O</w:t>
      </w:r>
      <w:r w:rsidR="00D3580E">
        <w:rPr>
          <w:rFonts w:ascii="Times New Roman" w:hAnsi="Times New Roman" w:cs="Times New Roman"/>
          <w:b w:val="0"/>
          <w:bCs w:val="0"/>
          <w:sz w:val="24"/>
          <w:szCs w:val="24"/>
          <w:vertAlign w:val="subscript"/>
        </w:rPr>
        <w:t>2</w:t>
      </w:r>
      <w:r w:rsidR="00E66E2F" w:rsidRPr="00E66E2F">
        <w:rPr>
          <w:rFonts w:ascii="Times New Roman" w:hAnsi="Times New Roman" w:cs="Times New Roman"/>
          <w:b w:val="0"/>
          <w:bCs w:val="0"/>
          <w:sz w:val="24"/>
          <w:szCs w:val="24"/>
        </w:rPr>
        <w:t xml:space="preserve"> </w:t>
      </w:r>
      <w:r w:rsidR="00AD14E0">
        <w:rPr>
          <w:rFonts w:ascii="Times New Roman" w:hAnsi="Times New Roman" w:cs="Times New Roman"/>
          <w:b w:val="0"/>
          <w:bCs w:val="0"/>
          <w:sz w:val="24"/>
          <w:szCs w:val="24"/>
        </w:rPr>
        <w:t>retrievals</w:t>
      </w:r>
      <w:r w:rsidR="00E66E2F" w:rsidRPr="00E66E2F">
        <w:rPr>
          <w:rFonts w:ascii="Times New Roman" w:hAnsi="Times New Roman" w:cs="Times New Roman"/>
          <w:b w:val="0"/>
          <w:bCs w:val="0"/>
          <w:sz w:val="24"/>
          <w:szCs w:val="24"/>
        </w:rPr>
        <w:t xml:space="preserve"> (</w:t>
      </w:r>
      <w:proofErr w:type="spellStart"/>
      <w:r w:rsidR="00E66E2F" w:rsidRPr="00E66E2F">
        <w:rPr>
          <w:rFonts w:ascii="Times New Roman" w:hAnsi="Times New Roman" w:cs="Times New Roman"/>
          <w:b w:val="0"/>
          <w:bCs w:val="0"/>
          <w:sz w:val="24"/>
          <w:szCs w:val="24"/>
        </w:rPr>
        <w:t>μg</w:t>
      </w:r>
      <w:proofErr w:type="spellEnd"/>
      <w:r w:rsidR="00E66E2F">
        <w:rPr>
          <w:rFonts w:ascii="Times New Roman" w:hAnsi="Times New Roman" w:cs="Times New Roman" w:hint="eastAsia"/>
          <w:b w:val="0"/>
          <w:bCs w:val="0"/>
          <w:sz w:val="24"/>
          <w:szCs w:val="24"/>
        </w:rPr>
        <w:t xml:space="preserve"> </w:t>
      </w:r>
      <w:r w:rsidR="00E66E2F" w:rsidRPr="00E66E2F">
        <w:rPr>
          <w:rFonts w:ascii="Times New Roman" w:hAnsi="Times New Roman" w:cs="Times New Roman"/>
          <w:b w:val="0"/>
          <w:bCs w:val="0"/>
          <w:sz w:val="24"/>
          <w:szCs w:val="24"/>
        </w:rPr>
        <w:t>m</w:t>
      </w:r>
      <w:r w:rsidR="00E66E2F" w:rsidRPr="00E66E2F">
        <w:rPr>
          <w:rFonts w:ascii="Times New Roman" w:hAnsi="Times New Roman" w:cs="Times New Roman" w:hint="eastAsia"/>
          <w:b w:val="0"/>
          <w:bCs w:val="0"/>
          <w:sz w:val="24"/>
          <w:szCs w:val="24"/>
          <w:vertAlign w:val="superscript"/>
        </w:rPr>
        <w:t>-3</w:t>
      </w:r>
      <w:r w:rsidR="00E66E2F" w:rsidRPr="00E66E2F">
        <w:rPr>
          <w:rFonts w:ascii="Times New Roman" w:hAnsi="Times New Roman" w:cs="Times New Roman"/>
          <w:b w:val="0"/>
          <w:bCs w:val="0"/>
          <w:sz w:val="24"/>
          <w:szCs w:val="24"/>
        </w:rPr>
        <w:t>) for all-day, daytime,</w:t>
      </w:r>
      <w:r w:rsidR="00AD14E0">
        <w:rPr>
          <w:rFonts w:ascii="Times New Roman" w:hAnsi="Times New Roman" w:cs="Times New Roman"/>
          <w:b w:val="0"/>
          <w:bCs w:val="0"/>
          <w:sz w:val="24"/>
          <w:szCs w:val="24"/>
        </w:rPr>
        <w:t xml:space="preserve"> and nighttime periods in China</w:t>
      </w:r>
      <w:r w:rsidR="00E66E2F" w:rsidRPr="00E66E2F">
        <w:rPr>
          <w:rFonts w:ascii="Times New Roman" w:hAnsi="Times New Roman" w:cs="Times New Roman"/>
          <w:b w:val="0"/>
          <w:bCs w:val="0"/>
          <w:sz w:val="24"/>
          <w:szCs w:val="24"/>
        </w:rPr>
        <w:t>.</w:t>
      </w:r>
      <w:r w:rsidR="00E66E2F">
        <w:rPr>
          <w:rFonts w:ascii="Times New Roman" w:hAnsi="Times New Roman" w:cs="Times New Roman" w:hint="eastAsia"/>
          <w:b w:val="0"/>
          <w:bCs w:val="0"/>
          <w:sz w:val="24"/>
          <w:szCs w:val="24"/>
        </w:rPr>
        <w:t xml:space="preserve"> </w:t>
      </w:r>
      <w:r w:rsidR="000B4B9F">
        <w:rPr>
          <w:rFonts w:ascii="Times New Roman" w:hAnsi="Times New Roman" w:cs="Times New Roman"/>
          <w:b w:val="0"/>
          <w:bCs w:val="0"/>
          <w:sz w:val="24"/>
          <w:szCs w:val="24"/>
        </w:rPr>
        <w:t>“</w:t>
      </w:r>
      <w:r w:rsidR="00AD14E0" w:rsidRPr="00AD14E0">
        <w:rPr>
          <w:rFonts w:ascii="Times New Roman" w:hAnsi="Times New Roman" w:cs="Times New Roman"/>
          <w:b w:val="0"/>
          <w:bCs w:val="0"/>
          <w:sz w:val="24"/>
          <w:szCs w:val="24"/>
        </w:rPr>
        <w:t>All-day</w:t>
      </w:r>
      <w:r w:rsidR="000B4B9F">
        <w:rPr>
          <w:rFonts w:ascii="Times New Roman" w:hAnsi="Times New Roman" w:cs="Times New Roman"/>
          <w:b w:val="0"/>
          <w:bCs w:val="0"/>
          <w:sz w:val="24"/>
          <w:szCs w:val="24"/>
        </w:rPr>
        <w:t>”</w:t>
      </w:r>
      <w:r w:rsidR="00AD14E0" w:rsidRPr="00AD14E0">
        <w:rPr>
          <w:rFonts w:ascii="Times New Roman" w:hAnsi="Times New Roman" w:cs="Times New Roman"/>
          <w:b w:val="0"/>
          <w:bCs w:val="0"/>
          <w:sz w:val="24"/>
          <w:szCs w:val="24"/>
        </w:rPr>
        <w:t xml:space="preserve"> refers to 00:00–24:00 </w:t>
      </w:r>
      <w:r w:rsidR="00671493">
        <w:rPr>
          <w:rFonts w:ascii="Times New Roman" w:hAnsi="Times New Roman" w:cs="Times New Roman" w:hint="eastAsia"/>
          <w:b w:val="0"/>
          <w:bCs w:val="0"/>
          <w:sz w:val="24"/>
          <w:szCs w:val="24"/>
        </w:rPr>
        <w:t>CST</w:t>
      </w:r>
      <w:r w:rsidR="00AD14E0" w:rsidRPr="00AD14E0">
        <w:rPr>
          <w:rFonts w:ascii="Times New Roman" w:hAnsi="Times New Roman" w:cs="Times New Roman"/>
          <w:b w:val="0"/>
          <w:bCs w:val="0"/>
          <w:sz w:val="24"/>
          <w:szCs w:val="24"/>
        </w:rPr>
        <w:t xml:space="preserve">, </w:t>
      </w:r>
      <w:r w:rsidR="000B4B9F">
        <w:rPr>
          <w:rFonts w:ascii="Times New Roman" w:hAnsi="Times New Roman" w:cs="Times New Roman"/>
          <w:b w:val="0"/>
          <w:bCs w:val="0"/>
          <w:sz w:val="24"/>
          <w:szCs w:val="24"/>
        </w:rPr>
        <w:t>“</w:t>
      </w:r>
      <w:r w:rsidR="00AD14E0" w:rsidRPr="00AD14E0">
        <w:rPr>
          <w:rFonts w:ascii="Times New Roman" w:hAnsi="Times New Roman" w:cs="Times New Roman"/>
          <w:b w:val="0"/>
          <w:bCs w:val="0"/>
          <w:sz w:val="24"/>
          <w:szCs w:val="24"/>
        </w:rPr>
        <w:t>daytime</w:t>
      </w:r>
      <w:r w:rsidR="000B4B9F">
        <w:rPr>
          <w:rFonts w:ascii="Times New Roman" w:hAnsi="Times New Roman" w:cs="Times New Roman"/>
          <w:b w:val="0"/>
          <w:bCs w:val="0"/>
          <w:sz w:val="24"/>
          <w:szCs w:val="24"/>
        </w:rPr>
        <w:t>”</w:t>
      </w:r>
      <w:r w:rsidR="00AD14E0" w:rsidRPr="00AD14E0">
        <w:rPr>
          <w:rFonts w:ascii="Times New Roman" w:hAnsi="Times New Roman" w:cs="Times New Roman"/>
          <w:b w:val="0"/>
          <w:bCs w:val="0"/>
          <w:sz w:val="24"/>
          <w:szCs w:val="24"/>
        </w:rPr>
        <w:t xml:space="preserve"> to 08:00–20:00 </w:t>
      </w:r>
      <w:r w:rsidR="00671493">
        <w:rPr>
          <w:rFonts w:ascii="Times New Roman" w:hAnsi="Times New Roman" w:cs="Times New Roman" w:hint="eastAsia"/>
          <w:b w:val="0"/>
          <w:bCs w:val="0"/>
          <w:sz w:val="24"/>
          <w:szCs w:val="24"/>
        </w:rPr>
        <w:t>CST</w:t>
      </w:r>
      <w:r w:rsidR="00AD14E0" w:rsidRPr="00AD14E0">
        <w:rPr>
          <w:rFonts w:ascii="Times New Roman" w:hAnsi="Times New Roman" w:cs="Times New Roman"/>
          <w:b w:val="0"/>
          <w:bCs w:val="0"/>
          <w:sz w:val="24"/>
          <w:szCs w:val="24"/>
        </w:rPr>
        <w:t xml:space="preserve">, and </w:t>
      </w:r>
      <w:r w:rsidR="000B4B9F">
        <w:rPr>
          <w:rFonts w:ascii="Times New Roman" w:hAnsi="Times New Roman" w:cs="Times New Roman"/>
          <w:b w:val="0"/>
          <w:bCs w:val="0"/>
          <w:sz w:val="24"/>
          <w:szCs w:val="24"/>
        </w:rPr>
        <w:t>“</w:t>
      </w:r>
      <w:r w:rsidR="00AD14E0" w:rsidRPr="00AD14E0">
        <w:rPr>
          <w:rFonts w:ascii="Times New Roman" w:hAnsi="Times New Roman" w:cs="Times New Roman"/>
          <w:b w:val="0"/>
          <w:bCs w:val="0"/>
          <w:sz w:val="24"/>
          <w:szCs w:val="24"/>
        </w:rPr>
        <w:t>ni</w:t>
      </w:r>
      <w:r w:rsidR="000B4B9F">
        <w:rPr>
          <w:rFonts w:ascii="Times New Roman" w:hAnsi="Times New Roman" w:cs="Times New Roman"/>
          <w:b w:val="0"/>
          <w:bCs w:val="0"/>
          <w:sz w:val="24"/>
          <w:szCs w:val="24"/>
        </w:rPr>
        <w:t>ghttime”</w:t>
      </w:r>
      <w:r w:rsidR="00AD14E0">
        <w:rPr>
          <w:rFonts w:ascii="Times New Roman" w:hAnsi="Times New Roman" w:cs="Times New Roman"/>
          <w:b w:val="0"/>
          <w:bCs w:val="0"/>
          <w:sz w:val="24"/>
          <w:szCs w:val="24"/>
        </w:rPr>
        <w:t xml:space="preserve"> to the remaining hours</w:t>
      </w:r>
      <w:r w:rsidR="00E66E2F" w:rsidRPr="00E66E2F">
        <w:rPr>
          <w:rFonts w:ascii="Times New Roman" w:hAnsi="Times New Roman" w:cs="Times New Roman"/>
          <w:b w:val="0"/>
          <w:bCs w:val="0"/>
          <w:sz w:val="24"/>
          <w:szCs w:val="24"/>
        </w:rPr>
        <w:t>.</w:t>
      </w:r>
    </w:p>
    <w:tbl>
      <w:tblPr>
        <w:tblStyle w:val="af0"/>
        <w:tblW w:w="9396" w:type="dxa"/>
        <w:jc w:val="center"/>
        <w:tblLook w:val="04A0" w:firstRow="1" w:lastRow="0" w:firstColumn="1" w:lastColumn="0" w:noHBand="0" w:noVBand="1"/>
      </w:tblPr>
      <w:tblGrid>
        <w:gridCol w:w="1227"/>
        <w:gridCol w:w="785"/>
        <w:gridCol w:w="1032"/>
        <w:gridCol w:w="906"/>
        <w:gridCol w:w="785"/>
        <w:gridCol w:w="1032"/>
        <w:gridCol w:w="906"/>
        <w:gridCol w:w="785"/>
        <w:gridCol w:w="1032"/>
        <w:gridCol w:w="906"/>
      </w:tblGrid>
      <w:tr w:rsidR="00AD14E0" w:rsidRPr="00AD14E0" w14:paraId="249C65D2" w14:textId="77777777" w:rsidTr="00AD14E0">
        <w:trPr>
          <w:trHeight w:val="258"/>
          <w:jc w:val="center"/>
        </w:trPr>
        <w:tc>
          <w:tcPr>
            <w:tcW w:w="1227" w:type="dxa"/>
            <w:vMerge w:val="restart"/>
            <w:tcBorders>
              <w:top w:val="single" w:sz="12" w:space="0" w:color="auto"/>
              <w:left w:val="nil"/>
              <w:bottom w:val="single" w:sz="12" w:space="0" w:color="auto"/>
              <w:right w:val="nil"/>
            </w:tcBorders>
            <w:vAlign w:val="center"/>
          </w:tcPr>
          <w:bookmarkEnd w:id="48"/>
          <w:bookmarkEnd w:id="49"/>
          <w:bookmarkEnd w:id="54"/>
          <w:bookmarkEnd w:id="55"/>
          <w:p w14:paraId="76E59C51" w14:textId="77777777" w:rsidR="00AD14E0" w:rsidRPr="00AD14E0" w:rsidRDefault="00AD14E0" w:rsidP="0057469A">
            <w:pPr>
              <w:rPr>
                <w:sz w:val="20"/>
                <w:szCs w:val="20"/>
              </w:rPr>
            </w:pPr>
            <w:r w:rsidRPr="00AD14E0">
              <w:rPr>
                <w:rFonts w:hint="eastAsia"/>
                <w:sz w:val="20"/>
                <w:szCs w:val="20"/>
              </w:rPr>
              <w:t>Period</w:t>
            </w:r>
          </w:p>
        </w:tc>
        <w:tc>
          <w:tcPr>
            <w:tcW w:w="2723" w:type="dxa"/>
            <w:gridSpan w:val="3"/>
            <w:tcBorders>
              <w:top w:val="single" w:sz="12" w:space="0" w:color="auto"/>
              <w:left w:val="nil"/>
              <w:bottom w:val="single" w:sz="12" w:space="0" w:color="auto"/>
              <w:right w:val="single" w:sz="12" w:space="0" w:color="auto"/>
            </w:tcBorders>
            <w:vAlign w:val="center"/>
          </w:tcPr>
          <w:p w14:paraId="61AACB21" w14:textId="77777777" w:rsidR="00AD14E0" w:rsidRPr="00AD14E0" w:rsidRDefault="00AD14E0" w:rsidP="00634179">
            <w:pPr>
              <w:rPr>
                <w:sz w:val="20"/>
                <w:szCs w:val="20"/>
              </w:rPr>
            </w:pPr>
            <w:r w:rsidRPr="00AD14E0">
              <w:rPr>
                <w:rFonts w:hint="eastAsia"/>
                <w:sz w:val="20"/>
                <w:szCs w:val="20"/>
              </w:rPr>
              <w:t>Sample-CV</w:t>
            </w:r>
          </w:p>
        </w:tc>
        <w:tc>
          <w:tcPr>
            <w:tcW w:w="2723" w:type="dxa"/>
            <w:gridSpan w:val="3"/>
            <w:tcBorders>
              <w:top w:val="single" w:sz="12" w:space="0" w:color="auto"/>
              <w:left w:val="single" w:sz="12" w:space="0" w:color="auto"/>
              <w:bottom w:val="single" w:sz="12" w:space="0" w:color="auto"/>
              <w:right w:val="single" w:sz="12" w:space="0" w:color="auto"/>
            </w:tcBorders>
            <w:vAlign w:val="center"/>
          </w:tcPr>
          <w:p w14:paraId="703FACFE" w14:textId="77777777" w:rsidR="00AD14E0" w:rsidRPr="00AD14E0" w:rsidRDefault="00AD14E0" w:rsidP="00634179">
            <w:pPr>
              <w:rPr>
                <w:sz w:val="20"/>
                <w:szCs w:val="20"/>
              </w:rPr>
            </w:pPr>
            <w:r w:rsidRPr="00AD14E0">
              <w:rPr>
                <w:rFonts w:hint="eastAsia"/>
                <w:sz w:val="20"/>
                <w:szCs w:val="20"/>
              </w:rPr>
              <w:t>Station-CV</w:t>
            </w:r>
          </w:p>
        </w:tc>
        <w:tc>
          <w:tcPr>
            <w:tcW w:w="2723" w:type="dxa"/>
            <w:gridSpan w:val="3"/>
            <w:tcBorders>
              <w:top w:val="single" w:sz="12" w:space="0" w:color="auto"/>
              <w:left w:val="single" w:sz="12" w:space="0" w:color="auto"/>
              <w:bottom w:val="single" w:sz="12" w:space="0" w:color="auto"/>
              <w:right w:val="nil"/>
            </w:tcBorders>
            <w:vAlign w:val="center"/>
          </w:tcPr>
          <w:p w14:paraId="55DC7DB7" w14:textId="77777777" w:rsidR="00AD14E0" w:rsidRPr="00AD14E0" w:rsidRDefault="00AD14E0" w:rsidP="00634179">
            <w:pPr>
              <w:rPr>
                <w:sz w:val="20"/>
                <w:szCs w:val="20"/>
              </w:rPr>
            </w:pPr>
            <w:r w:rsidRPr="00AD14E0">
              <w:rPr>
                <w:rFonts w:hint="eastAsia"/>
                <w:sz w:val="20"/>
                <w:szCs w:val="20"/>
              </w:rPr>
              <w:t>City-CV</w:t>
            </w:r>
          </w:p>
        </w:tc>
      </w:tr>
      <w:tr w:rsidR="00AD14E0" w:rsidRPr="00AD14E0" w14:paraId="3179C4AF" w14:textId="77777777" w:rsidTr="00AD14E0">
        <w:trPr>
          <w:trHeight w:val="291"/>
          <w:jc w:val="center"/>
        </w:trPr>
        <w:tc>
          <w:tcPr>
            <w:tcW w:w="1227" w:type="dxa"/>
            <w:vMerge/>
            <w:tcBorders>
              <w:left w:val="nil"/>
              <w:bottom w:val="single" w:sz="12" w:space="0" w:color="auto"/>
              <w:right w:val="nil"/>
            </w:tcBorders>
            <w:vAlign w:val="center"/>
          </w:tcPr>
          <w:p w14:paraId="1EFAF904" w14:textId="77777777" w:rsidR="00AD14E0" w:rsidRPr="00AD14E0" w:rsidRDefault="00AD14E0" w:rsidP="0057469A">
            <w:pPr>
              <w:rPr>
                <w:sz w:val="20"/>
                <w:szCs w:val="20"/>
              </w:rPr>
            </w:pPr>
          </w:p>
        </w:tc>
        <w:tc>
          <w:tcPr>
            <w:tcW w:w="785" w:type="dxa"/>
            <w:tcBorders>
              <w:top w:val="single" w:sz="12" w:space="0" w:color="auto"/>
              <w:left w:val="nil"/>
              <w:bottom w:val="single" w:sz="12" w:space="0" w:color="auto"/>
              <w:right w:val="nil"/>
            </w:tcBorders>
            <w:vAlign w:val="center"/>
          </w:tcPr>
          <w:p w14:paraId="1D2FCC1F" w14:textId="77777777" w:rsidR="00AD14E0" w:rsidRPr="00AD14E0" w:rsidRDefault="00AD14E0" w:rsidP="0057469A">
            <w:pPr>
              <w:rPr>
                <w:sz w:val="20"/>
                <w:szCs w:val="20"/>
              </w:rPr>
            </w:pPr>
            <w:r w:rsidRPr="00AD14E0">
              <w:rPr>
                <w:rFonts w:hint="eastAsia"/>
                <w:sz w:val="20"/>
                <w:szCs w:val="20"/>
              </w:rPr>
              <w:t>R</w:t>
            </w:r>
            <w:r w:rsidRPr="00AD14E0">
              <w:rPr>
                <w:rFonts w:hint="eastAsia"/>
                <w:sz w:val="20"/>
                <w:szCs w:val="20"/>
                <w:vertAlign w:val="superscript"/>
              </w:rPr>
              <w:t>2</w:t>
            </w:r>
          </w:p>
        </w:tc>
        <w:tc>
          <w:tcPr>
            <w:tcW w:w="1032" w:type="dxa"/>
            <w:tcBorders>
              <w:top w:val="single" w:sz="12" w:space="0" w:color="auto"/>
              <w:left w:val="nil"/>
              <w:bottom w:val="single" w:sz="12" w:space="0" w:color="auto"/>
              <w:right w:val="nil"/>
            </w:tcBorders>
            <w:vAlign w:val="center"/>
          </w:tcPr>
          <w:p w14:paraId="4DB6878B" w14:textId="77777777" w:rsidR="00AD14E0" w:rsidRPr="00AD14E0" w:rsidRDefault="00AD14E0" w:rsidP="0057469A">
            <w:pPr>
              <w:rPr>
                <w:sz w:val="20"/>
                <w:szCs w:val="20"/>
              </w:rPr>
            </w:pPr>
            <w:r w:rsidRPr="00AD14E0">
              <w:rPr>
                <w:rFonts w:hint="eastAsia"/>
                <w:sz w:val="20"/>
                <w:szCs w:val="20"/>
              </w:rPr>
              <w:t>RMSE</w:t>
            </w:r>
          </w:p>
        </w:tc>
        <w:tc>
          <w:tcPr>
            <w:tcW w:w="906" w:type="dxa"/>
            <w:tcBorders>
              <w:top w:val="single" w:sz="12" w:space="0" w:color="auto"/>
              <w:left w:val="nil"/>
              <w:bottom w:val="single" w:sz="12" w:space="0" w:color="auto"/>
              <w:right w:val="single" w:sz="12" w:space="0" w:color="auto"/>
            </w:tcBorders>
            <w:vAlign w:val="center"/>
          </w:tcPr>
          <w:p w14:paraId="6E7AC7DE" w14:textId="77777777" w:rsidR="00AD14E0" w:rsidRPr="00AD14E0" w:rsidRDefault="00AD14E0" w:rsidP="0057469A">
            <w:pPr>
              <w:rPr>
                <w:sz w:val="20"/>
                <w:szCs w:val="20"/>
              </w:rPr>
            </w:pPr>
            <w:r w:rsidRPr="00AD14E0">
              <w:rPr>
                <w:rFonts w:hint="eastAsia"/>
                <w:sz w:val="20"/>
                <w:szCs w:val="20"/>
              </w:rPr>
              <w:t>MAE</w:t>
            </w:r>
          </w:p>
        </w:tc>
        <w:tc>
          <w:tcPr>
            <w:tcW w:w="785" w:type="dxa"/>
            <w:tcBorders>
              <w:top w:val="single" w:sz="12" w:space="0" w:color="auto"/>
              <w:left w:val="single" w:sz="12" w:space="0" w:color="auto"/>
              <w:bottom w:val="single" w:sz="12" w:space="0" w:color="auto"/>
              <w:right w:val="nil"/>
            </w:tcBorders>
            <w:vAlign w:val="center"/>
          </w:tcPr>
          <w:p w14:paraId="775290D2" w14:textId="77777777" w:rsidR="00AD14E0" w:rsidRPr="00AD14E0" w:rsidRDefault="00AD14E0" w:rsidP="0057469A">
            <w:pPr>
              <w:rPr>
                <w:sz w:val="20"/>
                <w:szCs w:val="20"/>
              </w:rPr>
            </w:pPr>
            <w:r w:rsidRPr="00AD14E0">
              <w:rPr>
                <w:rFonts w:hint="eastAsia"/>
                <w:sz w:val="20"/>
                <w:szCs w:val="20"/>
              </w:rPr>
              <w:t>R</w:t>
            </w:r>
            <w:r w:rsidRPr="00AD14E0">
              <w:rPr>
                <w:rFonts w:hint="eastAsia"/>
                <w:sz w:val="20"/>
                <w:szCs w:val="20"/>
                <w:vertAlign w:val="superscript"/>
              </w:rPr>
              <w:t>2</w:t>
            </w:r>
          </w:p>
        </w:tc>
        <w:tc>
          <w:tcPr>
            <w:tcW w:w="1032" w:type="dxa"/>
            <w:tcBorders>
              <w:top w:val="single" w:sz="12" w:space="0" w:color="auto"/>
              <w:left w:val="nil"/>
              <w:bottom w:val="single" w:sz="12" w:space="0" w:color="auto"/>
              <w:right w:val="nil"/>
            </w:tcBorders>
            <w:vAlign w:val="center"/>
          </w:tcPr>
          <w:p w14:paraId="358ACE30" w14:textId="77777777" w:rsidR="00AD14E0" w:rsidRPr="00AD14E0" w:rsidRDefault="00AD14E0" w:rsidP="0057469A">
            <w:pPr>
              <w:rPr>
                <w:sz w:val="20"/>
                <w:szCs w:val="20"/>
              </w:rPr>
            </w:pPr>
            <w:r w:rsidRPr="00AD14E0">
              <w:rPr>
                <w:rFonts w:hint="eastAsia"/>
                <w:sz w:val="20"/>
                <w:szCs w:val="20"/>
              </w:rPr>
              <w:t>RMSE</w:t>
            </w:r>
          </w:p>
        </w:tc>
        <w:tc>
          <w:tcPr>
            <w:tcW w:w="906" w:type="dxa"/>
            <w:tcBorders>
              <w:top w:val="single" w:sz="12" w:space="0" w:color="auto"/>
              <w:left w:val="nil"/>
              <w:bottom w:val="single" w:sz="12" w:space="0" w:color="auto"/>
              <w:right w:val="single" w:sz="12" w:space="0" w:color="auto"/>
            </w:tcBorders>
            <w:vAlign w:val="center"/>
          </w:tcPr>
          <w:p w14:paraId="2914D1B1" w14:textId="77777777" w:rsidR="00AD14E0" w:rsidRPr="00AD14E0" w:rsidRDefault="00AD14E0" w:rsidP="0057469A">
            <w:pPr>
              <w:rPr>
                <w:sz w:val="20"/>
                <w:szCs w:val="20"/>
              </w:rPr>
            </w:pPr>
            <w:r w:rsidRPr="00AD14E0">
              <w:rPr>
                <w:rFonts w:hint="eastAsia"/>
                <w:sz w:val="20"/>
                <w:szCs w:val="20"/>
              </w:rPr>
              <w:t>MAE</w:t>
            </w:r>
          </w:p>
        </w:tc>
        <w:tc>
          <w:tcPr>
            <w:tcW w:w="785" w:type="dxa"/>
            <w:tcBorders>
              <w:top w:val="single" w:sz="12" w:space="0" w:color="auto"/>
              <w:left w:val="single" w:sz="12" w:space="0" w:color="auto"/>
              <w:bottom w:val="single" w:sz="12" w:space="0" w:color="auto"/>
              <w:right w:val="nil"/>
            </w:tcBorders>
            <w:vAlign w:val="center"/>
          </w:tcPr>
          <w:p w14:paraId="1EBD4D5E" w14:textId="77777777" w:rsidR="00AD14E0" w:rsidRPr="00AD14E0" w:rsidRDefault="00AD14E0" w:rsidP="0057469A">
            <w:pPr>
              <w:rPr>
                <w:sz w:val="20"/>
                <w:szCs w:val="20"/>
              </w:rPr>
            </w:pPr>
            <w:r w:rsidRPr="00AD14E0">
              <w:rPr>
                <w:rFonts w:hint="eastAsia"/>
                <w:sz w:val="20"/>
                <w:szCs w:val="20"/>
              </w:rPr>
              <w:t>R</w:t>
            </w:r>
            <w:r w:rsidRPr="00AD14E0">
              <w:rPr>
                <w:rFonts w:hint="eastAsia"/>
                <w:sz w:val="20"/>
                <w:szCs w:val="20"/>
                <w:vertAlign w:val="superscript"/>
              </w:rPr>
              <w:t>2</w:t>
            </w:r>
          </w:p>
        </w:tc>
        <w:tc>
          <w:tcPr>
            <w:tcW w:w="1032" w:type="dxa"/>
            <w:tcBorders>
              <w:top w:val="single" w:sz="12" w:space="0" w:color="auto"/>
              <w:left w:val="nil"/>
              <w:bottom w:val="single" w:sz="12" w:space="0" w:color="auto"/>
              <w:right w:val="nil"/>
            </w:tcBorders>
            <w:vAlign w:val="center"/>
          </w:tcPr>
          <w:p w14:paraId="5F4DCF5C" w14:textId="77777777" w:rsidR="00AD14E0" w:rsidRPr="00AD14E0" w:rsidRDefault="00AD14E0" w:rsidP="0057469A">
            <w:pPr>
              <w:rPr>
                <w:sz w:val="20"/>
                <w:szCs w:val="20"/>
              </w:rPr>
            </w:pPr>
            <w:r w:rsidRPr="00AD14E0">
              <w:rPr>
                <w:rFonts w:hint="eastAsia"/>
                <w:sz w:val="20"/>
                <w:szCs w:val="20"/>
              </w:rPr>
              <w:t>RMSE</w:t>
            </w:r>
          </w:p>
        </w:tc>
        <w:tc>
          <w:tcPr>
            <w:tcW w:w="906" w:type="dxa"/>
            <w:tcBorders>
              <w:top w:val="single" w:sz="12" w:space="0" w:color="auto"/>
              <w:left w:val="nil"/>
              <w:bottom w:val="single" w:sz="12" w:space="0" w:color="auto"/>
              <w:right w:val="nil"/>
            </w:tcBorders>
            <w:vAlign w:val="center"/>
          </w:tcPr>
          <w:p w14:paraId="4718EFD0" w14:textId="77777777" w:rsidR="00AD14E0" w:rsidRPr="00AD14E0" w:rsidRDefault="00AD14E0" w:rsidP="0057469A">
            <w:pPr>
              <w:rPr>
                <w:sz w:val="20"/>
                <w:szCs w:val="20"/>
              </w:rPr>
            </w:pPr>
            <w:r w:rsidRPr="00AD14E0">
              <w:rPr>
                <w:rFonts w:hint="eastAsia"/>
                <w:sz w:val="20"/>
                <w:szCs w:val="20"/>
              </w:rPr>
              <w:t>MAE</w:t>
            </w:r>
          </w:p>
        </w:tc>
      </w:tr>
      <w:tr w:rsidR="00E25D43" w:rsidRPr="00AD14E0" w14:paraId="0F1CE100" w14:textId="77777777" w:rsidTr="0057469A">
        <w:trPr>
          <w:trHeight w:val="258"/>
          <w:jc w:val="center"/>
        </w:trPr>
        <w:tc>
          <w:tcPr>
            <w:tcW w:w="1227" w:type="dxa"/>
            <w:tcBorders>
              <w:top w:val="single" w:sz="12" w:space="0" w:color="auto"/>
              <w:left w:val="nil"/>
              <w:bottom w:val="nil"/>
              <w:right w:val="nil"/>
            </w:tcBorders>
            <w:vAlign w:val="center"/>
          </w:tcPr>
          <w:p w14:paraId="277B313C" w14:textId="716285B3" w:rsidR="00E25D43" w:rsidRPr="00AD14E0" w:rsidRDefault="00E25D43" w:rsidP="00E25D43">
            <w:pPr>
              <w:rPr>
                <w:sz w:val="20"/>
                <w:szCs w:val="20"/>
              </w:rPr>
            </w:pPr>
            <w:r>
              <w:rPr>
                <w:rFonts w:hint="eastAsia"/>
                <w:sz w:val="20"/>
                <w:szCs w:val="20"/>
              </w:rPr>
              <w:t>All</w:t>
            </w:r>
            <w:r>
              <w:rPr>
                <w:sz w:val="20"/>
                <w:szCs w:val="20"/>
              </w:rPr>
              <w:t>-</w:t>
            </w:r>
            <w:r w:rsidRPr="00AD14E0">
              <w:rPr>
                <w:rFonts w:hint="eastAsia"/>
                <w:sz w:val="20"/>
                <w:szCs w:val="20"/>
              </w:rPr>
              <w:t>day</w:t>
            </w:r>
          </w:p>
        </w:tc>
        <w:tc>
          <w:tcPr>
            <w:tcW w:w="785" w:type="dxa"/>
            <w:tcBorders>
              <w:top w:val="single" w:sz="12" w:space="0" w:color="auto"/>
              <w:left w:val="nil"/>
              <w:bottom w:val="nil"/>
              <w:right w:val="nil"/>
            </w:tcBorders>
          </w:tcPr>
          <w:p w14:paraId="3C1CA576" w14:textId="07152E0E" w:rsidR="00E25D43" w:rsidRPr="00AD14E0" w:rsidRDefault="00E25D43" w:rsidP="00E25D43">
            <w:pPr>
              <w:rPr>
                <w:sz w:val="20"/>
                <w:szCs w:val="20"/>
              </w:rPr>
            </w:pPr>
            <w:r w:rsidRPr="00E25D43">
              <w:rPr>
                <w:sz w:val="20"/>
                <w:szCs w:val="20"/>
              </w:rPr>
              <w:t>0.77</w:t>
            </w:r>
          </w:p>
        </w:tc>
        <w:tc>
          <w:tcPr>
            <w:tcW w:w="1032" w:type="dxa"/>
            <w:tcBorders>
              <w:top w:val="single" w:sz="12" w:space="0" w:color="auto"/>
              <w:left w:val="nil"/>
              <w:bottom w:val="nil"/>
              <w:right w:val="nil"/>
            </w:tcBorders>
          </w:tcPr>
          <w:p w14:paraId="32047177" w14:textId="23F1DC0D" w:rsidR="00E25D43" w:rsidRPr="00AD14E0" w:rsidRDefault="00E25D43" w:rsidP="00E25D43">
            <w:pPr>
              <w:rPr>
                <w:sz w:val="20"/>
                <w:szCs w:val="20"/>
              </w:rPr>
            </w:pPr>
            <w:r w:rsidRPr="00E25D43">
              <w:rPr>
                <w:sz w:val="20"/>
                <w:szCs w:val="20"/>
              </w:rPr>
              <w:t>9.18</w:t>
            </w:r>
          </w:p>
        </w:tc>
        <w:tc>
          <w:tcPr>
            <w:tcW w:w="906" w:type="dxa"/>
            <w:tcBorders>
              <w:top w:val="single" w:sz="12" w:space="0" w:color="auto"/>
              <w:left w:val="nil"/>
              <w:bottom w:val="nil"/>
              <w:right w:val="single" w:sz="12" w:space="0" w:color="auto"/>
            </w:tcBorders>
          </w:tcPr>
          <w:p w14:paraId="6F81B4A6" w14:textId="1CC93452" w:rsidR="00E25D43" w:rsidRPr="00AD14E0" w:rsidRDefault="00E25D43" w:rsidP="00E25D43">
            <w:pPr>
              <w:rPr>
                <w:sz w:val="20"/>
                <w:szCs w:val="20"/>
              </w:rPr>
            </w:pPr>
            <w:r w:rsidRPr="00E25D43">
              <w:rPr>
                <w:sz w:val="20"/>
                <w:szCs w:val="20"/>
              </w:rPr>
              <w:t>0.77</w:t>
            </w:r>
          </w:p>
        </w:tc>
        <w:tc>
          <w:tcPr>
            <w:tcW w:w="785" w:type="dxa"/>
            <w:tcBorders>
              <w:top w:val="single" w:sz="12" w:space="0" w:color="auto"/>
              <w:left w:val="single" w:sz="12" w:space="0" w:color="auto"/>
              <w:bottom w:val="nil"/>
              <w:right w:val="nil"/>
            </w:tcBorders>
          </w:tcPr>
          <w:p w14:paraId="5DFC3D03" w14:textId="0BC5ABFA" w:rsidR="00E25D43" w:rsidRPr="00AD14E0" w:rsidRDefault="00E25D43" w:rsidP="00E25D43">
            <w:pPr>
              <w:rPr>
                <w:sz w:val="20"/>
                <w:szCs w:val="20"/>
              </w:rPr>
            </w:pPr>
            <w:r w:rsidRPr="00E25D43">
              <w:rPr>
                <w:rFonts w:hint="eastAsia"/>
                <w:sz w:val="20"/>
                <w:szCs w:val="20"/>
              </w:rPr>
              <w:t>0.73</w:t>
            </w:r>
          </w:p>
        </w:tc>
        <w:tc>
          <w:tcPr>
            <w:tcW w:w="1032" w:type="dxa"/>
            <w:tcBorders>
              <w:top w:val="single" w:sz="12" w:space="0" w:color="auto"/>
              <w:left w:val="nil"/>
              <w:bottom w:val="nil"/>
              <w:right w:val="nil"/>
            </w:tcBorders>
          </w:tcPr>
          <w:p w14:paraId="30BD8DE8" w14:textId="3258AAC3" w:rsidR="00E25D43" w:rsidRPr="00AD14E0" w:rsidRDefault="00E25D43" w:rsidP="00E25D43">
            <w:pPr>
              <w:rPr>
                <w:sz w:val="20"/>
                <w:szCs w:val="20"/>
              </w:rPr>
            </w:pPr>
            <w:r w:rsidRPr="00E25D43">
              <w:rPr>
                <w:rFonts w:hint="eastAsia"/>
                <w:sz w:val="20"/>
                <w:szCs w:val="20"/>
              </w:rPr>
              <w:t>10.05</w:t>
            </w:r>
          </w:p>
        </w:tc>
        <w:tc>
          <w:tcPr>
            <w:tcW w:w="906" w:type="dxa"/>
            <w:tcBorders>
              <w:top w:val="single" w:sz="12" w:space="0" w:color="auto"/>
              <w:left w:val="nil"/>
              <w:bottom w:val="nil"/>
              <w:right w:val="single" w:sz="12" w:space="0" w:color="auto"/>
            </w:tcBorders>
          </w:tcPr>
          <w:p w14:paraId="72F9D3BF" w14:textId="0BCAA26C" w:rsidR="00E25D43" w:rsidRPr="00AD14E0" w:rsidRDefault="00E25D43" w:rsidP="00E25D43">
            <w:pPr>
              <w:rPr>
                <w:sz w:val="20"/>
                <w:szCs w:val="20"/>
              </w:rPr>
            </w:pPr>
            <w:r w:rsidRPr="00E25D43">
              <w:rPr>
                <w:rFonts w:hint="eastAsia"/>
                <w:sz w:val="20"/>
                <w:szCs w:val="20"/>
              </w:rPr>
              <w:t>6.66</w:t>
            </w:r>
          </w:p>
        </w:tc>
        <w:tc>
          <w:tcPr>
            <w:tcW w:w="785" w:type="dxa"/>
            <w:tcBorders>
              <w:top w:val="single" w:sz="12" w:space="0" w:color="auto"/>
              <w:left w:val="single" w:sz="12" w:space="0" w:color="auto"/>
              <w:bottom w:val="nil"/>
              <w:right w:val="nil"/>
            </w:tcBorders>
          </w:tcPr>
          <w:p w14:paraId="753D37C0" w14:textId="05320859" w:rsidR="00E25D43" w:rsidRPr="00AD14E0" w:rsidRDefault="00E25D43" w:rsidP="00E25D43">
            <w:pPr>
              <w:rPr>
                <w:sz w:val="20"/>
                <w:szCs w:val="20"/>
              </w:rPr>
            </w:pPr>
            <w:r w:rsidRPr="00E25D43">
              <w:rPr>
                <w:rFonts w:hint="eastAsia"/>
                <w:sz w:val="20"/>
                <w:szCs w:val="20"/>
              </w:rPr>
              <w:t>0.58</w:t>
            </w:r>
          </w:p>
        </w:tc>
        <w:tc>
          <w:tcPr>
            <w:tcW w:w="1032" w:type="dxa"/>
            <w:tcBorders>
              <w:top w:val="single" w:sz="12" w:space="0" w:color="auto"/>
              <w:left w:val="nil"/>
              <w:bottom w:val="nil"/>
              <w:right w:val="nil"/>
            </w:tcBorders>
          </w:tcPr>
          <w:p w14:paraId="4890BA35" w14:textId="4D32E35A" w:rsidR="00E25D43" w:rsidRPr="00AD14E0" w:rsidRDefault="00E25D43" w:rsidP="00E25D43">
            <w:pPr>
              <w:rPr>
                <w:sz w:val="20"/>
                <w:szCs w:val="20"/>
              </w:rPr>
            </w:pPr>
            <w:r w:rsidRPr="00E25D43">
              <w:rPr>
                <w:rFonts w:hint="eastAsia"/>
                <w:sz w:val="20"/>
                <w:szCs w:val="20"/>
              </w:rPr>
              <w:t>12.39</w:t>
            </w:r>
          </w:p>
        </w:tc>
        <w:tc>
          <w:tcPr>
            <w:tcW w:w="906" w:type="dxa"/>
            <w:tcBorders>
              <w:top w:val="single" w:sz="12" w:space="0" w:color="auto"/>
              <w:left w:val="nil"/>
              <w:bottom w:val="nil"/>
              <w:right w:val="nil"/>
            </w:tcBorders>
          </w:tcPr>
          <w:p w14:paraId="73446E06" w14:textId="6B3DAD31" w:rsidR="00E25D43" w:rsidRPr="00AD14E0" w:rsidRDefault="00E25D43" w:rsidP="00E25D43">
            <w:pPr>
              <w:rPr>
                <w:sz w:val="20"/>
                <w:szCs w:val="20"/>
              </w:rPr>
            </w:pPr>
            <w:r w:rsidRPr="00E25D43">
              <w:rPr>
                <w:rFonts w:hint="eastAsia"/>
                <w:sz w:val="20"/>
                <w:szCs w:val="20"/>
              </w:rPr>
              <w:t>8.60</w:t>
            </w:r>
          </w:p>
        </w:tc>
      </w:tr>
      <w:tr w:rsidR="00E25D43" w:rsidRPr="00AD14E0" w14:paraId="6CEF9954" w14:textId="77777777" w:rsidTr="0057469A">
        <w:trPr>
          <w:trHeight w:val="258"/>
          <w:jc w:val="center"/>
        </w:trPr>
        <w:tc>
          <w:tcPr>
            <w:tcW w:w="1227" w:type="dxa"/>
            <w:tcBorders>
              <w:top w:val="nil"/>
              <w:left w:val="nil"/>
              <w:bottom w:val="nil"/>
              <w:right w:val="nil"/>
            </w:tcBorders>
            <w:vAlign w:val="center"/>
          </w:tcPr>
          <w:p w14:paraId="7AC3CA41" w14:textId="293223FF" w:rsidR="00E25D43" w:rsidRPr="00AD14E0" w:rsidRDefault="00E25D43" w:rsidP="00E25D43">
            <w:pPr>
              <w:rPr>
                <w:sz w:val="20"/>
                <w:szCs w:val="20"/>
              </w:rPr>
            </w:pPr>
            <w:r w:rsidRPr="00AD14E0">
              <w:rPr>
                <w:rFonts w:hint="eastAsia"/>
                <w:sz w:val="20"/>
                <w:szCs w:val="20"/>
              </w:rPr>
              <w:t>Daytime</w:t>
            </w:r>
          </w:p>
        </w:tc>
        <w:tc>
          <w:tcPr>
            <w:tcW w:w="785" w:type="dxa"/>
            <w:tcBorders>
              <w:top w:val="nil"/>
              <w:left w:val="nil"/>
              <w:bottom w:val="nil"/>
              <w:right w:val="nil"/>
            </w:tcBorders>
          </w:tcPr>
          <w:p w14:paraId="4433237D" w14:textId="0A144C6A" w:rsidR="00E25D43" w:rsidRPr="00AD14E0" w:rsidRDefault="00E25D43" w:rsidP="00E25D43">
            <w:pPr>
              <w:rPr>
                <w:sz w:val="20"/>
                <w:szCs w:val="20"/>
              </w:rPr>
            </w:pPr>
            <w:r w:rsidRPr="00E25D43">
              <w:rPr>
                <w:sz w:val="20"/>
                <w:szCs w:val="20"/>
              </w:rPr>
              <w:t>0.80</w:t>
            </w:r>
          </w:p>
        </w:tc>
        <w:tc>
          <w:tcPr>
            <w:tcW w:w="1032" w:type="dxa"/>
            <w:tcBorders>
              <w:top w:val="nil"/>
              <w:left w:val="nil"/>
              <w:bottom w:val="nil"/>
              <w:right w:val="nil"/>
            </w:tcBorders>
          </w:tcPr>
          <w:p w14:paraId="78E54042" w14:textId="4FEBDD9E" w:rsidR="00E25D43" w:rsidRPr="00AD14E0" w:rsidRDefault="00E25D43" w:rsidP="00E25D43">
            <w:pPr>
              <w:rPr>
                <w:sz w:val="20"/>
                <w:szCs w:val="20"/>
              </w:rPr>
            </w:pPr>
            <w:r w:rsidRPr="00E25D43">
              <w:rPr>
                <w:sz w:val="20"/>
                <w:szCs w:val="20"/>
              </w:rPr>
              <w:t>7.19</w:t>
            </w:r>
          </w:p>
        </w:tc>
        <w:tc>
          <w:tcPr>
            <w:tcW w:w="906" w:type="dxa"/>
            <w:tcBorders>
              <w:top w:val="nil"/>
              <w:left w:val="nil"/>
              <w:bottom w:val="nil"/>
              <w:right w:val="single" w:sz="12" w:space="0" w:color="auto"/>
            </w:tcBorders>
          </w:tcPr>
          <w:p w14:paraId="0DDF199E" w14:textId="196A4723" w:rsidR="00E25D43" w:rsidRPr="00AD14E0" w:rsidRDefault="00E25D43" w:rsidP="00E25D43">
            <w:pPr>
              <w:rPr>
                <w:sz w:val="20"/>
                <w:szCs w:val="20"/>
              </w:rPr>
            </w:pPr>
            <w:r w:rsidRPr="00E25D43">
              <w:rPr>
                <w:sz w:val="20"/>
                <w:szCs w:val="20"/>
              </w:rPr>
              <w:t>0.80</w:t>
            </w:r>
          </w:p>
        </w:tc>
        <w:tc>
          <w:tcPr>
            <w:tcW w:w="785" w:type="dxa"/>
            <w:tcBorders>
              <w:top w:val="nil"/>
              <w:left w:val="single" w:sz="12" w:space="0" w:color="auto"/>
              <w:bottom w:val="nil"/>
              <w:right w:val="nil"/>
            </w:tcBorders>
          </w:tcPr>
          <w:p w14:paraId="42E67CC5" w14:textId="75B1FD22" w:rsidR="00E25D43" w:rsidRPr="00AD14E0" w:rsidRDefault="00E25D43" w:rsidP="00E25D43">
            <w:pPr>
              <w:rPr>
                <w:sz w:val="20"/>
                <w:szCs w:val="20"/>
              </w:rPr>
            </w:pPr>
            <w:r w:rsidRPr="00E25D43">
              <w:rPr>
                <w:rFonts w:hint="eastAsia"/>
                <w:sz w:val="20"/>
                <w:szCs w:val="20"/>
              </w:rPr>
              <w:t>0.77</w:t>
            </w:r>
          </w:p>
        </w:tc>
        <w:tc>
          <w:tcPr>
            <w:tcW w:w="1032" w:type="dxa"/>
            <w:tcBorders>
              <w:top w:val="nil"/>
              <w:left w:val="nil"/>
              <w:bottom w:val="nil"/>
              <w:right w:val="nil"/>
            </w:tcBorders>
          </w:tcPr>
          <w:p w14:paraId="1F4D5827" w14:textId="3412733B" w:rsidR="00E25D43" w:rsidRPr="00AD14E0" w:rsidRDefault="00E25D43" w:rsidP="00E25D43">
            <w:pPr>
              <w:rPr>
                <w:sz w:val="20"/>
                <w:szCs w:val="20"/>
              </w:rPr>
            </w:pPr>
            <w:r w:rsidRPr="00E25D43">
              <w:rPr>
                <w:rFonts w:hint="eastAsia"/>
                <w:sz w:val="20"/>
                <w:szCs w:val="20"/>
              </w:rPr>
              <w:t>7.78</w:t>
            </w:r>
          </w:p>
        </w:tc>
        <w:tc>
          <w:tcPr>
            <w:tcW w:w="906" w:type="dxa"/>
            <w:tcBorders>
              <w:top w:val="nil"/>
              <w:left w:val="nil"/>
              <w:bottom w:val="nil"/>
              <w:right w:val="single" w:sz="12" w:space="0" w:color="auto"/>
            </w:tcBorders>
          </w:tcPr>
          <w:p w14:paraId="753B87B0" w14:textId="76492221" w:rsidR="00E25D43" w:rsidRPr="00AD14E0" w:rsidRDefault="00E25D43" w:rsidP="00E25D43">
            <w:pPr>
              <w:rPr>
                <w:sz w:val="20"/>
                <w:szCs w:val="20"/>
              </w:rPr>
            </w:pPr>
            <w:r w:rsidRPr="00E25D43">
              <w:rPr>
                <w:rFonts w:hint="eastAsia"/>
                <w:sz w:val="20"/>
                <w:szCs w:val="20"/>
              </w:rPr>
              <w:t>5.19</w:t>
            </w:r>
          </w:p>
        </w:tc>
        <w:tc>
          <w:tcPr>
            <w:tcW w:w="785" w:type="dxa"/>
            <w:tcBorders>
              <w:top w:val="nil"/>
              <w:left w:val="single" w:sz="12" w:space="0" w:color="auto"/>
              <w:bottom w:val="nil"/>
              <w:right w:val="nil"/>
            </w:tcBorders>
          </w:tcPr>
          <w:p w14:paraId="07D15BA2" w14:textId="45F181BF" w:rsidR="00E25D43" w:rsidRPr="00AD14E0" w:rsidRDefault="00E25D43" w:rsidP="00E25D43">
            <w:pPr>
              <w:rPr>
                <w:sz w:val="20"/>
                <w:szCs w:val="20"/>
              </w:rPr>
            </w:pPr>
            <w:r w:rsidRPr="00E25D43">
              <w:rPr>
                <w:rFonts w:hint="eastAsia"/>
                <w:sz w:val="20"/>
                <w:szCs w:val="20"/>
              </w:rPr>
              <w:t>0.64</w:t>
            </w:r>
          </w:p>
        </w:tc>
        <w:tc>
          <w:tcPr>
            <w:tcW w:w="1032" w:type="dxa"/>
            <w:tcBorders>
              <w:top w:val="nil"/>
              <w:left w:val="nil"/>
              <w:bottom w:val="nil"/>
              <w:right w:val="nil"/>
            </w:tcBorders>
          </w:tcPr>
          <w:p w14:paraId="05B51086" w14:textId="192287C9" w:rsidR="00E25D43" w:rsidRPr="00AD14E0" w:rsidRDefault="00E25D43" w:rsidP="00E25D43">
            <w:pPr>
              <w:rPr>
                <w:sz w:val="20"/>
                <w:szCs w:val="20"/>
              </w:rPr>
            </w:pPr>
            <w:r w:rsidRPr="00E25D43">
              <w:rPr>
                <w:rFonts w:hint="eastAsia"/>
                <w:sz w:val="20"/>
                <w:szCs w:val="20"/>
              </w:rPr>
              <w:t>9.66</w:t>
            </w:r>
          </w:p>
        </w:tc>
        <w:tc>
          <w:tcPr>
            <w:tcW w:w="906" w:type="dxa"/>
            <w:tcBorders>
              <w:top w:val="nil"/>
              <w:left w:val="nil"/>
              <w:bottom w:val="nil"/>
              <w:right w:val="nil"/>
            </w:tcBorders>
          </w:tcPr>
          <w:p w14:paraId="0E47A0C7" w14:textId="4919B1DE" w:rsidR="00E25D43" w:rsidRPr="00AD14E0" w:rsidRDefault="00E25D43" w:rsidP="00E25D43">
            <w:pPr>
              <w:rPr>
                <w:sz w:val="20"/>
                <w:szCs w:val="20"/>
              </w:rPr>
            </w:pPr>
            <w:r w:rsidRPr="00E25D43">
              <w:rPr>
                <w:rFonts w:hint="eastAsia"/>
                <w:sz w:val="20"/>
                <w:szCs w:val="20"/>
              </w:rPr>
              <w:t>6.65</w:t>
            </w:r>
          </w:p>
        </w:tc>
      </w:tr>
      <w:tr w:rsidR="00E25D43" w:rsidRPr="00AD14E0" w14:paraId="41635730" w14:textId="77777777" w:rsidTr="0057469A">
        <w:trPr>
          <w:trHeight w:val="258"/>
          <w:jc w:val="center"/>
        </w:trPr>
        <w:tc>
          <w:tcPr>
            <w:tcW w:w="1227" w:type="dxa"/>
            <w:tcBorders>
              <w:top w:val="nil"/>
              <w:left w:val="nil"/>
              <w:bottom w:val="single" w:sz="12" w:space="0" w:color="auto"/>
              <w:right w:val="nil"/>
            </w:tcBorders>
            <w:vAlign w:val="center"/>
          </w:tcPr>
          <w:p w14:paraId="1468B0D2" w14:textId="1553F5FA" w:rsidR="00E25D43" w:rsidRPr="00AD14E0" w:rsidRDefault="00E25D43" w:rsidP="00E25D43">
            <w:pPr>
              <w:rPr>
                <w:sz w:val="20"/>
                <w:szCs w:val="20"/>
              </w:rPr>
            </w:pPr>
            <w:r w:rsidRPr="00AD14E0">
              <w:rPr>
                <w:rFonts w:hint="eastAsia"/>
                <w:sz w:val="20"/>
                <w:szCs w:val="20"/>
              </w:rPr>
              <w:t>Nighttime</w:t>
            </w:r>
          </w:p>
        </w:tc>
        <w:tc>
          <w:tcPr>
            <w:tcW w:w="785" w:type="dxa"/>
            <w:tcBorders>
              <w:top w:val="nil"/>
              <w:left w:val="nil"/>
              <w:bottom w:val="single" w:sz="12" w:space="0" w:color="auto"/>
              <w:right w:val="nil"/>
            </w:tcBorders>
          </w:tcPr>
          <w:p w14:paraId="0F54189F" w14:textId="2C1FBEE8" w:rsidR="00E25D43" w:rsidRPr="00AD14E0" w:rsidRDefault="00E25D43" w:rsidP="00E25D43">
            <w:pPr>
              <w:rPr>
                <w:sz w:val="20"/>
                <w:szCs w:val="20"/>
              </w:rPr>
            </w:pPr>
            <w:r w:rsidRPr="00E25D43">
              <w:rPr>
                <w:sz w:val="20"/>
                <w:szCs w:val="20"/>
              </w:rPr>
              <w:t>0.74</w:t>
            </w:r>
          </w:p>
        </w:tc>
        <w:tc>
          <w:tcPr>
            <w:tcW w:w="1032" w:type="dxa"/>
            <w:tcBorders>
              <w:top w:val="nil"/>
              <w:left w:val="nil"/>
              <w:bottom w:val="single" w:sz="12" w:space="0" w:color="auto"/>
              <w:right w:val="nil"/>
            </w:tcBorders>
          </w:tcPr>
          <w:p w14:paraId="2841454F" w14:textId="610741D3" w:rsidR="00E25D43" w:rsidRPr="00AD14E0" w:rsidRDefault="00E25D43" w:rsidP="00E25D43">
            <w:pPr>
              <w:rPr>
                <w:sz w:val="20"/>
                <w:szCs w:val="20"/>
              </w:rPr>
            </w:pPr>
            <w:r w:rsidRPr="00E25D43">
              <w:rPr>
                <w:sz w:val="20"/>
                <w:szCs w:val="20"/>
              </w:rPr>
              <w:t>10.79</w:t>
            </w:r>
          </w:p>
        </w:tc>
        <w:tc>
          <w:tcPr>
            <w:tcW w:w="906" w:type="dxa"/>
            <w:tcBorders>
              <w:top w:val="nil"/>
              <w:left w:val="nil"/>
              <w:bottom w:val="single" w:sz="12" w:space="0" w:color="auto"/>
              <w:right w:val="single" w:sz="12" w:space="0" w:color="auto"/>
            </w:tcBorders>
          </w:tcPr>
          <w:p w14:paraId="6B0CAE5B" w14:textId="00E5B582" w:rsidR="00E25D43" w:rsidRPr="00AD14E0" w:rsidRDefault="00E25D43" w:rsidP="00E25D43">
            <w:pPr>
              <w:rPr>
                <w:sz w:val="20"/>
                <w:szCs w:val="20"/>
              </w:rPr>
            </w:pPr>
            <w:r w:rsidRPr="00E25D43">
              <w:rPr>
                <w:sz w:val="20"/>
                <w:szCs w:val="20"/>
              </w:rPr>
              <w:t>0.74</w:t>
            </w:r>
          </w:p>
        </w:tc>
        <w:tc>
          <w:tcPr>
            <w:tcW w:w="785" w:type="dxa"/>
            <w:tcBorders>
              <w:top w:val="nil"/>
              <w:left w:val="single" w:sz="12" w:space="0" w:color="auto"/>
              <w:bottom w:val="single" w:sz="12" w:space="0" w:color="auto"/>
              <w:right w:val="nil"/>
            </w:tcBorders>
          </w:tcPr>
          <w:p w14:paraId="6089BDE9" w14:textId="52D1CA97" w:rsidR="00E25D43" w:rsidRPr="00AD14E0" w:rsidRDefault="00E25D43" w:rsidP="00E25D43">
            <w:pPr>
              <w:rPr>
                <w:sz w:val="20"/>
                <w:szCs w:val="20"/>
              </w:rPr>
            </w:pPr>
            <w:r w:rsidRPr="00E25D43">
              <w:rPr>
                <w:rFonts w:hint="eastAsia"/>
                <w:sz w:val="20"/>
                <w:szCs w:val="20"/>
              </w:rPr>
              <w:t>0.69</w:t>
            </w:r>
          </w:p>
        </w:tc>
        <w:tc>
          <w:tcPr>
            <w:tcW w:w="1032" w:type="dxa"/>
            <w:tcBorders>
              <w:top w:val="nil"/>
              <w:left w:val="nil"/>
              <w:bottom w:val="single" w:sz="12" w:space="0" w:color="auto"/>
              <w:right w:val="nil"/>
            </w:tcBorders>
          </w:tcPr>
          <w:p w14:paraId="1F47805E" w14:textId="58F7F63C" w:rsidR="00E25D43" w:rsidRPr="00AD14E0" w:rsidRDefault="00E25D43" w:rsidP="00E25D43">
            <w:pPr>
              <w:rPr>
                <w:sz w:val="20"/>
                <w:szCs w:val="20"/>
              </w:rPr>
            </w:pPr>
            <w:r w:rsidRPr="00E25D43">
              <w:rPr>
                <w:rFonts w:hint="eastAsia"/>
                <w:sz w:val="20"/>
                <w:szCs w:val="20"/>
              </w:rPr>
              <w:t>11.88</w:t>
            </w:r>
          </w:p>
        </w:tc>
        <w:tc>
          <w:tcPr>
            <w:tcW w:w="906" w:type="dxa"/>
            <w:tcBorders>
              <w:top w:val="nil"/>
              <w:left w:val="nil"/>
              <w:bottom w:val="single" w:sz="12" w:space="0" w:color="auto"/>
              <w:right w:val="single" w:sz="12" w:space="0" w:color="auto"/>
            </w:tcBorders>
          </w:tcPr>
          <w:p w14:paraId="15145F22" w14:textId="248EC86D" w:rsidR="00E25D43" w:rsidRPr="00AD14E0" w:rsidRDefault="00E25D43" w:rsidP="00E25D43">
            <w:pPr>
              <w:rPr>
                <w:sz w:val="20"/>
                <w:szCs w:val="20"/>
              </w:rPr>
            </w:pPr>
            <w:r w:rsidRPr="00E25D43">
              <w:rPr>
                <w:rFonts w:hint="eastAsia"/>
                <w:sz w:val="20"/>
                <w:szCs w:val="20"/>
              </w:rPr>
              <w:t>8.10</w:t>
            </w:r>
          </w:p>
        </w:tc>
        <w:tc>
          <w:tcPr>
            <w:tcW w:w="785" w:type="dxa"/>
            <w:tcBorders>
              <w:top w:val="nil"/>
              <w:left w:val="single" w:sz="12" w:space="0" w:color="auto"/>
              <w:bottom w:val="single" w:sz="12" w:space="0" w:color="auto"/>
              <w:right w:val="nil"/>
            </w:tcBorders>
          </w:tcPr>
          <w:p w14:paraId="49924BAE" w14:textId="3EB1D1A5" w:rsidR="00E25D43" w:rsidRPr="00AD14E0" w:rsidRDefault="00E25D43" w:rsidP="00E25D43">
            <w:pPr>
              <w:rPr>
                <w:sz w:val="20"/>
                <w:szCs w:val="20"/>
              </w:rPr>
            </w:pPr>
            <w:r w:rsidRPr="00E25D43">
              <w:rPr>
                <w:rFonts w:hint="eastAsia"/>
                <w:sz w:val="20"/>
                <w:szCs w:val="20"/>
              </w:rPr>
              <w:t>0.53</w:t>
            </w:r>
          </w:p>
        </w:tc>
        <w:tc>
          <w:tcPr>
            <w:tcW w:w="1032" w:type="dxa"/>
            <w:tcBorders>
              <w:top w:val="nil"/>
              <w:left w:val="nil"/>
              <w:bottom w:val="single" w:sz="12" w:space="0" w:color="auto"/>
              <w:right w:val="nil"/>
            </w:tcBorders>
          </w:tcPr>
          <w:p w14:paraId="0C6E321F" w14:textId="794E6431" w:rsidR="00E25D43" w:rsidRPr="00AD14E0" w:rsidRDefault="00E25D43" w:rsidP="00E25D43">
            <w:pPr>
              <w:rPr>
                <w:sz w:val="20"/>
                <w:szCs w:val="20"/>
              </w:rPr>
            </w:pPr>
            <w:r w:rsidRPr="00E25D43">
              <w:rPr>
                <w:rFonts w:hint="eastAsia"/>
                <w:sz w:val="20"/>
                <w:szCs w:val="20"/>
              </w:rPr>
              <w:t>14.58</w:t>
            </w:r>
          </w:p>
        </w:tc>
        <w:tc>
          <w:tcPr>
            <w:tcW w:w="906" w:type="dxa"/>
            <w:tcBorders>
              <w:top w:val="nil"/>
              <w:left w:val="nil"/>
              <w:bottom w:val="single" w:sz="12" w:space="0" w:color="auto"/>
              <w:right w:val="nil"/>
            </w:tcBorders>
          </w:tcPr>
          <w:p w14:paraId="7A8595EA" w14:textId="2DD95708" w:rsidR="00E25D43" w:rsidRPr="00AD14E0" w:rsidRDefault="00E25D43" w:rsidP="00E25D43">
            <w:pPr>
              <w:rPr>
                <w:sz w:val="20"/>
                <w:szCs w:val="20"/>
              </w:rPr>
            </w:pPr>
            <w:r w:rsidRPr="00E25D43">
              <w:rPr>
                <w:rFonts w:hint="eastAsia"/>
                <w:sz w:val="20"/>
                <w:szCs w:val="20"/>
              </w:rPr>
              <w:t>10.52</w:t>
            </w:r>
          </w:p>
        </w:tc>
      </w:tr>
      <w:tr w:rsidR="00AD14E0" w:rsidRPr="00AD14E0" w14:paraId="09A5E696" w14:textId="77777777" w:rsidTr="00634179">
        <w:trPr>
          <w:trHeight w:val="258"/>
          <w:jc w:val="center"/>
        </w:trPr>
        <w:tc>
          <w:tcPr>
            <w:tcW w:w="1227" w:type="dxa"/>
            <w:vMerge w:val="restart"/>
            <w:tcBorders>
              <w:top w:val="single" w:sz="12" w:space="0" w:color="auto"/>
              <w:left w:val="nil"/>
              <w:bottom w:val="single" w:sz="12" w:space="0" w:color="auto"/>
              <w:right w:val="nil"/>
            </w:tcBorders>
            <w:vAlign w:val="center"/>
          </w:tcPr>
          <w:p w14:paraId="2269E08E" w14:textId="77777777" w:rsidR="00AD14E0" w:rsidRPr="00AD14E0" w:rsidRDefault="00AD14E0" w:rsidP="0057469A">
            <w:pPr>
              <w:rPr>
                <w:sz w:val="20"/>
                <w:szCs w:val="20"/>
              </w:rPr>
            </w:pPr>
            <w:r w:rsidRPr="00AD14E0">
              <w:rPr>
                <w:rFonts w:hint="eastAsia"/>
                <w:sz w:val="20"/>
                <w:szCs w:val="20"/>
              </w:rPr>
              <w:t>Period</w:t>
            </w:r>
          </w:p>
        </w:tc>
        <w:tc>
          <w:tcPr>
            <w:tcW w:w="2723" w:type="dxa"/>
            <w:gridSpan w:val="3"/>
            <w:tcBorders>
              <w:top w:val="single" w:sz="12" w:space="0" w:color="auto"/>
              <w:left w:val="nil"/>
              <w:bottom w:val="single" w:sz="12" w:space="0" w:color="auto"/>
              <w:right w:val="single" w:sz="12" w:space="0" w:color="auto"/>
            </w:tcBorders>
            <w:vAlign w:val="center"/>
          </w:tcPr>
          <w:p w14:paraId="52D86254" w14:textId="592A887B" w:rsidR="00AD14E0" w:rsidRPr="00AD14E0" w:rsidRDefault="00AD14E0" w:rsidP="00634179">
            <w:pPr>
              <w:rPr>
                <w:sz w:val="20"/>
                <w:szCs w:val="20"/>
              </w:rPr>
            </w:pPr>
            <w:r>
              <w:rPr>
                <w:sz w:val="20"/>
                <w:szCs w:val="20"/>
              </w:rPr>
              <w:t>Day</w:t>
            </w:r>
            <w:r w:rsidRPr="00AD14E0">
              <w:rPr>
                <w:rFonts w:hint="eastAsia"/>
                <w:sz w:val="20"/>
                <w:szCs w:val="20"/>
              </w:rPr>
              <w:t>-CV</w:t>
            </w:r>
          </w:p>
        </w:tc>
        <w:tc>
          <w:tcPr>
            <w:tcW w:w="2723" w:type="dxa"/>
            <w:gridSpan w:val="3"/>
            <w:tcBorders>
              <w:top w:val="single" w:sz="12" w:space="0" w:color="auto"/>
              <w:left w:val="single" w:sz="12" w:space="0" w:color="auto"/>
              <w:bottom w:val="single" w:sz="12" w:space="0" w:color="auto"/>
              <w:right w:val="single" w:sz="12" w:space="0" w:color="auto"/>
            </w:tcBorders>
            <w:vAlign w:val="center"/>
          </w:tcPr>
          <w:p w14:paraId="524119F0" w14:textId="5B693B09" w:rsidR="00AD14E0" w:rsidRPr="00AD14E0" w:rsidRDefault="00AD14E0" w:rsidP="00634179">
            <w:pPr>
              <w:rPr>
                <w:sz w:val="20"/>
                <w:szCs w:val="20"/>
              </w:rPr>
            </w:pPr>
            <w:r>
              <w:rPr>
                <w:sz w:val="20"/>
                <w:szCs w:val="20"/>
              </w:rPr>
              <w:t>Week</w:t>
            </w:r>
            <w:r w:rsidRPr="00AD14E0">
              <w:rPr>
                <w:rFonts w:hint="eastAsia"/>
                <w:sz w:val="20"/>
                <w:szCs w:val="20"/>
              </w:rPr>
              <w:t>-CV</w:t>
            </w:r>
          </w:p>
        </w:tc>
        <w:tc>
          <w:tcPr>
            <w:tcW w:w="2723" w:type="dxa"/>
            <w:gridSpan w:val="3"/>
            <w:tcBorders>
              <w:top w:val="single" w:sz="12" w:space="0" w:color="auto"/>
              <w:left w:val="single" w:sz="12" w:space="0" w:color="auto"/>
              <w:bottom w:val="single" w:sz="12" w:space="0" w:color="auto"/>
              <w:right w:val="nil"/>
            </w:tcBorders>
            <w:vAlign w:val="center"/>
          </w:tcPr>
          <w:p w14:paraId="268CFBD5" w14:textId="7DB5DAEE" w:rsidR="00AD14E0" w:rsidRPr="00AD14E0" w:rsidRDefault="00AD14E0" w:rsidP="0057469A">
            <w:pPr>
              <w:rPr>
                <w:sz w:val="20"/>
                <w:szCs w:val="20"/>
              </w:rPr>
            </w:pPr>
          </w:p>
        </w:tc>
      </w:tr>
      <w:tr w:rsidR="00AD14E0" w:rsidRPr="00AD14E0" w14:paraId="7657181B" w14:textId="77777777" w:rsidTr="00634179">
        <w:trPr>
          <w:trHeight w:val="291"/>
          <w:jc w:val="center"/>
        </w:trPr>
        <w:tc>
          <w:tcPr>
            <w:tcW w:w="1227" w:type="dxa"/>
            <w:vMerge/>
            <w:tcBorders>
              <w:left w:val="nil"/>
              <w:bottom w:val="single" w:sz="12" w:space="0" w:color="auto"/>
              <w:right w:val="nil"/>
            </w:tcBorders>
            <w:vAlign w:val="center"/>
          </w:tcPr>
          <w:p w14:paraId="3C8BB18E" w14:textId="77777777" w:rsidR="00AD14E0" w:rsidRPr="00AD14E0" w:rsidRDefault="00AD14E0" w:rsidP="0057469A">
            <w:pPr>
              <w:rPr>
                <w:sz w:val="20"/>
                <w:szCs w:val="20"/>
              </w:rPr>
            </w:pPr>
          </w:p>
        </w:tc>
        <w:tc>
          <w:tcPr>
            <w:tcW w:w="785" w:type="dxa"/>
            <w:tcBorders>
              <w:top w:val="single" w:sz="12" w:space="0" w:color="auto"/>
              <w:left w:val="nil"/>
              <w:bottom w:val="single" w:sz="12" w:space="0" w:color="auto"/>
              <w:right w:val="nil"/>
            </w:tcBorders>
            <w:vAlign w:val="center"/>
          </w:tcPr>
          <w:p w14:paraId="56275CBE" w14:textId="77777777" w:rsidR="00AD14E0" w:rsidRPr="00AD14E0" w:rsidRDefault="00AD14E0" w:rsidP="0057469A">
            <w:pPr>
              <w:rPr>
                <w:sz w:val="20"/>
                <w:szCs w:val="20"/>
              </w:rPr>
            </w:pPr>
            <w:r w:rsidRPr="00AD14E0">
              <w:rPr>
                <w:rFonts w:hint="eastAsia"/>
                <w:sz w:val="20"/>
                <w:szCs w:val="20"/>
              </w:rPr>
              <w:t>R</w:t>
            </w:r>
            <w:r w:rsidRPr="00AD14E0">
              <w:rPr>
                <w:rFonts w:hint="eastAsia"/>
                <w:sz w:val="20"/>
                <w:szCs w:val="20"/>
                <w:vertAlign w:val="superscript"/>
              </w:rPr>
              <w:t>2</w:t>
            </w:r>
          </w:p>
        </w:tc>
        <w:tc>
          <w:tcPr>
            <w:tcW w:w="1032" w:type="dxa"/>
            <w:tcBorders>
              <w:top w:val="single" w:sz="12" w:space="0" w:color="auto"/>
              <w:left w:val="nil"/>
              <w:bottom w:val="single" w:sz="12" w:space="0" w:color="auto"/>
              <w:right w:val="nil"/>
            </w:tcBorders>
            <w:vAlign w:val="center"/>
          </w:tcPr>
          <w:p w14:paraId="3F1DBBCA" w14:textId="77777777" w:rsidR="00AD14E0" w:rsidRPr="00AD14E0" w:rsidRDefault="00AD14E0" w:rsidP="0057469A">
            <w:pPr>
              <w:rPr>
                <w:sz w:val="20"/>
                <w:szCs w:val="20"/>
              </w:rPr>
            </w:pPr>
            <w:r w:rsidRPr="00AD14E0">
              <w:rPr>
                <w:rFonts w:hint="eastAsia"/>
                <w:sz w:val="20"/>
                <w:szCs w:val="20"/>
              </w:rPr>
              <w:t>RMSE</w:t>
            </w:r>
          </w:p>
        </w:tc>
        <w:tc>
          <w:tcPr>
            <w:tcW w:w="906" w:type="dxa"/>
            <w:tcBorders>
              <w:top w:val="single" w:sz="12" w:space="0" w:color="auto"/>
              <w:left w:val="nil"/>
              <w:bottom w:val="single" w:sz="12" w:space="0" w:color="auto"/>
              <w:right w:val="single" w:sz="12" w:space="0" w:color="auto"/>
            </w:tcBorders>
            <w:vAlign w:val="center"/>
          </w:tcPr>
          <w:p w14:paraId="72BA1B42" w14:textId="77777777" w:rsidR="00AD14E0" w:rsidRPr="00AD14E0" w:rsidRDefault="00AD14E0" w:rsidP="0057469A">
            <w:pPr>
              <w:rPr>
                <w:sz w:val="20"/>
                <w:szCs w:val="20"/>
              </w:rPr>
            </w:pPr>
            <w:r w:rsidRPr="00AD14E0">
              <w:rPr>
                <w:rFonts w:hint="eastAsia"/>
                <w:sz w:val="20"/>
                <w:szCs w:val="20"/>
              </w:rPr>
              <w:t>MAE</w:t>
            </w:r>
          </w:p>
        </w:tc>
        <w:tc>
          <w:tcPr>
            <w:tcW w:w="785" w:type="dxa"/>
            <w:tcBorders>
              <w:top w:val="single" w:sz="12" w:space="0" w:color="auto"/>
              <w:left w:val="single" w:sz="12" w:space="0" w:color="auto"/>
              <w:bottom w:val="single" w:sz="12" w:space="0" w:color="auto"/>
              <w:right w:val="nil"/>
            </w:tcBorders>
            <w:vAlign w:val="center"/>
          </w:tcPr>
          <w:p w14:paraId="68B49BE0" w14:textId="77777777" w:rsidR="00AD14E0" w:rsidRPr="00AD14E0" w:rsidRDefault="00AD14E0" w:rsidP="0057469A">
            <w:pPr>
              <w:rPr>
                <w:sz w:val="20"/>
                <w:szCs w:val="20"/>
              </w:rPr>
            </w:pPr>
            <w:r w:rsidRPr="00AD14E0">
              <w:rPr>
                <w:rFonts w:hint="eastAsia"/>
                <w:sz w:val="20"/>
                <w:szCs w:val="20"/>
              </w:rPr>
              <w:t>R</w:t>
            </w:r>
            <w:r w:rsidRPr="00AD14E0">
              <w:rPr>
                <w:rFonts w:hint="eastAsia"/>
                <w:sz w:val="20"/>
                <w:szCs w:val="20"/>
                <w:vertAlign w:val="superscript"/>
              </w:rPr>
              <w:t>2</w:t>
            </w:r>
          </w:p>
        </w:tc>
        <w:tc>
          <w:tcPr>
            <w:tcW w:w="1032" w:type="dxa"/>
            <w:tcBorders>
              <w:top w:val="single" w:sz="12" w:space="0" w:color="auto"/>
              <w:left w:val="nil"/>
              <w:bottom w:val="single" w:sz="12" w:space="0" w:color="auto"/>
              <w:right w:val="nil"/>
            </w:tcBorders>
            <w:vAlign w:val="center"/>
          </w:tcPr>
          <w:p w14:paraId="73CCC59A" w14:textId="77777777" w:rsidR="00AD14E0" w:rsidRPr="00AD14E0" w:rsidRDefault="00AD14E0" w:rsidP="0057469A">
            <w:pPr>
              <w:rPr>
                <w:sz w:val="20"/>
                <w:szCs w:val="20"/>
              </w:rPr>
            </w:pPr>
            <w:r w:rsidRPr="00AD14E0">
              <w:rPr>
                <w:rFonts w:hint="eastAsia"/>
                <w:sz w:val="20"/>
                <w:szCs w:val="20"/>
              </w:rPr>
              <w:t>RMSE</w:t>
            </w:r>
          </w:p>
        </w:tc>
        <w:tc>
          <w:tcPr>
            <w:tcW w:w="906" w:type="dxa"/>
            <w:tcBorders>
              <w:top w:val="single" w:sz="12" w:space="0" w:color="auto"/>
              <w:left w:val="nil"/>
              <w:bottom w:val="single" w:sz="12" w:space="0" w:color="auto"/>
              <w:right w:val="single" w:sz="12" w:space="0" w:color="auto"/>
            </w:tcBorders>
            <w:vAlign w:val="center"/>
          </w:tcPr>
          <w:p w14:paraId="11C58DFF" w14:textId="77777777" w:rsidR="00AD14E0" w:rsidRPr="00AD14E0" w:rsidRDefault="00AD14E0" w:rsidP="0057469A">
            <w:pPr>
              <w:rPr>
                <w:sz w:val="20"/>
                <w:szCs w:val="20"/>
              </w:rPr>
            </w:pPr>
            <w:r w:rsidRPr="00AD14E0">
              <w:rPr>
                <w:rFonts w:hint="eastAsia"/>
                <w:sz w:val="20"/>
                <w:szCs w:val="20"/>
              </w:rPr>
              <w:t>MAE</w:t>
            </w:r>
          </w:p>
        </w:tc>
        <w:tc>
          <w:tcPr>
            <w:tcW w:w="785" w:type="dxa"/>
            <w:tcBorders>
              <w:top w:val="single" w:sz="12" w:space="0" w:color="auto"/>
              <w:left w:val="single" w:sz="12" w:space="0" w:color="auto"/>
              <w:bottom w:val="single" w:sz="12" w:space="0" w:color="auto"/>
              <w:right w:val="nil"/>
            </w:tcBorders>
            <w:vAlign w:val="center"/>
          </w:tcPr>
          <w:p w14:paraId="62E53C96" w14:textId="76FB4922" w:rsidR="00AD14E0" w:rsidRPr="00AD14E0" w:rsidRDefault="00AD14E0" w:rsidP="0057469A">
            <w:pPr>
              <w:rPr>
                <w:sz w:val="20"/>
                <w:szCs w:val="20"/>
              </w:rPr>
            </w:pPr>
          </w:p>
        </w:tc>
        <w:tc>
          <w:tcPr>
            <w:tcW w:w="1032" w:type="dxa"/>
            <w:tcBorders>
              <w:top w:val="single" w:sz="12" w:space="0" w:color="auto"/>
              <w:left w:val="nil"/>
              <w:bottom w:val="single" w:sz="12" w:space="0" w:color="auto"/>
              <w:right w:val="nil"/>
            </w:tcBorders>
            <w:vAlign w:val="center"/>
          </w:tcPr>
          <w:p w14:paraId="0F52353D" w14:textId="4FA7E4A4" w:rsidR="00AD14E0" w:rsidRPr="00AD14E0" w:rsidRDefault="00AD14E0" w:rsidP="0057469A">
            <w:pPr>
              <w:rPr>
                <w:sz w:val="20"/>
                <w:szCs w:val="20"/>
              </w:rPr>
            </w:pPr>
          </w:p>
        </w:tc>
        <w:tc>
          <w:tcPr>
            <w:tcW w:w="906" w:type="dxa"/>
            <w:tcBorders>
              <w:top w:val="single" w:sz="12" w:space="0" w:color="auto"/>
              <w:left w:val="nil"/>
              <w:bottom w:val="single" w:sz="12" w:space="0" w:color="auto"/>
              <w:right w:val="nil"/>
            </w:tcBorders>
            <w:vAlign w:val="center"/>
          </w:tcPr>
          <w:p w14:paraId="5FD12A78" w14:textId="449CD518" w:rsidR="00AD14E0" w:rsidRPr="00AD14E0" w:rsidRDefault="00AD14E0" w:rsidP="0057469A">
            <w:pPr>
              <w:rPr>
                <w:sz w:val="20"/>
                <w:szCs w:val="20"/>
              </w:rPr>
            </w:pPr>
          </w:p>
        </w:tc>
      </w:tr>
      <w:tr w:rsidR="00E25D43" w:rsidRPr="00AD14E0" w14:paraId="12C40C22" w14:textId="77777777" w:rsidTr="0057469A">
        <w:trPr>
          <w:trHeight w:val="258"/>
          <w:jc w:val="center"/>
        </w:trPr>
        <w:tc>
          <w:tcPr>
            <w:tcW w:w="1227" w:type="dxa"/>
            <w:tcBorders>
              <w:top w:val="single" w:sz="12" w:space="0" w:color="auto"/>
              <w:left w:val="nil"/>
              <w:bottom w:val="nil"/>
              <w:right w:val="nil"/>
            </w:tcBorders>
            <w:vAlign w:val="center"/>
          </w:tcPr>
          <w:p w14:paraId="0644ADD6" w14:textId="1B131DB0" w:rsidR="00E25D43" w:rsidRPr="00AD14E0" w:rsidRDefault="00E25D43" w:rsidP="00E25D43">
            <w:pPr>
              <w:rPr>
                <w:sz w:val="20"/>
                <w:szCs w:val="20"/>
              </w:rPr>
            </w:pPr>
            <w:r>
              <w:rPr>
                <w:rFonts w:hint="eastAsia"/>
                <w:sz w:val="20"/>
                <w:szCs w:val="20"/>
              </w:rPr>
              <w:t>All</w:t>
            </w:r>
            <w:r>
              <w:rPr>
                <w:sz w:val="20"/>
                <w:szCs w:val="20"/>
              </w:rPr>
              <w:t>-</w:t>
            </w:r>
            <w:r w:rsidRPr="00AD14E0">
              <w:rPr>
                <w:rFonts w:hint="eastAsia"/>
                <w:sz w:val="20"/>
                <w:szCs w:val="20"/>
              </w:rPr>
              <w:t>day</w:t>
            </w:r>
          </w:p>
        </w:tc>
        <w:tc>
          <w:tcPr>
            <w:tcW w:w="785" w:type="dxa"/>
            <w:tcBorders>
              <w:top w:val="single" w:sz="12" w:space="0" w:color="auto"/>
              <w:left w:val="nil"/>
              <w:bottom w:val="nil"/>
              <w:right w:val="nil"/>
            </w:tcBorders>
          </w:tcPr>
          <w:p w14:paraId="13CD9F1F" w14:textId="49674795" w:rsidR="00E25D43" w:rsidRPr="00AD14E0" w:rsidRDefault="00E25D43" w:rsidP="00E25D43">
            <w:pPr>
              <w:rPr>
                <w:sz w:val="20"/>
                <w:szCs w:val="20"/>
              </w:rPr>
            </w:pPr>
            <w:r w:rsidRPr="00E25D43">
              <w:rPr>
                <w:rFonts w:hint="eastAsia"/>
                <w:sz w:val="20"/>
                <w:szCs w:val="20"/>
              </w:rPr>
              <w:t>0.65</w:t>
            </w:r>
          </w:p>
        </w:tc>
        <w:tc>
          <w:tcPr>
            <w:tcW w:w="1032" w:type="dxa"/>
            <w:tcBorders>
              <w:top w:val="single" w:sz="12" w:space="0" w:color="auto"/>
              <w:left w:val="nil"/>
              <w:bottom w:val="nil"/>
              <w:right w:val="nil"/>
            </w:tcBorders>
          </w:tcPr>
          <w:p w14:paraId="525E1A76" w14:textId="096B5C4E" w:rsidR="00E25D43" w:rsidRPr="00AD14E0" w:rsidRDefault="00E25D43" w:rsidP="00E25D43">
            <w:pPr>
              <w:rPr>
                <w:sz w:val="20"/>
                <w:szCs w:val="20"/>
              </w:rPr>
            </w:pPr>
            <w:r w:rsidRPr="00E25D43">
              <w:rPr>
                <w:rFonts w:hint="eastAsia"/>
                <w:sz w:val="20"/>
                <w:szCs w:val="20"/>
              </w:rPr>
              <w:t>11.43</w:t>
            </w:r>
          </w:p>
        </w:tc>
        <w:tc>
          <w:tcPr>
            <w:tcW w:w="906" w:type="dxa"/>
            <w:tcBorders>
              <w:top w:val="single" w:sz="12" w:space="0" w:color="auto"/>
              <w:left w:val="nil"/>
              <w:bottom w:val="nil"/>
              <w:right w:val="single" w:sz="12" w:space="0" w:color="auto"/>
            </w:tcBorders>
          </w:tcPr>
          <w:p w14:paraId="7F2A1587" w14:textId="5E642B0F" w:rsidR="00E25D43" w:rsidRPr="00AD14E0" w:rsidRDefault="00E25D43" w:rsidP="00E25D43">
            <w:pPr>
              <w:rPr>
                <w:sz w:val="20"/>
                <w:szCs w:val="20"/>
              </w:rPr>
            </w:pPr>
            <w:r w:rsidRPr="00E25D43">
              <w:rPr>
                <w:rFonts w:hint="eastAsia"/>
                <w:sz w:val="20"/>
                <w:szCs w:val="20"/>
              </w:rPr>
              <w:t>7.79</w:t>
            </w:r>
          </w:p>
        </w:tc>
        <w:tc>
          <w:tcPr>
            <w:tcW w:w="785" w:type="dxa"/>
            <w:tcBorders>
              <w:top w:val="single" w:sz="12" w:space="0" w:color="auto"/>
              <w:left w:val="single" w:sz="12" w:space="0" w:color="auto"/>
              <w:bottom w:val="nil"/>
              <w:right w:val="nil"/>
            </w:tcBorders>
          </w:tcPr>
          <w:p w14:paraId="0C88D521" w14:textId="2AAC9EE3" w:rsidR="00E25D43" w:rsidRPr="00AD14E0" w:rsidRDefault="00E25D43" w:rsidP="00E25D43">
            <w:pPr>
              <w:rPr>
                <w:sz w:val="20"/>
                <w:szCs w:val="20"/>
              </w:rPr>
            </w:pPr>
            <w:r w:rsidRPr="00E25D43">
              <w:rPr>
                <w:rFonts w:hint="eastAsia"/>
                <w:sz w:val="20"/>
                <w:szCs w:val="20"/>
              </w:rPr>
              <w:t>0.65</w:t>
            </w:r>
          </w:p>
        </w:tc>
        <w:tc>
          <w:tcPr>
            <w:tcW w:w="1032" w:type="dxa"/>
            <w:tcBorders>
              <w:top w:val="single" w:sz="12" w:space="0" w:color="auto"/>
              <w:left w:val="nil"/>
              <w:bottom w:val="nil"/>
              <w:right w:val="nil"/>
            </w:tcBorders>
          </w:tcPr>
          <w:p w14:paraId="78651AD7" w14:textId="42F0E524" w:rsidR="00E25D43" w:rsidRPr="00AD14E0" w:rsidRDefault="00E25D43" w:rsidP="00E25D43">
            <w:pPr>
              <w:rPr>
                <w:sz w:val="20"/>
                <w:szCs w:val="20"/>
              </w:rPr>
            </w:pPr>
            <w:r w:rsidRPr="00E25D43">
              <w:rPr>
                <w:rFonts w:hint="eastAsia"/>
                <w:sz w:val="20"/>
                <w:szCs w:val="20"/>
              </w:rPr>
              <w:t>11.39</w:t>
            </w:r>
          </w:p>
        </w:tc>
        <w:tc>
          <w:tcPr>
            <w:tcW w:w="906" w:type="dxa"/>
            <w:tcBorders>
              <w:top w:val="single" w:sz="12" w:space="0" w:color="auto"/>
              <w:left w:val="nil"/>
              <w:bottom w:val="nil"/>
              <w:right w:val="single" w:sz="12" w:space="0" w:color="auto"/>
            </w:tcBorders>
          </w:tcPr>
          <w:p w14:paraId="59C3B1B9" w14:textId="66ACD966" w:rsidR="00E25D43" w:rsidRPr="00AD14E0" w:rsidRDefault="00E25D43" w:rsidP="00E25D43">
            <w:pPr>
              <w:rPr>
                <w:sz w:val="20"/>
                <w:szCs w:val="20"/>
              </w:rPr>
            </w:pPr>
            <w:r w:rsidRPr="00E25D43">
              <w:rPr>
                <w:rFonts w:hint="eastAsia"/>
                <w:sz w:val="20"/>
                <w:szCs w:val="20"/>
              </w:rPr>
              <w:t>7.77</w:t>
            </w:r>
          </w:p>
        </w:tc>
        <w:tc>
          <w:tcPr>
            <w:tcW w:w="785" w:type="dxa"/>
            <w:tcBorders>
              <w:top w:val="single" w:sz="12" w:space="0" w:color="auto"/>
              <w:left w:val="single" w:sz="12" w:space="0" w:color="auto"/>
              <w:bottom w:val="nil"/>
              <w:right w:val="nil"/>
            </w:tcBorders>
            <w:vAlign w:val="center"/>
          </w:tcPr>
          <w:p w14:paraId="4385FDB8" w14:textId="37193F72" w:rsidR="00E25D43" w:rsidRPr="00AD14E0" w:rsidRDefault="00E25D43" w:rsidP="00E25D43">
            <w:pPr>
              <w:rPr>
                <w:sz w:val="20"/>
                <w:szCs w:val="20"/>
              </w:rPr>
            </w:pPr>
          </w:p>
        </w:tc>
        <w:tc>
          <w:tcPr>
            <w:tcW w:w="1032" w:type="dxa"/>
            <w:tcBorders>
              <w:top w:val="single" w:sz="12" w:space="0" w:color="auto"/>
              <w:left w:val="nil"/>
              <w:bottom w:val="nil"/>
              <w:right w:val="nil"/>
            </w:tcBorders>
            <w:vAlign w:val="center"/>
          </w:tcPr>
          <w:p w14:paraId="06634AD2" w14:textId="049083B4" w:rsidR="00E25D43" w:rsidRPr="00AD14E0" w:rsidRDefault="00E25D43" w:rsidP="00E25D43">
            <w:pPr>
              <w:rPr>
                <w:sz w:val="20"/>
                <w:szCs w:val="20"/>
              </w:rPr>
            </w:pPr>
          </w:p>
        </w:tc>
        <w:tc>
          <w:tcPr>
            <w:tcW w:w="906" w:type="dxa"/>
            <w:tcBorders>
              <w:top w:val="single" w:sz="12" w:space="0" w:color="auto"/>
              <w:left w:val="nil"/>
              <w:bottom w:val="nil"/>
              <w:right w:val="nil"/>
            </w:tcBorders>
            <w:vAlign w:val="center"/>
          </w:tcPr>
          <w:p w14:paraId="2A3A1F00" w14:textId="21318A39" w:rsidR="00E25D43" w:rsidRPr="00AD14E0" w:rsidRDefault="00E25D43" w:rsidP="00E25D43">
            <w:pPr>
              <w:rPr>
                <w:sz w:val="20"/>
                <w:szCs w:val="20"/>
              </w:rPr>
            </w:pPr>
          </w:p>
        </w:tc>
      </w:tr>
      <w:tr w:rsidR="00E25D43" w:rsidRPr="00AD14E0" w14:paraId="26F066F8" w14:textId="77777777" w:rsidTr="0057469A">
        <w:trPr>
          <w:trHeight w:val="258"/>
          <w:jc w:val="center"/>
        </w:trPr>
        <w:tc>
          <w:tcPr>
            <w:tcW w:w="1227" w:type="dxa"/>
            <w:tcBorders>
              <w:top w:val="nil"/>
              <w:left w:val="nil"/>
              <w:bottom w:val="nil"/>
              <w:right w:val="nil"/>
            </w:tcBorders>
            <w:vAlign w:val="center"/>
          </w:tcPr>
          <w:p w14:paraId="57EA9293" w14:textId="6D03DDFD" w:rsidR="00E25D43" w:rsidRPr="00AD14E0" w:rsidRDefault="00E25D43" w:rsidP="00E25D43">
            <w:pPr>
              <w:rPr>
                <w:sz w:val="20"/>
                <w:szCs w:val="20"/>
              </w:rPr>
            </w:pPr>
            <w:r w:rsidRPr="00AD14E0">
              <w:rPr>
                <w:rFonts w:hint="eastAsia"/>
                <w:sz w:val="20"/>
                <w:szCs w:val="20"/>
              </w:rPr>
              <w:t>Daytime</w:t>
            </w:r>
          </w:p>
        </w:tc>
        <w:tc>
          <w:tcPr>
            <w:tcW w:w="785" w:type="dxa"/>
            <w:tcBorders>
              <w:top w:val="nil"/>
              <w:left w:val="nil"/>
              <w:bottom w:val="nil"/>
              <w:right w:val="nil"/>
            </w:tcBorders>
          </w:tcPr>
          <w:p w14:paraId="5D05F761" w14:textId="56AE1283" w:rsidR="00E25D43" w:rsidRPr="00AD14E0" w:rsidRDefault="00E25D43" w:rsidP="00E25D43">
            <w:pPr>
              <w:rPr>
                <w:sz w:val="20"/>
                <w:szCs w:val="20"/>
              </w:rPr>
            </w:pPr>
            <w:r w:rsidRPr="00E25D43">
              <w:rPr>
                <w:rFonts w:hint="eastAsia"/>
                <w:sz w:val="20"/>
                <w:szCs w:val="20"/>
              </w:rPr>
              <w:t>0.67</w:t>
            </w:r>
          </w:p>
        </w:tc>
        <w:tc>
          <w:tcPr>
            <w:tcW w:w="1032" w:type="dxa"/>
            <w:tcBorders>
              <w:top w:val="nil"/>
              <w:left w:val="nil"/>
              <w:bottom w:val="nil"/>
              <w:right w:val="nil"/>
            </w:tcBorders>
          </w:tcPr>
          <w:p w14:paraId="48F0263F" w14:textId="4C6C2D3B" w:rsidR="00E25D43" w:rsidRPr="00AD14E0" w:rsidRDefault="00E25D43" w:rsidP="00E25D43">
            <w:pPr>
              <w:rPr>
                <w:sz w:val="20"/>
                <w:szCs w:val="20"/>
              </w:rPr>
            </w:pPr>
            <w:r w:rsidRPr="00E25D43">
              <w:rPr>
                <w:rFonts w:hint="eastAsia"/>
                <w:sz w:val="20"/>
                <w:szCs w:val="20"/>
              </w:rPr>
              <w:t>9.19</w:t>
            </w:r>
          </w:p>
        </w:tc>
        <w:tc>
          <w:tcPr>
            <w:tcW w:w="906" w:type="dxa"/>
            <w:tcBorders>
              <w:top w:val="nil"/>
              <w:left w:val="nil"/>
              <w:bottom w:val="nil"/>
              <w:right w:val="single" w:sz="12" w:space="0" w:color="auto"/>
            </w:tcBorders>
          </w:tcPr>
          <w:p w14:paraId="3FF808D7" w14:textId="1B21F435" w:rsidR="00E25D43" w:rsidRPr="00AD14E0" w:rsidRDefault="00E25D43" w:rsidP="00E25D43">
            <w:pPr>
              <w:rPr>
                <w:sz w:val="20"/>
                <w:szCs w:val="20"/>
              </w:rPr>
            </w:pPr>
            <w:r w:rsidRPr="00E25D43">
              <w:rPr>
                <w:rFonts w:hint="eastAsia"/>
                <w:sz w:val="20"/>
                <w:szCs w:val="20"/>
              </w:rPr>
              <w:t>6.17</w:t>
            </w:r>
          </w:p>
        </w:tc>
        <w:tc>
          <w:tcPr>
            <w:tcW w:w="785" w:type="dxa"/>
            <w:tcBorders>
              <w:top w:val="nil"/>
              <w:left w:val="single" w:sz="12" w:space="0" w:color="auto"/>
              <w:bottom w:val="nil"/>
              <w:right w:val="nil"/>
            </w:tcBorders>
          </w:tcPr>
          <w:p w14:paraId="297804A9" w14:textId="4483E529" w:rsidR="00E25D43" w:rsidRPr="00AD14E0" w:rsidRDefault="00E25D43" w:rsidP="00E25D43">
            <w:pPr>
              <w:rPr>
                <w:sz w:val="20"/>
                <w:szCs w:val="20"/>
              </w:rPr>
            </w:pPr>
            <w:r w:rsidRPr="00E25D43">
              <w:rPr>
                <w:rFonts w:hint="eastAsia"/>
                <w:sz w:val="20"/>
                <w:szCs w:val="20"/>
              </w:rPr>
              <w:t>0.68</w:t>
            </w:r>
          </w:p>
        </w:tc>
        <w:tc>
          <w:tcPr>
            <w:tcW w:w="1032" w:type="dxa"/>
            <w:tcBorders>
              <w:top w:val="nil"/>
              <w:left w:val="nil"/>
              <w:bottom w:val="nil"/>
              <w:right w:val="nil"/>
            </w:tcBorders>
          </w:tcPr>
          <w:p w14:paraId="7C579817" w14:textId="4C17D1CD" w:rsidR="00E25D43" w:rsidRPr="00AD14E0" w:rsidRDefault="00E25D43" w:rsidP="00E25D43">
            <w:pPr>
              <w:rPr>
                <w:sz w:val="20"/>
                <w:szCs w:val="20"/>
              </w:rPr>
            </w:pPr>
            <w:r w:rsidRPr="00E25D43">
              <w:rPr>
                <w:rFonts w:hint="eastAsia"/>
                <w:sz w:val="20"/>
                <w:szCs w:val="20"/>
              </w:rPr>
              <w:t>9.16</w:t>
            </w:r>
          </w:p>
        </w:tc>
        <w:tc>
          <w:tcPr>
            <w:tcW w:w="906" w:type="dxa"/>
            <w:tcBorders>
              <w:top w:val="nil"/>
              <w:left w:val="nil"/>
              <w:bottom w:val="nil"/>
              <w:right w:val="single" w:sz="12" w:space="0" w:color="auto"/>
            </w:tcBorders>
          </w:tcPr>
          <w:p w14:paraId="47729C3F" w14:textId="352B8B24" w:rsidR="00E25D43" w:rsidRPr="00AD14E0" w:rsidRDefault="00E25D43" w:rsidP="00E25D43">
            <w:pPr>
              <w:rPr>
                <w:sz w:val="20"/>
                <w:szCs w:val="20"/>
              </w:rPr>
            </w:pPr>
            <w:r w:rsidRPr="00E25D43">
              <w:rPr>
                <w:rFonts w:hint="eastAsia"/>
                <w:sz w:val="20"/>
                <w:szCs w:val="20"/>
              </w:rPr>
              <w:t>6.14</w:t>
            </w:r>
          </w:p>
        </w:tc>
        <w:tc>
          <w:tcPr>
            <w:tcW w:w="785" w:type="dxa"/>
            <w:tcBorders>
              <w:top w:val="nil"/>
              <w:left w:val="single" w:sz="12" w:space="0" w:color="auto"/>
              <w:bottom w:val="nil"/>
              <w:right w:val="nil"/>
            </w:tcBorders>
            <w:vAlign w:val="center"/>
          </w:tcPr>
          <w:p w14:paraId="12E0FA53" w14:textId="77777777" w:rsidR="00E25D43" w:rsidRPr="00AD14E0" w:rsidRDefault="00E25D43" w:rsidP="00E25D43">
            <w:pPr>
              <w:rPr>
                <w:sz w:val="20"/>
                <w:szCs w:val="20"/>
              </w:rPr>
            </w:pPr>
          </w:p>
        </w:tc>
        <w:tc>
          <w:tcPr>
            <w:tcW w:w="1032" w:type="dxa"/>
            <w:tcBorders>
              <w:top w:val="nil"/>
              <w:left w:val="nil"/>
              <w:bottom w:val="nil"/>
              <w:right w:val="nil"/>
            </w:tcBorders>
            <w:vAlign w:val="center"/>
          </w:tcPr>
          <w:p w14:paraId="5BF00908" w14:textId="77777777" w:rsidR="00E25D43" w:rsidRPr="00AD14E0" w:rsidRDefault="00E25D43" w:rsidP="00E25D43">
            <w:pPr>
              <w:rPr>
                <w:sz w:val="20"/>
                <w:szCs w:val="20"/>
              </w:rPr>
            </w:pPr>
          </w:p>
        </w:tc>
        <w:tc>
          <w:tcPr>
            <w:tcW w:w="906" w:type="dxa"/>
            <w:tcBorders>
              <w:top w:val="nil"/>
              <w:left w:val="nil"/>
              <w:bottom w:val="nil"/>
              <w:right w:val="nil"/>
            </w:tcBorders>
            <w:vAlign w:val="center"/>
          </w:tcPr>
          <w:p w14:paraId="229771AB" w14:textId="77777777" w:rsidR="00E25D43" w:rsidRPr="00AD14E0" w:rsidRDefault="00E25D43" w:rsidP="00E25D43">
            <w:pPr>
              <w:rPr>
                <w:sz w:val="20"/>
                <w:szCs w:val="20"/>
              </w:rPr>
            </w:pPr>
          </w:p>
        </w:tc>
      </w:tr>
      <w:tr w:rsidR="00E25D43" w:rsidRPr="00AD14E0" w14:paraId="61B55EA4" w14:textId="77777777" w:rsidTr="0057469A">
        <w:trPr>
          <w:trHeight w:val="258"/>
          <w:jc w:val="center"/>
        </w:trPr>
        <w:tc>
          <w:tcPr>
            <w:tcW w:w="1227" w:type="dxa"/>
            <w:tcBorders>
              <w:top w:val="nil"/>
              <w:left w:val="nil"/>
              <w:bottom w:val="single" w:sz="12" w:space="0" w:color="auto"/>
              <w:right w:val="nil"/>
            </w:tcBorders>
            <w:vAlign w:val="center"/>
          </w:tcPr>
          <w:p w14:paraId="5CF501DA" w14:textId="31032B17" w:rsidR="00E25D43" w:rsidRPr="00AD14E0" w:rsidRDefault="00E25D43" w:rsidP="00E25D43">
            <w:pPr>
              <w:rPr>
                <w:sz w:val="20"/>
                <w:szCs w:val="20"/>
              </w:rPr>
            </w:pPr>
            <w:r w:rsidRPr="00AD14E0">
              <w:rPr>
                <w:rFonts w:hint="eastAsia"/>
                <w:sz w:val="20"/>
                <w:szCs w:val="20"/>
              </w:rPr>
              <w:t>Nighttime</w:t>
            </w:r>
          </w:p>
        </w:tc>
        <w:tc>
          <w:tcPr>
            <w:tcW w:w="785" w:type="dxa"/>
            <w:tcBorders>
              <w:top w:val="nil"/>
              <w:left w:val="nil"/>
              <w:bottom w:val="single" w:sz="12" w:space="0" w:color="auto"/>
              <w:right w:val="nil"/>
            </w:tcBorders>
          </w:tcPr>
          <w:p w14:paraId="3E54E661" w14:textId="701459D7" w:rsidR="00E25D43" w:rsidRPr="00AD14E0" w:rsidRDefault="00E25D43" w:rsidP="00E25D43">
            <w:pPr>
              <w:rPr>
                <w:sz w:val="20"/>
                <w:szCs w:val="20"/>
              </w:rPr>
            </w:pPr>
            <w:r w:rsidRPr="00E25D43">
              <w:rPr>
                <w:rFonts w:hint="eastAsia"/>
                <w:sz w:val="20"/>
                <w:szCs w:val="20"/>
              </w:rPr>
              <w:t>0.62</w:t>
            </w:r>
          </w:p>
        </w:tc>
        <w:tc>
          <w:tcPr>
            <w:tcW w:w="1032" w:type="dxa"/>
            <w:tcBorders>
              <w:top w:val="nil"/>
              <w:left w:val="nil"/>
              <w:bottom w:val="single" w:sz="12" w:space="0" w:color="auto"/>
              <w:right w:val="nil"/>
            </w:tcBorders>
          </w:tcPr>
          <w:p w14:paraId="5A16FD70" w14:textId="1B574614" w:rsidR="00E25D43" w:rsidRPr="00AD14E0" w:rsidRDefault="00E25D43" w:rsidP="00E25D43">
            <w:pPr>
              <w:rPr>
                <w:sz w:val="20"/>
                <w:szCs w:val="20"/>
              </w:rPr>
            </w:pPr>
            <w:r w:rsidRPr="00E25D43">
              <w:rPr>
                <w:rFonts w:hint="eastAsia"/>
                <w:sz w:val="20"/>
                <w:szCs w:val="20"/>
              </w:rPr>
              <w:t>13.27</w:t>
            </w:r>
          </w:p>
        </w:tc>
        <w:tc>
          <w:tcPr>
            <w:tcW w:w="906" w:type="dxa"/>
            <w:tcBorders>
              <w:top w:val="nil"/>
              <w:left w:val="nil"/>
              <w:bottom w:val="single" w:sz="12" w:space="0" w:color="auto"/>
              <w:right w:val="single" w:sz="12" w:space="0" w:color="auto"/>
            </w:tcBorders>
          </w:tcPr>
          <w:p w14:paraId="3F05A899" w14:textId="64630BDB" w:rsidR="00E25D43" w:rsidRPr="00AD14E0" w:rsidRDefault="00E25D43" w:rsidP="00E25D43">
            <w:pPr>
              <w:rPr>
                <w:sz w:val="20"/>
                <w:szCs w:val="20"/>
              </w:rPr>
            </w:pPr>
            <w:r w:rsidRPr="00E25D43">
              <w:rPr>
                <w:rFonts w:hint="eastAsia"/>
                <w:sz w:val="20"/>
                <w:szCs w:val="20"/>
              </w:rPr>
              <w:t>9.41</w:t>
            </w:r>
          </w:p>
        </w:tc>
        <w:tc>
          <w:tcPr>
            <w:tcW w:w="785" w:type="dxa"/>
            <w:tcBorders>
              <w:top w:val="nil"/>
              <w:left w:val="single" w:sz="12" w:space="0" w:color="auto"/>
              <w:bottom w:val="single" w:sz="12" w:space="0" w:color="auto"/>
              <w:right w:val="nil"/>
            </w:tcBorders>
          </w:tcPr>
          <w:p w14:paraId="5721D989" w14:textId="3D023281" w:rsidR="00E25D43" w:rsidRPr="00AD14E0" w:rsidRDefault="00E25D43" w:rsidP="00E25D43">
            <w:pPr>
              <w:rPr>
                <w:sz w:val="20"/>
                <w:szCs w:val="20"/>
              </w:rPr>
            </w:pPr>
            <w:r w:rsidRPr="00E25D43">
              <w:rPr>
                <w:rFonts w:hint="eastAsia"/>
                <w:sz w:val="20"/>
                <w:szCs w:val="20"/>
              </w:rPr>
              <w:t>0.62</w:t>
            </w:r>
          </w:p>
        </w:tc>
        <w:tc>
          <w:tcPr>
            <w:tcW w:w="1032" w:type="dxa"/>
            <w:tcBorders>
              <w:top w:val="nil"/>
              <w:left w:val="nil"/>
              <w:bottom w:val="single" w:sz="12" w:space="0" w:color="auto"/>
              <w:right w:val="nil"/>
            </w:tcBorders>
          </w:tcPr>
          <w:p w14:paraId="48A34272" w14:textId="1007E64D" w:rsidR="00E25D43" w:rsidRPr="00AD14E0" w:rsidRDefault="00E25D43" w:rsidP="00E25D43">
            <w:pPr>
              <w:rPr>
                <w:sz w:val="20"/>
                <w:szCs w:val="20"/>
              </w:rPr>
            </w:pPr>
            <w:r w:rsidRPr="00E25D43">
              <w:rPr>
                <w:rFonts w:hint="eastAsia"/>
                <w:sz w:val="20"/>
                <w:szCs w:val="20"/>
              </w:rPr>
              <w:t>13.24</w:t>
            </w:r>
          </w:p>
        </w:tc>
        <w:tc>
          <w:tcPr>
            <w:tcW w:w="906" w:type="dxa"/>
            <w:tcBorders>
              <w:top w:val="nil"/>
              <w:left w:val="nil"/>
              <w:bottom w:val="single" w:sz="12" w:space="0" w:color="auto"/>
              <w:right w:val="single" w:sz="12" w:space="0" w:color="auto"/>
            </w:tcBorders>
          </w:tcPr>
          <w:p w14:paraId="3A38FBE9" w14:textId="0F1BC20D" w:rsidR="00E25D43" w:rsidRPr="00AD14E0" w:rsidRDefault="00E25D43" w:rsidP="00E25D43">
            <w:pPr>
              <w:rPr>
                <w:sz w:val="20"/>
                <w:szCs w:val="20"/>
              </w:rPr>
            </w:pPr>
            <w:r w:rsidRPr="00E25D43">
              <w:rPr>
                <w:rFonts w:hint="eastAsia"/>
                <w:sz w:val="20"/>
                <w:szCs w:val="20"/>
              </w:rPr>
              <w:t>9.38</w:t>
            </w:r>
          </w:p>
        </w:tc>
        <w:tc>
          <w:tcPr>
            <w:tcW w:w="785" w:type="dxa"/>
            <w:tcBorders>
              <w:top w:val="nil"/>
              <w:left w:val="single" w:sz="12" w:space="0" w:color="auto"/>
              <w:bottom w:val="single" w:sz="12" w:space="0" w:color="auto"/>
              <w:right w:val="nil"/>
            </w:tcBorders>
            <w:vAlign w:val="center"/>
          </w:tcPr>
          <w:p w14:paraId="3724F415" w14:textId="60FCBFE3" w:rsidR="00E25D43" w:rsidRPr="00AD14E0" w:rsidRDefault="00E25D43" w:rsidP="00E25D43">
            <w:pPr>
              <w:rPr>
                <w:sz w:val="20"/>
                <w:szCs w:val="20"/>
              </w:rPr>
            </w:pPr>
          </w:p>
        </w:tc>
        <w:tc>
          <w:tcPr>
            <w:tcW w:w="1032" w:type="dxa"/>
            <w:tcBorders>
              <w:top w:val="nil"/>
              <w:left w:val="nil"/>
              <w:bottom w:val="single" w:sz="12" w:space="0" w:color="auto"/>
              <w:right w:val="nil"/>
            </w:tcBorders>
            <w:vAlign w:val="center"/>
          </w:tcPr>
          <w:p w14:paraId="1FB4ACB0" w14:textId="3CE9660C" w:rsidR="00E25D43" w:rsidRPr="00AD14E0" w:rsidRDefault="00E25D43" w:rsidP="00E25D43">
            <w:pPr>
              <w:rPr>
                <w:sz w:val="20"/>
                <w:szCs w:val="20"/>
              </w:rPr>
            </w:pPr>
          </w:p>
        </w:tc>
        <w:tc>
          <w:tcPr>
            <w:tcW w:w="906" w:type="dxa"/>
            <w:tcBorders>
              <w:top w:val="nil"/>
              <w:left w:val="nil"/>
              <w:bottom w:val="single" w:sz="12" w:space="0" w:color="auto"/>
              <w:right w:val="nil"/>
            </w:tcBorders>
            <w:vAlign w:val="center"/>
          </w:tcPr>
          <w:p w14:paraId="7151945B" w14:textId="79F1662B" w:rsidR="00E25D43" w:rsidRPr="00AD14E0" w:rsidRDefault="00E25D43" w:rsidP="00E25D43">
            <w:pPr>
              <w:rPr>
                <w:sz w:val="20"/>
                <w:szCs w:val="20"/>
              </w:rPr>
            </w:pPr>
          </w:p>
        </w:tc>
      </w:tr>
    </w:tbl>
    <w:p w14:paraId="306D69DD" w14:textId="77777777" w:rsidR="00E25D43" w:rsidRDefault="00E25D43">
      <w:pPr>
        <w:rPr>
          <w:rFonts w:eastAsia="宋体"/>
          <w:b/>
          <w:bCs/>
          <w:kern w:val="36"/>
        </w:rPr>
      </w:pPr>
      <w:r>
        <w:rPr>
          <w:rFonts w:eastAsia="宋体"/>
          <w:b/>
          <w:bCs/>
          <w:kern w:val="36"/>
        </w:rPr>
        <w:br w:type="page"/>
      </w:r>
    </w:p>
    <w:p w14:paraId="3680DE23" w14:textId="3A107CDA" w:rsidR="00516255" w:rsidRDefault="00E25D43" w:rsidP="00E25D43">
      <w:pPr>
        <w:pStyle w:val="1"/>
        <w:spacing w:after="0" w:afterAutospacing="0"/>
        <w:jc w:val="both"/>
        <w:rPr>
          <w:rFonts w:ascii="Times New Roman" w:hAnsi="Times New Roman" w:cs="Times New Roman"/>
          <w:sz w:val="24"/>
          <w:szCs w:val="24"/>
        </w:rPr>
      </w:pPr>
      <w:r w:rsidRPr="00E25D43">
        <w:rPr>
          <w:rFonts w:ascii="Times New Roman" w:hAnsi="Times New Roman" w:cs="Times New Roman" w:hint="eastAsia"/>
          <w:sz w:val="24"/>
          <w:szCs w:val="24"/>
        </w:rPr>
        <w:lastRenderedPageBreak/>
        <w:t>References</w:t>
      </w:r>
      <w:r w:rsidRPr="00E25D43">
        <w:rPr>
          <w:rFonts w:ascii="Times New Roman" w:hAnsi="Times New Roman" w:cs="Times New Roman"/>
          <w:sz w:val="24"/>
          <w:szCs w:val="24"/>
        </w:rPr>
        <w:t>:</w:t>
      </w:r>
      <w:r>
        <w:rPr>
          <w:rFonts w:ascii="Times New Roman" w:hAnsi="Times New Roman" w:cs="Times New Roman"/>
          <w:sz w:val="24"/>
          <w:szCs w:val="24"/>
        </w:rPr>
        <w:t xml:space="preserve"> </w:t>
      </w:r>
    </w:p>
    <w:p w14:paraId="18BDA5B9" w14:textId="77777777" w:rsidR="00DB44AE" w:rsidRPr="00E25D43" w:rsidRDefault="00DB44AE" w:rsidP="00ED57FD">
      <w:pPr>
        <w:spacing w:line="276" w:lineRule="auto"/>
        <w:ind w:left="720" w:hanging="720"/>
        <w:jc w:val="both"/>
        <w:rPr>
          <w:color w:val="000000"/>
        </w:rPr>
      </w:pPr>
      <w:r w:rsidRPr="00E25D43">
        <w:rPr>
          <w:color w:val="000000"/>
        </w:rPr>
        <w:t xml:space="preserve">Ahmad, N. </w:t>
      </w:r>
      <w:r w:rsidRPr="0057469A">
        <w:rPr>
          <w:i/>
          <w:color w:val="000000"/>
        </w:rPr>
        <w:t>et al.</w:t>
      </w:r>
      <w:r w:rsidRPr="00E25D43">
        <w:rPr>
          <w:color w:val="000000"/>
        </w:rPr>
        <w:t xml:space="preserve"> Estimation of ground-level NO</w:t>
      </w:r>
      <w:r w:rsidRPr="00ED57FD">
        <w:rPr>
          <w:color w:val="000000"/>
          <w:vertAlign w:val="subscript"/>
        </w:rPr>
        <w:t>2</w:t>
      </w:r>
      <w:r w:rsidRPr="00E25D43">
        <w:rPr>
          <w:color w:val="000000"/>
        </w:rPr>
        <w:t xml:space="preserve"> and its spatiotemporal variations in China using GEMS measurements and a nested machine learning model. </w:t>
      </w:r>
      <w:r w:rsidRPr="00ED57FD">
        <w:rPr>
          <w:i/>
          <w:color w:val="000000"/>
        </w:rPr>
        <w:t>Atmos. Chem. Phys.</w:t>
      </w:r>
      <w:r w:rsidRPr="00E25D43">
        <w:rPr>
          <w:color w:val="000000"/>
        </w:rPr>
        <w:t xml:space="preserve"> 24, 9645–9665 (2024).</w:t>
      </w:r>
    </w:p>
    <w:p w14:paraId="3E8B5B6F" w14:textId="77777777" w:rsidR="00DB44AE" w:rsidRPr="00E25D43" w:rsidRDefault="00DB44AE" w:rsidP="00ED57FD">
      <w:pPr>
        <w:spacing w:line="276" w:lineRule="auto"/>
        <w:ind w:left="720" w:hanging="720"/>
        <w:jc w:val="both"/>
        <w:rPr>
          <w:color w:val="000000"/>
        </w:rPr>
      </w:pPr>
      <w:r w:rsidRPr="00E25D43">
        <w:rPr>
          <w:color w:val="000000"/>
        </w:rPr>
        <w:t xml:space="preserve">Chen, R. </w:t>
      </w:r>
      <w:r w:rsidRPr="0057469A">
        <w:rPr>
          <w:i/>
          <w:color w:val="000000"/>
        </w:rPr>
        <w:t>et al.</w:t>
      </w:r>
      <w:r w:rsidRPr="00E25D43">
        <w:rPr>
          <w:color w:val="000000"/>
        </w:rPr>
        <w:t xml:space="preserve"> </w:t>
      </w:r>
      <w:bookmarkStart w:id="56" w:name="OLE_LINK30"/>
      <w:bookmarkStart w:id="57" w:name="OLE_LINK31"/>
      <w:bookmarkStart w:id="58" w:name="OLE_LINK56"/>
      <w:r w:rsidRPr="00E25D43">
        <w:rPr>
          <w:color w:val="000000"/>
        </w:rPr>
        <w:t xml:space="preserve">The Spatiotemporal </w:t>
      </w:r>
      <w:r>
        <w:rPr>
          <w:color w:val="000000"/>
        </w:rPr>
        <w:t>d</w:t>
      </w:r>
      <w:r w:rsidRPr="00E25D43">
        <w:rPr>
          <w:color w:val="000000"/>
        </w:rPr>
        <w:t>istribution of NO</w:t>
      </w:r>
      <w:r w:rsidRPr="0057469A">
        <w:rPr>
          <w:color w:val="000000"/>
          <w:vertAlign w:val="subscript"/>
        </w:rPr>
        <w:t>2</w:t>
      </w:r>
      <w:r w:rsidRPr="00E25D43">
        <w:rPr>
          <w:color w:val="000000"/>
        </w:rPr>
        <w:t xml:space="preserve"> in China </w:t>
      </w:r>
      <w:r>
        <w:rPr>
          <w:color w:val="000000"/>
        </w:rPr>
        <w:t>b</w:t>
      </w:r>
      <w:r w:rsidRPr="00E25D43">
        <w:rPr>
          <w:color w:val="000000"/>
        </w:rPr>
        <w:t xml:space="preserve">ased on </w:t>
      </w:r>
      <w:r>
        <w:rPr>
          <w:color w:val="000000"/>
        </w:rPr>
        <w:t>r</w:t>
      </w:r>
      <w:r w:rsidRPr="00E25D43">
        <w:rPr>
          <w:color w:val="000000"/>
        </w:rPr>
        <w:t xml:space="preserve">efined 2DCNN-LSTM </w:t>
      </w:r>
      <w:r>
        <w:rPr>
          <w:color w:val="000000"/>
        </w:rPr>
        <w:t>m</w:t>
      </w:r>
      <w:r w:rsidRPr="00E25D43">
        <w:rPr>
          <w:color w:val="000000"/>
        </w:rPr>
        <w:t xml:space="preserve">odel </w:t>
      </w:r>
      <w:r>
        <w:rPr>
          <w:color w:val="000000"/>
        </w:rPr>
        <w:t>r</w:t>
      </w:r>
      <w:r w:rsidRPr="00E25D43">
        <w:rPr>
          <w:color w:val="000000"/>
        </w:rPr>
        <w:t xml:space="preserve">etrieval and </w:t>
      </w:r>
      <w:r>
        <w:rPr>
          <w:color w:val="000000"/>
        </w:rPr>
        <w:t>f</w:t>
      </w:r>
      <w:r w:rsidRPr="00E25D43">
        <w:rPr>
          <w:color w:val="000000"/>
        </w:rPr>
        <w:t xml:space="preserve">actor </w:t>
      </w:r>
      <w:r>
        <w:rPr>
          <w:color w:val="000000"/>
        </w:rPr>
        <w:t>i</w:t>
      </w:r>
      <w:r w:rsidRPr="00E25D43">
        <w:rPr>
          <w:color w:val="000000"/>
        </w:rPr>
        <w:t xml:space="preserve">nterpretability </w:t>
      </w:r>
      <w:r>
        <w:rPr>
          <w:color w:val="000000"/>
        </w:rPr>
        <w:t>a</w:t>
      </w:r>
      <w:r w:rsidRPr="00E25D43">
        <w:rPr>
          <w:color w:val="000000"/>
        </w:rPr>
        <w:t>nalysis</w:t>
      </w:r>
      <w:bookmarkEnd w:id="56"/>
      <w:bookmarkEnd w:id="57"/>
      <w:bookmarkEnd w:id="58"/>
      <w:r w:rsidRPr="00E25D43">
        <w:rPr>
          <w:color w:val="000000"/>
        </w:rPr>
        <w:t xml:space="preserve">. </w:t>
      </w:r>
      <w:r w:rsidRPr="00DB44AE">
        <w:rPr>
          <w:rStyle w:val="af1"/>
          <w:b w:val="0"/>
          <w:i/>
        </w:rPr>
        <w:t>Remote Sens.</w:t>
      </w:r>
      <w:r>
        <w:t xml:space="preserve"> </w:t>
      </w:r>
      <w:r w:rsidRPr="00E25D43">
        <w:rPr>
          <w:color w:val="000000"/>
        </w:rPr>
        <w:t>15, 4261 (2023).</w:t>
      </w:r>
    </w:p>
    <w:p w14:paraId="033F9821" w14:textId="77777777" w:rsidR="00DB44AE" w:rsidRPr="00E25D43" w:rsidRDefault="00DB44AE" w:rsidP="00ED57FD">
      <w:pPr>
        <w:spacing w:line="276" w:lineRule="auto"/>
        <w:ind w:left="720" w:hanging="720"/>
        <w:jc w:val="both"/>
        <w:rPr>
          <w:color w:val="000000"/>
        </w:rPr>
      </w:pPr>
      <w:r w:rsidRPr="00E25D43">
        <w:rPr>
          <w:color w:val="000000"/>
        </w:rPr>
        <w:t xml:space="preserve">He, Q., Qin, K., Cohen, J. B., Li, D. &amp; Kim, J. </w:t>
      </w:r>
      <w:bookmarkStart w:id="59" w:name="OLE_LINK57"/>
      <w:r w:rsidRPr="00E25D43">
        <w:rPr>
          <w:color w:val="000000"/>
        </w:rPr>
        <w:t>Quantifying Uncertainty in ML-</w:t>
      </w:r>
      <w:r>
        <w:rPr>
          <w:color w:val="000000"/>
        </w:rPr>
        <w:t>d</w:t>
      </w:r>
      <w:r w:rsidRPr="00E25D43">
        <w:rPr>
          <w:color w:val="000000"/>
        </w:rPr>
        <w:t xml:space="preserve">erived </w:t>
      </w:r>
      <w:r>
        <w:rPr>
          <w:color w:val="000000"/>
        </w:rPr>
        <w:t>a</w:t>
      </w:r>
      <w:r w:rsidRPr="00E25D43">
        <w:rPr>
          <w:color w:val="000000"/>
        </w:rPr>
        <w:t xml:space="preserve">tmosphere </w:t>
      </w:r>
      <w:r>
        <w:rPr>
          <w:color w:val="000000"/>
        </w:rPr>
        <w:t>r</w:t>
      </w:r>
      <w:r w:rsidRPr="00E25D43">
        <w:rPr>
          <w:color w:val="000000"/>
        </w:rPr>
        <w:t xml:space="preserve">emote </w:t>
      </w:r>
      <w:r>
        <w:rPr>
          <w:color w:val="000000"/>
        </w:rPr>
        <w:t>s</w:t>
      </w:r>
      <w:r w:rsidRPr="00E25D43">
        <w:rPr>
          <w:color w:val="000000"/>
        </w:rPr>
        <w:t xml:space="preserve">ensing: </w:t>
      </w:r>
      <w:r>
        <w:rPr>
          <w:color w:val="000000"/>
        </w:rPr>
        <w:t>h</w:t>
      </w:r>
      <w:r w:rsidRPr="00E25D43">
        <w:rPr>
          <w:color w:val="000000"/>
        </w:rPr>
        <w:t xml:space="preserve">ourly </w:t>
      </w:r>
      <w:r>
        <w:rPr>
          <w:color w:val="000000"/>
        </w:rPr>
        <w:t>s</w:t>
      </w:r>
      <w:r w:rsidRPr="00E25D43">
        <w:rPr>
          <w:color w:val="000000"/>
        </w:rPr>
        <w:t>urface NO</w:t>
      </w:r>
      <w:r w:rsidRPr="00ED57FD">
        <w:rPr>
          <w:color w:val="000000"/>
          <w:vertAlign w:val="subscript"/>
        </w:rPr>
        <w:t>2</w:t>
      </w:r>
      <w:r w:rsidRPr="00E25D43">
        <w:rPr>
          <w:color w:val="000000"/>
        </w:rPr>
        <w:t xml:space="preserve"> </w:t>
      </w:r>
      <w:r>
        <w:rPr>
          <w:color w:val="000000"/>
        </w:rPr>
        <w:t>e</w:t>
      </w:r>
      <w:r w:rsidRPr="00E25D43">
        <w:rPr>
          <w:color w:val="000000"/>
        </w:rPr>
        <w:t xml:space="preserve">stimation </w:t>
      </w:r>
      <w:r>
        <w:rPr>
          <w:color w:val="000000"/>
        </w:rPr>
        <w:t>w</w:t>
      </w:r>
      <w:r w:rsidRPr="00E25D43">
        <w:rPr>
          <w:color w:val="000000"/>
        </w:rPr>
        <w:t>ith GEMS</w:t>
      </w:r>
      <w:bookmarkEnd w:id="59"/>
      <w:r w:rsidRPr="00E25D43">
        <w:rPr>
          <w:color w:val="000000"/>
        </w:rPr>
        <w:t xml:space="preserve">. </w:t>
      </w:r>
      <w:r w:rsidRPr="00DB44AE">
        <w:rPr>
          <w:i/>
          <w:color w:val="000000"/>
        </w:rPr>
        <w:t>Geophys. Res. Lett.</w:t>
      </w:r>
      <w:r>
        <w:rPr>
          <w:color w:val="000000"/>
        </w:rPr>
        <w:t xml:space="preserve"> </w:t>
      </w:r>
      <w:r w:rsidRPr="00E25D43">
        <w:rPr>
          <w:color w:val="000000"/>
        </w:rPr>
        <w:t>51, e2024GL110468 (2024).</w:t>
      </w:r>
    </w:p>
    <w:p w14:paraId="39BBE58F" w14:textId="77777777" w:rsidR="00DB44AE" w:rsidRPr="00E25D43" w:rsidRDefault="00DB44AE" w:rsidP="00ED57FD">
      <w:pPr>
        <w:spacing w:line="276" w:lineRule="auto"/>
        <w:ind w:left="720" w:hanging="720"/>
        <w:jc w:val="both"/>
        <w:rPr>
          <w:color w:val="000000"/>
        </w:rPr>
      </w:pPr>
      <w:r w:rsidRPr="00E25D43">
        <w:rPr>
          <w:color w:val="000000"/>
        </w:rPr>
        <w:t>Liu, J. &amp; Chen, W. First satellite-based regional hourly NO</w:t>
      </w:r>
      <w:r w:rsidRPr="00ED57FD">
        <w:rPr>
          <w:color w:val="000000"/>
          <w:vertAlign w:val="subscript"/>
        </w:rPr>
        <w:t>2</w:t>
      </w:r>
      <w:r w:rsidRPr="00E25D43">
        <w:rPr>
          <w:color w:val="000000"/>
        </w:rPr>
        <w:t xml:space="preserve"> estimations using a space-time ensemble learning model: A case study for Beijing-Tianjin-Hebei Region, China. </w:t>
      </w:r>
      <w:r w:rsidRPr="00DB44AE">
        <w:rPr>
          <w:i/>
          <w:color w:val="000000"/>
        </w:rPr>
        <w:t>Sci. Total Environ.</w:t>
      </w:r>
      <w:r w:rsidRPr="00E25D43">
        <w:rPr>
          <w:color w:val="000000"/>
        </w:rPr>
        <w:t xml:space="preserve"> 820, 153289 (2022).</w:t>
      </w:r>
    </w:p>
    <w:p w14:paraId="786261EF" w14:textId="77777777" w:rsidR="00DB44AE" w:rsidRPr="00E25D43" w:rsidRDefault="00DB44AE" w:rsidP="00ED57FD">
      <w:pPr>
        <w:spacing w:line="276" w:lineRule="auto"/>
        <w:ind w:left="720" w:hanging="720"/>
        <w:jc w:val="both"/>
        <w:rPr>
          <w:color w:val="000000"/>
        </w:rPr>
      </w:pPr>
      <w:r w:rsidRPr="00E25D43">
        <w:rPr>
          <w:color w:val="000000"/>
        </w:rPr>
        <w:t xml:space="preserve">Yang, Q. </w:t>
      </w:r>
      <w:r w:rsidRPr="0057469A">
        <w:rPr>
          <w:i/>
          <w:color w:val="000000"/>
        </w:rPr>
        <w:t>et al.</w:t>
      </w:r>
      <w:r w:rsidRPr="00E25D43">
        <w:rPr>
          <w:color w:val="000000"/>
        </w:rPr>
        <w:t xml:space="preserve"> A synchronized estimation of hourly surface concentrations of six criteria air pollutants with GEMS data. </w:t>
      </w:r>
      <w:r w:rsidRPr="00DB44AE">
        <w:rPr>
          <w:i/>
        </w:rPr>
        <w:t>NPJ Clim. Atmos. Sci.</w:t>
      </w:r>
      <w:r>
        <w:t xml:space="preserve"> </w:t>
      </w:r>
      <w:r w:rsidRPr="00E25D43">
        <w:rPr>
          <w:color w:val="000000"/>
        </w:rPr>
        <w:t>6, 94 (2023).</w:t>
      </w:r>
    </w:p>
    <w:p w14:paraId="25927730" w14:textId="77777777" w:rsidR="00E25D43" w:rsidRPr="00E25D43" w:rsidRDefault="00E25D43" w:rsidP="00E25D43">
      <w:pPr>
        <w:rPr>
          <w:rFonts w:eastAsia="宋体"/>
          <w:kern w:val="36"/>
        </w:rPr>
      </w:pPr>
    </w:p>
    <w:sectPr w:rsidR="00E25D43" w:rsidRPr="00E25D4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DA3164" w14:textId="77777777" w:rsidR="00CE6F16" w:rsidRDefault="00CE6F16">
      <w:r>
        <w:separator/>
      </w:r>
    </w:p>
  </w:endnote>
  <w:endnote w:type="continuationSeparator" w:id="0">
    <w:p w14:paraId="6E1C54A1" w14:textId="77777777" w:rsidR="00CE6F16" w:rsidRDefault="00CE6F16">
      <w:r>
        <w:continuationSeparator/>
      </w:r>
    </w:p>
  </w:endnote>
  <w:endnote w:type="continuationNotice" w:id="1">
    <w:p w14:paraId="7FD1EF31" w14:textId="77777777" w:rsidR="00CE6F16" w:rsidRDefault="00CE6F1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dvOT24c3cae3.B">
    <w:altName w:val="Times New Roman"/>
    <w:panose1 w:val="00000000000000000000"/>
    <w:charset w:val="00"/>
    <w:family w:val="roman"/>
    <w:notTrueType/>
    <w:pitch w:val="default"/>
  </w:font>
  <w:font w:name="AdvOT118e7927+20">
    <w:altName w:val="Times New Roman"/>
    <w:panose1 w:val="00000000000000000000"/>
    <w:charset w:val="00"/>
    <w:family w:val="roman"/>
    <w:notTrueType/>
    <w:pitch w:val="default"/>
  </w:font>
  <w:font w:name="AdvOTffbb85e5.I">
    <w:altName w:val="Times New Roman"/>
    <w:panose1 w:val="00000000000000000000"/>
    <w:charset w:val="00"/>
    <w:family w:val="roman"/>
    <w:notTrueType/>
    <w:pitch w:val="default"/>
  </w:font>
  <w:font w:name="AdvOT6c1def61.B">
    <w:altName w:val="Times New Roman"/>
    <w:panose1 w:val="00000000000000000000"/>
    <w:charset w:val="00"/>
    <w:family w:val="roman"/>
    <w:notTrueType/>
    <w:pitch w:val="default"/>
  </w:font>
  <w:font w:name="AdvP4C4E74">
    <w:altName w:val="Times New Roman"/>
    <w:panose1 w:val="00000000000000000000"/>
    <w:charset w:val="00"/>
    <w:family w:val="roman"/>
    <w:notTrueType/>
    <w:pitch w:val="default"/>
  </w:font>
  <w:font w:name="AdvP4C4E46">
    <w:altName w:val="Times New Roman"/>
    <w:panose1 w:val="00000000000000000000"/>
    <w:charset w:val="00"/>
    <w:family w:val="roman"/>
    <w:notTrueType/>
    <w:pitch w:val="default"/>
  </w:font>
  <w:font w:name="AdvP4C4E51">
    <w:altName w:val="Times New Roman"/>
    <w:panose1 w:val="00000000000000000000"/>
    <w:charset w:val="00"/>
    <w:family w:val="roman"/>
    <w:notTrueType/>
    <w:pitch w:val="default"/>
  </w:font>
  <w:font w:name="AdvTT3f84ef53">
    <w:altName w:val="Times New Roman"/>
    <w:panose1 w:val="00000000000000000000"/>
    <w:charset w:val="00"/>
    <w:family w:val="roman"/>
    <w:notTrueType/>
    <w:pitch w:val="default"/>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8CE394" w14:textId="77777777" w:rsidR="001B70A5" w:rsidRDefault="001B70A5">
    <w:pPr>
      <w:pStyle w:val="a9"/>
      <w:framePr w:wrap="auto" w:vAnchor="text" w:hAnchor="margin" w:xAlign="right" w:y="1"/>
      <w:rPr>
        <w:rStyle w:val="af3"/>
      </w:rPr>
    </w:pPr>
    <w:r>
      <w:rPr>
        <w:rStyle w:val="af3"/>
      </w:rPr>
      <w:fldChar w:fldCharType="begin"/>
    </w:r>
    <w:r>
      <w:rPr>
        <w:rStyle w:val="af3"/>
      </w:rPr>
      <w:instrText xml:space="preserve">PAGE  </w:instrText>
    </w:r>
    <w:r>
      <w:rPr>
        <w:rStyle w:val="af3"/>
      </w:rPr>
      <w:fldChar w:fldCharType="separate"/>
    </w:r>
    <w:r>
      <w:rPr>
        <w:rStyle w:val="af3"/>
      </w:rPr>
      <w:t>1</w:t>
    </w:r>
    <w:r>
      <w:rPr>
        <w:rStyle w:val="af3"/>
      </w:rPr>
      <w:fldChar w:fldCharType="end"/>
    </w:r>
  </w:p>
  <w:p w14:paraId="0C03934A" w14:textId="77777777" w:rsidR="001B70A5" w:rsidRDefault="001B70A5">
    <w:pPr>
      <w:pStyle w:val="a9"/>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4339336"/>
      <w:docPartObj>
        <w:docPartGallery w:val="AutoText"/>
      </w:docPartObj>
    </w:sdtPr>
    <w:sdtContent>
      <w:p w14:paraId="7BEF5060" w14:textId="77BC1050" w:rsidR="001B70A5" w:rsidRDefault="001B70A5">
        <w:pPr>
          <w:pStyle w:val="a9"/>
          <w:jc w:val="center"/>
        </w:pPr>
        <w:r>
          <w:fldChar w:fldCharType="begin"/>
        </w:r>
        <w:r>
          <w:instrText>PAGE   \* MERGEFORMAT</w:instrText>
        </w:r>
        <w:r>
          <w:fldChar w:fldCharType="separate"/>
        </w:r>
        <w:r w:rsidR="0092391B" w:rsidRPr="0092391B">
          <w:rPr>
            <w:noProof/>
            <w:lang w:val="zh-CN"/>
          </w:rPr>
          <w:t>20</w:t>
        </w:r>
        <w:r>
          <w:fldChar w:fldCharType="end"/>
        </w:r>
      </w:p>
    </w:sdtContent>
  </w:sdt>
  <w:p w14:paraId="792F4497" w14:textId="77777777" w:rsidR="001B70A5" w:rsidRDefault="001B70A5">
    <w:pPr>
      <w:pStyle w:val="a9"/>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90CEA1" w14:textId="77777777" w:rsidR="00CE6F16" w:rsidRDefault="00CE6F16">
      <w:r>
        <w:separator/>
      </w:r>
    </w:p>
  </w:footnote>
  <w:footnote w:type="continuationSeparator" w:id="0">
    <w:p w14:paraId="601B7BCF" w14:textId="77777777" w:rsidR="00CE6F16" w:rsidRDefault="00CE6F16">
      <w:r>
        <w:continuationSeparator/>
      </w:r>
    </w:p>
  </w:footnote>
  <w:footnote w:type="continuationNotice" w:id="1">
    <w:p w14:paraId="01752791" w14:textId="77777777" w:rsidR="00CE6F16" w:rsidRDefault="00CE6F16"/>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bordersDoNotSurroundHeader/>
  <w:bordersDoNotSurroundFooter/>
  <w:activeWritingStyle w:appName="MSWord" w:lang="en-US" w:vendorID="64" w:dllVersion="6" w:nlCheck="1" w:checkStyle="0"/>
  <w:activeWritingStyle w:appName="MSWord" w:lang="en-GB" w:vendorID="64" w:dllVersion="6" w:nlCheck="1" w:checkStyle="0"/>
  <w:activeWritingStyle w:appName="MSWord" w:lang="zh-CN" w:vendorID="64" w:dllVersion="5" w:nlCheck="1" w:checkStyle="1"/>
  <w:activeWritingStyle w:appName="MSWord" w:lang="en-US" w:vendorID="64" w:dllVersion="4096" w:nlCheck="1" w:checkStyle="0"/>
  <w:activeWritingStyle w:appName="MSWord" w:lang="en-GB" w:vendorID="64" w:dllVersion="4096" w:nlCheck="1" w:checkStyle="0"/>
  <w:activeWritingStyle w:appName="MSWord" w:lang="zh-CN" w:vendorID="64" w:dllVersion="0" w:nlCheck="1" w:checkStyle="1"/>
  <w:proofState w:spelling="clean" w:grammar="clean"/>
  <w:defaultTabStop w:val="720"/>
  <w:characterSpacingControl w:val="doNotCompress"/>
  <w:hdrShapeDefaults>
    <o:shapedefaults v:ext="edit" spidmax="2050" fillcolor="white">
      <v:fill color="white"/>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LM0tTQ1MTa3tDAyMTZR0lEKTi0uzszPAykwNLCoBQAL1fmJLgAAAA=="/>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zv9zdt57vess7ezw2ppatduredvzdvpssft&quot;&gt;Tianle&lt;record-ids&gt;&lt;item&gt;36&lt;/item&gt;&lt;item&gt;38&lt;/item&gt;&lt;item&gt;39&lt;/item&gt;&lt;item&gt;40&lt;/item&gt;&lt;item&gt;41&lt;/item&gt;&lt;item&gt;42&lt;/item&gt;&lt;item&gt;52&lt;/item&gt;&lt;item&gt;55&lt;/item&gt;&lt;item&gt;57&lt;/item&gt;&lt;item&gt;59&lt;/item&gt;&lt;item&gt;64&lt;/item&gt;&lt;/record-ids&gt;&lt;/item&gt;&lt;/Libraries&gt;"/>
  </w:docVars>
  <w:rsids>
    <w:rsidRoot w:val="00B27262"/>
    <w:rsid w:val="000006F1"/>
    <w:rsid w:val="00000982"/>
    <w:rsid w:val="000009CB"/>
    <w:rsid w:val="000011F2"/>
    <w:rsid w:val="00001495"/>
    <w:rsid w:val="0000180D"/>
    <w:rsid w:val="00001993"/>
    <w:rsid w:val="000026EC"/>
    <w:rsid w:val="00003267"/>
    <w:rsid w:val="000038C6"/>
    <w:rsid w:val="00003B6C"/>
    <w:rsid w:val="00003B7F"/>
    <w:rsid w:val="00003E5C"/>
    <w:rsid w:val="0000403D"/>
    <w:rsid w:val="000045D6"/>
    <w:rsid w:val="00004892"/>
    <w:rsid w:val="00004BEB"/>
    <w:rsid w:val="00004CC3"/>
    <w:rsid w:val="00005824"/>
    <w:rsid w:val="00005A03"/>
    <w:rsid w:val="0000642C"/>
    <w:rsid w:val="000075D0"/>
    <w:rsid w:val="00007B09"/>
    <w:rsid w:val="00007D2F"/>
    <w:rsid w:val="00010258"/>
    <w:rsid w:val="00010B45"/>
    <w:rsid w:val="00013086"/>
    <w:rsid w:val="0001449A"/>
    <w:rsid w:val="00016BE4"/>
    <w:rsid w:val="00017DB1"/>
    <w:rsid w:val="0002004D"/>
    <w:rsid w:val="000200DF"/>
    <w:rsid w:val="000204E8"/>
    <w:rsid w:val="00020749"/>
    <w:rsid w:val="00021275"/>
    <w:rsid w:val="00021DF9"/>
    <w:rsid w:val="00022778"/>
    <w:rsid w:val="00022834"/>
    <w:rsid w:val="000235C6"/>
    <w:rsid w:val="00024819"/>
    <w:rsid w:val="000254BA"/>
    <w:rsid w:val="00025A2D"/>
    <w:rsid w:val="00025D8B"/>
    <w:rsid w:val="000261BE"/>
    <w:rsid w:val="00026285"/>
    <w:rsid w:val="000264F8"/>
    <w:rsid w:val="00026C76"/>
    <w:rsid w:val="000270E1"/>
    <w:rsid w:val="0002749B"/>
    <w:rsid w:val="000274B0"/>
    <w:rsid w:val="0002792D"/>
    <w:rsid w:val="00027953"/>
    <w:rsid w:val="00027E84"/>
    <w:rsid w:val="00030D59"/>
    <w:rsid w:val="00031AA1"/>
    <w:rsid w:val="00031BE6"/>
    <w:rsid w:val="00032DED"/>
    <w:rsid w:val="0003300F"/>
    <w:rsid w:val="0003360A"/>
    <w:rsid w:val="0003365F"/>
    <w:rsid w:val="00033A17"/>
    <w:rsid w:val="00033F58"/>
    <w:rsid w:val="00033F7F"/>
    <w:rsid w:val="000341CF"/>
    <w:rsid w:val="00035CEE"/>
    <w:rsid w:val="00036113"/>
    <w:rsid w:val="0003722E"/>
    <w:rsid w:val="0003793C"/>
    <w:rsid w:val="0004018B"/>
    <w:rsid w:val="00040688"/>
    <w:rsid w:val="0004090F"/>
    <w:rsid w:val="00040A13"/>
    <w:rsid w:val="00042B9D"/>
    <w:rsid w:val="00042CFA"/>
    <w:rsid w:val="000433AF"/>
    <w:rsid w:val="00043612"/>
    <w:rsid w:val="00044AAA"/>
    <w:rsid w:val="000458F7"/>
    <w:rsid w:val="00047106"/>
    <w:rsid w:val="00047BF4"/>
    <w:rsid w:val="00047CEB"/>
    <w:rsid w:val="0005060C"/>
    <w:rsid w:val="00050AFE"/>
    <w:rsid w:val="00050F2C"/>
    <w:rsid w:val="0005130A"/>
    <w:rsid w:val="00051743"/>
    <w:rsid w:val="00052C2E"/>
    <w:rsid w:val="0005308F"/>
    <w:rsid w:val="00053371"/>
    <w:rsid w:val="00053B5D"/>
    <w:rsid w:val="0005420A"/>
    <w:rsid w:val="0005563F"/>
    <w:rsid w:val="00055CB7"/>
    <w:rsid w:val="000563FE"/>
    <w:rsid w:val="000571B8"/>
    <w:rsid w:val="00057627"/>
    <w:rsid w:val="00057E5E"/>
    <w:rsid w:val="00060602"/>
    <w:rsid w:val="0006074F"/>
    <w:rsid w:val="00060DC3"/>
    <w:rsid w:val="000621B0"/>
    <w:rsid w:val="00062DD7"/>
    <w:rsid w:val="000633D4"/>
    <w:rsid w:val="0006383F"/>
    <w:rsid w:val="00063B04"/>
    <w:rsid w:val="00063BFF"/>
    <w:rsid w:val="00064149"/>
    <w:rsid w:val="0006481E"/>
    <w:rsid w:val="00064DF4"/>
    <w:rsid w:val="00065DB8"/>
    <w:rsid w:val="0006695C"/>
    <w:rsid w:val="00067ED8"/>
    <w:rsid w:val="000702F7"/>
    <w:rsid w:val="000710AA"/>
    <w:rsid w:val="00071622"/>
    <w:rsid w:val="00071EBA"/>
    <w:rsid w:val="00071F53"/>
    <w:rsid w:val="0007239D"/>
    <w:rsid w:val="00072878"/>
    <w:rsid w:val="00072953"/>
    <w:rsid w:val="0007307B"/>
    <w:rsid w:val="00073538"/>
    <w:rsid w:val="0007365D"/>
    <w:rsid w:val="000738F3"/>
    <w:rsid w:val="0007403F"/>
    <w:rsid w:val="0007469C"/>
    <w:rsid w:val="00075483"/>
    <w:rsid w:val="00075B6E"/>
    <w:rsid w:val="00076A29"/>
    <w:rsid w:val="00077724"/>
    <w:rsid w:val="000810BE"/>
    <w:rsid w:val="000812B6"/>
    <w:rsid w:val="00081476"/>
    <w:rsid w:val="00081DB3"/>
    <w:rsid w:val="000826A5"/>
    <w:rsid w:val="000833FD"/>
    <w:rsid w:val="000836CE"/>
    <w:rsid w:val="00084370"/>
    <w:rsid w:val="00084B80"/>
    <w:rsid w:val="00084F5A"/>
    <w:rsid w:val="000852AA"/>
    <w:rsid w:val="00086790"/>
    <w:rsid w:val="0008710E"/>
    <w:rsid w:val="00087499"/>
    <w:rsid w:val="000874D4"/>
    <w:rsid w:val="000879CD"/>
    <w:rsid w:val="0009048D"/>
    <w:rsid w:val="00090C50"/>
    <w:rsid w:val="00092245"/>
    <w:rsid w:val="00092707"/>
    <w:rsid w:val="0009290C"/>
    <w:rsid w:val="00092A57"/>
    <w:rsid w:val="0009345A"/>
    <w:rsid w:val="000943BB"/>
    <w:rsid w:val="000948CC"/>
    <w:rsid w:val="0009507F"/>
    <w:rsid w:val="000952A9"/>
    <w:rsid w:val="000955FC"/>
    <w:rsid w:val="00095F74"/>
    <w:rsid w:val="000965FB"/>
    <w:rsid w:val="00096A0B"/>
    <w:rsid w:val="00096C0B"/>
    <w:rsid w:val="00096F1F"/>
    <w:rsid w:val="000A0E5B"/>
    <w:rsid w:val="000A0F91"/>
    <w:rsid w:val="000A1886"/>
    <w:rsid w:val="000A1EF3"/>
    <w:rsid w:val="000A20B9"/>
    <w:rsid w:val="000A24FF"/>
    <w:rsid w:val="000A2AE9"/>
    <w:rsid w:val="000A2D9F"/>
    <w:rsid w:val="000A337E"/>
    <w:rsid w:val="000A388A"/>
    <w:rsid w:val="000A3AB6"/>
    <w:rsid w:val="000A3E82"/>
    <w:rsid w:val="000A422B"/>
    <w:rsid w:val="000A533F"/>
    <w:rsid w:val="000A5B11"/>
    <w:rsid w:val="000A65C9"/>
    <w:rsid w:val="000A718B"/>
    <w:rsid w:val="000A72A4"/>
    <w:rsid w:val="000A7360"/>
    <w:rsid w:val="000B02F4"/>
    <w:rsid w:val="000B0F1E"/>
    <w:rsid w:val="000B1554"/>
    <w:rsid w:val="000B1F21"/>
    <w:rsid w:val="000B2247"/>
    <w:rsid w:val="000B26C4"/>
    <w:rsid w:val="000B2799"/>
    <w:rsid w:val="000B2DDA"/>
    <w:rsid w:val="000B3216"/>
    <w:rsid w:val="000B36E5"/>
    <w:rsid w:val="000B3DC7"/>
    <w:rsid w:val="000B4302"/>
    <w:rsid w:val="000B431F"/>
    <w:rsid w:val="000B443E"/>
    <w:rsid w:val="000B4B9F"/>
    <w:rsid w:val="000B4C39"/>
    <w:rsid w:val="000B4C70"/>
    <w:rsid w:val="000B4F42"/>
    <w:rsid w:val="000B63E5"/>
    <w:rsid w:val="000B64AF"/>
    <w:rsid w:val="000B6B19"/>
    <w:rsid w:val="000B7A16"/>
    <w:rsid w:val="000B7B4B"/>
    <w:rsid w:val="000B7F6B"/>
    <w:rsid w:val="000C030B"/>
    <w:rsid w:val="000C200C"/>
    <w:rsid w:val="000C3206"/>
    <w:rsid w:val="000C3A17"/>
    <w:rsid w:val="000C4DEF"/>
    <w:rsid w:val="000C67BB"/>
    <w:rsid w:val="000C68E3"/>
    <w:rsid w:val="000C7F68"/>
    <w:rsid w:val="000D029C"/>
    <w:rsid w:val="000D0314"/>
    <w:rsid w:val="000D052F"/>
    <w:rsid w:val="000D06D2"/>
    <w:rsid w:val="000D1202"/>
    <w:rsid w:val="000D126C"/>
    <w:rsid w:val="000D1571"/>
    <w:rsid w:val="000D252B"/>
    <w:rsid w:val="000D319A"/>
    <w:rsid w:val="000D412C"/>
    <w:rsid w:val="000D507E"/>
    <w:rsid w:val="000D5557"/>
    <w:rsid w:val="000D5E38"/>
    <w:rsid w:val="000D5F2D"/>
    <w:rsid w:val="000D5F99"/>
    <w:rsid w:val="000D621D"/>
    <w:rsid w:val="000D63A4"/>
    <w:rsid w:val="000D67D7"/>
    <w:rsid w:val="000D6AEC"/>
    <w:rsid w:val="000E0B17"/>
    <w:rsid w:val="000E0D48"/>
    <w:rsid w:val="000E0DBB"/>
    <w:rsid w:val="000E157C"/>
    <w:rsid w:val="000E1829"/>
    <w:rsid w:val="000E1ACF"/>
    <w:rsid w:val="000E1FDD"/>
    <w:rsid w:val="000E222A"/>
    <w:rsid w:val="000E24D7"/>
    <w:rsid w:val="000E261A"/>
    <w:rsid w:val="000E2F67"/>
    <w:rsid w:val="000E35F2"/>
    <w:rsid w:val="000E43BD"/>
    <w:rsid w:val="000E4861"/>
    <w:rsid w:val="000E4B3F"/>
    <w:rsid w:val="000E4D1B"/>
    <w:rsid w:val="000E4E33"/>
    <w:rsid w:val="000E575F"/>
    <w:rsid w:val="000E5E78"/>
    <w:rsid w:val="000E6EAD"/>
    <w:rsid w:val="000E7128"/>
    <w:rsid w:val="000E723C"/>
    <w:rsid w:val="000E7EC3"/>
    <w:rsid w:val="000F03C5"/>
    <w:rsid w:val="000F03EC"/>
    <w:rsid w:val="000F0753"/>
    <w:rsid w:val="000F0876"/>
    <w:rsid w:val="000F2311"/>
    <w:rsid w:val="000F2AC5"/>
    <w:rsid w:val="000F2E50"/>
    <w:rsid w:val="000F3253"/>
    <w:rsid w:val="000F359B"/>
    <w:rsid w:val="000F3607"/>
    <w:rsid w:val="000F378A"/>
    <w:rsid w:val="000F4079"/>
    <w:rsid w:val="000F4B4B"/>
    <w:rsid w:val="000F551F"/>
    <w:rsid w:val="000F55E7"/>
    <w:rsid w:val="000F5979"/>
    <w:rsid w:val="000F61F1"/>
    <w:rsid w:val="000F6480"/>
    <w:rsid w:val="000F6B71"/>
    <w:rsid w:val="000F6B92"/>
    <w:rsid w:val="000F7CE9"/>
    <w:rsid w:val="000F7E43"/>
    <w:rsid w:val="00100B7C"/>
    <w:rsid w:val="00101772"/>
    <w:rsid w:val="001025E0"/>
    <w:rsid w:val="00102936"/>
    <w:rsid w:val="001030C7"/>
    <w:rsid w:val="00103EA8"/>
    <w:rsid w:val="0010405B"/>
    <w:rsid w:val="00104C55"/>
    <w:rsid w:val="001053AF"/>
    <w:rsid w:val="001056EA"/>
    <w:rsid w:val="001057D2"/>
    <w:rsid w:val="00106DAE"/>
    <w:rsid w:val="00107463"/>
    <w:rsid w:val="001113A9"/>
    <w:rsid w:val="00111E49"/>
    <w:rsid w:val="00112BE8"/>
    <w:rsid w:val="00112EC0"/>
    <w:rsid w:val="00112EE2"/>
    <w:rsid w:val="00114143"/>
    <w:rsid w:val="001148EE"/>
    <w:rsid w:val="001157B9"/>
    <w:rsid w:val="00117E9C"/>
    <w:rsid w:val="00120F42"/>
    <w:rsid w:val="00120FBF"/>
    <w:rsid w:val="0012308D"/>
    <w:rsid w:val="00123792"/>
    <w:rsid w:val="0012412C"/>
    <w:rsid w:val="001245B2"/>
    <w:rsid w:val="00124CB8"/>
    <w:rsid w:val="00125235"/>
    <w:rsid w:val="00125494"/>
    <w:rsid w:val="00125C27"/>
    <w:rsid w:val="00126651"/>
    <w:rsid w:val="00126983"/>
    <w:rsid w:val="00126A57"/>
    <w:rsid w:val="00127436"/>
    <w:rsid w:val="00130C55"/>
    <w:rsid w:val="00130E62"/>
    <w:rsid w:val="00131D4D"/>
    <w:rsid w:val="001320B4"/>
    <w:rsid w:val="00132B10"/>
    <w:rsid w:val="00132E9B"/>
    <w:rsid w:val="00133124"/>
    <w:rsid w:val="00133875"/>
    <w:rsid w:val="00133990"/>
    <w:rsid w:val="00134818"/>
    <w:rsid w:val="00135CB0"/>
    <w:rsid w:val="00136A6B"/>
    <w:rsid w:val="00136EBD"/>
    <w:rsid w:val="00136FE5"/>
    <w:rsid w:val="001374A4"/>
    <w:rsid w:val="00137EFA"/>
    <w:rsid w:val="0014019E"/>
    <w:rsid w:val="0014141E"/>
    <w:rsid w:val="00141E46"/>
    <w:rsid w:val="00143CA3"/>
    <w:rsid w:val="0014450E"/>
    <w:rsid w:val="00144A55"/>
    <w:rsid w:val="00144A59"/>
    <w:rsid w:val="00144F59"/>
    <w:rsid w:val="00146494"/>
    <w:rsid w:val="001471D7"/>
    <w:rsid w:val="00147218"/>
    <w:rsid w:val="001474E8"/>
    <w:rsid w:val="00147554"/>
    <w:rsid w:val="00147A54"/>
    <w:rsid w:val="00147DB0"/>
    <w:rsid w:val="00147F1C"/>
    <w:rsid w:val="00147FF8"/>
    <w:rsid w:val="001502F0"/>
    <w:rsid w:val="001505CF"/>
    <w:rsid w:val="0015068F"/>
    <w:rsid w:val="00150AFF"/>
    <w:rsid w:val="00150EA5"/>
    <w:rsid w:val="0015168E"/>
    <w:rsid w:val="00151D5E"/>
    <w:rsid w:val="0015216B"/>
    <w:rsid w:val="001529D8"/>
    <w:rsid w:val="0015306E"/>
    <w:rsid w:val="00153A2B"/>
    <w:rsid w:val="00153A6E"/>
    <w:rsid w:val="00155000"/>
    <w:rsid w:val="00155D3C"/>
    <w:rsid w:val="001561DC"/>
    <w:rsid w:val="00156418"/>
    <w:rsid w:val="00156DA1"/>
    <w:rsid w:val="00156E55"/>
    <w:rsid w:val="0015745C"/>
    <w:rsid w:val="00157B00"/>
    <w:rsid w:val="00157B97"/>
    <w:rsid w:val="00157EA5"/>
    <w:rsid w:val="001600E7"/>
    <w:rsid w:val="001607C9"/>
    <w:rsid w:val="0016087C"/>
    <w:rsid w:val="001609AD"/>
    <w:rsid w:val="00161F5F"/>
    <w:rsid w:val="001626BA"/>
    <w:rsid w:val="00162D33"/>
    <w:rsid w:val="00163518"/>
    <w:rsid w:val="001635CD"/>
    <w:rsid w:val="00163DA4"/>
    <w:rsid w:val="00163DA5"/>
    <w:rsid w:val="00165539"/>
    <w:rsid w:val="00165B98"/>
    <w:rsid w:val="00165C02"/>
    <w:rsid w:val="00165DAE"/>
    <w:rsid w:val="00165DC1"/>
    <w:rsid w:val="00166020"/>
    <w:rsid w:val="0016799E"/>
    <w:rsid w:val="00167DE0"/>
    <w:rsid w:val="00170C4F"/>
    <w:rsid w:val="00170E6D"/>
    <w:rsid w:val="00170E6F"/>
    <w:rsid w:val="00171E03"/>
    <w:rsid w:val="001729E4"/>
    <w:rsid w:val="0017481C"/>
    <w:rsid w:val="0017489C"/>
    <w:rsid w:val="00174FF3"/>
    <w:rsid w:val="00176D32"/>
    <w:rsid w:val="00176F79"/>
    <w:rsid w:val="00177191"/>
    <w:rsid w:val="001771CC"/>
    <w:rsid w:val="00177CAD"/>
    <w:rsid w:val="001804A2"/>
    <w:rsid w:val="001806E8"/>
    <w:rsid w:val="001807A0"/>
    <w:rsid w:val="001810AA"/>
    <w:rsid w:val="0018113A"/>
    <w:rsid w:val="00181278"/>
    <w:rsid w:val="001815DB"/>
    <w:rsid w:val="001816CF"/>
    <w:rsid w:val="0018176D"/>
    <w:rsid w:val="001820EC"/>
    <w:rsid w:val="00182217"/>
    <w:rsid w:val="001833EA"/>
    <w:rsid w:val="001838EF"/>
    <w:rsid w:val="00183E87"/>
    <w:rsid w:val="001845FA"/>
    <w:rsid w:val="0018548C"/>
    <w:rsid w:val="00185624"/>
    <w:rsid w:val="00185673"/>
    <w:rsid w:val="0018601D"/>
    <w:rsid w:val="00186D4E"/>
    <w:rsid w:val="00187249"/>
    <w:rsid w:val="001904E9"/>
    <w:rsid w:val="00190852"/>
    <w:rsid w:val="00190C71"/>
    <w:rsid w:val="0019106B"/>
    <w:rsid w:val="00191552"/>
    <w:rsid w:val="0019171B"/>
    <w:rsid w:val="001925FB"/>
    <w:rsid w:val="001939DF"/>
    <w:rsid w:val="00194067"/>
    <w:rsid w:val="001944EE"/>
    <w:rsid w:val="001947AE"/>
    <w:rsid w:val="00194989"/>
    <w:rsid w:val="00194B28"/>
    <w:rsid w:val="00194FBD"/>
    <w:rsid w:val="0019510A"/>
    <w:rsid w:val="00195544"/>
    <w:rsid w:val="0019604C"/>
    <w:rsid w:val="001962A4"/>
    <w:rsid w:val="00196B97"/>
    <w:rsid w:val="00196FE4"/>
    <w:rsid w:val="001978A7"/>
    <w:rsid w:val="00197B79"/>
    <w:rsid w:val="00197EB1"/>
    <w:rsid w:val="001A0139"/>
    <w:rsid w:val="001A02A4"/>
    <w:rsid w:val="001A06C1"/>
    <w:rsid w:val="001A17FD"/>
    <w:rsid w:val="001A1CE6"/>
    <w:rsid w:val="001A1F63"/>
    <w:rsid w:val="001A23BB"/>
    <w:rsid w:val="001A2497"/>
    <w:rsid w:val="001A2892"/>
    <w:rsid w:val="001A3EEE"/>
    <w:rsid w:val="001A493E"/>
    <w:rsid w:val="001A53F8"/>
    <w:rsid w:val="001A58B9"/>
    <w:rsid w:val="001A5CED"/>
    <w:rsid w:val="001A63AD"/>
    <w:rsid w:val="001A6D33"/>
    <w:rsid w:val="001A7DF5"/>
    <w:rsid w:val="001B0588"/>
    <w:rsid w:val="001B06CE"/>
    <w:rsid w:val="001B087E"/>
    <w:rsid w:val="001B0BFA"/>
    <w:rsid w:val="001B14D8"/>
    <w:rsid w:val="001B21CA"/>
    <w:rsid w:val="001B2C1E"/>
    <w:rsid w:val="001B32FC"/>
    <w:rsid w:val="001B33DE"/>
    <w:rsid w:val="001B356D"/>
    <w:rsid w:val="001B46EF"/>
    <w:rsid w:val="001B4F26"/>
    <w:rsid w:val="001B5655"/>
    <w:rsid w:val="001B565A"/>
    <w:rsid w:val="001B617F"/>
    <w:rsid w:val="001B67F5"/>
    <w:rsid w:val="001B70A5"/>
    <w:rsid w:val="001C0B98"/>
    <w:rsid w:val="001C0D1E"/>
    <w:rsid w:val="001C18AA"/>
    <w:rsid w:val="001C22AE"/>
    <w:rsid w:val="001C3E74"/>
    <w:rsid w:val="001C428E"/>
    <w:rsid w:val="001C4328"/>
    <w:rsid w:val="001C4A73"/>
    <w:rsid w:val="001C4ED7"/>
    <w:rsid w:val="001C6CA8"/>
    <w:rsid w:val="001C76B4"/>
    <w:rsid w:val="001C7A67"/>
    <w:rsid w:val="001C7B83"/>
    <w:rsid w:val="001D01FE"/>
    <w:rsid w:val="001D0B88"/>
    <w:rsid w:val="001D0C3F"/>
    <w:rsid w:val="001D1140"/>
    <w:rsid w:val="001D157B"/>
    <w:rsid w:val="001D2237"/>
    <w:rsid w:val="001D24E5"/>
    <w:rsid w:val="001D3B08"/>
    <w:rsid w:val="001D3BDB"/>
    <w:rsid w:val="001D45BE"/>
    <w:rsid w:val="001D49D4"/>
    <w:rsid w:val="001D5454"/>
    <w:rsid w:val="001D6021"/>
    <w:rsid w:val="001D6A15"/>
    <w:rsid w:val="001E0AA8"/>
    <w:rsid w:val="001E0E7E"/>
    <w:rsid w:val="001E1076"/>
    <w:rsid w:val="001E13B6"/>
    <w:rsid w:val="001E1DCA"/>
    <w:rsid w:val="001E2BA4"/>
    <w:rsid w:val="001E2EA3"/>
    <w:rsid w:val="001E2EFC"/>
    <w:rsid w:val="001E397F"/>
    <w:rsid w:val="001E48AB"/>
    <w:rsid w:val="001E67AE"/>
    <w:rsid w:val="001E6BDB"/>
    <w:rsid w:val="001E7198"/>
    <w:rsid w:val="001E71A6"/>
    <w:rsid w:val="001E7A31"/>
    <w:rsid w:val="001E7CAE"/>
    <w:rsid w:val="001E7F93"/>
    <w:rsid w:val="001F0017"/>
    <w:rsid w:val="001F03FB"/>
    <w:rsid w:val="001F0774"/>
    <w:rsid w:val="001F09FE"/>
    <w:rsid w:val="001F0BDD"/>
    <w:rsid w:val="001F17D5"/>
    <w:rsid w:val="001F2861"/>
    <w:rsid w:val="001F32A2"/>
    <w:rsid w:val="001F364E"/>
    <w:rsid w:val="001F3AF7"/>
    <w:rsid w:val="001F3C79"/>
    <w:rsid w:val="001F454A"/>
    <w:rsid w:val="001F539C"/>
    <w:rsid w:val="001F58F2"/>
    <w:rsid w:val="001F63DF"/>
    <w:rsid w:val="001F6C9E"/>
    <w:rsid w:val="00200F4D"/>
    <w:rsid w:val="00201331"/>
    <w:rsid w:val="0020146B"/>
    <w:rsid w:val="00201671"/>
    <w:rsid w:val="00201CDA"/>
    <w:rsid w:val="002036CE"/>
    <w:rsid w:val="00204DE7"/>
    <w:rsid w:val="00204E73"/>
    <w:rsid w:val="00204EE8"/>
    <w:rsid w:val="00206357"/>
    <w:rsid w:val="00206774"/>
    <w:rsid w:val="00206ADA"/>
    <w:rsid w:val="00207530"/>
    <w:rsid w:val="002106E1"/>
    <w:rsid w:val="00210B4B"/>
    <w:rsid w:val="00210F91"/>
    <w:rsid w:val="00211524"/>
    <w:rsid w:val="0021159D"/>
    <w:rsid w:val="002119FC"/>
    <w:rsid w:val="00211B4C"/>
    <w:rsid w:val="00211BEB"/>
    <w:rsid w:val="00211EE2"/>
    <w:rsid w:val="00212DC6"/>
    <w:rsid w:val="002136F2"/>
    <w:rsid w:val="00213A00"/>
    <w:rsid w:val="00213DF9"/>
    <w:rsid w:val="002142A3"/>
    <w:rsid w:val="00215483"/>
    <w:rsid w:val="00215DEB"/>
    <w:rsid w:val="002169C6"/>
    <w:rsid w:val="00216EE5"/>
    <w:rsid w:val="002173A9"/>
    <w:rsid w:val="00217810"/>
    <w:rsid w:val="00217D0C"/>
    <w:rsid w:val="002201E9"/>
    <w:rsid w:val="0022050A"/>
    <w:rsid w:val="002205FA"/>
    <w:rsid w:val="002207BB"/>
    <w:rsid w:val="00220AD0"/>
    <w:rsid w:val="00220DC9"/>
    <w:rsid w:val="0022268D"/>
    <w:rsid w:val="00222A6B"/>
    <w:rsid w:val="002249BD"/>
    <w:rsid w:val="00224B34"/>
    <w:rsid w:val="00224CDB"/>
    <w:rsid w:val="00225434"/>
    <w:rsid w:val="00225BAD"/>
    <w:rsid w:val="00226DF0"/>
    <w:rsid w:val="002271F4"/>
    <w:rsid w:val="00230FEE"/>
    <w:rsid w:val="0023148D"/>
    <w:rsid w:val="002314BF"/>
    <w:rsid w:val="00231BE2"/>
    <w:rsid w:val="002322BE"/>
    <w:rsid w:val="002324BE"/>
    <w:rsid w:val="00232517"/>
    <w:rsid w:val="00232A0D"/>
    <w:rsid w:val="00233FDC"/>
    <w:rsid w:val="002341E4"/>
    <w:rsid w:val="00234FC4"/>
    <w:rsid w:val="00235DFB"/>
    <w:rsid w:val="00235ED6"/>
    <w:rsid w:val="00235F47"/>
    <w:rsid w:val="0023699B"/>
    <w:rsid w:val="00236A66"/>
    <w:rsid w:val="00236C34"/>
    <w:rsid w:val="00237E71"/>
    <w:rsid w:val="00240788"/>
    <w:rsid w:val="00240B7B"/>
    <w:rsid w:val="002412C7"/>
    <w:rsid w:val="00241D30"/>
    <w:rsid w:val="00242F28"/>
    <w:rsid w:val="002434AB"/>
    <w:rsid w:val="00243555"/>
    <w:rsid w:val="00243E55"/>
    <w:rsid w:val="00243FE0"/>
    <w:rsid w:val="00244261"/>
    <w:rsid w:val="00244768"/>
    <w:rsid w:val="00244915"/>
    <w:rsid w:val="00244B4E"/>
    <w:rsid w:val="00244F9A"/>
    <w:rsid w:val="00246063"/>
    <w:rsid w:val="00246CEE"/>
    <w:rsid w:val="0024791B"/>
    <w:rsid w:val="0025107B"/>
    <w:rsid w:val="00252190"/>
    <w:rsid w:val="0025254B"/>
    <w:rsid w:val="00252635"/>
    <w:rsid w:val="00252D50"/>
    <w:rsid w:val="00252E2E"/>
    <w:rsid w:val="0025311D"/>
    <w:rsid w:val="002538BF"/>
    <w:rsid w:val="00255386"/>
    <w:rsid w:val="00255554"/>
    <w:rsid w:val="00256772"/>
    <w:rsid w:val="00257AD8"/>
    <w:rsid w:val="00260BF0"/>
    <w:rsid w:val="00260C6A"/>
    <w:rsid w:val="002612CD"/>
    <w:rsid w:val="00261517"/>
    <w:rsid w:val="00261566"/>
    <w:rsid w:val="002620ED"/>
    <w:rsid w:val="002623D7"/>
    <w:rsid w:val="002629CC"/>
    <w:rsid w:val="00262B6E"/>
    <w:rsid w:val="00262C54"/>
    <w:rsid w:val="00262D7B"/>
    <w:rsid w:val="002636E0"/>
    <w:rsid w:val="00263E9C"/>
    <w:rsid w:val="0026489F"/>
    <w:rsid w:val="00264E25"/>
    <w:rsid w:val="002665FE"/>
    <w:rsid w:val="0026672A"/>
    <w:rsid w:val="002674AF"/>
    <w:rsid w:val="00267A92"/>
    <w:rsid w:val="00267D0A"/>
    <w:rsid w:val="00267E8B"/>
    <w:rsid w:val="00270039"/>
    <w:rsid w:val="0027036F"/>
    <w:rsid w:val="00270BE8"/>
    <w:rsid w:val="00272028"/>
    <w:rsid w:val="00272E6C"/>
    <w:rsid w:val="002731F7"/>
    <w:rsid w:val="00273561"/>
    <w:rsid w:val="00273A38"/>
    <w:rsid w:val="00273A78"/>
    <w:rsid w:val="00273B87"/>
    <w:rsid w:val="00273F97"/>
    <w:rsid w:val="0027451B"/>
    <w:rsid w:val="00274D98"/>
    <w:rsid w:val="002751D1"/>
    <w:rsid w:val="002758E0"/>
    <w:rsid w:val="0027593E"/>
    <w:rsid w:val="00275E57"/>
    <w:rsid w:val="00276B20"/>
    <w:rsid w:val="00277C77"/>
    <w:rsid w:val="00277F79"/>
    <w:rsid w:val="00280C51"/>
    <w:rsid w:val="00280C85"/>
    <w:rsid w:val="00281249"/>
    <w:rsid w:val="00281298"/>
    <w:rsid w:val="0028166D"/>
    <w:rsid w:val="002818EB"/>
    <w:rsid w:val="00282CAC"/>
    <w:rsid w:val="00283CC8"/>
    <w:rsid w:val="00283E3C"/>
    <w:rsid w:val="00284E51"/>
    <w:rsid w:val="00285813"/>
    <w:rsid w:val="00286994"/>
    <w:rsid w:val="00286B00"/>
    <w:rsid w:val="00286C45"/>
    <w:rsid w:val="0028752A"/>
    <w:rsid w:val="00287E1B"/>
    <w:rsid w:val="00287F5E"/>
    <w:rsid w:val="00291B0D"/>
    <w:rsid w:val="00291DF8"/>
    <w:rsid w:val="0029213F"/>
    <w:rsid w:val="0029220A"/>
    <w:rsid w:val="00292461"/>
    <w:rsid w:val="002928C8"/>
    <w:rsid w:val="00292EC4"/>
    <w:rsid w:val="00293535"/>
    <w:rsid w:val="00294598"/>
    <w:rsid w:val="00294A3C"/>
    <w:rsid w:val="002950CA"/>
    <w:rsid w:val="00295D58"/>
    <w:rsid w:val="002962A2"/>
    <w:rsid w:val="0029701E"/>
    <w:rsid w:val="00297344"/>
    <w:rsid w:val="00297DF2"/>
    <w:rsid w:val="002A1BC5"/>
    <w:rsid w:val="002A2452"/>
    <w:rsid w:val="002A2EED"/>
    <w:rsid w:val="002A46B3"/>
    <w:rsid w:val="002A4868"/>
    <w:rsid w:val="002A4B33"/>
    <w:rsid w:val="002A5AEB"/>
    <w:rsid w:val="002A5D2B"/>
    <w:rsid w:val="002A5E4E"/>
    <w:rsid w:val="002A5EC6"/>
    <w:rsid w:val="002A6392"/>
    <w:rsid w:val="002A6990"/>
    <w:rsid w:val="002A6C17"/>
    <w:rsid w:val="002A6F07"/>
    <w:rsid w:val="002A769E"/>
    <w:rsid w:val="002A7F0F"/>
    <w:rsid w:val="002A7FB2"/>
    <w:rsid w:val="002B0553"/>
    <w:rsid w:val="002B0A45"/>
    <w:rsid w:val="002B0B55"/>
    <w:rsid w:val="002B152B"/>
    <w:rsid w:val="002B17AF"/>
    <w:rsid w:val="002B19F8"/>
    <w:rsid w:val="002B1A0B"/>
    <w:rsid w:val="002B1FA3"/>
    <w:rsid w:val="002B20A7"/>
    <w:rsid w:val="002B2225"/>
    <w:rsid w:val="002B2644"/>
    <w:rsid w:val="002B2B63"/>
    <w:rsid w:val="002B3857"/>
    <w:rsid w:val="002B45EA"/>
    <w:rsid w:val="002B49B1"/>
    <w:rsid w:val="002B49B4"/>
    <w:rsid w:val="002B4C32"/>
    <w:rsid w:val="002B55DF"/>
    <w:rsid w:val="002B5B0B"/>
    <w:rsid w:val="002B5C38"/>
    <w:rsid w:val="002B6105"/>
    <w:rsid w:val="002B637F"/>
    <w:rsid w:val="002B6C82"/>
    <w:rsid w:val="002B6D10"/>
    <w:rsid w:val="002B7722"/>
    <w:rsid w:val="002B7A49"/>
    <w:rsid w:val="002B7C1A"/>
    <w:rsid w:val="002B7EA2"/>
    <w:rsid w:val="002C0BE2"/>
    <w:rsid w:val="002C101F"/>
    <w:rsid w:val="002C10BA"/>
    <w:rsid w:val="002C1626"/>
    <w:rsid w:val="002C1657"/>
    <w:rsid w:val="002C182B"/>
    <w:rsid w:val="002C2C0A"/>
    <w:rsid w:val="002C3D57"/>
    <w:rsid w:val="002C4D23"/>
    <w:rsid w:val="002C4F65"/>
    <w:rsid w:val="002C5D55"/>
    <w:rsid w:val="002C60DF"/>
    <w:rsid w:val="002C660F"/>
    <w:rsid w:val="002C67C2"/>
    <w:rsid w:val="002C6CC7"/>
    <w:rsid w:val="002C6F78"/>
    <w:rsid w:val="002C7139"/>
    <w:rsid w:val="002D0F52"/>
    <w:rsid w:val="002D22D1"/>
    <w:rsid w:val="002D2687"/>
    <w:rsid w:val="002D28A2"/>
    <w:rsid w:val="002D2AFB"/>
    <w:rsid w:val="002D2D3F"/>
    <w:rsid w:val="002D3209"/>
    <w:rsid w:val="002D399A"/>
    <w:rsid w:val="002D3DC0"/>
    <w:rsid w:val="002D3E6D"/>
    <w:rsid w:val="002D4377"/>
    <w:rsid w:val="002D443F"/>
    <w:rsid w:val="002D456A"/>
    <w:rsid w:val="002D4779"/>
    <w:rsid w:val="002D4831"/>
    <w:rsid w:val="002D4954"/>
    <w:rsid w:val="002D4FE0"/>
    <w:rsid w:val="002D51C3"/>
    <w:rsid w:val="002D5236"/>
    <w:rsid w:val="002D5326"/>
    <w:rsid w:val="002D5B73"/>
    <w:rsid w:val="002D5F75"/>
    <w:rsid w:val="002D6E40"/>
    <w:rsid w:val="002D742F"/>
    <w:rsid w:val="002D745F"/>
    <w:rsid w:val="002D7F8E"/>
    <w:rsid w:val="002E015E"/>
    <w:rsid w:val="002E1763"/>
    <w:rsid w:val="002E1F60"/>
    <w:rsid w:val="002E207E"/>
    <w:rsid w:val="002E2135"/>
    <w:rsid w:val="002E28F6"/>
    <w:rsid w:val="002E29FD"/>
    <w:rsid w:val="002E2C9F"/>
    <w:rsid w:val="002E3064"/>
    <w:rsid w:val="002E3E22"/>
    <w:rsid w:val="002E4393"/>
    <w:rsid w:val="002E4409"/>
    <w:rsid w:val="002E48D5"/>
    <w:rsid w:val="002E595E"/>
    <w:rsid w:val="002E5FB3"/>
    <w:rsid w:val="002E6455"/>
    <w:rsid w:val="002E6C3F"/>
    <w:rsid w:val="002E6C9B"/>
    <w:rsid w:val="002E6DA0"/>
    <w:rsid w:val="002E6DB3"/>
    <w:rsid w:val="002E7E30"/>
    <w:rsid w:val="002F09E2"/>
    <w:rsid w:val="002F0D24"/>
    <w:rsid w:val="002F17A4"/>
    <w:rsid w:val="002F1CB6"/>
    <w:rsid w:val="002F2345"/>
    <w:rsid w:val="002F24E4"/>
    <w:rsid w:val="002F275E"/>
    <w:rsid w:val="002F2AEB"/>
    <w:rsid w:val="002F2C13"/>
    <w:rsid w:val="002F2DC1"/>
    <w:rsid w:val="002F2F4D"/>
    <w:rsid w:val="002F353E"/>
    <w:rsid w:val="002F3542"/>
    <w:rsid w:val="002F3C00"/>
    <w:rsid w:val="002F3E6A"/>
    <w:rsid w:val="002F4348"/>
    <w:rsid w:val="002F453B"/>
    <w:rsid w:val="002F46A3"/>
    <w:rsid w:val="002F620F"/>
    <w:rsid w:val="002F65DE"/>
    <w:rsid w:val="002F683A"/>
    <w:rsid w:val="002F68CC"/>
    <w:rsid w:val="003003F5"/>
    <w:rsid w:val="0030156D"/>
    <w:rsid w:val="00303361"/>
    <w:rsid w:val="00304596"/>
    <w:rsid w:val="0030537D"/>
    <w:rsid w:val="003054DA"/>
    <w:rsid w:val="0030576D"/>
    <w:rsid w:val="00305985"/>
    <w:rsid w:val="0030632F"/>
    <w:rsid w:val="003069CA"/>
    <w:rsid w:val="00306E3C"/>
    <w:rsid w:val="00307280"/>
    <w:rsid w:val="0030777E"/>
    <w:rsid w:val="00307EA0"/>
    <w:rsid w:val="00307F51"/>
    <w:rsid w:val="00310014"/>
    <w:rsid w:val="00310F04"/>
    <w:rsid w:val="00311175"/>
    <w:rsid w:val="00311706"/>
    <w:rsid w:val="00311916"/>
    <w:rsid w:val="00311CCF"/>
    <w:rsid w:val="00311EA6"/>
    <w:rsid w:val="0031294B"/>
    <w:rsid w:val="00312A63"/>
    <w:rsid w:val="003131E7"/>
    <w:rsid w:val="0031439D"/>
    <w:rsid w:val="003147F2"/>
    <w:rsid w:val="00315826"/>
    <w:rsid w:val="003159FF"/>
    <w:rsid w:val="00315FE4"/>
    <w:rsid w:val="003161C3"/>
    <w:rsid w:val="003161F7"/>
    <w:rsid w:val="003170FD"/>
    <w:rsid w:val="00317917"/>
    <w:rsid w:val="003179CE"/>
    <w:rsid w:val="00317C9C"/>
    <w:rsid w:val="00317D8C"/>
    <w:rsid w:val="00320405"/>
    <w:rsid w:val="003206DA"/>
    <w:rsid w:val="0032112B"/>
    <w:rsid w:val="003211B0"/>
    <w:rsid w:val="00321414"/>
    <w:rsid w:val="00321621"/>
    <w:rsid w:val="00322160"/>
    <w:rsid w:val="00322686"/>
    <w:rsid w:val="00322DE1"/>
    <w:rsid w:val="00322E45"/>
    <w:rsid w:val="00323361"/>
    <w:rsid w:val="00323438"/>
    <w:rsid w:val="0032347A"/>
    <w:rsid w:val="00323E73"/>
    <w:rsid w:val="00323ED1"/>
    <w:rsid w:val="00324D12"/>
    <w:rsid w:val="00324D99"/>
    <w:rsid w:val="00325067"/>
    <w:rsid w:val="003258EB"/>
    <w:rsid w:val="00325A25"/>
    <w:rsid w:val="00326EF6"/>
    <w:rsid w:val="00327078"/>
    <w:rsid w:val="003270B7"/>
    <w:rsid w:val="00327650"/>
    <w:rsid w:val="00327AFC"/>
    <w:rsid w:val="00327DDE"/>
    <w:rsid w:val="00327E54"/>
    <w:rsid w:val="00327EB8"/>
    <w:rsid w:val="003303A9"/>
    <w:rsid w:val="003304D3"/>
    <w:rsid w:val="00330C2E"/>
    <w:rsid w:val="00330C35"/>
    <w:rsid w:val="00330DBE"/>
    <w:rsid w:val="00330EB6"/>
    <w:rsid w:val="00331254"/>
    <w:rsid w:val="003314F5"/>
    <w:rsid w:val="00331887"/>
    <w:rsid w:val="00332151"/>
    <w:rsid w:val="00332259"/>
    <w:rsid w:val="0033310A"/>
    <w:rsid w:val="003338CA"/>
    <w:rsid w:val="00333EFD"/>
    <w:rsid w:val="00334348"/>
    <w:rsid w:val="003344E4"/>
    <w:rsid w:val="00334BA4"/>
    <w:rsid w:val="003355C5"/>
    <w:rsid w:val="00335B1B"/>
    <w:rsid w:val="00336213"/>
    <w:rsid w:val="0033681D"/>
    <w:rsid w:val="00336E69"/>
    <w:rsid w:val="00336EB8"/>
    <w:rsid w:val="003376EB"/>
    <w:rsid w:val="003379BC"/>
    <w:rsid w:val="00340496"/>
    <w:rsid w:val="003405C2"/>
    <w:rsid w:val="00340A43"/>
    <w:rsid w:val="00342210"/>
    <w:rsid w:val="0034280D"/>
    <w:rsid w:val="00342F83"/>
    <w:rsid w:val="00343509"/>
    <w:rsid w:val="0034351B"/>
    <w:rsid w:val="00343560"/>
    <w:rsid w:val="00343FDE"/>
    <w:rsid w:val="00344534"/>
    <w:rsid w:val="00344B10"/>
    <w:rsid w:val="00344BBA"/>
    <w:rsid w:val="0034523F"/>
    <w:rsid w:val="00346069"/>
    <w:rsid w:val="003464BA"/>
    <w:rsid w:val="00346B64"/>
    <w:rsid w:val="00346BCC"/>
    <w:rsid w:val="003472E6"/>
    <w:rsid w:val="00347DB4"/>
    <w:rsid w:val="00347E89"/>
    <w:rsid w:val="00350209"/>
    <w:rsid w:val="003503A3"/>
    <w:rsid w:val="003508CA"/>
    <w:rsid w:val="003509F7"/>
    <w:rsid w:val="00350D84"/>
    <w:rsid w:val="003511C3"/>
    <w:rsid w:val="0035144A"/>
    <w:rsid w:val="0035165E"/>
    <w:rsid w:val="003520D5"/>
    <w:rsid w:val="003527D8"/>
    <w:rsid w:val="00352D3B"/>
    <w:rsid w:val="0035310B"/>
    <w:rsid w:val="00353B27"/>
    <w:rsid w:val="00353E3C"/>
    <w:rsid w:val="00354089"/>
    <w:rsid w:val="003543EB"/>
    <w:rsid w:val="0035482E"/>
    <w:rsid w:val="00354CB9"/>
    <w:rsid w:val="00355A4D"/>
    <w:rsid w:val="003563F0"/>
    <w:rsid w:val="00356611"/>
    <w:rsid w:val="003566CA"/>
    <w:rsid w:val="00356A4F"/>
    <w:rsid w:val="00356B0B"/>
    <w:rsid w:val="00356D2B"/>
    <w:rsid w:val="00357795"/>
    <w:rsid w:val="00360044"/>
    <w:rsid w:val="0036034A"/>
    <w:rsid w:val="003604DF"/>
    <w:rsid w:val="00361496"/>
    <w:rsid w:val="00361BEF"/>
    <w:rsid w:val="0036232E"/>
    <w:rsid w:val="003624CF"/>
    <w:rsid w:val="00362932"/>
    <w:rsid w:val="00362FEC"/>
    <w:rsid w:val="00363279"/>
    <w:rsid w:val="0036373B"/>
    <w:rsid w:val="00363C9E"/>
    <w:rsid w:val="00363F07"/>
    <w:rsid w:val="00363F4B"/>
    <w:rsid w:val="00364376"/>
    <w:rsid w:val="00365663"/>
    <w:rsid w:val="00366361"/>
    <w:rsid w:val="00366E59"/>
    <w:rsid w:val="0036717C"/>
    <w:rsid w:val="003700C7"/>
    <w:rsid w:val="0037097A"/>
    <w:rsid w:val="00370A84"/>
    <w:rsid w:val="0037178F"/>
    <w:rsid w:val="00371A65"/>
    <w:rsid w:val="00371AF1"/>
    <w:rsid w:val="00371B6B"/>
    <w:rsid w:val="00371DB8"/>
    <w:rsid w:val="00371F40"/>
    <w:rsid w:val="00372130"/>
    <w:rsid w:val="0037347D"/>
    <w:rsid w:val="0037352C"/>
    <w:rsid w:val="00374040"/>
    <w:rsid w:val="003740A2"/>
    <w:rsid w:val="003741F2"/>
    <w:rsid w:val="003741FB"/>
    <w:rsid w:val="00374F3E"/>
    <w:rsid w:val="00376255"/>
    <w:rsid w:val="0037640C"/>
    <w:rsid w:val="003764B7"/>
    <w:rsid w:val="00377E1A"/>
    <w:rsid w:val="00380233"/>
    <w:rsid w:val="0038083B"/>
    <w:rsid w:val="00380BFF"/>
    <w:rsid w:val="00381001"/>
    <w:rsid w:val="00381539"/>
    <w:rsid w:val="003823B9"/>
    <w:rsid w:val="003826A4"/>
    <w:rsid w:val="00383196"/>
    <w:rsid w:val="00384D2D"/>
    <w:rsid w:val="00384F45"/>
    <w:rsid w:val="00384F8D"/>
    <w:rsid w:val="00385602"/>
    <w:rsid w:val="00385806"/>
    <w:rsid w:val="00387279"/>
    <w:rsid w:val="003874E1"/>
    <w:rsid w:val="003877F9"/>
    <w:rsid w:val="0039089B"/>
    <w:rsid w:val="0039099D"/>
    <w:rsid w:val="00390C42"/>
    <w:rsid w:val="00394C9A"/>
    <w:rsid w:val="00394E55"/>
    <w:rsid w:val="00395FED"/>
    <w:rsid w:val="0039648A"/>
    <w:rsid w:val="00396B51"/>
    <w:rsid w:val="00396BBA"/>
    <w:rsid w:val="00396C6F"/>
    <w:rsid w:val="003A2559"/>
    <w:rsid w:val="003A2A37"/>
    <w:rsid w:val="003A2EFD"/>
    <w:rsid w:val="003A30C1"/>
    <w:rsid w:val="003A3ABD"/>
    <w:rsid w:val="003A3E60"/>
    <w:rsid w:val="003A44B9"/>
    <w:rsid w:val="003A4671"/>
    <w:rsid w:val="003A4EE8"/>
    <w:rsid w:val="003A550B"/>
    <w:rsid w:val="003A5D54"/>
    <w:rsid w:val="003A5FB5"/>
    <w:rsid w:val="003A61E8"/>
    <w:rsid w:val="003A6C13"/>
    <w:rsid w:val="003A71A9"/>
    <w:rsid w:val="003A754B"/>
    <w:rsid w:val="003A7614"/>
    <w:rsid w:val="003A76BE"/>
    <w:rsid w:val="003A79AD"/>
    <w:rsid w:val="003A7DD6"/>
    <w:rsid w:val="003B0440"/>
    <w:rsid w:val="003B07E7"/>
    <w:rsid w:val="003B1231"/>
    <w:rsid w:val="003B1B7D"/>
    <w:rsid w:val="003B1B8F"/>
    <w:rsid w:val="003B23CF"/>
    <w:rsid w:val="003B2DA2"/>
    <w:rsid w:val="003B2F01"/>
    <w:rsid w:val="003B33ED"/>
    <w:rsid w:val="003B38A7"/>
    <w:rsid w:val="003B3CAD"/>
    <w:rsid w:val="003B3E56"/>
    <w:rsid w:val="003B478A"/>
    <w:rsid w:val="003B5468"/>
    <w:rsid w:val="003B5CCE"/>
    <w:rsid w:val="003B6F88"/>
    <w:rsid w:val="003B7088"/>
    <w:rsid w:val="003C0467"/>
    <w:rsid w:val="003C0D88"/>
    <w:rsid w:val="003C1473"/>
    <w:rsid w:val="003C15F8"/>
    <w:rsid w:val="003C180C"/>
    <w:rsid w:val="003C183E"/>
    <w:rsid w:val="003C1979"/>
    <w:rsid w:val="003C1A50"/>
    <w:rsid w:val="003C1B71"/>
    <w:rsid w:val="003C1E75"/>
    <w:rsid w:val="003C30A3"/>
    <w:rsid w:val="003C4541"/>
    <w:rsid w:val="003C45A1"/>
    <w:rsid w:val="003C4DE3"/>
    <w:rsid w:val="003C5392"/>
    <w:rsid w:val="003C6208"/>
    <w:rsid w:val="003C6982"/>
    <w:rsid w:val="003C6C65"/>
    <w:rsid w:val="003C6D74"/>
    <w:rsid w:val="003C6DC5"/>
    <w:rsid w:val="003C703A"/>
    <w:rsid w:val="003C7259"/>
    <w:rsid w:val="003C72AD"/>
    <w:rsid w:val="003C7C74"/>
    <w:rsid w:val="003C7F7E"/>
    <w:rsid w:val="003D0280"/>
    <w:rsid w:val="003D03D7"/>
    <w:rsid w:val="003D10B5"/>
    <w:rsid w:val="003D1281"/>
    <w:rsid w:val="003D21A9"/>
    <w:rsid w:val="003D2218"/>
    <w:rsid w:val="003D2887"/>
    <w:rsid w:val="003D320D"/>
    <w:rsid w:val="003D327C"/>
    <w:rsid w:val="003D39C0"/>
    <w:rsid w:val="003D4216"/>
    <w:rsid w:val="003D432C"/>
    <w:rsid w:val="003D49CF"/>
    <w:rsid w:val="003D4B1D"/>
    <w:rsid w:val="003D4F51"/>
    <w:rsid w:val="003D5DE4"/>
    <w:rsid w:val="003D5FE8"/>
    <w:rsid w:val="003D614F"/>
    <w:rsid w:val="003D6683"/>
    <w:rsid w:val="003D6B14"/>
    <w:rsid w:val="003D7249"/>
    <w:rsid w:val="003D74F3"/>
    <w:rsid w:val="003E0511"/>
    <w:rsid w:val="003E0749"/>
    <w:rsid w:val="003E0853"/>
    <w:rsid w:val="003E0A36"/>
    <w:rsid w:val="003E0A9D"/>
    <w:rsid w:val="003E0BDD"/>
    <w:rsid w:val="003E1C3D"/>
    <w:rsid w:val="003E2C3A"/>
    <w:rsid w:val="003E2D94"/>
    <w:rsid w:val="003E2DDB"/>
    <w:rsid w:val="003E3BCB"/>
    <w:rsid w:val="003E438B"/>
    <w:rsid w:val="003E4423"/>
    <w:rsid w:val="003E4DFF"/>
    <w:rsid w:val="003E4F6D"/>
    <w:rsid w:val="003E510C"/>
    <w:rsid w:val="003E578D"/>
    <w:rsid w:val="003E57F1"/>
    <w:rsid w:val="003E594C"/>
    <w:rsid w:val="003E5C39"/>
    <w:rsid w:val="003E5D6A"/>
    <w:rsid w:val="003E620C"/>
    <w:rsid w:val="003E75B0"/>
    <w:rsid w:val="003E7757"/>
    <w:rsid w:val="003E7BA9"/>
    <w:rsid w:val="003E7DDA"/>
    <w:rsid w:val="003F005E"/>
    <w:rsid w:val="003F04E0"/>
    <w:rsid w:val="003F0782"/>
    <w:rsid w:val="003F0AB6"/>
    <w:rsid w:val="003F0FA8"/>
    <w:rsid w:val="003F19B5"/>
    <w:rsid w:val="003F1CA2"/>
    <w:rsid w:val="003F2228"/>
    <w:rsid w:val="003F2AAA"/>
    <w:rsid w:val="003F3048"/>
    <w:rsid w:val="003F3EEC"/>
    <w:rsid w:val="003F42DA"/>
    <w:rsid w:val="003F4346"/>
    <w:rsid w:val="003F4397"/>
    <w:rsid w:val="003F4C97"/>
    <w:rsid w:val="003F4CAE"/>
    <w:rsid w:val="003F5800"/>
    <w:rsid w:val="003F6091"/>
    <w:rsid w:val="003F6199"/>
    <w:rsid w:val="003F656D"/>
    <w:rsid w:val="003F6914"/>
    <w:rsid w:val="003F7315"/>
    <w:rsid w:val="003F778B"/>
    <w:rsid w:val="003F7CD7"/>
    <w:rsid w:val="003F7D17"/>
    <w:rsid w:val="003F7D67"/>
    <w:rsid w:val="003F7E56"/>
    <w:rsid w:val="0040079E"/>
    <w:rsid w:val="004008A3"/>
    <w:rsid w:val="00402643"/>
    <w:rsid w:val="00402B39"/>
    <w:rsid w:val="0040318E"/>
    <w:rsid w:val="00403CF7"/>
    <w:rsid w:val="00403FBD"/>
    <w:rsid w:val="004040EF"/>
    <w:rsid w:val="004048D3"/>
    <w:rsid w:val="004049EA"/>
    <w:rsid w:val="00404B1D"/>
    <w:rsid w:val="00405936"/>
    <w:rsid w:val="00405E7B"/>
    <w:rsid w:val="0040695E"/>
    <w:rsid w:val="00406D1C"/>
    <w:rsid w:val="00406F0F"/>
    <w:rsid w:val="004077E9"/>
    <w:rsid w:val="004078B3"/>
    <w:rsid w:val="00410125"/>
    <w:rsid w:val="004103BE"/>
    <w:rsid w:val="004116F0"/>
    <w:rsid w:val="00411BE0"/>
    <w:rsid w:val="00411FB6"/>
    <w:rsid w:val="0041219B"/>
    <w:rsid w:val="004123B7"/>
    <w:rsid w:val="00412425"/>
    <w:rsid w:val="00412B16"/>
    <w:rsid w:val="004134C5"/>
    <w:rsid w:val="00413915"/>
    <w:rsid w:val="00413C70"/>
    <w:rsid w:val="00413D67"/>
    <w:rsid w:val="004151DF"/>
    <w:rsid w:val="004155BD"/>
    <w:rsid w:val="004157A5"/>
    <w:rsid w:val="00415B20"/>
    <w:rsid w:val="00416001"/>
    <w:rsid w:val="004160B5"/>
    <w:rsid w:val="004168AA"/>
    <w:rsid w:val="00416D50"/>
    <w:rsid w:val="00416EFB"/>
    <w:rsid w:val="00417215"/>
    <w:rsid w:val="0041788A"/>
    <w:rsid w:val="00417C3A"/>
    <w:rsid w:val="00421545"/>
    <w:rsid w:val="00421683"/>
    <w:rsid w:val="0042200E"/>
    <w:rsid w:val="004238DE"/>
    <w:rsid w:val="00423FC4"/>
    <w:rsid w:val="00424055"/>
    <w:rsid w:val="004249AC"/>
    <w:rsid w:val="00424F58"/>
    <w:rsid w:val="00425325"/>
    <w:rsid w:val="00425716"/>
    <w:rsid w:val="00425CF6"/>
    <w:rsid w:val="00426624"/>
    <w:rsid w:val="00426D39"/>
    <w:rsid w:val="0042750D"/>
    <w:rsid w:val="00427918"/>
    <w:rsid w:val="00427E0C"/>
    <w:rsid w:val="00427FD2"/>
    <w:rsid w:val="004300F3"/>
    <w:rsid w:val="004310B4"/>
    <w:rsid w:val="004314B0"/>
    <w:rsid w:val="00431706"/>
    <w:rsid w:val="00431794"/>
    <w:rsid w:val="00432458"/>
    <w:rsid w:val="00432643"/>
    <w:rsid w:val="00432717"/>
    <w:rsid w:val="00433594"/>
    <w:rsid w:val="0043374E"/>
    <w:rsid w:val="00433B61"/>
    <w:rsid w:val="0043437A"/>
    <w:rsid w:val="004351D4"/>
    <w:rsid w:val="004353DB"/>
    <w:rsid w:val="00435E2E"/>
    <w:rsid w:val="00436C70"/>
    <w:rsid w:val="00437655"/>
    <w:rsid w:val="00437D6A"/>
    <w:rsid w:val="0044006C"/>
    <w:rsid w:val="00440362"/>
    <w:rsid w:val="004405AD"/>
    <w:rsid w:val="00440771"/>
    <w:rsid w:val="004412A5"/>
    <w:rsid w:val="00441925"/>
    <w:rsid w:val="00442A08"/>
    <w:rsid w:val="00442DBC"/>
    <w:rsid w:val="004432C9"/>
    <w:rsid w:val="004438B3"/>
    <w:rsid w:val="00443D45"/>
    <w:rsid w:val="00443FF3"/>
    <w:rsid w:val="00444843"/>
    <w:rsid w:val="0044526A"/>
    <w:rsid w:val="00445530"/>
    <w:rsid w:val="00446917"/>
    <w:rsid w:val="00446E10"/>
    <w:rsid w:val="00446FDE"/>
    <w:rsid w:val="00447254"/>
    <w:rsid w:val="00447AEC"/>
    <w:rsid w:val="00447E2B"/>
    <w:rsid w:val="00450713"/>
    <w:rsid w:val="0045226B"/>
    <w:rsid w:val="004527E2"/>
    <w:rsid w:val="00452888"/>
    <w:rsid w:val="004528B2"/>
    <w:rsid w:val="00452BBF"/>
    <w:rsid w:val="0045361E"/>
    <w:rsid w:val="00454703"/>
    <w:rsid w:val="00454DE9"/>
    <w:rsid w:val="00456048"/>
    <w:rsid w:val="004562BA"/>
    <w:rsid w:val="004564AB"/>
    <w:rsid w:val="00456DE7"/>
    <w:rsid w:val="004570F1"/>
    <w:rsid w:val="0045712C"/>
    <w:rsid w:val="00460148"/>
    <w:rsid w:val="004604BC"/>
    <w:rsid w:val="00460C28"/>
    <w:rsid w:val="00460FC5"/>
    <w:rsid w:val="0046156B"/>
    <w:rsid w:val="00461946"/>
    <w:rsid w:val="004627D8"/>
    <w:rsid w:val="004627DC"/>
    <w:rsid w:val="00462FCD"/>
    <w:rsid w:val="004634B5"/>
    <w:rsid w:val="004635CB"/>
    <w:rsid w:val="00463925"/>
    <w:rsid w:val="004648FE"/>
    <w:rsid w:val="00464C7A"/>
    <w:rsid w:val="004659A6"/>
    <w:rsid w:val="00465C87"/>
    <w:rsid w:val="0046650E"/>
    <w:rsid w:val="00466A3E"/>
    <w:rsid w:val="00467279"/>
    <w:rsid w:val="0046738A"/>
    <w:rsid w:val="004675FD"/>
    <w:rsid w:val="00467638"/>
    <w:rsid w:val="00467DCE"/>
    <w:rsid w:val="004703D5"/>
    <w:rsid w:val="00470F7D"/>
    <w:rsid w:val="004722CB"/>
    <w:rsid w:val="00473127"/>
    <w:rsid w:val="00473290"/>
    <w:rsid w:val="00473865"/>
    <w:rsid w:val="004748F0"/>
    <w:rsid w:val="00474EA3"/>
    <w:rsid w:val="0047509F"/>
    <w:rsid w:val="00475756"/>
    <w:rsid w:val="00475BD6"/>
    <w:rsid w:val="004771E3"/>
    <w:rsid w:val="00480E0C"/>
    <w:rsid w:val="00482689"/>
    <w:rsid w:val="00482AC3"/>
    <w:rsid w:val="00482CF5"/>
    <w:rsid w:val="00482F98"/>
    <w:rsid w:val="004832BE"/>
    <w:rsid w:val="00483800"/>
    <w:rsid w:val="00483AE8"/>
    <w:rsid w:val="004845F1"/>
    <w:rsid w:val="00484B3E"/>
    <w:rsid w:val="004854C4"/>
    <w:rsid w:val="00486A89"/>
    <w:rsid w:val="00486CE8"/>
    <w:rsid w:val="00487F85"/>
    <w:rsid w:val="0049092A"/>
    <w:rsid w:val="004910F2"/>
    <w:rsid w:val="00491358"/>
    <w:rsid w:val="0049213B"/>
    <w:rsid w:val="00492334"/>
    <w:rsid w:val="004926F8"/>
    <w:rsid w:val="00492EDF"/>
    <w:rsid w:val="004936F3"/>
    <w:rsid w:val="00493A51"/>
    <w:rsid w:val="00493B53"/>
    <w:rsid w:val="00494633"/>
    <w:rsid w:val="00495A06"/>
    <w:rsid w:val="00496278"/>
    <w:rsid w:val="004965CC"/>
    <w:rsid w:val="00496C78"/>
    <w:rsid w:val="00496CBD"/>
    <w:rsid w:val="004971E1"/>
    <w:rsid w:val="004A13F4"/>
    <w:rsid w:val="004A1B81"/>
    <w:rsid w:val="004A2251"/>
    <w:rsid w:val="004A260D"/>
    <w:rsid w:val="004A2DA0"/>
    <w:rsid w:val="004A3364"/>
    <w:rsid w:val="004A375A"/>
    <w:rsid w:val="004A3B07"/>
    <w:rsid w:val="004A3B79"/>
    <w:rsid w:val="004A3C77"/>
    <w:rsid w:val="004A41CE"/>
    <w:rsid w:val="004A4275"/>
    <w:rsid w:val="004A467D"/>
    <w:rsid w:val="004A5C03"/>
    <w:rsid w:val="004A64F8"/>
    <w:rsid w:val="004A663F"/>
    <w:rsid w:val="004A75A6"/>
    <w:rsid w:val="004A7B58"/>
    <w:rsid w:val="004B00CE"/>
    <w:rsid w:val="004B0AC4"/>
    <w:rsid w:val="004B0E6B"/>
    <w:rsid w:val="004B25C3"/>
    <w:rsid w:val="004B3428"/>
    <w:rsid w:val="004B3999"/>
    <w:rsid w:val="004B3C69"/>
    <w:rsid w:val="004B3CAF"/>
    <w:rsid w:val="004B3E78"/>
    <w:rsid w:val="004B4588"/>
    <w:rsid w:val="004B50F4"/>
    <w:rsid w:val="004B53B4"/>
    <w:rsid w:val="004B53F0"/>
    <w:rsid w:val="004B5473"/>
    <w:rsid w:val="004B5838"/>
    <w:rsid w:val="004B7309"/>
    <w:rsid w:val="004B73D3"/>
    <w:rsid w:val="004B7587"/>
    <w:rsid w:val="004B7C1B"/>
    <w:rsid w:val="004C0918"/>
    <w:rsid w:val="004C12D8"/>
    <w:rsid w:val="004C12EA"/>
    <w:rsid w:val="004C168B"/>
    <w:rsid w:val="004C2550"/>
    <w:rsid w:val="004C2575"/>
    <w:rsid w:val="004C3041"/>
    <w:rsid w:val="004C4E54"/>
    <w:rsid w:val="004C62E8"/>
    <w:rsid w:val="004C69BB"/>
    <w:rsid w:val="004C6AF9"/>
    <w:rsid w:val="004C6DEC"/>
    <w:rsid w:val="004C753D"/>
    <w:rsid w:val="004C7736"/>
    <w:rsid w:val="004D0257"/>
    <w:rsid w:val="004D047A"/>
    <w:rsid w:val="004D0E84"/>
    <w:rsid w:val="004D1282"/>
    <w:rsid w:val="004D2673"/>
    <w:rsid w:val="004D29C5"/>
    <w:rsid w:val="004D2CD4"/>
    <w:rsid w:val="004D4DB0"/>
    <w:rsid w:val="004D576D"/>
    <w:rsid w:val="004D5955"/>
    <w:rsid w:val="004D59E8"/>
    <w:rsid w:val="004D5A27"/>
    <w:rsid w:val="004D638E"/>
    <w:rsid w:val="004D6914"/>
    <w:rsid w:val="004D795C"/>
    <w:rsid w:val="004D7E8E"/>
    <w:rsid w:val="004E0C75"/>
    <w:rsid w:val="004E14BB"/>
    <w:rsid w:val="004E1735"/>
    <w:rsid w:val="004E17F5"/>
    <w:rsid w:val="004E2109"/>
    <w:rsid w:val="004E2E42"/>
    <w:rsid w:val="004E30EC"/>
    <w:rsid w:val="004E375B"/>
    <w:rsid w:val="004E3AA3"/>
    <w:rsid w:val="004E42F9"/>
    <w:rsid w:val="004E46AD"/>
    <w:rsid w:val="004E4960"/>
    <w:rsid w:val="004E51D5"/>
    <w:rsid w:val="004E5E76"/>
    <w:rsid w:val="004E6076"/>
    <w:rsid w:val="004E640A"/>
    <w:rsid w:val="004E6C0B"/>
    <w:rsid w:val="004E791D"/>
    <w:rsid w:val="004F05DE"/>
    <w:rsid w:val="004F060E"/>
    <w:rsid w:val="004F0EFC"/>
    <w:rsid w:val="004F13BE"/>
    <w:rsid w:val="004F18D3"/>
    <w:rsid w:val="004F2111"/>
    <w:rsid w:val="004F22CC"/>
    <w:rsid w:val="004F23D3"/>
    <w:rsid w:val="004F272B"/>
    <w:rsid w:val="004F29A1"/>
    <w:rsid w:val="004F4B4A"/>
    <w:rsid w:val="004F4FF2"/>
    <w:rsid w:val="004F5A4F"/>
    <w:rsid w:val="004F5B01"/>
    <w:rsid w:val="004F64AF"/>
    <w:rsid w:val="004F7175"/>
    <w:rsid w:val="004F718F"/>
    <w:rsid w:val="004F74A2"/>
    <w:rsid w:val="004F751C"/>
    <w:rsid w:val="005004DC"/>
    <w:rsid w:val="00500967"/>
    <w:rsid w:val="00500C1A"/>
    <w:rsid w:val="0050128E"/>
    <w:rsid w:val="0050134B"/>
    <w:rsid w:val="00501B5C"/>
    <w:rsid w:val="00502255"/>
    <w:rsid w:val="00502643"/>
    <w:rsid w:val="005035D4"/>
    <w:rsid w:val="0050368C"/>
    <w:rsid w:val="00503738"/>
    <w:rsid w:val="0050378D"/>
    <w:rsid w:val="00504441"/>
    <w:rsid w:val="0050493A"/>
    <w:rsid w:val="00505870"/>
    <w:rsid w:val="00505A09"/>
    <w:rsid w:val="00507625"/>
    <w:rsid w:val="00507633"/>
    <w:rsid w:val="0050786A"/>
    <w:rsid w:val="005079CD"/>
    <w:rsid w:val="00507F86"/>
    <w:rsid w:val="0051090E"/>
    <w:rsid w:val="00510C2F"/>
    <w:rsid w:val="00510EB5"/>
    <w:rsid w:val="00511914"/>
    <w:rsid w:val="0051252D"/>
    <w:rsid w:val="00514EC1"/>
    <w:rsid w:val="005155A5"/>
    <w:rsid w:val="00516255"/>
    <w:rsid w:val="0051638B"/>
    <w:rsid w:val="0051638C"/>
    <w:rsid w:val="00516597"/>
    <w:rsid w:val="00516F93"/>
    <w:rsid w:val="00517B54"/>
    <w:rsid w:val="00520109"/>
    <w:rsid w:val="00520193"/>
    <w:rsid w:val="00520676"/>
    <w:rsid w:val="0052155D"/>
    <w:rsid w:val="005217C5"/>
    <w:rsid w:val="00521F16"/>
    <w:rsid w:val="005225EB"/>
    <w:rsid w:val="005225FD"/>
    <w:rsid w:val="005229BF"/>
    <w:rsid w:val="00523697"/>
    <w:rsid w:val="00523F3A"/>
    <w:rsid w:val="00524160"/>
    <w:rsid w:val="005243DC"/>
    <w:rsid w:val="00524628"/>
    <w:rsid w:val="0052492D"/>
    <w:rsid w:val="0052537D"/>
    <w:rsid w:val="0052539B"/>
    <w:rsid w:val="00526017"/>
    <w:rsid w:val="00526E26"/>
    <w:rsid w:val="0052745C"/>
    <w:rsid w:val="0052773D"/>
    <w:rsid w:val="005278A2"/>
    <w:rsid w:val="00527C67"/>
    <w:rsid w:val="00527FEA"/>
    <w:rsid w:val="00530795"/>
    <w:rsid w:val="00530DDC"/>
    <w:rsid w:val="005313C3"/>
    <w:rsid w:val="00531D18"/>
    <w:rsid w:val="00532076"/>
    <w:rsid w:val="0053271B"/>
    <w:rsid w:val="00532A08"/>
    <w:rsid w:val="00532FF2"/>
    <w:rsid w:val="005331CB"/>
    <w:rsid w:val="00533B3D"/>
    <w:rsid w:val="00534546"/>
    <w:rsid w:val="005355B4"/>
    <w:rsid w:val="00537A1C"/>
    <w:rsid w:val="00540675"/>
    <w:rsid w:val="00540927"/>
    <w:rsid w:val="005409EE"/>
    <w:rsid w:val="00540CEB"/>
    <w:rsid w:val="005414D5"/>
    <w:rsid w:val="005418AD"/>
    <w:rsid w:val="005420DD"/>
    <w:rsid w:val="0054236F"/>
    <w:rsid w:val="00542E6A"/>
    <w:rsid w:val="005432AC"/>
    <w:rsid w:val="005433A9"/>
    <w:rsid w:val="005442E2"/>
    <w:rsid w:val="005448C7"/>
    <w:rsid w:val="005454CC"/>
    <w:rsid w:val="00545600"/>
    <w:rsid w:val="005457A1"/>
    <w:rsid w:val="00546B08"/>
    <w:rsid w:val="005510E4"/>
    <w:rsid w:val="0055236D"/>
    <w:rsid w:val="00552975"/>
    <w:rsid w:val="00552B9F"/>
    <w:rsid w:val="00552D63"/>
    <w:rsid w:val="0055361D"/>
    <w:rsid w:val="005536E8"/>
    <w:rsid w:val="005544F8"/>
    <w:rsid w:val="0055475B"/>
    <w:rsid w:val="0055500D"/>
    <w:rsid w:val="00555A84"/>
    <w:rsid w:val="00556C1D"/>
    <w:rsid w:val="00556D10"/>
    <w:rsid w:val="005604EE"/>
    <w:rsid w:val="005607C1"/>
    <w:rsid w:val="00560B3B"/>
    <w:rsid w:val="00560D4E"/>
    <w:rsid w:val="00560E07"/>
    <w:rsid w:val="00561091"/>
    <w:rsid w:val="00561A91"/>
    <w:rsid w:val="00562505"/>
    <w:rsid w:val="00562E6F"/>
    <w:rsid w:val="00563362"/>
    <w:rsid w:val="005645E8"/>
    <w:rsid w:val="00564688"/>
    <w:rsid w:val="0056537E"/>
    <w:rsid w:val="00565B69"/>
    <w:rsid w:val="00565D70"/>
    <w:rsid w:val="005665FC"/>
    <w:rsid w:val="0056754B"/>
    <w:rsid w:val="00567C88"/>
    <w:rsid w:val="00567FFD"/>
    <w:rsid w:val="0057071B"/>
    <w:rsid w:val="00571A1D"/>
    <w:rsid w:val="0057272E"/>
    <w:rsid w:val="005739B7"/>
    <w:rsid w:val="00573D76"/>
    <w:rsid w:val="00573F65"/>
    <w:rsid w:val="0057469A"/>
    <w:rsid w:val="005746C1"/>
    <w:rsid w:val="005749A2"/>
    <w:rsid w:val="00575288"/>
    <w:rsid w:val="00575985"/>
    <w:rsid w:val="005759B8"/>
    <w:rsid w:val="00576479"/>
    <w:rsid w:val="00576699"/>
    <w:rsid w:val="00576702"/>
    <w:rsid w:val="00576796"/>
    <w:rsid w:val="00576BEB"/>
    <w:rsid w:val="00576F7E"/>
    <w:rsid w:val="00576FDB"/>
    <w:rsid w:val="00577071"/>
    <w:rsid w:val="0057725F"/>
    <w:rsid w:val="00577ABC"/>
    <w:rsid w:val="00580168"/>
    <w:rsid w:val="005801AA"/>
    <w:rsid w:val="005808D9"/>
    <w:rsid w:val="0058112C"/>
    <w:rsid w:val="00583834"/>
    <w:rsid w:val="00583C54"/>
    <w:rsid w:val="00583EEE"/>
    <w:rsid w:val="0058440B"/>
    <w:rsid w:val="0058448B"/>
    <w:rsid w:val="005845D0"/>
    <w:rsid w:val="00584FF2"/>
    <w:rsid w:val="00585565"/>
    <w:rsid w:val="005858D1"/>
    <w:rsid w:val="00585A98"/>
    <w:rsid w:val="0058624F"/>
    <w:rsid w:val="00586943"/>
    <w:rsid w:val="00586B4E"/>
    <w:rsid w:val="00586BA5"/>
    <w:rsid w:val="00586F5A"/>
    <w:rsid w:val="005900F9"/>
    <w:rsid w:val="00590150"/>
    <w:rsid w:val="00590440"/>
    <w:rsid w:val="005920BC"/>
    <w:rsid w:val="0059229F"/>
    <w:rsid w:val="0059274F"/>
    <w:rsid w:val="0059300F"/>
    <w:rsid w:val="0059330A"/>
    <w:rsid w:val="0059350A"/>
    <w:rsid w:val="005936DF"/>
    <w:rsid w:val="0059452F"/>
    <w:rsid w:val="00595019"/>
    <w:rsid w:val="005957D9"/>
    <w:rsid w:val="00595E0C"/>
    <w:rsid w:val="005964CA"/>
    <w:rsid w:val="00596CD4"/>
    <w:rsid w:val="00597264"/>
    <w:rsid w:val="00597392"/>
    <w:rsid w:val="00597B4B"/>
    <w:rsid w:val="005A060C"/>
    <w:rsid w:val="005A1803"/>
    <w:rsid w:val="005A3AED"/>
    <w:rsid w:val="005A3B03"/>
    <w:rsid w:val="005A5062"/>
    <w:rsid w:val="005A50BE"/>
    <w:rsid w:val="005A516B"/>
    <w:rsid w:val="005A5580"/>
    <w:rsid w:val="005A648E"/>
    <w:rsid w:val="005A6EF8"/>
    <w:rsid w:val="005A7054"/>
    <w:rsid w:val="005A726B"/>
    <w:rsid w:val="005A7450"/>
    <w:rsid w:val="005A7948"/>
    <w:rsid w:val="005A7AEB"/>
    <w:rsid w:val="005B0509"/>
    <w:rsid w:val="005B0ADA"/>
    <w:rsid w:val="005B0B61"/>
    <w:rsid w:val="005B0CCA"/>
    <w:rsid w:val="005B1754"/>
    <w:rsid w:val="005B1E31"/>
    <w:rsid w:val="005B1ED5"/>
    <w:rsid w:val="005B23D4"/>
    <w:rsid w:val="005B24C4"/>
    <w:rsid w:val="005B527F"/>
    <w:rsid w:val="005B69B5"/>
    <w:rsid w:val="005B6E4F"/>
    <w:rsid w:val="005B7415"/>
    <w:rsid w:val="005B7429"/>
    <w:rsid w:val="005B74F5"/>
    <w:rsid w:val="005B7699"/>
    <w:rsid w:val="005B7B1A"/>
    <w:rsid w:val="005B7D29"/>
    <w:rsid w:val="005C0BB1"/>
    <w:rsid w:val="005C0C9E"/>
    <w:rsid w:val="005C163C"/>
    <w:rsid w:val="005C1B47"/>
    <w:rsid w:val="005C204C"/>
    <w:rsid w:val="005C264C"/>
    <w:rsid w:val="005C2FA0"/>
    <w:rsid w:val="005C34E3"/>
    <w:rsid w:val="005C3CC0"/>
    <w:rsid w:val="005C40C7"/>
    <w:rsid w:val="005C4BAC"/>
    <w:rsid w:val="005C4DDB"/>
    <w:rsid w:val="005C4E13"/>
    <w:rsid w:val="005C4FB7"/>
    <w:rsid w:val="005C551C"/>
    <w:rsid w:val="005C5B2C"/>
    <w:rsid w:val="005C5F4F"/>
    <w:rsid w:val="005C6253"/>
    <w:rsid w:val="005C67A8"/>
    <w:rsid w:val="005C70C6"/>
    <w:rsid w:val="005C7424"/>
    <w:rsid w:val="005C74BD"/>
    <w:rsid w:val="005C7729"/>
    <w:rsid w:val="005D0D14"/>
    <w:rsid w:val="005D0D2F"/>
    <w:rsid w:val="005D28EC"/>
    <w:rsid w:val="005D3B5A"/>
    <w:rsid w:val="005D438F"/>
    <w:rsid w:val="005D4F9B"/>
    <w:rsid w:val="005D6703"/>
    <w:rsid w:val="005D6D38"/>
    <w:rsid w:val="005D7054"/>
    <w:rsid w:val="005D7CE5"/>
    <w:rsid w:val="005E0D4A"/>
    <w:rsid w:val="005E11ED"/>
    <w:rsid w:val="005E1778"/>
    <w:rsid w:val="005E186C"/>
    <w:rsid w:val="005E190E"/>
    <w:rsid w:val="005E2D3D"/>
    <w:rsid w:val="005E2F10"/>
    <w:rsid w:val="005E3190"/>
    <w:rsid w:val="005E33B6"/>
    <w:rsid w:val="005E4B04"/>
    <w:rsid w:val="005E4C70"/>
    <w:rsid w:val="005E517C"/>
    <w:rsid w:val="005E53BB"/>
    <w:rsid w:val="005E5E92"/>
    <w:rsid w:val="005E643C"/>
    <w:rsid w:val="005E69D7"/>
    <w:rsid w:val="005E6D97"/>
    <w:rsid w:val="005E71CE"/>
    <w:rsid w:val="005E736D"/>
    <w:rsid w:val="005E7602"/>
    <w:rsid w:val="005E7CE2"/>
    <w:rsid w:val="005E7EBC"/>
    <w:rsid w:val="005F005A"/>
    <w:rsid w:val="005F02CF"/>
    <w:rsid w:val="005F02D5"/>
    <w:rsid w:val="005F067F"/>
    <w:rsid w:val="005F0D5A"/>
    <w:rsid w:val="005F10F8"/>
    <w:rsid w:val="005F1179"/>
    <w:rsid w:val="005F18BA"/>
    <w:rsid w:val="005F2322"/>
    <w:rsid w:val="005F341E"/>
    <w:rsid w:val="005F3BB1"/>
    <w:rsid w:val="005F41FB"/>
    <w:rsid w:val="005F458C"/>
    <w:rsid w:val="005F48FA"/>
    <w:rsid w:val="005F4A07"/>
    <w:rsid w:val="005F6175"/>
    <w:rsid w:val="005F64B8"/>
    <w:rsid w:val="005F68C4"/>
    <w:rsid w:val="005F69DD"/>
    <w:rsid w:val="005F7771"/>
    <w:rsid w:val="005F7D39"/>
    <w:rsid w:val="00600F51"/>
    <w:rsid w:val="00601CA2"/>
    <w:rsid w:val="00601FD2"/>
    <w:rsid w:val="0060203F"/>
    <w:rsid w:val="00602B2B"/>
    <w:rsid w:val="00603188"/>
    <w:rsid w:val="00603AB2"/>
    <w:rsid w:val="00605478"/>
    <w:rsid w:val="006057C3"/>
    <w:rsid w:val="00610EA9"/>
    <w:rsid w:val="0061111E"/>
    <w:rsid w:val="00611FD3"/>
    <w:rsid w:val="0061277E"/>
    <w:rsid w:val="00612CD8"/>
    <w:rsid w:val="00612FD2"/>
    <w:rsid w:val="006130C2"/>
    <w:rsid w:val="006131A3"/>
    <w:rsid w:val="006138EE"/>
    <w:rsid w:val="00613942"/>
    <w:rsid w:val="006143E1"/>
    <w:rsid w:val="006146C2"/>
    <w:rsid w:val="00615DBA"/>
    <w:rsid w:val="00615E8A"/>
    <w:rsid w:val="006172E3"/>
    <w:rsid w:val="006203D5"/>
    <w:rsid w:val="006207F8"/>
    <w:rsid w:val="00621478"/>
    <w:rsid w:val="006219A0"/>
    <w:rsid w:val="00621ADF"/>
    <w:rsid w:val="00621F77"/>
    <w:rsid w:val="00622109"/>
    <w:rsid w:val="00622459"/>
    <w:rsid w:val="00622688"/>
    <w:rsid w:val="00622AB2"/>
    <w:rsid w:val="00622B7B"/>
    <w:rsid w:val="00623F7E"/>
    <w:rsid w:val="006244A8"/>
    <w:rsid w:val="0062474F"/>
    <w:rsid w:val="00624F76"/>
    <w:rsid w:val="00625E2A"/>
    <w:rsid w:val="00625F6F"/>
    <w:rsid w:val="00626034"/>
    <w:rsid w:val="006263D6"/>
    <w:rsid w:val="00630D38"/>
    <w:rsid w:val="006313A9"/>
    <w:rsid w:val="00631F7F"/>
    <w:rsid w:val="00633AEB"/>
    <w:rsid w:val="00633C80"/>
    <w:rsid w:val="00634179"/>
    <w:rsid w:val="00634712"/>
    <w:rsid w:val="00634AC0"/>
    <w:rsid w:val="00634BCA"/>
    <w:rsid w:val="00634D90"/>
    <w:rsid w:val="0063514C"/>
    <w:rsid w:val="00635262"/>
    <w:rsid w:val="006354AF"/>
    <w:rsid w:val="00635C91"/>
    <w:rsid w:val="00636100"/>
    <w:rsid w:val="006361B1"/>
    <w:rsid w:val="0063668E"/>
    <w:rsid w:val="00636B69"/>
    <w:rsid w:val="00636DF5"/>
    <w:rsid w:val="0063749C"/>
    <w:rsid w:val="006374A9"/>
    <w:rsid w:val="00637536"/>
    <w:rsid w:val="006377CA"/>
    <w:rsid w:val="00640A30"/>
    <w:rsid w:val="00640F29"/>
    <w:rsid w:val="00641116"/>
    <w:rsid w:val="006418D8"/>
    <w:rsid w:val="00642AD5"/>
    <w:rsid w:val="00643144"/>
    <w:rsid w:val="00643363"/>
    <w:rsid w:val="00643C21"/>
    <w:rsid w:val="00643C39"/>
    <w:rsid w:val="00643F60"/>
    <w:rsid w:val="00644DC1"/>
    <w:rsid w:val="0064505B"/>
    <w:rsid w:val="006451D3"/>
    <w:rsid w:val="0064702B"/>
    <w:rsid w:val="00647449"/>
    <w:rsid w:val="006474BB"/>
    <w:rsid w:val="00650722"/>
    <w:rsid w:val="006513CF"/>
    <w:rsid w:val="006514A6"/>
    <w:rsid w:val="006518D3"/>
    <w:rsid w:val="0065288C"/>
    <w:rsid w:val="00652991"/>
    <w:rsid w:val="00652CBC"/>
    <w:rsid w:val="00652FC1"/>
    <w:rsid w:val="00653C45"/>
    <w:rsid w:val="00653D11"/>
    <w:rsid w:val="00653DCD"/>
    <w:rsid w:val="006544DB"/>
    <w:rsid w:val="00654817"/>
    <w:rsid w:val="00654A96"/>
    <w:rsid w:val="00654B1F"/>
    <w:rsid w:val="00654D08"/>
    <w:rsid w:val="00654D94"/>
    <w:rsid w:val="00654EE2"/>
    <w:rsid w:val="00655BEC"/>
    <w:rsid w:val="00656DE1"/>
    <w:rsid w:val="00657920"/>
    <w:rsid w:val="00657C1A"/>
    <w:rsid w:val="00657CC5"/>
    <w:rsid w:val="006608BA"/>
    <w:rsid w:val="0066112A"/>
    <w:rsid w:val="0066304D"/>
    <w:rsid w:val="00663409"/>
    <w:rsid w:val="00663BE6"/>
    <w:rsid w:val="00663C22"/>
    <w:rsid w:val="006643ED"/>
    <w:rsid w:val="00664C62"/>
    <w:rsid w:val="00664D31"/>
    <w:rsid w:val="00664FDC"/>
    <w:rsid w:val="00665764"/>
    <w:rsid w:val="00665ED4"/>
    <w:rsid w:val="00666603"/>
    <w:rsid w:val="00666D13"/>
    <w:rsid w:val="00667120"/>
    <w:rsid w:val="006677BC"/>
    <w:rsid w:val="00667E6D"/>
    <w:rsid w:val="00670585"/>
    <w:rsid w:val="00670BDB"/>
    <w:rsid w:val="00670F21"/>
    <w:rsid w:val="00671493"/>
    <w:rsid w:val="006714D4"/>
    <w:rsid w:val="0067178D"/>
    <w:rsid w:val="006737F9"/>
    <w:rsid w:val="006745F4"/>
    <w:rsid w:val="00674987"/>
    <w:rsid w:val="00674FC4"/>
    <w:rsid w:val="006751BB"/>
    <w:rsid w:val="00675DC4"/>
    <w:rsid w:val="00675F79"/>
    <w:rsid w:val="00676C8A"/>
    <w:rsid w:val="00677621"/>
    <w:rsid w:val="00677A62"/>
    <w:rsid w:val="00680476"/>
    <w:rsid w:val="00681C7F"/>
    <w:rsid w:val="00681DF0"/>
    <w:rsid w:val="006829F9"/>
    <w:rsid w:val="006836D2"/>
    <w:rsid w:val="00683727"/>
    <w:rsid w:val="00683AC6"/>
    <w:rsid w:val="00683B9E"/>
    <w:rsid w:val="00684003"/>
    <w:rsid w:val="0068420E"/>
    <w:rsid w:val="0068475F"/>
    <w:rsid w:val="00684FD4"/>
    <w:rsid w:val="00685439"/>
    <w:rsid w:val="0068546C"/>
    <w:rsid w:val="00687B91"/>
    <w:rsid w:val="006904A4"/>
    <w:rsid w:val="00690639"/>
    <w:rsid w:val="00690F48"/>
    <w:rsid w:val="00690FE4"/>
    <w:rsid w:val="00691482"/>
    <w:rsid w:val="006921BA"/>
    <w:rsid w:val="00692C6A"/>
    <w:rsid w:val="00692E10"/>
    <w:rsid w:val="00693AEA"/>
    <w:rsid w:val="00693FF5"/>
    <w:rsid w:val="00694A8D"/>
    <w:rsid w:val="00694E48"/>
    <w:rsid w:val="006953E1"/>
    <w:rsid w:val="006961BF"/>
    <w:rsid w:val="006971CE"/>
    <w:rsid w:val="00697418"/>
    <w:rsid w:val="00697533"/>
    <w:rsid w:val="00697B26"/>
    <w:rsid w:val="00697BB8"/>
    <w:rsid w:val="006A0B48"/>
    <w:rsid w:val="006A0F49"/>
    <w:rsid w:val="006A1971"/>
    <w:rsid w:val="006A2522"/>
    <w:rsid w:val="006A2A87"/>
    <w:rsid w:val="006A2BC8"/>
    <w:rsid w:val="006A38B9"/>
    <w:rsid w:val="006A3C4B"/>
    <w:rsid w:val="006A4643"/>
    <w:rsid w:val="006A4C62"/>
    <w:rsid w:val="006A50F7"/>
    <w:rsid w:val="006A583D"/>
    <w:rsid w:val="006A58D2"/>
    <w:rsid w:val="006A5CDA"/>
    <w:rsid w:val="006A5D11"/>
    <w:rsid w:val="006A5E5C"/>
    <w:rsid w:val="006A5F19"/>
    <w:rsid w:val="006A5FDA"/>
    <w:rsid w:val="006A64DB"/>
    <w:rsid w:val="006A6644"/>
    <w:rsid w:val="006A6DFC"/>
    <w:rsid w:val="006A7789"/>
    <w:rsid w:val="006A7BBA"/>
    <w:rsid w:val="006B07C8"/>
    <w:rsid w:val="006B0B26"/>
    <w:rsid w:val="006B0BBC"/>
    <w:rsid w:val="006B0DB8"/>
    <w:rsid w:val="006B1DA4"/>
    <w:rsid w:val="006B202F"/>
    <w:rsid w:val="006B2598"/>
    <w:rsid w:val="006B2687"/>
    <w:rsid w:val="006B322A"/>
    <w:rsid w:val="006B3231"/>
    <w:rsid w:val="006B32DE"/>
    <w:rsid w:val="006B3352"/>
    <w:rsid w:val="006B33AB"/>
    <w:rsid w:val="006B33E9"/>
    <w:rsid w:val="006B4766"/>
    <w:rsid w:val="006B4889"/>
    <w:rsid w:val="006B53BB"/>
    <w:rsid w:val="006B5826"/>
    <w:rsid w:val="006B5C50"/>
    <w:rsid w:val="006B5DC7"/>
    <w:rsid w:val="006B6177"/>
    <w:rsid w:val="006B6753"/>
    <w:rsid w:val="006B6882"/>
    <w:rsid w:val="006B68B6"/>
    <w:rsid w:val="006B715A"/>
    <w:rsid w:val="006B719D"/>
    <w:rsid w:val="006B7BE0"/>
    <w:rsid w:val="006C0910"/>
    <w:rsid w:val="006C104F"/>
    <w:rsid w:val="006C1D25"/>
    <w:rsid w:val="006C20B4"/>
    <w:rsid w:val="006C29FE"/>
    <w:rsid w:val="006C3BEB"/>
    <w:rsid w:val="006C41AD"/>
    <w:rsid w:val="006C4746"/>
    <w:rsid w:val="006C4893"/>
    <w:rsid w:val="006C4D1F"/>
    <w:rsid w:val="006C5944"/>
    <w:rsid w:val="006C5A82"/>
    <w:rsid w:val="006C5D6B"/>
    <w:rsid w:val="006C72F5"/>
    <w:rsid w:val="006C777F"/>
    <w:rsid w:val="006C7B64"/>
    <w:rsid w:val="006D091F"/>
    <w:rsid w:val="006D0D31"/>
    <w:rsid w:val="006D1D0E"/>
    <w:rsid w:val="006D24A0"/>
    <w:rsid w:val="006D2A2E"/>
    <w:rsid w:val="006D2E3E"/>
    <w:rsid w:val="006D3EB5"/>
    <w:rsid w:val="006D4DB4"/>
    <w:rsid w:val="006D4FCA"/>
    <w:rsid w:val="006D51A4"/>
    <w:rsid w:val="006D725E"/>
    <w:rsid w:val="006D7490"/>
    <w:rsid w:val="006D7D38"/>
    <w:rsid w:val="006E071A"/>
    <w:rsid w:val="006E1F63"/>
    <w:rsid w:val="006E1F91"/>
    <w:rsid w:val="006E2358"/>
    <w:rsid w:val="006E27EF"/>
    <w:rsid w:val="006E285B"/>
    <w:rsid w:val="006E2EE7"/>
    <w:rsid w:val="006E330A"/>
    <w:rsid w:val="006E38F4"/>
    <w:rsid w:val="006E4FF4"/>
    <w:rsid w:val="006E50AD"/>
    <w:rsid w:val="006E52CF"/>
    <w:rsid w:val="006E5BF8"/>
    <w:rsid w:val="006E5FE7"/>
    <w:rsid w:val="006E67C0"/>
    <w:rsid w:val="006E77D8"/>
    <w:rsid w:val="006E794B"/>
    <w:rsid w:val="006F2038"/>
    <w:rsid w:val="006F3210"/>
    <w:rsid w:val="006F419C"/>
    <w:rsid w:val="006F4222"/>
    <w:rsid w:val="006F43F5"/>
    <w:rsid w:val="006F4560"/>
    <w:rsid w:val="006F4A64"/>
    <w:rsid w:val="006F4D16"/>
    <w:rsid w:val="006F4F0D"/>
    <w:rsid w:val="006F6FC1"/>
    <w:rsid w:val="006F7052"/>
    <w:rsid w:val="006F7641"/>
    <w:rsid w:val="00700603"/>
    <w:rsid w:val="00700AC7"/>
    <w:rsid w:val="00700B78"/>
    <w:rsid w:val="00700DF1"/>
    <w:rsid w:val="0070126C"/>
    <w:rsid w:val="007022D9"/>
    <w:rsid w:val="00702A23"/>
    <w:rsid w:val="00702CAB"/>
    <w:rsid w:val="00702EC1"/>
    <w:rsid w:val="007030AC"/>
    <w:rsid w:val="00703531"/>
    <w:rsid w:val="007037DC"/>
    <w:rsid w:val="00703F04"/>
    <w:rsid w:val="00704603"/>
    <w:rsid w:val="00704950"/>
    <w:rsid w:val="007049F3"/>
    <w:rsid w:val="00705C42"/>
    <w:rsid w:val="00705C87"/>
    <w:rsid w:val="00705D64"/>
    <w:rsid w:val="00705E0B"/>
    <w:rsid w:val="00706149"/>
    <w:rsid w:val="007064DA"/>
    <w:rsid w:val="007070D1"/>
    <w:rsid w:val="007070DA"/>
    <w:rsid w:val="00707619"/>
    <w:rsid w:val="00707AEC"/>
    <w:rsid w:val="007103F9"/>
    <w:rsid w:val="00710560"/>
    <w:rsid w:val="00710B68"/>
    <w:rsid w:val="007131D3"/>
    <w:rsid w:val="0071388F"/>
    <w:rsid w:val="007138CC"/>
    <w:rsid w:val="00714342"/>
    <w:rsid w:val="00714502"/>
    <w:rsid w:val="00714F2A"/>
    <w:rsid w:val="00715515"/>
    <w:rsid w:val="0071573F"/>
    <w:rsid w:val="0071595A"/>
    <w:rsid w:val="00715FFD"/>
    <w:rsid w:val="007162F0"/>
    <w:rsid w:val="0071677B"/>
    <w:rsid w:val="00716801"/>
    <w:rsid w:val="00717FBF"/>
    <w:rsid w:val="0072263C"/>
    <w:rsid w:val="00723757"/>
    <w:rsid w:val="00723CE4"/>
    <w:rsid w:val="00723E29"/>
    <w:rsid w:val="00724328"/>
    <w:rsid w:val="00724EEF"/>
    <w:rsid w:val="00724FD6"/>
    <w:rsid w:val="0072569C"/>
    <w:rsid w:val="007257B8"/>
    <w:rsid w:val="00725996"/>
    <w:rsid w:val="00725B89"/>
    <w:rsid w:val="00726088"/>
    <w:rsid w:val="00726170"/>
    <w:rsid w:val="007265F9"/>
    <w:rsid w:val="00726E09"/>
    <w:rsid w:val="00727707"/>
    <w:rsid w:val="00727DF7"/>
    <w:rsid w:val="00727E6D"/>
    <w:rsid w:val="00730749"/>
    <w:rsid w:val="00730E4A"/>
    <w:rsid w:val="00730F70"/>
    <w:rsid w:val="00732897"/>
    <w:rsid w:val="00732CBB"/>
    <w:rsid w:val="0073336A"/>
    <w:rsid w:val="00733406"/>
    <w:rsid w:val="007334D4"/>
    <w:rsid w:val="00733A93"/>
    <w:rsid w:val="00733FCA"/>
    <w:rsid w:val="00734046"/>
    <w:rsid w:val="00734CB3"/>
    <w:rsid w:val="00735082"/>
    <w:rsid w:val="00735BA9"/>
    <w:rsid w:val="00735E56"/>
    <w:rsid w:val="00736001"/>
    <w:rsid w:val="007362F4"/>
    <w:rsid w:val="007379E1"/>
    <w:rsid w:val="00737AAF"/>
    <w:rsid w:val="00740087"/>
    <w:rsid w:val="00740A96"/>
    <w:rsid w:val="00741B35"/>
    <w:rsid w:val="00743F0E"/>
    <w:rsid w:val="00745971"/>
    <w:rsid w:val="00745C07"/>
    <w:rsid w:val="00745FEC"/>
    <w:rsid w:val="0074638F"/>
    <w:rsid w:val="007468C4"/>
    <w:rsid w:val="00746FB8"/>
    <w:rsid w:val="00747149"/>
    <w:rsid w:val="00747E3B"/>
    <w:rsid w:val="00747EC7"/>
    <w:rsid w:val="007507A0"/>
    <w:rsid w:val="00752E56"/>
    <w:rsid w:val="0075339A"/>
    <w:rsid w:val="00753447"/>
    <w:rsid w:val="00754B8A"/>
    <w:rsid w:val="00754BD5"/>
    <w:rsid w:val="007555DA"/>
    <w:rsid w:val="007559E9"/>
    <w:rsid w:val="00755BAB"/>
    <w:rsid w:val="00755D8A"/>
    <w:rsid w:val="007562DD"/>
    <w:rsid w:val="0075678E"/>
    <w:rsid w:val="00756EC3"/>
    <w:rsid w:val="0075741F"/>
    <w:rsid w:val="00757E6F"/>
    <w:rsid w:val="007600CA"/>
    <w:rsid w:val="007603A0"/>
    <w:rsid w:val="007608C9"/>
    <w:rsid w:val="0076167B"/>
    <w:rsid w:val="007616E5"/>
    <w:rsid w:val="007621F8"/>
    <w:rsid w:val="00762366"/>
    <w:rsid w:val="00762D06"/>
    <w:rsid w:val="00762DCE"/>
    <w:rsid w:val="00762EAD"/>
    <w:rsid w:val="00763282"/>
    <w:rsid w:val="007634A7"/>
    <w:rsid w:val="00764625"/>
    <w:rsid w:val="007646BC"/>
    <w:rsid w:val="00764CED"/>
    <w:rsid w:val="00764F5B"/>
    <w:rsid w:val="00765953"/>
    <w:rsid w:val="0076606B"/>
    <w:rsid w:val="007667C4"/>
    <w:rsid w:val="00766B55"/>
    <w:rsid w:val="00766F09"/>
    <w:rsid w:val="00767000"/>
    <w:rsid w:val="00767274"/>
    <w:rsid w:val="00767FCC"/>
    <w:rsid w:val="00771AB0"/>
    <w:rsid w:val="007747C7"/>
    <w:rsid w:val="00774A17"/>
    <w:rsid w:val="00774A9E"/>
    <w:rsid w:val="00774CF5"/>
    <w:rsid w:val="00774D40"/>
    <w:rsid w:val="007750E0"/>
    <w:rsid w:val="007755C6"/>
    <w:rsid w:val="00775602"/>
    <w:rsid w:val="0077585E"/>
    <w:rsid w:val="007769B8"/>
    <w:rsid w:val="00776C92"/>
    <w:rsid w:val="00777778"/>
    <w:rsid w:val="00777CBA"/>
    <w:rsid w:val="00780899"/>
    <w:rsid w:val="00780D7E"/>
    <w:rsid w:val="007814AE"/>
    <w:rsid w:val="00781B1B"/>
    <w:rsid w:val="00781DA9"/>
    <w:rsid w:val="00782049"/>
    <w:rsid w:val="00782520"/>
    <w:rsid w:val="00782C26"/>
    <w:rsid w:val="0078343E"/>
    <w:rsid w:val="00783FBE"/>
    <w:rsid w:val="007849F2"/>
    <w:rsid w:val="00784B52"/>
    <w:rsid w:val="00784E72"/>
    <w:rsid w:val="00784FD2"/>
    <w:rsid w:val="0078528C"/>
    <w:rsid w:val="007853FF"/>
    <w:rsid w:val="0078665B"/>
    <w:rsid w:val="007866A7"/>
    <w:rsid w:val="00786CF7"/>
    <w:rsid w:val="0078704A"/>
    <w:rsid w:val="00787D1E"/>
    <w:rsid w:val="00787E2F"/>
    <w:rsid w:val="00790FBA"/>
    <w:rsid w:val="007927F5"/>
    <w:rsid w:val="0079295D"/>
    <w:rsid w:val="007930BB"/>
    <w:rsid w:val="00793533"/>
    <w:rsid w:val="0079378F"/>
    <w:rsid w:val="0079392E"/>
    <w:rsid w:val="0079423C"/>
    <w:rsid w:val="007945FA"/>
    <w:rsid w:val="007951D9"/>
    <w:rsid w:val="007958E2"/>
    <w:rsid w:val="00795DC4"/>
    <w:rsid w:val="007964BA"/>
    <w:rsid w:val="00797D12"/>
    <w:rsid w:val="00797EEB"/>
    <w:rsid w:val="007A0074"/>
    <w:rsid w:val="007A0DBA"/>
    <w:rsid w:val="007A1526"/>
    <w:rsid w:val="007A17C2"/>
    <w:rsid w:val="007A2552"/>
    <w:rsid w:val="007A2E02"/>
    <w:rsid w:val="007A2E7C"/>
    <w:rsid w:val="007A2EE4"/>
    <w:rsid w:val="007A2F0F"/>
    <w:rsid w:val="007A4B3D"/>
    <w:rsid w:val="007A4C9C"/>
    <w:rsid w:val="007A5087"/>
    <w:rsid w:val="007A5410"/>
    <w:rsid w:val="007A5894"/>
    <w:rsid w:val="007A5D3F"/>
    <w:rsid w:val="007A6484"/>
    <w:rsid w:val="007A6FB2"/>
    <w:rsid w:val="007A71B5"/>
    <w:rsid w:val="007A7510"/>
    <w:rsid w:val="007A778E"/>
    <w:rsid w:val="007A7F62"/>
    <w:rsid w:val="007B0155"/>
    <w:rsid w:val="007B039D"/>
    <w:rsid w:val="007B053D"/>
    <w:rsid w:val="007B07C6"/>
    <w:rsid w:val="007B1A9C"/>
    <w:rsid w:val="007B1CFA"/>
    <w:rsid w:val="007B2576"/>
    <w:rsid w:val="007B29E0"/>
    <w:rsid w:val="007B3460"/>
    <w:rsid w:val="007B46DE"/>
    <w:rsid w:val="007B4F58"/>
    <w:rsid w:val="007B545D"/>
    <w:rsid w:val="007B5C80"/>
    <w:rsid w:val="007B635E"/>
    <w:rsid w:val="007B6580"/>
    <w:rsid w:val="007B7871"/>
    <w:rsid w:val="007C0220"/>
    <w:rsid w:val="007C02E7"/>
    <w:rsid w:val="007C07FF"/>
    <w:rsid w:val="007C0842"/>
    <w:rsid w:val="007C0C08"/>
    <w:rsid w:val="007C140A"/>
    <w:rsid w:val="007C2017"/>
    <w:rsid w:val="007C273D"/>
    <w:rsid w:val="007C3CFB"/>
    <w:rsid w:val="007C57DF"/>
    <w:rsid w:val="007C580A"/>
    <w:rsid w:val="007C59EF"/>
    <w:rsid w:val="007C5AB7"/>
    <w:rsid w:val="007C6BA0"/>
    <w:rsid w:val="007C73E7"/>
    <w:rsid w:val="007C76F1"/>
    <w:rsid w:val="007D018F"/>
    <w:rsid w:val="007D1768"/>
    <w:rsid w:val="007D1A56"/>
    <w:rsid w:val="007D2C85"/>
    <w:rsid w:val="007D2C91"/>
    <w:rsid w:val="007D3061"/>
    <w:rsid w:val="007D3728"/>
    <w:rsid w:val="007D4E1C"/>
    <w:rsid w:val="007D5745"/>
    <w:rsid w:val="007D57E5"/>
    <w:rsid w:val="007D6A53"/>
    <w:rsid w:val="007D6FB6"/>
    <w:rsid w:val="007D7022"/>
    <w:rsid w:val="007D7CE6"/>
    <w:rsid w:val="007E0C12"/>
    <w:rsid w:val="007E1085"/>
    <w:rsid w:val="007E12D1"/>
    <w:rsid w:val="007E13C5"/>
    <w:rsid w:val="007E1460"/>
    <w:rsid w:val="007E1505"/>
    <w:rsid w:val="007E16AA"/>
    <w:rsid w:val="007E231F"/>
    <w:rsid w:val="007E2D6E"/>
    <w:rsid w:val="007E303D"/>
    <w:rsid w:val="007E303E"/>
    <w:rsid w:val="007E3785"/>
    <w:rsid w:val="007E3BF0"/>
    <w:rsid w:val="007E45D1"/>
    <w:rsid w:val="007E476B"/>
    <w:rsid w:val="007E4843"/>
    <w:rsid w:val="007E4A27"/>
    <w:rsid w:val="007E4D33"/>
    <w:rsid w:val="007E4F85"/>
    <w:rsid w:val="007E5053"/>
    <w:rsid w:val="007E527D"/>
    <w:rsid w:val="007E52B4"/>
    <w:rsid w:val="007E52D9"/>
    <w:rsid w:val="007E5856"/>
    <w:rsid w:val="007E621D"/>
    <w:rsid w:val="007E635D"/>
    <w:rsid w:val="007E6F6D"/>
    <w:rsid w:val="007E7A25"/>
    <w:rsid w:val="007E7E51"/>
    <w:rsid w:val="007E7F7D"/>
    <w:rsid w:val="007F0A61"/>
    <w:rsid w:val="007F0DA0"/>
    <w:rsid w:val="007F223E"/>
    <w:rsid w:val="007F2A3F"/>
    <w:rsid w:val="007F2E47"/>
    <w:rsid w:val="007F314E"/>
    <w:rsid w:val="007F3564"/>
    <w:rsid w:val="007F38B6"/>
    <w:rsid w:val="007F40B6"/>
    <w:rsid w:val="007F447D"/>
    <w:rsid w:val="007F4540"/>
    <w:rsid w:val="007F4D3C"/>
    <w:rsid w:val="007F504D"/>
    <w:rsid w:val="007F5B81"/>
    <w:rsid w:val="007F5C6D"/>
    <w:rsid w:val="007F62D3"/>
    <w:rsid w:val="007F665D"/>
    <w:rsid w:val="007F6DD4"/>
    <w:rsid w:val="007F75BC"/>
    <w:rsid w:val="0080081F"/>
    <w:rsid w:val="00800996"/>
    <w:rsid w:val="00800CC9"/>
    <w:rsid w:val="00800DAA"/>
    <w:rsid w:val="008016D4"/>
    <w:rsid w:val="00801D1D"/>
    <w:rsid w:val="00801FEC"/>
    <w:rsid w:val="0080236E"/>
    <w:rsid w:val="00802679"/>
    <w:rsid w:val="00802E24"/>
    <w:rsid w:val="00803662"/>
    <w:rsid w:val="00803A19"/>
    <w:rsid w:val="008048EC"/>
    <w:rsid w:val="008049D0"/>
    <w:rsid w:val="00804C80"/>
    <w:rsid w:val="0080538F"/>
    <w:rsid w:val="00805C32"/>
    <w:rsid w:val="0080728A"/>
    <w:rsid w:val="008072D4"/>
    <w:rsid w:val="008076F2"/>
    <w:rsid w:val="00807E1D"/>
    <w:rsid w:val="00810490"/>
    <w:rsid w:val="00810A78"/>
    <w:rsid w:val="00811D96"/>
    <w:rsid w:val="00812D4C"/>
    <w:rsid w:val="008131BF"/>
    <w:rsid w:val="008133F8"/>
    <w:rsid w:val="008135D0"/>
    <w:rsid w:val="0081372E"/>
    <w:rsid w:val="00813BF1"/>
    <w:rsid w:val="0081438E"/>
    <w:rsid w:val="008148AC"/>
    <w:rsid w:val="00814DA3"/>
    <w:rsid w:val="00815671"/>
    <w:rsid w:val="00815A26"/>
    <w:rsid w:val="00815B65"/>
    <w:rsid w:val="00816710"/>
    <w:rsid w:val="00816D92"/>
    <w:rsid w:val="00816D94"/>
    <w:rsid w:val="008173CD"/>
    <w:rsid w:val="00817FF3"/>
    <w:rsid w:val="00820E0F"/>
    <w:rsid w:val="008210AF"/>
    <w:rsid w:val="0082156A"/>
    <w:rsid w:val="0082192C"/>
    <w:rsid w:val="00821BBC"/>
    <w:rsid w:val="008235FB"/>
    <w:rsid w:val="00823B0C"/>
    <w:rsid w:val="00823F61"/>
    <w:rsid w:val="0082419B"/>
    <w:rsid w:val="008246B5"/>
    <w:rsid w:val="00824B43"/>
    <w:rsid w:val="00824D89"/>
    <w:rsid w:val="00825122"/>
    <w:rsid w:val="0082512E"/>
    <w:rsid w:val="00825181"/>
    <w:rsid w:val="00825334"/>
    <w:rsid w:val="00826922"/>
    <w:rsid w:val="00826EE7"/>
    <w:rsid w:val="008270A5"/>
    <w:rsid w:val="0082780F"/>
    <w:rsid w:val="0083011A"/>
    <w:rsid w:val="0083084B"/>
    <w:rsid w:val="00830AE0"/>
    <w:rsid w:val="008313A0"/>
    <w:rsid w:val="008315CD"/>
    <w:rsid w:val="0083219E"/>
    <w:rsid w:val="00832405"/>
    <w:rsid w:val="0083259E"/>
    <w:rsid w:val="008327E4"/>
    <w:rsid w:val="0083333B"/>
    <w:rsid w:val="00833D30"/>
    <w:rsid w:val="0083414C"/>
    <w:rsid w:val="00834166"/>
    <w:rsid w:val="00834206"/>
    <w:rsid w:val="00834357"/>
    <w:rsid w:val="008343AC"/>
    <w:rsid w:val="00836BD9"/>
    <w:rsid w:val="0083717F"/>
    <w:rsid w:val="008372F1"/>
    <w:rsid w:val="00837E7F"/>
    <w:rsid w:val="0084014C"/>
    <w:rsid w:val="0084022B"/>
    <w:rsid w:val="00840E1B"/>
    <w:rsid w:val="00840EC9"/>
    <w:rsid w:val="008415BF"/>
    <w:rsid w:val="00841D90"/>
    <w:rsid w:val="00841D94"/>
    <w:rsid w:val="00841E58"/>
    <w:rsid w:val="008431A0"/>
    <w:rsid w:val="00843503"/>
    <w:rsid w:val="00844085"/>
    <w:rsid w:val="008442E2"/>
    <w:rsid w:val="008445CE"/>
    <w:rsid w:val="00844A53"/>
    <w:rsid w:val="00844D91"/>
    <w:rsid w:val="00845097"/>
    <w:rsid w:val="008458C2"/>
    <w:rsid w:val="00846130"/>
    <w:rsid w:val="00846529"/>
    <w:rsid w:val="008466D9"/>
    <w:rsid w:val="00846BB8"/>
    <w:rsid w:val="00846CB6"/>
    <w:rsid w:val="00846CC6"/>
    <w:rsid w:val="00846DAD"/>
    <w:rsid w:val="008474C0"/>
    <w:rsid w:val="008474E6"/>
    <w:rsid w:val="00847F45"/>
    <w:rsid w:val="00850055"/>
    <w:rsid w:val="0085035B"/>
    <w:rsid w:val="008504EF"/>
    <w:rsid w:val="008529B9"/>
    <w:rsid w:val="00852CAA"/>
    <w:rsid w:val="00852D82"/>
    <w:rsid w:val="00852E94"/>
    <w:rsid w:val="00853501"/>
    <w:rsid w:val="0085364D"/>
    <w:rsid w:val="00853C51"/>
    <w:rsid w:val="0085433E"/>
    <w:rsid w:val="00854E38"/>
    <w:rsid w:val="008550E6"/>
    <w:rsid w:val="0085593D"/>
    <w:rsid w:val="00855D0B"/>
    <w:rsid w:val="00856FB4"/>
    <w:rsid w:val="008573DB"/>
    <w:rsid w:val="0085748A"/>
    <w:rsid w:val="00857972"/>
    <w:rsid w:val="00857D72"/>
    <w:rsid w:val="008608D7"/>
    <w:rsid w:val="00861FD1"/>
    <w:rsid w:val="008620EA"/>
    <w:rsid w:val="00862354"/>
    <w:rsid w:val="00862359"/>
    <w:rsid w:val="0086331C"/>
    <w:rsid w:val="008633DF"/>
    <w:rsid w:val="00863584"/>
    <w:rsid w:val="00863623"/>
    <w:rsid w:val="00863A96"/>
    <w:rsid w:val="00864353"/>
    <w:rsid w:val="00864474"/>
    <w:rsid w:val="00864D8F"/>
    <w:rsid w:val="008650BF"/>
    <w:rsid w:val="008652A0"/>
    <w:rsid w:val="0086583F"/>
    <w:rsid w:val="00866A26"/>
    <w:rsid w:val="008671C6"/>
    <w:rsid w:val="008678E3"/>
    <w:rsid w:val="00870DDB"/>
    <w:rsid w:val="00871395"/>
    <w:rsid w:val="0087219F"/>
    <w:rsid w:val="00872392"/>
    <w:rsid w:val="00872BB4"/>
    <w:rsid w:val="0087332D"/>
    <w:rsid w:val="00873698"/>
    <w:rsid w:val="00873F1C"/>
    <w:rsid w:val="008740FA"/>
    <w:rsid w:val="008746D5"/>
    <w:rsid w:val="008749CD"/>
    <w:rsid w:val="00875531"/>
    <w:rsid w:val="00875DDA"/>
    <w:rsid w:val="008772F4"/>
    <w:rsid w:val="0088161B"/>
    <w:rsid w:val="00881C33"/>
    <w:rsid w:val="00882452"/>
    <w:rsid w:val="008831C6"/>
    <w:rsid w:val="00883713"/>
    <w:rsid w:val="008840E3"/>
    <w:rsid w:val="00884456"/>
    <w:rsid w:val="00885CBE"/>
    <w:rsid w:val="00885D2C"/>
    <w:rsid w:val="00885DA8"/>
    <w:rsid w:val="008861BF"/>
    <w:rsid w:val="00886201"/>
    <w:rsid w:val="008864A1"/>
    <w:rsid w:val="00886615"/>
    <w:rsid w:val="00886B12"/>
    <w:rsid w:val="00886F81"/>
    <w:rsid w:val="008876FE"/>
    <w:rsid w:val="00890831"/>
    <w:rsid w:val="00890BE9"/>
    <w:rsid w:val="008917A6"/>
    <w:rsid w:val="0089196E"/>
    <w:rsid w:val="008920A1"/>
    <w:rsid w:val="00894C50"/>
    <w:rsid w:val="00894D6A"/>
    <w:rsid w:val="008952D1"/>
    <w:rsid w:val="00895D94"/>
    <w:rsid w:val="00896A94"/>
    <w:rsid w:val="008973EF"/>
    <w:rsid w:val="00897CD8"/>
    <w:rsid w:val="008A04EC"/>
    <w:rsid w:val="008A0518"/>
    <w:rsid w:val="008A1BFC"/>
    <w:rsid w:val="008A1CC6"/>
    <w:rsid w:val="008A1DE7"/>
    <w:rsid w:val="008A1E56"/>
    <w:rsid w:val="008A3365"/>
    <w:rsid w:val="008A36D0"/>
    <w:rsid w:val="008A3A2B"/>
    <w:rsid w:val="008A4E4B"/>
    <w:rsid w:val="008A514B"/>
    <w:rsid w:val="008A5173"/>
    <w:rsid w:val="008A5834"/>
    <w:rsid w:val="008A6237"/>
    <w:rsid w:val="008A7151"/>
    <w:rsid w:val="008A72EF"/>
    <w:rsid w:val="008A7D17"/>
    <w:rsid w:val="008B0074"/>
    <w:rsid w:val="008B011B"/>
    <w:rsid w:val="008B0485"/>
    <w:rsid w:val="008B05A8"/>
    <w:rsid w:val="008B0C90"/>
    <w:rsid w:val="008B1361"/>
    <w:rsid w:val="008B159A"/>
    <w:rsid w:val="008B19C9"/>
    <w:rsid w:val="008B2855"/>
    <w:rsid w:val="008B2CF7"/>
    <w:rsid w:val="008B3217"/>
    <w:rsid w:val="008B3585"/>
    <w:rsid w:val="008B373D"/>
    <w:rsid w:val="008B3A1D"/>
    <w:rsid w:val="008B3D07"/>
    <w:rsid w:val="008B425C"/>
    <w:rsid w:val="008B5071"/>
    <w:rsid w:val="008B56D6"/>
    <w:rsid w:val="008B5A63"/>
    <w:rsid w:val="008B5BE4"/>
    <w:rsid w:val="008B5F25"/>
    <w:rsid w:val="008B6BA0"/>
    <w:rsid w:val="008B6C37"/>
    <w:rsid w:val="008B6D76"/>
    <w:rsid w:val="008C06E1"/>
    <w:rsid w:val="008C0866"/>
    <w:rsid w:val="008C10BC"/>
    <w:rsid w:val="008C190D"/>
    <w:rsid w:val="008C1E4C"/>
    <w:rsid w:val="008C24B6"/>
    <w:rsid w:val="008C28E4"/>
    <w:rsid w:val="008C2ADE"/>
    <w:rsid w:val="008C2E5A"/>
    <w:rsid w:val="008C38FB"/>
    <w:rsid w:val="008C3E78"/>
    <w:rsid w:val="008C451F"/>
    <w:rsid w:val="008C49AB"/>
    <w:rsid w:val="008C4E7F"/>
    <w:rsid w:val="008C5CF3"/>
    <w:rsid w:val="008C5DBB"/>
    <w:rsid w:val="008C5F90"/>
    <w:rsid w:val="008C6536"/>
    <w:rsid w:val="008C6B22"/>
    <w:rsid w:val="008C714F"/>
    <w:rsid w:val="008C751E"/>
    <w:rsid w:val="008C75A8"/>
    <w:rsid w:val="008C784D"/>
    <w:rsid w:val="008D0796"/>
    <w:rsid w:val="008D0C2E"/>
    <w:rsid w:val="008D1926"/>
    <w:rsid w:val="008D19E4"/>
    <w:rsid w:val="008D25E6"/>
    <w:rsid w:val="008D2B0A"/>
    <w:rsid w:val="008D2BC5"/>
    <w:rsid w:val="008D2D60"/>
    <w:rsid w:val="008D34AA"/>
    <w:rsid w:val="008D3E34"/>
    <w:rsid w:val="008D3EF1"/>
    <w:rsid w:val="008D3FB6"/>
    <w:rsid w:val="008D507C"/>
    <w:rsid w:val="008D5A54"/>
    <w:rsid w:val="008D5EFC"/>
    <w:rsid w:val="008D6D9B"/>
    <w:rsid w:val="008D715B"/>
    <w:rsid w:val="008E14EC"/>
    <w:rsid w:val="008E1809"/>
    <w:rsid w:val="008E1D60"/>
    <w:rsid w:val="008E2661"/>
    <w:rsid w:val="008E270B"/>
    <w:rsid w:val="008E2B84"/>
    <w:rsid w:val="008E33AF"/>
    <w:rsid w:val="008E41B8"/>
    <w:rsid w:val="008E455D"/>
    <w:rsid w:val="008E5818"/>
    <w:rsid w:val="008E5F02"/>
    <w:rsid w:val="008E64A1"/>
    <w:rsid w:val="008E6601"/>
    <w:rsid w:val="008E6B26"/>
    <w:rsid w:val="008E6DF6"/>
    <w:rsid w:val="008E77C7"/>
    <w:rsid w:val="008F0314"/>
    <w:rsid w:val="008F0777"/>
    <w:rsid w:val="008F168F"/>
    <w:rsid w:val="008F185E"/>
    <w:rsid w:val="008F1B8A"/>
    <w:rsid w:val="008F221F"/>
    <w:rsid w:val="008F2F5B"/>
    <w:rsid w:val="008F3501"/>
    <w:rsid w:val="008F51DA"/>
    <w:rsid w:val="008F5952"/>
    <w:rsid w:val="008F5B0F"/>
    <w:rsid w:val="008F61F6"/>
    <w:rsid w:val="008F64FD"/>
    <w:rsid w:val="008F7667"/>
    <w:rsid w:val="008F7741"/>
    <w:rsid w:val="00901DEA"/>
    <w:rsid w:val="00901E56"/>
    <w:rsid w:val="00902321"/>
    <w:rsid w:val="00902479"/>
    <w:rsid w:val="0090266E"/>
    <w:rsid w:val="00902B69"/>
    <w:rsid w:val="00902DA6"/>
    <w:rsid w:val="0090308B"/>
    <w:rsid w:val="00903599"/>
    <w:rsid w:val="00903B9D"/>
    <w:rsid w:val="00903FCD"/>
    <w:rsid w:val="00904068"/>
    <w:rsid w:val="0090499F"/>
    <w:rsid w:val="00905F1A"/>
    <w:rsid w:val="0090606E"/>
    <w:rsid w:val="00906122"/>
    <w:rsid w:val="009064BA"/>
    <w:rsid w:val="0090698A"/>
    <w:rsid w:val="00906DA5"/>
    <w:rsid w:val="009073A4"/>
    <w:rsid w:val="009075FC"/>
    <w:rsid w:val="00907914"/>
    <w:rsid w:val="00911105"/>
    <w:rsid w:val="00911B3E"/>
    <w:rsid w:val="00912E6E"/>
    <w:rsid w:val="009133CD"/>
    <w:rsid w:val="009135B1"/>
    <w:rsid w:val="00913B22"/>
    <w:rsid w:val="00914216"/>
    <w:rsid w:val="009143E8"/>
    <w:rsid w:val="00914723"/>
    <w:rsid w:val="00915686"/>
    <w:rsid w:val="00917B8C"/>
    <w:rsid w:val="009206A7"/>
    <w:rsid w:val="00920B3B"/>
    <w:rsid w:val="009213B3"/>
    <w:rsid w:val="0092154F"/>
    <w:rsid w:val="00922793"/>
    <w:rsid w:val="00922868"/>
    <w:rsid w:val="00923118"/>
    <w:rsid w:val="0092337E"/>
    <w:rsid w:val="00923498"/>
    <w:rsid w:val="0092391B"/>
    <w:rsid w:val="00923A86"/>
    <w:rsid w:val="00923B60"/>
    <w:rsid w:val="009242E6"/>
    <w:rsid w:val="00925705"/>
    <w:rsid w:val="0092578E"/>
    <w:rsid w:val="009264B0"/>
    <w:rsid w:val="0092724A"/>
    <w:rsid w:val="009274C6"/>
    <w:rsid w:val="009275F4"/>
    <w:rsid w:val="00927692"/>
    <w:rsid w:val="00930158"/>
    <w:rsid w:val="00930DE2"/>
    <w:rsid w:val="0093131C"/>
    <w:rsid w:val="00931615"/>
    <w:rsid w:val="00931B7D"/>
    <w:rsid w:val="00932168"/>
    <w:rsid w:val="0093253D"/>
    <w:rsid w:val="00932C88"/>
    <w:rsid w:val="00932D5A"/>
    <w:rsid w:val="00933067"/>
    <w:rsid w:val="009333C7"/>
    <w:rsid w:val="0093351F"/>
    <w:rsid w:val="00933E46"/>
    <w:rsid w:val="00934BB8"/>
    <w:rsid w:val="00934F60"/>
    <w:rsid w:val="00935511"/>
    <w:rsid w:val="009358B4"/>
    <w:rsid w:val="009358BD"/>
    <w:rsid w:val="00936C5F"/>
    <w:rsid w:val="00936E20"/>
    <w:rsid w:val="009370DB"/>
    <w:rsid w:val="009405BC"/>
    <w:rsid w:val="00940AB8"/>
    <w:rsid w:val="00940FA9"/>
    <w:rsid w:val="00941105"/>
    <w:rsid w:val="00941206"/>
    <w:rsid w:val="00941695"/>
    <w:rsid w:val="00942356"/>
    <w:rsid w:val="00942A9A"/>
    <w:rsid w:val="009431CD"/>
    <w:rsid w:val="009435FB"/>
    <w:rsid w:val="00943E87"/>
    <w:rsid w:val="00944077"/>
    <w:rsid w:val="0094449D"/>
    <w:rsid w:val="00944D66"/>
    <w:rsid w:val="009456A0"/>
    <w:rsid w:val="009457CA"/>
    <w:rsid w:val="0094633E"/>
    <w:rsid w:val="00946DB0"/>
    <w:rsid w:val="009471E6"/>
    <w:rsid w:val="0094720D"/>
    <w:rsid w:val="0094752C"/>
    <w:rsid w:val="00950CAC"/>
    <w:rsid w:val="0095106D"/>
    <w:rsid w:val="009511FE"/>
    <w:rsid w:val="009513BE"/>
    <w:rsid w:val="00951C08"/>
    <w:rsid w:val="00951CD2"/>
    <w:rsid w:val="00952945"/>
    <w:rsid w:val="00953037"/>
    <w:rsid w:val="009533D7"/>
    <w:rsid w:val="009536EA"/>
    <w:rsid w:val="00954892"/>
    <w:rsid w:val="0095499A"/>
    <w:rsid w:val="00954D8F"/>
    <w:rsid w:val="00954EB9"/>
    <w:rsid w:val="0095507A"/>
    <w:rsid w:val="00955AB1"/>
    <w:rsid w:val="0095760D"/>
    <w:rsid w:val="00957D79"/>
    <w:rsid w:val="00957E66"/>
    <w:rsid w:val="0096088C"/>
    <w:rsid w:val="00960B60"/>
    <w:rsid w:val="0096105E"/>
    <w:rsid w:val="00961DCE"/>
    <w:rsid w:val="009629F5"/>
    <w:rsid w:val="0096369C"/>
    <w:rsid w:val="00963B0C"/>
    <w:rsid w:val="00963F77"/>
    <w:rsid w:val="00965246"/>
    <w:rsid w:val="00965AE4"/>
    <w:rsid w:val="00966400"/>
    <w:rsid w:val="009675F6"/>
    <w:rsid w:val="0097009A"/>
    <w:rsid w:val="00970F6B"/>
    <w:rsid w:val="009724CC"/>
    <w:rsid w:val="009730D5"/>
    <w:rsid w:val="0097316F"/>
    <w:rsid w:val="00973586"/>
    <w:rsid w:val="009735C7"/>
    <w:rsid w:val="0097389E"/>
    <w:rsid w:val="00973ECD"/>
    <w:rsid w:val="00973F9B"/>
    <w:rsid w:val="009742B2"/>
    <w:rsid w:val="00974A7D"/>
    <w:rsid w:val="00974CA5"/>
    <w:rsid w:val="0097533A"/>
    <w:rsid w:val="009757C2"/>
    <w:rsid w:val="00976174"/>
    <w:rsid w:val="009765E3"/>
    <w:rsid w:val="0097674D"/>
    <w:rsid w:val="00977008"/>
    <w:rsid w:val="009771FF"/>
    <w:rsid w:val="009778D8"/>
    <w:rsid w:val="00977BAB"/>
    <w:rsid w:val="0098020A"/>
    <w:rsid w:val="00981472"/>
    <w:rsid w:val="00981A6A"/>
    <w:rsid w:val="009823A9"/>
    <w:rsid w:val="00982624"/>
    <w:rsid w:val="009833F1"/>
    <w:rsid w:val="0098377E"/>
    <w:rsid w:val="00983CCA"/>
    <w:rsid w:val="00984051"/>
    <w:rsid w:val="00984A8E"/>
    <w:rsid w:val="009853D9"/>
    <w:rsid w:val="00985E1B"/>
    <w:rsid w:val="00986209"/>
    <w:rsid w:val="00986376"/>
    <w:rsid w:val="00987544"/>
    <w:rsid w:val="00987D46"/>
    <w:rsid w:val="00990254"/>
    <w:rsid w:val="0099066B"/>
    <w:rsid w:val="00990845"/>
    <w:rsid w:val="00990C73"/>
    <w:rsid w:val="009917A0"/>
    <w:rsid w:val="00991A68"/>
    <w:rsid w:val="00993147"/>
    <w:rsid w:val="0099474C"/>
    <w:rsid w:val="00995CB6"/>
    <w:rsid w:val="00996639"/>
    <w:rsid w:val="009974D2"/>
    <w:rsid w:val="009A0826"/>
    <w:rsid w:val="009A0E30"/>
    <w:rsid w:val="009A1119"/>
    <w:rsid w:val="009A1350"/>
    <w:rsid w:val="009A17ED"/>
    <w:rsid w:val="009A2B1B"/>
    <w:rsid w:val="009A345D"/>
    <w:rsid w:val="009A3564"/>
    <w:rsid w:val="009A3779"/>
    <w:rsid w:val="009A3989"/>
    <w:rsid w:val="009A4615"/>
    <w:rsid w:val="009A4D7D"/>
    <w:rsid w:val="009A5420"/>
    <w:rsid w:val="009A57C0"/>
    <w:rsid w:val="009A5C08"/>
    <w:rsid w:val="009A5DF3"/>
    <w:rsid w:val="009A61F2"/>
    <w:rsid w:val="009A6308"/>
    <w:rsid w:val="009A66C3"/>
    <w:rsid w:val="009A66CD"/>
    <w:rsid w:val="009A7743"/>
    <w:rsid w:val="009A7A57"/>
    <w:rsid w:val="009A7D40"/>
    <w:rsid w:val="009B074D"/>
    <w:rsid w:val="009B0A0C"/>
    <w:rsid w:val="009B0A7B"/>
    <w:rsid w:val="009B1305"/>
    <w:rsid w:val="009B1E30"/>
    <w:rsid w:val="009B2362"/>
    <w:rsid w:val="009B28EC"/>
    <w:rsid w:val="009B28FF"/>
    <w:rsid w:val="009B2A76"/>
    <w:rsid w:val="009B2B07"/>
    <w:rsid w:val="009B2BEC"/>
    <w:rsid w:val="009B2CD5"/>
    <w:rsid w:val="009B36D3"/>
    <w:rsid w:val="009B481D"/>
    <w:rsid w:val="009B4F73"/>
    <w:rsid w:val="009B5493"/>
    <w:rsid w:val="009B5518"/>
    <w:rsid w:val="009B5926"/>
    <w:rsid w:val="009B6623"/>
    <w:rsid w:val="009B7397"/>
    <w:rsid w:val="009B7AAC"/>
    <w:rsid w:val="009B7DC7"/>
    <w:rsid w:val="009C0151"/>
    <w:rsid w:val="009C0DF1"/>
    <w:rsid w:val="009C1264"/>
    <w:rsid w:val="009C2F9A"/>
    <w:rsid w:val="009C30F2"/>
    <w:rsid w:val="009C3475"/>
    <w:rsid w:val="009C3646"/>
    <w:rsid w:val="009C3DD8"/>
    <w:rsid w:val="009C4017"/>
    <w:rsid w:val="009C426D"/>
    <w:rsid w:val="009C53EF"/>
    <w:rsid w:val="009C542C"/>
    <w:rsid w:val="009C5485"/>
    <w:rsid w:val="009C5784"/>
    <w:rsid w:val="009C6715"/>
    <w:rsid w:val="009C68DA"/>
    <w:rsid w:val="009C6AD3"/>
    <w:rsid w:val="009C6F8A"/>
    <w:rsid w:val="009C7A6C"/>
    <w:rsid w:val="009D08F7"/>
    <w:rsid w:val="009D09C8"/>
    <w:rsid w:val="009D0F19"/>
    <w:rsid w:val="009D1040"/>
    <w:rsid w:val="009D180C"/>
    <w:rsid w:val="009D1BB3"/>
    <w:rsid w:val="009D2A7E"/>
    <w:rsid w:val="009D2EA4"/>
    <w:rsid w:val="009D2ED0"/>
    <w:rsid w:val="009D323B"/>
    <w:rsid w:val="009D3453"/>
    <w:rsid w:val="009D37BF"/>
    <w:rsid w:val="009D3B0C"/>
    <w:rsid w:val="009D3FFD"/>
    <w:rsid w:val="009D4F22"/>
    <w:rsid w:val="009D545A"/>
    <w:rsid w:val="009D5ABE"/>
    <w:rsid w:val="009D62A2"/>
    <w:rsid w:val="009D73D2"/>
    <w:rsid w:val="009D79B8"/>
    <w:rsid w:val="009D7C9E"/>
    <w:rsid w:val="009E0336"/>
    <w:rsid w:val="009E0528"/>
    <w:rsid w:val="009E0EBC"/>
    <w:rsid w:val="009E0EEF"/>
    <w:rsid w:val="009E299B"/>
    <w:rsid w:val="009E30A0"/>
    <w:rsid w:val="009E45E4"/>
    <w:rsid w:val="009E5991"/>
    <w:rsid w:val="009E59E0"/>
    <w:rsid w:val="009E5A6A"/>
    <w:rsid w:val="009E6129"/>
    <w:rsid w:val="009E642F"/>
    <w:rsid w:val="009E6B7D"/>
    <w:rsid w:val="009E7442"/>
    <w:rsid w:val="009E761C"/>
    <w:rsid w:val="009F0292"/>
    <w:rsid w:val="009F08BB"/>
    <w:rsid w:val="009F15B8"/>
    <w:rsid w:val="009F196A"/>
    <w:rsid w:val="009F2051"/>
    <w:rsid w:val="009F2432"/>
    <w:rsid w:val="009F28AD"/>
    <w:rsid w:val="009F29CB"/>
    <w:rsid w:val="009F328C"/>
    <w:rsid w:val="009F34DB"/>
    <w:rsid w:val="009F3515"/>
    <w:rsid w:val="009F3731"/>
    <w:rsid w:val="009F37E5"/>
    <w:rsid w:val="009F3DA3"/>
    <w:rsid w:val="009F4135"/>
    <w:rsid w:val="009F4538"/>
    <w:rsid w:val="009F5713"/>
    <w:rsid w:val="009F5BD4"/>
    <w:rsid w:val="009F5E18"/>
    <w:rsid w:val="009F653E"/>
    <w:rsid w:val="009F6CCB"/>
    <w:rsid w:val="009F6DA5"/>
    <w:rsid w:val="009F75E4"/>
    <w:rsid w:val="009F7ADA"/>
    <w:rsid w:val="009F7DD3"/>
    <w:rsid w:val="009F7F05"/>
    <w:rsid w:val="00A00121"/>
    <w:rsid w:val="00A004CD"/>
    <w:rsid w:val="00A00732"/>
    <w:rsid w:val="00A015F4"/>
    <w:rsid w:val="00A0290A"/>
    <w:rsid w:val="00A02BDB"/>
    <w:rsid w:val="00A02D49"/>
    <w:rsid w:val="00A0358A"/>
    <w:rsid w:val="00A03F9C"/>
    <w:rsid w:val="00A04532"/>
    <w:rsid w:val="00A0501E"/>
    <w:rsid w:val="00A05711"/>
    <w:rsid w:val="00A0594A"/>
    <w:rsid w:val="00A05B67"/>
    <w:rsid w:val="00A05D0C"/>
    <w:rsid w:val="00A06276"/>
    <w:rsid w:val="00A06D83"/>
    <w:rsid w:val="00A071B9"/>
    <w:rsid w:val="00A10697"/>
    <w:rsid w:val="00A108F5"/>
    <w:rsid w:val="00A10C8C"/>
    <w:rsid w:val="00A112DA"/>
    <w:rsid w:val="00A116F5"/>
    <w:rsid w:val="00A11CE0"/>
    <w:rsid w:val="00A12185"/>
    <w:rsid w:val="00A12492"/>
    <w:rsid w:val="00A12D4E"/>
    <w:rsid w:val="00A1310B"/>
    <w:rsid w:val="00A13379"/>
    <w:rsid w:val="00A13950"/>
    <w:rsid w:val="00A144A4"/>
    <w:rsid w:val="00A149D7"/>
    <w:rsid w:val="00A14F83"/>
    <w:rsid w:val="00A1641A"/>
    <w:rsid w:val="00A17209"/>
    <w:rsid w:val="00A17630"/>
    <w:rsid w:val="00A1778C"/>
    <w:rsid w:val="00A17C4D"/>
    <w:rsid w:val="00A202C6"/>
    <w:rsid w:val="00A20473"/>
    <w:rsid w:val="00A20AD1"/>
    <w:rsid w:val="00A221EB"/>
    <w:rsid w:val="00A224AD"/>
    <w:rsid w:val="00A235EF"/>
    <w:rsid w:val="00A237F0"/>
    <w:rsid w:val="00A23836"/>
    <w:rsid w:val="00A23B71"/>
    <w:rsid w:val="00A25CDF"/>
    <w:rsid w:val="00A25D9F"/>
    <w:rsid w:val="00A26B47"/>
    <w:rsid w:val="00A27125"/>
    <w:rsid w:val="00A276D6"/>
    <w:rsid w:val="00A27978"/>
    <w:rsid w:val="00A27A95"/>
    <w:rsid w:val="00A30341"/>
    <w:rsid w:val="00A30649"/>
    <w:rsid w:val="00A3078B"/>
    <w:rsid w:val="00A313E7"/>
    <w:rsid w:val="00A32CFD"/>
    <w:rsid w:val="00A32DAB"/>
    <w:rsid w:val="00A33869"/>
    <w:rsid w:val="00A338B2"/>
    <w:rsid w:val="00A34C98"/>
    <w:rsid w:val="00A35986"/>
    <w:rsid w:val="00A364A0"/>
    <w:rsid w:val="00A37126"/>
    <w:rsid w:val="00A37963"/>
    <w:rsid w:val="00A37CCA"/>
    <w:rsid w:val="00A37D0C"/>
    <w:rsid w:val="00A402E0"/>
    <w:rsid w:val="00A4066B"/>
    <w:rsid w:val="00A40C44"/>
    <w:rsid w:val="00A419AA"/>
    <w:rsid w:val="00A41A43"/>
    <w:rsid w:val="00A41ACC"/>
    <w:rsid w:val="00A424BC"/>
    <w:rsid w:val="00A42BB5"/>
    <w:rsid w:val="00A44660"/>
    <w:rsid w:val="00A4648A"/>
    <w:rsid w:val="00A46571"/>
    <w:rsid w:val="00A46CB6"/>
    <w:rsid w:val="00A46FC4"/>
    <w:rsid w:val="00A47A8F"/>
    <w:rsid w:val="00A5091B"/>
    <w:rsid w:val="00A51192"/>
    <w:rsid w:val="00A51D7B"/>
    <w:rsid w:val="00A5231E"/>
    <w:rsid w:val="00A5244D"/>
    <w:rsid w:val="00A526B7"/>
    <w:rsid w:val="00A53976"/>
    <w:rsid w:val="00A53B9D"/>
    <w:rsid w:val="00A53EA9"/>
    <w:rsid w:val="00A5436E"/>
    <w:rsid w:val="00A5527D"/>
    <w:rsid w:val="00A556AE"/>
    <w:rsid w:val="00A55F69"/>
    <w:rsid w:val="00A5656D"/>
    <w:rsid w:val="00A5677B"/>
    <w:rsid w:val="00A56803"/>
    <w:rsid w:val="00A56E21"/>
    <w:rsid w:val="00A603AC"/>
    <w:rsid w:val="00A6105F"/>
    <w:rsid w:val="00A61966"/>
    <w:rsid w:val="00A61B19"/>
    <w:rsid w:val="00A62AE3"/>
    <w:rsid w:val="00A62D9B"/>
    <w:rsid w:val="00A63285"/>
    <w:rsid w:val="00A6330E"/>
    <w:rsid w:val="00A63313"/>
    <w:rsid w:val="00A63B7C"/>
    <w:rsid w:val="00A640E4"/>
    <w:rsid w:val="00A64C5D"/>
    <w:rsid w:val="00A64CC2"/>
    <w:rsid w:val="00A6525D"/>
    <w:rsid w:val="00A65617"/>
    <w:rsid w:val="00A65823"/>
    <w:rsid w:val="00A6592F"/>
    <w:rsid w:val="00A65AFA"/>
    <w:rsid w:val="00A66865"/>
    <w:rsid w:val="00A6762C"/>
    <w:rsid w:val="00A7079A"/>
    <w:rsid w:val="00A7113E"/>
    <w:rsid w:val="00A71AAA"/>
    <w:rsid w:val="00A73504"/>
    <w:rsid w:val="00A73952"/>
    <w:rsid w:val="00A73EDE"/>
    <w:rsid w:val="00A74003"/>
    <w:rsid w:val="00A74176"/>
    <w:rsid w:val="00A75811"/>
    <w:rsid w:val="00A75BC8"/>
    <w:rsid w:val="00A76976"/>
    <w:rsid w:val="00A76FC1"/>
    <w:rsid w:val="00A77A77"/>
    <w:rsid w:val="00A77D37"/>
    <w:rsid w:val="00A804A6"/>
    <w:rsid w:val="00A8059C"/>
    <w:rsid w:val="00A806B8"/>
    <w:rsid w:val="00A816B0"/>
    <w:rsid w:val="00A81715"/>
    <w:rsid w:val="00A82185"/>
    <w:rsid w:val="00A82442"/>
    <w:rsid w:val="00A824C9"/>
    <w:rsid w:val="00A825FC"/>
    <w:rsid w:val="00A82B01"/>
    <w:rsid w:val="00A82DC3"/>
    <w:rsid w:val="00A83A96"/>
    <w:rsid w:val="00A83C4D"/>
    <w:rsid w:val="00A83CD7"/>
    <w:rsid w:val="00A84716"/>
    <w:rsid w:val="00A84743"/>
    <w:rsid w:val="00A84B91"/>
    <w:rsid w:val="00A852C1"/>
    <w:rsid w:val="00A85D00"/>
    <w:rsid w:val="00A866E8"/>
    <w:rsid w:val="00A86BA5"/>
    <w:rsid w:val="00A86EAF"/>
    <w:rsid w:val="00A8785A"/>
    <w:rsid w:val="00A87A4D"/>
    <w:rsid w:val="00A9043B"/>
    <w:rsid w:val="00A908DB"/>
    <w:rsid w:val="00A911DD"/>
    <w:rsid w:val="00A9144A"/>
    <w:rsid w:val="00A91794"/>
    <w:rsid w:val="00A91F0E"/>
    <w:rsid w:val="00A924FA"/>
    <w:rsid w:val="00A92AFA"/>
    <w:rsid w:val="00A92C2E"/>
    <w:rsid w:val="00A93BA5"/>
    <w:rsid w:val="00A940D3"/>
    <w:rsid w:val="00A945D6"/>
    <w:rsid w:val="00A94ADC"/>
    <w:rsid w:val="00A95BEF"/>
    <w:rsid w:val="00A95F4D"/>
    <w:rsid w:val="00A96223"/>
    <w:rsid w:val="00A9675D"/>
    <w:rsid w:val="00A969B8"/>
    <w:rsid w:val="00A96C95"/>
    <w:rsid w:val="00A97215"/>
    <w:rsid w:val="00A9727A"/>
    <w:rsid w:val="00A974C9"/>
    <w:rsid w:val="00AA0462"/>
    <w:rsid w:val="00AA0B96"/>
    <w:rsid w:val="00AA1165"/>
    <w:rsid w:val="00AA11CE"/>
    <w:rsid w:val="00AA19EF"/>
    <w:rsid w:val="00AA1C55"/>
    <w:rsid w:val="00AA230F"/>
    <w:rsid w:val="00AA255F"/>
    <w:rsid w:val="00AA2A5D"/>
    <w:rsid w:val="00AA3005"/>
    <w:rsid w:val="00AA3F25"/>
    <w:rsid w:val="00AA428E"/>
    <w:rsid w:val="00AA4ACD"/>
    <w:rsid w:val="00AA4AEB"/>
    <w:rsid w:val="00AA4F65"/>
    <w:rsid w:val="00AA53D0"/>
    <w:rsid w:val="00AA5A7D"/>
    <w:rsid w:val="00AA5C7A"/>
    <w:rsid w:val="00AA5EF1"/>
    <w:rsid w:val="00AA5FCC"/>
    <w:rsid w:val="00AA678F"/>
    <w:rsid w:val="00AA772B"/>
    <w:rsid w:val="00AA7A5D"/>
    <w:rsid w:val="00AA7B80"/>
    <w:rsid w:val="00AB029A"/>
    <w:rsid w:val="00AB107B"/>
    <w:rsid w:val="00AB1B47"/>
    <w:rsid w:val="00AB1B6F"/>
    <w:rsid w:val="00AB2093"/>
    <w:rsid w:val="00AB23A4"/>
    <w:rsid w:val="00AB25A1"/>
    <w:rsid w:val="00AB3355"/>
    <w:rsid w:val="00AB3607"/>
    <w:rsid w:val="00AB3F48"/>
    <w:rsid w:val="00AB5015"/>
    <w:rsid w:val="00AB515E"/>
    <w:rsid w:val="00AB5318"/>
    <w:rsid w:val="00AB54A1"/>
    <w:rsid w:val="00AB54E8"/>
    <w:rsid w:val="00AB5579"/>
    <w:rsid w:val="00AB59F7"/>
    <w:rsid w:val="00AB5D3C"/>
    <w:rsid w:val="00AB6E2E"/>
    <w:rsid w:val="00AB746C"/>
    <w:rsid w:val="00AB7759"/>
    <w:rsid w:val="00AC08B2"/>
    <w:rsid w:val="00AC10E9"/>
    <w:rsid w:val="00AC25DA"/>
    <w:rsid w:val="00AC2871"/>
    <w:rsid w:val="00AC350E"/>
    <w:rsid w:val="00AC3722"/>
    <w:rsid w:val="00AC3B32"/>
    <w:rsid w:val="00AC6241"/>
    <w:rsid w:val="00AC652C"/>
    <w:rsid w:val="00AC65E1"/>
    <w:rsid w:val="00AC70B3"/>
    <w:rsid w:val="00AC7C0A"/>
    <w:rsid w:val="00AD01CE"/>
    <w:rsid w:val="00AD049A"/>
    <w:rsid w:val="00AD0B10"/>
    <w:rsid w:val="00AD0E90"/>
    <w:rsid w:val="00AD1007"/>
    <w:rsid w:val="00AD13CF"/>
    <w:rsid w:val="00AD14E0"/>
    <w:rsid w:val="00AD1B50"/>
    <w:rsid w:val="00AD2E07"/>
    <w:rsid w:val="00AD3B9F"/>
    <w:rsid w:val="00AD4683"/>
    <w:rsid w:val="00AD4691"/>
    <w:rsid w:val="00AD4A2E"/>
    <w:rsid w:val="00AD4F3B"/>
    <w:rsid w:val="00AD5712"/>
    <w:rsid w:val="00AD606B"/>
    <w:rsid w:val="00AE06E3"/>
    <w:rsid w:val="00AE093A"/>
    <w:rsid w:val="00AE1647"/>
    <w:rsid w:val="00AE1B21"/>
    <w:rsid w:val="00AE1D08"/>
    <w:rsid w:val="00AE29C0"/>
    <w:rsid w:val="00AE3B59"/>
    <w:rsid w:val="00AE3BCB"/>
    <w:rsid w:val="00AE3C4C"/>
    <w:rsid w:val="00AE3E54"/>
    <w:rsid w:val="00AE471C"/>
    <w:rsid w:val="00AE4846"/>
    <w:rsid w:val="00AE4A9D"/>
    <w:rsid w:val="00AE570A"/>
    <w:rsid w:val="00AE58D1"/>
    <w:rsid w:val="00AE5AF7"/>
    <w:rsid w:val="00AE5C56"/>
    <w:rsid w:val="00AE61DC"/>
    <w:rsid w:val="00AE6D1A"/>
    <w:rsid w:val="00AE70A6"/>
    <w:rsid w:val="00AE78E6"/>
    <w:rsid w:val="00AE7DBC"/>
    <w:rsid w:val="00AF0292"/>
    <w:rsid w:val="00AF02D8"/>
    <w:rsid w:val="00AF04E0"/>
    <w:rsid w:val="00AF171F"/>
    <w:rsid w:val="00AF2012"/>
    <w:rsid w:val="00AF21FE"/>
    <w:rsid w:val="00AF2316"/>
    <w:rsid w:val="00AF2D1C"/>
    <w:rsid w:val="00AF3015"/>
    <w:rsid w:val="00AF3573"/>
    <w:rsid w:val="00AF3849"/>
    <w:rsid w:val="00AF4151"/>
    <w:rsid w:val="00AF45D0"/>
    <w:rsid w:val="00AF55C0"/>
    <w:rsid w:val="00AF5629"/>
    <w:rsid w:val="00AF5A29"/>
    <w:rsid w:val="00AF5BE9"/>
    <w:rsid w:val="00AF654C"/>
    <w:rsid w:val="00AF6613"/>
    <w:rsid w:val="00AF6784"/>
    <w:rsid w:val="00AF75F0"/>
    <w:rsid w:val="00B00E57"/>
    <w:rsid w:val="00B00E98"/>
    <w:rsid w:val="00B012A2"/>
    <w:rsid w:val="00B014FE"/>
    <w:rsid w:val="00B01B20"/>
    <w:rsid w:val="00B02300"/>
    <w:rsid w:val="00B024A5"/>
    <w:rsid w:val="00B02590"/>
    <w:rsid w:val="00B02ADD"/>
    <w:rsid w:val="00B02BAC"/>
    <w:rsid w:val="00B02ED8"/>
    <w:rsid w:val="00B02F24"/>
    <w:rsid w:val="00B0317C"/>
    <w:rsid w:val="00B0332B"/>
    <w:rsid w:val="00B0393A"/>
    <w:rsid w:val="00B03DB2"/>
    <w:rsid w:val="00B051AD"/>
    <w:rsid w:val="00B055BC"/>
    <w:rsid w:val="00B05F6E"/>
    <w:rsid w:val="00B064D6"/>
    <w:rsid w:val="00B06752"/>
    <w:rsid w:val="00B068A6"/>
    <w:rsid w:val="00B06FF9"/>
    <w:rsid w:val="00B0776C"/>
    <w:rsid w:val="00B103B4"/>
    <w:rsid w:val="00B107D2"/>
    <w:rsid w:val="00B118F7"/>
    <w:rsid w:val="00B11CFC"/>
    <w:rsid w:val="00B12554"/>
    <w:rsid w:val="00B12905"/>
    <w:rsid w:val="00B1291E"/>
    <w:rsid w:val="00B12E0C"/>
    <w:rsid w:val="00B1351C"/>
    <w:rsid w:val="00B13CB2"/>
    <w:rsid w:val="00B13DEF"/>
    <w:rsid w:val="00B14324"/>
    <w:rsid w:val="00B144E2"/>
    <w:rsid w:val="00B14955"/>
    <w:rsid w:val="00B14C15"/>
    <w:rsid w:val="00B14DC2"/>
    <w:rsid w:val="00B14ED1"/>
    <w:rsid w:val="00B1527B"/>
    <w:rsid w:val="00B154D5"/>
    <w:rsid w:val="00B1558B"/>
    <w:rsid w:val="00B1650F"/>
    <w:rsid w:val="00B166F4"/>
    <w:rsid w:val="00B171A8"/>
    <w:rsid w:val="00B201DB"/>
    <w:rsid w:val="00B2020D"/>
    <w:rsid w:val="00B218B8"/>
    <w:rsid w:val="00B22A12"/>
    <w:rsid w:val="00B22AB0"/>
    <w:rsid w:val="00B22C35"/>
    <w:rsid w:val="00B22FF7"/>
    <w:rsid w:val="00B2334E"/>
    <w:rsid w:val="00B2395A"/>
    <w:rsid w:val="00B23BC3"/>
    <w:rsid w:val="00B23D75"/>
    <w:rsid w:val="00B2420E"/>
    <w:rsid w:val="00B256BB"/>
    <w:rsid w:val="00B257B0"/>
    <w:rsid w:val="00B258DD"/>
    <w:rsid w:val="00B266A0"/>
    <w:rsid w:val="00B26F8E"/>
    <w:rsid w:val="00B26FF2"/>
    <w:rsid w:val="00B2720D"/>
    <w:rsid w:val="00B27262"/>
    <w:rsid w:val="00B27612"/>
    <w:rsid w:val="00B2761D"/>
    <w:rsid w:val="00B279F2"/>
    <w:rsid w:val="00B27A64"/>
    <w:rsid w:val="00B30A54"/>
    <w:rsid w:val="00B30A76"/>
    <w:rsid w:val="00B327EC"/>
    <w:rsid w:val="00B32FE0"/>
    <w:rsid w:val="00B339E0"/>
    <w:rsid w:val="00B34270"/>
    <w:rsid w:val="00B3587B"/>
    <w:rsid w:val="00B35EC0"/>
    <w:rsid w:val="00B36007"/>
    <w:rsid w:val="00B36113"/>
    <w:rsid w:val="00B36138"/>
    <w:rsid w:val="00B3699C"/>
    <w:rsid w:val="00B36CA7"/>
    <w:rsid w:val="00B37320"/>
    <w:rsid w:val="00B378B8"/>
    <w:rsid w:val="00B37D72"/>
    <w:rsid w:val="00B37DE7"/>
    <w:rsid w:val="00B37FF7"/>
    <w:rsid w:val="00B4010C"/>
    <w:rsid w:val="00B4065A"/>
    <w:rsid w:val="00B40A9C"/>
    <w:rsid w:val="00B41EF5"/>
    <w:rsid w:val="00B420C2"/>
    <w:rsid w:val="00B426BB"/>
    <w:rsid w:val="00B42CB3"/>
    <w:rsid w:val="00B434A2"/>
    <w:rsid w:val="00B43CAD"/>
    <w:rsid w:val="00B43F1F"/>
    <w:rsid w:val="00B4469A"/>
    <w:rsid w:val="00B446C1"/>
    <w:rsid w:val="00B44AC0"/>
    <w:rsid w:val="00B44F27"/>
    <w:rsid w:val="00B45577"/>
    <w:rsid w:val="00B471F0"/>
    <w:rsid w:val="00B47C5A"/>
    <w:rsid w:val="00B50701"/>
    <w:rsid w:val="00B50881"/>
    <w:rsid w:val="00B50C29"/>
    <w:rsid w:val="00B51098"/>
    <w:rsid w:val="00B51E29"/>
    <w:rsid w:val="00B52140"/>
    <w:rsid w:val="00B529E7"/>
    <w:rsid w:val="00B52E1E"/>
    <w:rsid w:val="00B544E8"/>
    <w:rsid w:val="00B54A1A"/>
    <w:rsid w:val="00B56477"/>
    <w:rsid w:val="00B56AD7"/>
    <w:rsid w:val="00B56B7B"/>
    <w:rsid w:val="00B56CF2"/>
    <w:rsid w:val="00B56ECF"/>
    <w:rsid w:val="00B56F05"/>
    <w:rsid w:val="00B56FA3"/>
    <w:rsid w:val="00B5757E"/>
    <w:rsid w:val="00B57C70"/>
    <w:rsid w:val="00B57D4D"/>
    <w:rsid w:val="00B6026E"/>
    <w:rsid w:val="00B60935"/>
    <w:rsid w:val="00B60FB0"/>
    <w:rsid w:val="00B61A84"/>
    <w:rsid w:val="00B624FA"/>
    <w:rsid w:val="00B628EC"/>
    <w:rsid w:val="00B63043"/>
    <w:rsid w:val="00B635D9"/>
    <w:rsid w:val="00B63B43"/>
    <w:rsid w:val="00B64208"/>
    <w:rsid w:val="00B6454E"/>
    <w:rsid w:val="00B64CAB"/>
    <w:rsid w:val="00B6516B"/>
    <w:rsid w:val="00B6571D"/>
    <w:rsid w:val="00B657A9"/>
    <w:rsid w:val="00B65856"/>
    <w:rsid w:val="00B65956"/>
    <w:rsid w:val="00B660B6"/>
    <w:rsid w:val="00B66924"/>
    <w:rsid w:val="00B6731A"/>
    <w:rsid w:val="00B6744C"/>
    <w:rsid w:val="00B67537"/>
    <w:rsid w:val="00B675EE"/>
    <w:rsid w:val="00B679F1"/>
    <w:rsid w:val="00B700BF"/>
    <w:rsid w:val="00B7014E"/>
    <w:rsid w:val="00B71BA4"/>
    <w:rsid w:val="00B71DBA"/>
    <w:rsid w:val="00B72817"/>
    <w:rsid w:val="00B73448"/>
    <w:rsid w:val="00B73626"/>
    <w:rsid w:val="00B73D90"/>
    <w:rsid w:val="00B74306"/>
    <w:rsid w:val="00B7521A"/>
    <w:rsid w:val="00B753F6"/>
    <w:rsid w:val="00B76B66"/>
    <w:rsid w:val="00B76FD2"/>
    <w:rsid w:val="00B806A4"/>
    <w:rsid w:val="00B80CD4"/>
    <w:rsid w:val="00B82A02"/>
    <w:rsid w:val="00B82A9D"/>
    <w:rsid w:val="00B8352D"/>
    <w:rsid w:val="00B83642"/>
    <w:rsid w:val="00B84933"/>
    <w:rsid w:val="00B84E53"/>
    <w:rsid w:val="00B85369"/>
    <w:rsid w:val="00B85538"/>
    <w:rsid w:val="00B8591E"/>
    <w:rsid w:val="00B85CA3"/>
    <w:rsid w:val="00B85D91"/>
    <w:rsid w:val="00B867AB"/>
    <w:rsid w:val="00B87C92"/>
    <w:rsid w:val="00B87F43"/>
    <w:rsid w:val="00B90227"/>
    <w:rsid w:val="00B90298"/>
    <w:rsid w:val="00B902E4"/>
    <w:rsid w:val="00B904A0"/>
    <w:rsid w:val="00B906D9"/>
    <w:rsid w:val="00B907D5"/>
    <w:rsid w:val="00B90ADA"/>
    <w:rsid w:val="00B912C5"/>
    <w:rsid w:val="00B91780"/>
    <w:rsid w:val="00B91B04"/>
    <w:rsid w:val="00B922DF"/>
    <w:rsid w:val="00B92481"/>
    <w:rsid w:val="00B92744"/>
    <w:rsid w:val="00B92B34"/>
    <w:rsid w:val="00B92CF7"/>
    <w:rsid w:val="00B92FCC"/>
    <w:rsid w:val="00B931C7"/>
    <w:rsid w:val="00B93316"/>
    <w:rsid w:val="00B93CC7"/>
    <w:rsid w:val="00B94757"/>
    <w:rsid w:val="00B95318"/>
    <w:rsid w:val="00B95369"/>
    <w:rsid w:val="00B95627"/>
    <w:rsid w:val="00B95DE3"/>
    <w:rsid w:val="00B9673B"/>
    <w:rsid w:val="00B96EBE"/>
    <w:rsid w:val="00BA0482"/>
    <w:rsid w:val="00BA08AF"/>
    <w:rsid w:val="00BA0A14"/>
    <w:rsid w:val="00BA0E1B"/>
    <w:rsid w:val="00BA1341"/>
    <w:rsid w:val="00BA1645"/>
    <w:rsid w:val="00BA1C60"/>
    <w:rsid w:val="00BA2447"/>
    <w:rsid w:val="00BA2E6C"/>
    <w:rsid w:val="00BA35AF"/>
    <w:rsid w:val="00BA38CC"/>
    <w:rsid w:val="00BA3C10"/>
    <w:rsid w:val="00BA4AAC"/>
    <w:rsid w:val="00BA4FE2"/>
    <w:rsid w:val="00BA5219"/>
    <w:rsid w:val="00BA5985"/>
    <w:rsid w:val="00BA5D29"/>
    <w:rsid w:val="00BA65C4"/>
    <w:rsid w:val="00BA7F64"/>
    <w:rsid w:val="00BB130C"/>
    <w:rsid w:val="00BB15C3"/>
    <w:rsid w:val="00BB1E0A"/>
    <w:rsid w:val="00BB2081"/>
    <w:rsid w:val="00BB22C1"/>
    <w:rsid w:val="00BB2560"/>
    <w:rsid w:val="00BB2720"/>
    <w:rsid w:val="00BB33D3"/>
    <w:rsid w:val="00BB39DB"/>
    <w:rsid w:val="00BB43AD"/>
    <w:rsid w:val="00BB4965"/>
    <w:rsid w:val="00BB4A0E"/>
    <w:rsid w:val="00BB4FD1"/>
    <w:rsid w:val="00BB58B3"/>
    <w:rsid w:val="00BB5DC1"/>
    <w:rsid w:val="00BB60FB"/>
    <w:rsid w:val="00BB614E"/>
    <w:rsid w:val="00BB620D"/>
    <w:rsid w:val="00BB62DB"/>
    <w:rsid w:val="00BB6854"/>
    <w:rsid w:val="00BB6A0C"/>
    <w:rsid w:val="00BB6A2D"/>
    <w:rsid w:val="00BB6AF4"/>
    <w:rsid w:val="00BB72D4"/>
    <w:rsid w:val="00BB737F"/>
    <w:rsid w:val="00BB753A"/>
    <w:rsid w:val="00BB7595"/>
    <w:rsid w:val="00BB76AB"/>
    <w:rsid w:val="00BB7B1D"/>
    <w:rsid w:val="00BC00F3"/>
    <w:rsid w:val="00BC095C"/>
    <w:rsid w:val="00BC0A93"/>
    <w:rsid w:val="00BC1C2B"/>
    <w:rsid w:val="00BC22F5"/>
    <w:rsid w:val="00BC23A3"/>
    <w:rsid w:val="00BC27DF"/>
    <w:rsid w:val="00BC2A86"/>
    <w:rsid w:val="00BC2E1D"/>
    <w:rsid w:val="00BC343F"/>
    <w:rsid w:val="00BC3657"/>
    <w:rsid w:val="00BC37D7"/>
    <w:rsid w:val="00BC3CE8"/>
    <w:rsid w:val="00BC3F0F"/>
    <w:rsid w:val="00BC4935"/>
    <w:rsid w:val="00BC503C"/>
    <w:rsid w:val="00BC5773"/>
    <w:rsid w:val="00BC57C5"/>
    <w:rsid w:val="00BC63FE"/>
    <w:rsid w:val="00BC670D"/>
    <w:rsid w:val="00BC7048"/>
    <w:rsid w:val="00BC73DA"/>
    <w:rsid w:val="00BC74DB"/>
    <w:rsid w:val="00BC7782"/>
    <w:rsid w:val="00BC7A91"/>
    <w:rsid w:val="00BD0AA7"/>
    <w:rsid w:val="00BD0CCD"/>
    <w:rsid w:val="00BD0F94"/>
    <w:rsid w:val="00BD1B96"/>
    <w:rsid w:val="00BD1ECA"/>
    <w:rsid w:val="00BD2105"/>
    <w:rsid w:val="00BD215E"/>
    <w:rsid w:val="00BD21F6"/>
    <w:rsid w:val="00BD2900"/>
    <w:rsid w:val="00BD2CBB"/>
    <w:rsid w:val="00BD3EAF"/>
    <w:rsid w:val="00BD40EB"/>
    <w:rsid w:val="00BD413C"/>
    <w:rsid w:val="00BD458C"/>
    <w:rsid w:val="00BD4667"/>
    <w:rsid w:val="00BD490D"/>
    <w:rsid w:val="00BD4C26"/>
    <w:rsid w:val="00BD4DB0"/>
    <w:rsid w:val="00BD4DBC"/>
    <w:rsid w:val="00BD4EDA"/>
    <w:rsid w:val="00BD501D"/>
    <w:rsid w:val="00BD52E2"/>
    <w:rsid w:val="00BD544C"/>
    <w:rsid w:val="00BD62AB"/>
    <w:rsid w:val="00BD68AE"/>
    <w:rsid w:val="00BD7052"/>
    <w:rsid w:val="00BD7901"/>
    <w:rsid w:val="00BD7BAD"/>
    <w:rsid w:val="00BD7DE3"/>
    <w:rsid w:val="00BD7EA6"/>
    <w:rsid w:val="00BE0043"/>
    <w:rsid w:val="00BE03A8"/>
    <w:rsid w:val="00BE1189"/>
    <w:rsid w:val="00BE1BA3"/>
    <w:rsid w:val="00BE2217"/>
    <w:rsid w:val="00BE31C8"/>
    <w:rsid w:val="00BE431F"/>
    <w:rsid w:val="00BE4396"/>
    <w:rsid w:val="00BE5458"/>
    <w:rsid w:val="00BE5535"/>
    <w:rsid w:val="00BE5A57"/>
    <w:rsid w:val="00BE6028"/>
    <w:rsid w:val="00BE66AC"/>
    <w:rsid w:val="00BE68BB"/>
    <w:rsid w:val="00BE6BCB"/>
    <w:rsid w:val="00BE70ED"/>
    <w:rsid w:val="00BE721A"/>
    <w:rsid w:val="00BE7D0E"/>
    <w:rsid w:val="00BF0B10"/>
    <w:rsid w:val="00BF1AB5"/>
    <w:rsid w:val="00BF1F8E"/>
    <w:rsid w:val="00BF1FAD"/>
    <w:rsid w:val="00BF266E"/>
    <w:rsid w:val="00BF2714"/>
    <w:rsid w:val="00BF2BA9"/>
    <w:rsid w:val="00BF338B"/>
    <w:rsid w:val="00BF458B"/>
    <w:rsid w:val="00BF47AD"/>
    <w:rsid w:val="00BF5DF5"/>
    <w:rsid w:val="00BF7F9D"/>
    <w:rsid w:val="00C0060D"/>
    <w:rsid w:val="00C00AAF"/>
    <w:rsid w:val="00C00B2C"/>
    <w:rsid w:val="00C00D1B"/>
    <w:rsid w:val="00C00F2C"/>
    <w:rsid w:val="00C01737"/>
    <w:rsid w:val="00C0190B"/>
    <w:rsid w:val="00C01B55"/>
    <w:rsid w:val="00C01BC4"/>
    <w:rsid w:val="00C025DC"/>
    <w:rsid w:val="00C025E8"/>
    <w:rsid w:val="00C02717"/>
    <w:rsid w:val="00C02A5E"/>
    <w:rsid w:val="00C02E68"/>
    <w:rsid w:val="00C031AC"/>
    <w:rsid w:val="00C031E8"/>
    <w:rsid w:val="00C0372E"/>
    <w:rsid w:val="00C04136"/>
    <w:rsid w:val="00C04BF6"/>
    <w:rsid w:val="00C04ED1"/>
    <w:rsid w:val="00C04ED7"/>
    <w:rsid w:val="00C05608"/>
    <w:rsid w:val="00C05710"/>
    <w:rsid w:val="00C05B61"/>
    <w:rsid w:val="00C075F7"/>
    <w:rsid w:val="00C0770C"/>
    <w:rsid w:val="00C07AC7"/>
    <w:rsid w:val="00C07DD8"/>
    <w:rsid w:val="00C07E78"/>
    <w:rsid w:val="00C107EB"/>
    <w:rsid w:val="00C108C9"/>
    <w:rsid w:val="00C10BEA"/>
    <w:rsid w:val="00C1252A"/>
    <w:rsid w:val="00C12A80"/>
    <w:rsid w:val="00C12C9D"/>
    <w:rsid w:val="00C131BB"/>
    <w:rsid w:val="00C13480"/>
    <w:rsid w:val="00C13657"/>
    <w:rsid w:val="00C1367A"/>
    <w:rsid w:val="00C13BD3"/>
    <w:rsid w:val="00C145CF"/>
    <w:rsid w:val="00C14C4A"/>
    <w:rsid w:val="00C1545E"/>
    <w:rsid w:val="00C16C06"/>
    <w:rsid w:val="00C1731A"/>
    <w:rsid w:val="00C1799A"/>
    <w:rsid w:val="00C17EBB"/>
    <w:rsid w:val="00C20781"/>
    <w:rsid w:val="00C2406A"/>
    <w:rsid w:val="00C24AB2"/>
    <w:rsid w:val="00C24B5A"/>
    <w:rsid w:val="00C24FD4"/>
    <w:rsid w:val="00C254A5"/>
    <w:rsid w:val="00C25586"/>
    <w:rsid w:val="00C25BFB"/>
    <w:rsid w:val="00C26412"/>
    <w:rsid w:val="00C267A9"/>
    <w:rsid w:val="00C267C8"/>
    <w:rsid w:val="00C26DA8"/>
    <w:rsid w:val="00C271D2"/>
    <w:rsid w:val="00C27B9B"/>
    <w:rsid w:val="00C3060B"/>
    <w:rsid w:val="00C30922"/>
    <w:rsid w:val="00C31AA4"/>
    <w:rsid w:val="00C32152"/>
    <w:rsid w:val="00C32811"/>
    <w:rsid w:val="00C32E6E"/>
    <w:rsid w:val="00C33380"/>
    <w:rsid w:val="00C33944"/>
    <w:rsid w:val="00C33B55"/>
    <w:rsid w:val="00C33D50"/>
    <w:rsid w:val="00C3409F"/>
    <w:rsid w:val="00C34E3F"/>
    <w:rsid w:val="00C352B1"/>
    <w:rsid w:val="00C3549F"/>
    <w:rsid w:val="00C35F58"/>
    <w:rsid w:val="00C362AA"/>
    <w:rsid w:val="00C364FC"/>
    <w:rsid w:val="00C369B4"/>
    <w:rsid w:val="00C370FA"/>
    <w:rsid w:val="00C37465"/>
    <w:rsid w:val="00C400F8"/>
    <w:rsid w:val="00C404DE"/>
    <w:rsid w:val="00C40B8F"/>
    <w:rsid w:val="00C4135B"/>
    <w:rsid w:val="00C4155F"/>
    <w:rsid w:val="00C41A5C"/>
    <w:rsid w:val="00C41F20"/>
    <w:rsid w:val="00C43336"/>
    <w:rsid w:val="00C43DEB"/>
    <w:rsid w:val="00C43FC8"/>
    <w:rsid w:val="00C44080"/>
    <w:rsid w:val="00C449BF"/>
    <w:rsid w:val="00C45806"/>
    <w:rsid w:val="00C458D0"/>
    <w:rsid w:val="00C45E4E"/>
    <w:rsid w:val="00C4637F"/>
    <w:rsid w:val="00C469E1"/>
    <w:rsid w:val="00C50EF0"/>
    <w:rsid w:val="00C514B2"/>
    <w:rsid w:val="00C51941"/>
    <w:rsid w:val="00C5207B"/>
    <w:rsid w:val="00C53107"/>
    <w:rsid w:val="00C535B8"/>
    <w:rsid w:val="00C53F53"/>
    <w:rsid w:val="00C54D71"/>
    <w:rsid w:val="00C54E08"/>
    <w:rsid w:val="00C555E1"/>
    <w:rsid w:val="00C558C7"/>
    <w:rsid w:val="00C55ACA"/>
    <w:rsid w:val="00C562B7"/>
    <w:rsid w:val="00C56A49"/>
    <w:rsid w:val="00C56B1D"/>
    <w:rsid w:val="00C5725A"/>
    <w:rsid w:val="00C600E3"/>
    <w:rsid w:val="00C6113D"/>
    <w:rsid w:val="00C61808"/>
    <w:rsid w:val="00C61A25"/>
    <w:rsid w:val="00C61D88"/>
    <w:rsid w:val="00C62069"/>
    <w:rsid w:val="00C625C2"/>
    <w:rsid w:val="00C62962"/>
    <w:rsid w:val="00C62A87"/>
    <w:rsid w:val="00C62F1C"/>
    <w:rsid w:val="00C63884"/>
    <w:rsid w:val="00C63FFA"/>
    <w:rsid w:val="00C64CD9"/>
    <w:rsid w:val="00C660E7"/>
    <w:rsid w:val="00C66E50"/>
    <w:rsid w:val="00C674E5"/>
    <w:rsid w:val="00C67537"/>
    <w:rsid w:val="00C67D42"/>
    <w:rsid w:val="00C67EF0"/>
    <w:rsid w:val="00C7199F"/>
    <w:rsid w:val="00C72428"/>
    <w:rsid w:val="00C741A2"/>
    <w:rsid w:val="00C751BF"/>
    <w:rsid w:val="00C753A4"/>
    <w:rsid w:val="00C75A0C"/>
    <w:rsid w:val="00C75C5F"/>
    <w:rsid w:val="00C7616A"/>
    <w:rsid w:val="00C775CE"/>
    <w:rsid w:val="00C77997"/>
    <w:rsid w:val="00C80012"/>
    <w:rsid w:val="00C800EA"/>
    <w:rsid w:val="00C806A9"/>
    <w:rsid w:val="00C80E6D"/>
    <w:rsid w:val="00C80F5D"/>
    <w:rsid w:val="00C816F5"/>
    <w:rsid w:val="00C82395"/>
    <w:rsid w:val="00C82796"/>
    <w:rsid w:val="00C8378B"/>
    <w:rsid w:val="00C83C34"/>
    <w:rsid w:val="00C83D94"/>
    <w:rsid w:val="00C84072"/>
    <w:rsid w:val="00C853EF"/>
    <w:rsid w:val="00C854CA"/>
    <w:rsid w:val="00C8562F"/>
    <w:rsid w:val="00C8611C"/>
    <w:rsid w:val="00C8624E"/>
    <w:rsid w:val="00C862C2"/>
    <w:rsid w:val="00C864CB"/>
    <w:rsid w:val="00C8674F"/>
    <w:rsid w:val="00C872DC"/>
    <w:rsid w:val="00C87C9D"/>
    <w:rsid w:val="00C90237"/>
    <w:rsid w:val="00C916AF"/>
    <w:rsid w:val="00C917C9"/>
    <w:rsid w:val="00C9188D"/>
    <w:rsid w:val="00C919E6"/>
    <w:rsid w:val="00C91C15"/>
    <w:rsid w:val="00C9248C"/>
    <w:rsid w:val="00C92B25"/>
    <w:rsid w:val="00C92E14"/>
    <w:rsid w:val="00C9366D"/>
    <w:rsid w:val="00C9444A"/>
    <w:rsid w:val="00C944C2"/>
    <w:rsid w:val="00C947FD"/>
    <w:rsid w:val="00CA170B"/>
    <w:rsid w:val="00CA1930"/>
    <w:rsid w:val="00CA21AA"/>
    <w:rsid w:val="00CA2441"/>
    <w:rsid w:val="00CA3995"/>
    <w:rsid w:val="00CA3C12"/>
    <w:rsid w:val="00CA3D7B"/>
    <w:rsid w:val="00CA3FC7"/>
    <w:rsid w:val="00CA48E7"/>
    <w:rsid w:val="00CA4912"/>
    <w:rsid w:val="00CA533A"/>
    <w:rsid w:val="00CA56B8"/>
    <w:rsid w:val="00CA6274"/>
    <w:rsid w:val="00CA6844"/>
    <w:rsid w:val="00CA6A74"/>
    <w:rsid w:val="00CA7B07"/>
    <w:rsid w:val="00CA7DE4"/>
    <w:rsid w:val="00CB01D1"/>
    <w:rsid w:val="00CB0843"/>
    <w:rsid w:val="00CB0BD8"/>
    <w:rsid w:val="00CB11BD"/>
    <w:rsid w:val="00CB1753"/>
    <w:rsid w:val="00CB182F"/>
    <w:rsid w:val="00CB2D4E"/>
    <w:rsid w:val="00CB306A"/>
    <w:rsid w:val="00CB31FD"/>
    <w:rsid w:val="00CB34B5"/>
    <w:rsid w:val="00CB3D99"/>
    <w:rsid w:val="00CB40AD"/>
    <w:rsid w:val="00CB43AC"/>
    <w:rsid w:val="00CB466D"/>
    <w:rsid w:val="00CB5550"/>
    <w:rsid w:val="00CB59BB"/>
    <w:rsid w:val="00CB5AAA"/>
    <w:rsid w:val="00CB5D20"/>
    <w:rsid w:val="00CB64BA"/>
    <w:rsid w:val="00CB6C4C"/>
    <w:rsid w:val="00CB70C6"/>
    <w:rsid w:val="00CB742B"/>
    <w:rsid w:val="00CB75AE"/>
    <w:rsid w:val="00CB7B45"/>
    <w:rsid w:val="00CB7C63"/>
    <w:rsid w:val="00CC0363"/>
    <w:rsid w:val="00CC0502"/>
    <w:rsid w:val="00CC0F7A"/>
    <w:rsid w:val="00CC101D"/>
    <w:rsid w:val="00CC17C8"/>
    <w:rsid w:val="00CC18D4"/>
    <w:rsid w:val="00CC2654"/>
    <w:rsid w:val="00CC2698"/>
    <w:rsid w:val="00CC2A8F"/>
    <w:rsid w:val="00CC5109"/>
    <w:rsid w:val="00CC6288"/>
    <w:rsid w:val="00CC6DA5"/>
    <w:rsid w:val="00CC720C"/>
    <w:rsid w:val="00CD060C"/>
    <w:rsid w:val="00CD06FE"/>
    <w:rsid w:val="00CD0EE8"/>
    <w:rsid w:val="00CD12E9"/>
    <w:rsid w:val="00CD16FA"/>
    <w:rsid w:val="00CD1CF5"/>
    <w:rsid w:val="00CD1D40"/>
    <w:rsid w:val="00CD1E60"/>
    <w:rsid w:val="00CD251D"/>
    <w:rsid w:val="00CD26E2"/>
    <w:rsid w:val="00CD2E16"/>
    <w:rsid w:val="00CD2F7B"/>
    <w:rsid w:val="00CD321B"/>
    <w:rsid w:val="00CD3706"/>
    <w:rsid w:val="00CD3B37"/>
    <w:rsid w:val="00CD3C6C"/>
    <w:rsid w:val="00CD3CB9"/>
    <w:rsid w:val="00CD3CF9"/>
    <w:rsid w:val="00CD41F7"/>
    <w:rsid w:val="00CD4592"/>
    <w:rsid w:val="00CD45CF"/>
    <w:rsid w:val="00CD4A8F"/>
    <w:rsid w:val="00CD53BE"/>
    <w:rsid w:val="00CD5D58"/>
    <w:rsid w:val="00CD5E8A"/>
    <w:rsid w:val="00CD607A"/>
    <w:rsid w:val="00CD6297"/>
    <w:rsid w:val="00CD63CF"/>
    <w:rsid w:val="00CD6877"/>
    <w:rsid w:val="00CD6CEA"/>
    <w:rsid w:val="00CD74B6"/>
    <w:rsid w:val="00CD78E5"/>
    <w:rsid w:val="00CD7CFE"/>
    <w:rsid w:val="00CD7E51"/>
    <w:rsid w:val="00CD7E7B"/>
    <w:rsid w:val="00CE01A4"/>
    <w:rsid w:val="00CE0224"/>
    <w:rsid w:val="00CE0D4A"/>
    <w:rsid w:val="00CE10B5"/>
    <w:rsid w:val="00CE1F60"/>
    <w:rsid w:val="00CE1FDD"/>
    <w:rsid w:val="00CE2706"/>
    <w:rsid w:val="00CE2EF9"/>
    <w:rsid w:val="00CE31FA"/>
    <w:rsid w:val="00CE3509"/>
    <w:rsid w:val="00CE3DB0"/>
    <w:rsid w:val="00CE439B"/>
    <w:rsid w:val="00CE49DC"/>
    <w:rsid w:val="00CE5482"/>
    <w:rsid w:val="00CE5964"/>
    <w:rsid w:val="00CE5EBE"/>
    <w:rsid w:val="00CE5FCC"/>
    <w:rsid w:val="00CE6F16"/>
    <w:rsid w:val="00CE6F8E"/>
    <w:rsid w:val="00CE72F8"/>
    <w:rsid w:val="00CE7A5D"/>
    <w:rsid w:val="00CE7C40"/>
    <w:rsid w:val="00CE7DA6"/>
    <w:rsid w:val="00CE7E32"/>
    <w:rsid w:val="00CF04F0"/>
    <w:rsid w:val="00CF16E3"/>
    <w:rsid w:val="00CF1BFE"/>
    <w:rsid w:val="00CF1F45"/>
    <w:rsid w:val="00CF1FDF"/>
    <w:rsid w:val="00CF1FE2"/>
    <w:rsid w:val="00CF2BCA"/>
    <w:rsid w:val="00CF2E32"/>
    <w:rsid w:val="00CF320F"/>
    <w:rsid w:val="00CF3313"/>
    <w:rsid w:val="00CF3F57"/>
    <w:rsid w:val="00CF69EA"/>
    <w:rsid w:val="00CF6B0A"/>
    <w:rsid w:val="00CF7530"/>
    <w:rsid w:val="00CF7EFB"/>
    <w:rsid w:val="00D00572"/>
    <w:rsid w:val="00D00F15"/>
    <w:rsid w:val="00D00F76"/>
    <w:rsid w:val="00D00F96"/>
    <w:rsid w:val="00D01682"/>
    <w:rsid w:val="00D017DD"/>
    <w:rsid w:val="00D025F7"/>
    <w:rsid w:val="00D02B43"/>
    <w:rsid w:val="00D02C0E"/>
    <w:rsid w:val="00D030A6"/>
    <w:rsid w:val="00D0347E"/>
    <w:rsid w:val="00D03805"/>
    <w:rsid w:val="00D03B6D"/>
    <w:rsid w:val="00D03CF0"/>
    <w:rsid w:val="00D03E02"/>
    <w:rsid w:val="00D06418"/>
    <w:rsid w:val="00D0766C"/>
    <w:rsid w:val="00D1001A"/>
    <w:rsid w:val="00D107EC"/>
    <w:rsid w:val="00D1085F"/>
    <w:rsid w:val="00D10A71"/>
    <w:rsid w:val="00D10B3A"/>
    <w:rsid w:val="00D111E4"/>
    <w:rsid w:val="00D1166A"/>
    <w:rsid w:val="00D119FB"/>
    <w:rsid w:val="00D120BC"/>
    <w:rsid w:val="00D1229A"/>
    <w:rsid w:val="00D127F0"/>
    <w:rsid w:val="00D12A95"/>
    <w:rsid w:val="00D1313F"/>
    <w:rsid w:val="00D1377A"/>
    <w:rsid w:val="00D13B9D"/>
    <w:rsid w:val="00D13FD9"/>
    <w:rsid w:val="00D147E8"/>
    <w:rsid w:val="00D14EC5"/>
    <w:rsid w:val="00D16B33"/>
    <w:rsid w:val="00D17E32"/>
    <w:rsid w:val="00D20522"/>
    <w:rsid w:val="00D20DEE"/>
    <w:rsid w:val="00D21871"/>
    <w:rsid w:val="00D21EC7"/>
    <w:rsid w:val="00D22164"/>
    <w:rsid w:val="00D223DA"/>
    <w:rsid w:val="00D22402"/>
    <w:rsid w:val="00D22CFC"/>
    <w:rsid w:val="00D22F92"/>
    <w:rsid w:val="00D234CA"/>
    <w:rsid w:val="00D23603"/>
    <w:rsid w:val="00D23DAD"/>
    <w:rsid w:val="00D240CA"/>
    <w:rsid w:val="00D247C2"/>
    <w:rsid w:val="00D25754"/>
    <w:rsid w:val="00D259F4"/>
    <w:rsid w:val="00D25E3A"/>
    <w:rsid w:val="00D261FC"/>
    <w:rsid w:val="00D30888"/>
    <w:rsid w:val="00D31FCC"/>
    <w:rsid w:val="00D336EC"/>
    <w:rsid w:val="00D33C20"/>
    <w:rsid w:val="00D3427E"/>
    <w:rsid w:val="00D34585"/>
    <w:rsid w:val="00D346F8"/>
    <w:rsid w:val="00D34B6C"/>
    <w:rsid w:val="00D3539A"/>
    <w:rsid w:val="00D3580E"/>
    <w:rsid w:val="00D35B85"/>
    <w:rsid w:val="00D35D8C"/>
    <w:rsid w:val="00D35FE5"/>
    <w:rsid w:val="00D36247"/>
    <w:rsid w:val="00D368DA"/>
    <w:rsid w:val="00D36900"/>
    <w:rsid w:val="00D373F0"/>
    <w:rsid w:val="00D408F2"/>
    <w:rsid w:val="00D42423"/>
    <w:rsid w:val="00D42C0C"/>
    <w:rsid w:val="00D42CD0"/>
    <w:rsid w:val="00D42E43"/>
    <w:rsid w:val="00D42FC6"/>
    <w:rsid w:val="00D4320F"/>
    <w:rsid w:val="00D43880"/>
    <w:rsid w:val="00D4486C"/>
    <w:rsid w:val="00D44F56"/>
    <w:rsid w:val="00D458FC"/>
    <w:rsid w:val="00D45E67"/>
    <w:rsid w:val="00D46307"/>
    <w:rsid w:val="00D466ED"/>
    <w:rsid w:val="00D4682A"/>
    <w:rsid w:val="00D4698F"/>
    <w:rsid w:val="00D474BF"/>
    <w:rsid w:val="00D47506"/>
    <w:rsid w:val="00D476F0"/>
    <w:rsid w:val="00D4776E"/>
    <w:rsid w:val="00D50184"/>
    <w:rsid w:val="00D50449"/>
    <w:rsid w:val="00D5083F"/>
    <w:rsid w:val="00D50973"/>
    <w:rsid w:val="00D513DB"/>
    <w:rsid w:val="00D51459"/>
    <w:rsid w:val="00D522E4"/>
    <w:rsid w:val="00D524F8"/>
    <w:rsid w:val="00D529F0"/>
    <w:rsid w:val="00D52FEA"/>
    <w:rsid w:val="00D53E2B"/>
    <w:rsid w:val="00D557E2"/>
    <w:rsid w:val="00D557EF"/>
    <w:rsid w:val="00D557FA"/>
    <w:rsid w:val="00D55F8D"/>
    <w:rsid w:val="00D561CB"/>
    <w:rsid w:val="00D561FC"/>
    <w:rsid w:val="00D56400"/>
    <w:rsid w:val="00D57127"/>
    <w:rsid w:val="00D574A2"/>
    <w:rsid w:val="00D613CD"/>
    <w:rsid w:val="00D61837"/>
    <w:rsid w:val="00D61C9F"/>
    <w:rsid w:val="00D61FE3"/>
    <w:rsid w:val="00D62CE3"/>
    <w:rsid w:val="00D62DBA"/>
    <w:rsid w:val="00D634F9"/>
    <w:rsid w:val="00D64520"/>
    <w:rsid w:val="00D64535"/>
    <w:rsid w:val="00D64D9B"/>
    <w:rsid w:val="00D65491"/>
    <w:rsid w:val="00D65DC3"/>
    <w:rsid w:val="00D65FB3"/>
    <w:rsid w:val="00D664AD"/>
    <w:rsid w:val="00D6675B"/>
    <w:rsid w:val="00D67BA3"/>
    <w:rsid w:val="00D7011F"/>
    <w:rsid w:val="00D70706"/>
    <w:rsid w:val="00D70723"/>
    <w:rsid w:val="00D7131F"/>
    <w:rsid w:val="00D71A01"/>
    <w:rsid w:val="00D71C0F"/>
    <w:rsid w:val="00D72E86"/>
    <w:rsid w:val="00D73177"/>
    <w:rsid w:val="00D73C77"/>
    <w:rsid w:val="00D74305"/>
    <w:rsid w:val="00D7479D"/>
    <w:rsid w:val="00D7552C"/>
    <w:rsid w:val="00D75640"/>
    <w:rsid w:val="00D759CD"/>
    <w:rsid w:val="00D75AD1"/>
    <w:rsid w:val="00D76253"/>
    <w:rsid w:val="00D76BD7"/>
    <w:rsid w:val="00D76FE3"/>
    <w:rsid w:val="00D77224"/>
    <w:rsid w:val="00D80A63"/>
    <w:rsid w:val="00D80AEC"/>
    <w:rsid w:val="00D81778"/>
    <w:rsid w:val="00D81F21"/>
    <w:rsid w:val="00D82163"/>
    <w:rsid w:val="00D82720"/>
    <w:rsid w:val="00D82A8D"/>
    <w:rsid w:val="00D83025"/>
    <w:rsid w:val="00D84420"/>
    <w:rsid w:val="00D846AD"/>
    <w:rsid w:val="00D84792"/>
    <w:rsid w:val="00D84916"/>
    <w:rsid w:val="00D86472"/>
    <w:rsid w:val="00D90791"/>
    <w:rsid w:val="00D9093D"/>
    <w:rsid w:val="00D90D0D"/>
    <w:rsid w:val="00D90D3F"/>
    <w:rsid w:val="00D91F4F"/>
    <w:rsid w:val="00D92EF1"/>
    <w:rsid w:val="00D934AE"/>
    <w:rsid w:val="00D94A11"/>
    <w:rsid w:val="00D94D77"/>
    <w:rsid w:val="00D95B35"/>
    <w:rsid w:val="00D95F6C"/>
    <w:rsid w:val="00D9672D"/>
    <w:rsid w:val="00D96E6C"/>
    <w:rsid w:val="00D96F59"/>
    <w:rsid w:val="00DA04DF"/>
    <w:rsid w:val="00DA0B89"/>
    <w:rsid w:val="00DA0FEE"/>
    <w:rsid w:val="00DA2F90"/>
    <w:rsid w:val="00DA3AD6"/>
    <w:rsid w:val="00DA3DB1"/>
    <w:rsid w:val="00DA3FFD"/>
    <w:rsid w:val="00DA4B23"/>
    <w:rsid w:val="00DA544D"/>
    <w:rsid w:val="00DA67FA"/>
    <w:rsid w:val="00DA7532"/>
    <w:rsid w:val="00DA7D45"/>
    <w:rsid w:val="00DB1693"/>
    <w:rsid w:val="00DB16C1"/>
    <w:rsid w:val="00DB2403"/>
    <w:rsid w:val="00DB2C3A"/>
    <w:rsid w:val="00DB3F73"/>
    <w:rsid w:val="00DB44AE"/>
    <w:rsid w:val="00DB44B3"/>
    <w:rsid w:val="00DB44C2"/>
    <w:rsid w:val="00DB45A3"/>
    <w:rsid w:val="00DB4B28"/>
    <w:rsid w:val="00DB4DCF"/>
    <w:rsid w:val="00DB550C"/>
    <w:rsid w:val="00DB5C68"/>
    <w:rsid w:val="00DB61F2"/>
    <w:rsid w:val="00DB620D"/>
    <w:rsid w:val="00DB69E1"/>
    <w:rsid w:val="00DB6AA5"/>
    <w:rsid w:val="00DB6DC3"/>
    <w:rsid w:val="00DB712F"/>
    <w:rsid w:val="00DB7E9F"/>
    <w:rsid w:val="00DC1319"/>
    <w:rsid w:val="00DC1BDF"/>
    <w:rsid w:val="00DC2A5B"/>
    <w:rsid w:val="00DC2D52"/>
    <w:rsid w:val="00DC42D7"/>
    <w:rsid w:val="00DC4453"/>
    <w:rsid w:val="00DC4FA5"/>
    <w:rsid w:val="00DC519C"/>
    <w:rsid w:val="00DC51FA"/>
    <w:rsid w:val="00DC57CD"/>
    <w:rsid w:val="00DC78D6"/>
    <w:rsid w:val="00DC7A4E"/>
    <w:rsid w:val="00DD00CE"/>
    <w:rsid w:val="00DD078B"/>
    <w:rsid w:val="00DD08EB"/>
    <w:rsid w:val="00DD1012"/>
    <w:rsid w:val="00DD107A"/>
    <w:rsid w:val="00DD13C9"/>
    <w:rsid w:val="00DD1866"/>
    <w:rsid w:val="00DD1ED7"/>
    <w:rsid w:val="00DD23F5"/>
    <w:rsid w:val="00DD242D"/>
    <w:rsid w:val="00DD2E4E"/>
    <w:rsid w:val="00DD3CB1"/>
    <w:rsid w:val="00DD419A"/>
    <w:rsid w:val="00DD436C"/>
    <w:rsid w:val="00DD51A4"/>
    <w:rsid w:val="00DD6E3D"/>
    <w:rsid w:val="00DD7FF3"/>
    <w:rsid w:val="00DE0676"/>
    <w:rsid w:val="00DE1601"/>
    <w:rsid w:val="00DE1877"/>
    <w:rsid w:val="00DE1D34"/>
    <w:rsid w:val="00DE1D47"/>
    <w:rsid w:val="00DE2716"/>
    <w:rsid w:val="00DE44E2"/>
    <w:rsid w:val="00DE4D9E"/>
    <w:rsid w:val="00DE55E3"/>
    <w:rsid w:val="00DE5672"/>
    <w:rsid w:val="00DE5A49"/>
    <w:rsid w:val="00DE5C53"/>
    <w:rsid w:val="00DE5D33"/>
    <w:rsid w:val="00DE6395"/>
    <w:rsid w:val="00DE699D"/>
    <w:rsid w:val="00DE6CB4"/>
    <w:rsid w:val="00DE6F3F"/>
    <w:rsid w:val="00DE7A5A"/>
    <w:rsid w:val="00DF02F2"/>
    <w:rsid w:val="00DF0B10"/>
    <w:rsid w:val="00DF0E47"/>
    <w:rsid w:val="00DF1100"/>
    <w:rsid w:val="00DF1F37"/>
    <w:rsid w:val="00DF2E20"/>
    <w:rsid w:val="00DF4075"/>
    <w:rsid w:val="00DF531D"/>
    <w:rsid w:val="00DF5803"/>
    <w:rsid w:val="00DF583D"/>
    <w:rsid w:val="00DF6D3B"/>
    <w:rsid w:val="00DF77B1"/>
    <w:rsid w:val="00DF7F0D"/>
    <w:rsid w:val="00E00923"/>
    <w:rsid w:val="00E00F60"/>
    <w:rsid w:val="00E01176"/>
    <w:rsid w:val="00E01ED7"/>
    <w:rsid w:val="00E01F83"/>
    <w:rsid w:val="00E020CE"/>
    <w:rsid w:val="00E022D0"/>
    <w:rsid w:val="00E029DF"/>
    <w:rsid w:val="00E02CD2"/>
    <w:rsid w:val="00E031F9"/>
    <w:rsid w:val="00E03949"/>
    <w:rsid w:val="00E03991"/>
    <w:rsid w:val="00E04207"/>
    <w:rsid w:val="00E0448C"/>
    <w:rsid w:val="00E0469C"/>
    <w:rsid w:val="00E04F32"/>
    <w:rsid w:val="00E05D3D"/>
    <w:rsid w:val="00E06DB7"/>
    <w:rsid w:val="00E06FCB"/>
    <w:rsid w:val="00E0756D"/>
    <w:rsid w:val="00E079A5"/>
    <w:rsid w:val="00E07CF9"/>
    <w:rsid w:val="00E102D0"/>
    <w:rsid w:val="00E105DF"/>
    <w:rsid w:val="00E1200F"/>
    <w:rsid w:val="00E121F2"/>
    <w:rsid w:val="00E122A7"/>
    <w:rsid w:val="00E13414"/>
    <w:rsid w:val="00E13AF9"/>
    <w:rsid w:val="00E165BA"/>
    <w:rsid w:val="00E166C8"/>
    <w:rsid w:val="00E16913"/>
    <w:rsid w:val="00E16A17"/>
    <w:rsid w:val="00E16DF3"/>
    <w:rsid w:val="00E16E16"/>
    <w:rsid w:val="00E17EE4"/>
    <w:rsid w:val="00E202C2"/>
    <w:rsid w:val="00E202EE"/>
    <w:rsid w:val="00E205B1"/>
    <w:rsid w:val="00E205CD"/>
    <w:rsid w:val="00E216EB"/>
    <w:rsid w:val="00E22F77"/>
    <w:rsid w:val="00E2353D"/>
    <w:rsid w:val="00E23E25"/>
    <w:rsid w:val="00E243E6"/>
    <w:rsid w:val="00E24442"/>
    <w:rsid w:val="00E246C6"/>
    <w:rsid w:val="00E24778"/>
    <w:rsid w:val="00E2511F"/>
    <w:rsid w:val="00E25A0E"/>
    <w:rsid w:val="00E25A18"/>
    <w:rsid w:val="00E25A29"/>
    <w:rsid w:val="00E25D43"/>
    <w:rsid w:val="00E26A1E"/>
    <w:rsid w:val="00E26B22"/>
    <w:rsid w:val="00E26E93"/>
    <w:rsid w:val="00E2779B"/>
    <w:rsid w:val="00E27AC3"/>
    <w:rsid w:val="00E27DC7"/>
    <w:rsid w:val="00E308ED"/>
    <w:rsid w:val="00E30E15"/>
    <w:rsid w:val="00E3165A"/>
    <w:rsid w:val="00E31E07"/>
    <w:rsid w:val="00E3200F"/>
    <w:rsid w:val="00E32789"/>
    <w:rsid w:val="00E33053"/>
    <w:rsid w:val="00E3327F"/>
    <w:rsid w:val="00E33413"/>
    <w:rsid w:val="00E33A86"/>
    <w:rsid w:val="00E34688"/>
    <w:rsid w:val="00E34742"/>
    <w:rsid w:val="00E34830"/>
    <w:rsid w:val="00E34B6D"/>
    <w:rsid w:val="00E34F68"/>
    <w:rsid w:val="00E3579C"/>
    <w:rsid w:val="00E35933"/>
    <w:rsid w:val="00E35D4B"/>
    <w:rsid w:val="00E36120"/>
    <w:rsid w:val="00E36948"/>
    <w:rsid w:val="00E36D0D"/>
    <w:rsid w:val="00E370F3"/>
    <w:rsid w:val="00E37B06"/>
    <w:rsid w:val="00E37D95"/>
    <w:rsid w:val="00E40280"/>
    <w:rsid w:val="00E404FD"/>
    <w:rsid w:val="00E4061D"/>
    <w:rsid w:val="00E40641"/>
    <w:rsid w:val="00E427AE"/>
    <w:rsid w:val="00E44540"/>
    <w:rsid w:val="00E44999"/>
    <w:rsid w:val="00E44F26"/>
    <w:rsid w:val="00E450E6"/>
    <w:rsid w:val="00E4525A"/>
    <w:rsid w:val="00E457F8"/>
    <w:rsid w:val="00E45BC7"/>
    <w:rsid w:val="00E4684B"/>
    <w:rsid w:val="00E47971"/>
    <w:rsid w:val="00E47B38"/>
    <w:rsid w:val="00E47CDA"/>
    <w:rsid w:val="00E50E47"/>
    <w:rsid w:val="00E50FF8"/>
    <w:rsid w:val="00E5147E"/>
    <w:rsid w:val="00E525D3"/>
    <w:rsid w:val="00E52935"/>
    <w:rsid w:val="00E5385D"/>
    <w:rsid w:val="00E54189"/>
    <w:rsid w:val="00E5441F"/>
    <w:rsid w:val="00E546EF"/>
    <w:rsid w:val="00E547A1"/>
    <w:rsid w:val="00E553DB"/>
    <w:rsid w:val="00E55665"/>
    <w:rsid w:val="00E559D1"/>
    <w:rsid w:val="00E55D78"/>
    <w:rsid w:val="00E55FAF"/>
    <w:rsid w:val="00E5627C"/>
    <w:rsid w:val="00E564E5"/>
    <w:rsid w:val="00E571A7"/>
    <w:rsid w:val="00E6050E"/>
    <w:rsid w:val="00E60515"/>
    <w:rsid w:val="00E60A00"/>
    <w:rsid w:val="00E60BEF"/>
    <w:rsid w:val="00E6169F"/>
    <w:rsid w:val="00E61948"/>
    <w:rsid w:val="00E61F28"/>
    <w:rsid w:val="00E61F6D"/>
    <w:rsid w:val="00E61FFF"/>
    <w:rsid w:val="00E6264A"/>
    <w:rsid w:val="00E640CF"/>
    <w:rsid w:val="00E644B0"/>
    <w:rsid w:val="00E647AC"/>
    <w:rsid w:val="00E65024"/>
    <w:rsid w:val="00E65354"/>
    <w:rsid w:val="00E66707"/>
    <w:rsid w:val="00E66741"/>
    <w:rsid w:val="00E6685C"/>
    <w:rsid w:val="00E66E2F"/>
    <w:rsid w:val="00E66F41"/>
    <w:rsid w:val="00E67459"/>
    <w:rsid w:val="00E707E5"/>
    <w:rsid w:val="00E70AAB"/>
    <w:rsid w:val="00E7178A"/>
    <w:rsid w:val="00E719B6"/>
    <w:rsid w:val="00E722E5"/>
    <w:rsid w:val="00E72460"/>
    <w:rsid w:val="00E72ADD"/>
    <w:rsid w:val="00E72BFE"/>
    <w:rsid w:val="00E73284"/>
    <w:rsid w:val="00E73557"/>
    <w:rsid w:val="00E73908"/>
    <w:rsid w:val="00E75206"/>
    <w:rsid w:val="00E75282"/>
    <w:rsid w:val="00E752D9"/>
    <w:rsid w:val="00E75803"/>
    <w:rsid w:val="00E75FB5"/>
    <w:rsid w:val="00E77749"/>
    <w:rsid w:val="00E77A49"/>
    <w:rsid w:val="00E77BE3"/>
    <w:rsid w:val="00E77EC7"/>
    <w:rsid w:val="00E80445"/>
    <w:rsid w:val="00E80FF7"/>
    <w:rsid w:val="00E81776"/>
    <w:rsid w:val="00E8227E"/>
    <w:rsid w:val="00E823D8"/>
    <w:rsid w:val="00E82821"/>
    <w:rsid w:val="00E832E1"/>
    <w:rsid w:val="00E83765"/>
    <w:rsid w:val="00E83AA8"/>
    <w:rsid w:val="00E848E8"/>
    <w:rsid w:val="00E8507E"/>
    <w:rsid w:val="00E85C0A"/>
    <w:rsid w:val="00E85E15"/>
    <w:rsid w:val="00E85EAF"/>
    <w:rsid w:val="00E8660F"/>
    <w:rsid w:val="00E868F3"/>
    <w:rsid w:val="00E87884"/>
    <w:rsid w:val="00E901D6"/>
    <w:rsid w:val="00E9067F"/>
    <w:rsid w:val="00E906B1"/>
    <w:rsid w:val="00E90997"/>
    <w:rsid w:val="00E910CD"/>
    <w:rsid w:val="00E9146E"/>
    <w:rsid w:val="00E9215C"/>
    <w:rsid w:val="00E928C9"/>
    <w:rsid w:val="00E92F68"/>
    <w:rsid w:val="00E9332E"/>
    <w:rsid w:val="00E93901"/>
    <w:rsid w:val="00E940BD"/>
    <w:rsid w:val="00E94FD4"/>
    <w:rsid w:val="00E97009"/>
    <w:rsid w:val="00E97894"/>
    <w:rsid w:val="00E97B8B"/>
    <w:rsid w:val="00EA0320"/>
    <w:rsid w:val="00EA03FF"/>
    <w:rsid w:val="00EA06D6"/>
    <w:rsid w:val="00EA0C30"/>
    <w:rsid w:val="00EA0C3E"/>
    <w:rsid w:val="00EA11F2"/>
    <w:rsid w:val="00EA139C"/>
    <w:rsid w:val="00EA1499"/>
    <w:rsid w:val="00EA15F8"/>
    <w:rsid w:val="00EA1BFD"/>
    <w:rsid w:val="00EA1D10"/>
    <w:rsid w:val="00EA226D"/>
    <w:rsid w:val="00EA2A0B"/>
    <w:rsid w:val="00EA2A6D"/>
    <w:rsid w:val="00EA314E"/>
    <w:rsid w:val="00EA33CE"/>
    <w:rsid w:val="00EA3A7A"/>
    <w:rsid w:val="00EA42E8"/>
    <w:rsid w:val="00EA440B"/>
    <w:rsid w:val="00EA4736"/>
    <w:rsid w:val="00EA5CB6"/>
    <w:rsid w:val="00EA5FF0"/>
    <w:rsid w:val="00EA67E1"/>
    <w:rsid w:val="00EA7777"/>
    <w:rsid w:val="00EA7E63"/>
    <w:rsid w:val="00EA7F61"/>
    <w:rsid w:val="00EB06B8"/>
    <w:rsid w:val="00EB0731"/>
    <w:rsid w:val="00EB13B5"/>
    <w:rsid w:val="00EB158A"/>
    <w:rsid w:val="00EB20AE"/>
    <w:rsid w:val="00EB28A7"/>
    <w:rsid w:val="00EB341E"/>
    <w:rsid w:val="00EB345B"/>
    <w:rsid w:val="00EB3E1C"/>
    <w:rsid w:val="00EB4644"/>
    <w:rsid w:val="00EB48E3"/>
    <w:rsid w:val="00EB56FA"/>
    <w:rsid w:val="00EB5ECD"/>
    <w:rsid w:val="00EB5F20"/>
    <w:rsid w:val="00EB5F61"/>
    <w:rsid w:val="00EB67EF"/>
    <w:rsid w:val="00EB6B47"/>
    <w:rsid w:val="00EB6D1C"/>
    <w:rsid w:val="00EB7E65"/>
    <w:rsid w:val="00EC03AA"/>
    <w:rsid w:val="00EC0E7A"/>
    <w:rsid w:val="00EC11A0"/>
    <w:rsid w:val="00EC1713"/>
    <w:rsid w:val="00EC1C31"/>
    <w:rsid w:val="00EC1D4F"/>
    <w:rsid w:val="00EC1EF5"/>
    <w:rsid w:val="00EC2316"/>
    <w:rsid w:val="00EC2D62"/>
    <w:rsid w:val="00EC2DAD"/>
    <w:rsid w:val="00EC37FF"/>
    <w:rsid w:val="00EC387F"/>
    <w:rsid w:val="00EC3AC1"/>
    <w:rsid w:val="00EC4531"/>
    <w:rsid w:val="00EC4A93"/>
    <w:rsid w:val="00EC4C39"/>
    <w:rsid w:val="00EC4FC8"/>
    <w:rsid w:val="00EC55B8"/>
    <w:rsid w:val="00EC5AD2"/>
    <w:rsid w:val="00EC63B9"/>
    <w:rsid w:val="00EC69D2"/>
    <w:rsid w:val="00EC6E04"/>
    <w:rsid w:val="00EC6FDC"/>
    <w:rsid w:val="00EC7888"/>
    <w:rsid w:val="00EC7B63"/>
    <w:rsid w:val="00EC7B79"/>
    <w:rsid w:val="00ED1600"/>
    <w:rsid w:val="00ED2123"/>
    <w:rsid w:val="00ED3685"/>
    <w:rsid w:val="00ED380D"/>
    <w:rsid w:val="00ED42B9"/>
    <w:rsid w:val="00ED57FD"/>
    <w:rsid w:val="00ED595E"/>
    <w:rsid w:val="00ED5DFF"/>
    <w:rsid w:val="00ED6865"/>
    <w:rsid w:val="00ED6B50"/>
    <w:rsid w:val="00ED6C6A"/>
    <w:rsid w:val="00EE09EC"/>
    <w:rsid w:val="00EE0F3A"/>
    <w:rsid w:val="00EE122F"/>
    <w:rsid w:val="00EE14C9"/>
    <w:rsid w:val="00EE1DE9"/>
    <w:rsid w:val="00EE1DF5"/>
    <w:rsid w:val="00EE255A"/>
    <w:rsid w:val="00EE3032"/>
    <w:rsid w:val="00EE3978"/>
    <w:rsid w:val="00EE43DE"/>
    <w:rsid w:val="00EE46BE"/>
    <w:rsid w:val="00EE4B86"/>
    <w:rsid w:val="00EE4BD7"/>
    <w:rsid w:val="00EE536F"/>
    <w:rsid w:val="00EE6316"/>
    <w:rsid w:val="00EE7210"/>
    <w:rsid w:val="00EE7212"/>
    <w:rsid w:val="00EF0307"/>
    <w:rsid w:val="00EF0897"/>
    <w:rsid w:val="00EF0A96"/>
    <w:rsid w:val="00EF0D35"/>
    <w:rsid w:val="00EF10BE"/>
    <w:rsid w:val="00EF13CA"/>
    <w:rsid w:val="00EF17BA"/>
    <w:rsid w:val="00EF1A3E"/>
    <w:rsid w:val="00EF280E"/>
    <w:rsid w:val="00EF302D"/>
    <w:rsid w:val="00EF3680"/>
    <w:rsid w:val="00EF418E"/>
    <w:rsid w:val="00EF46EB"/>
    <w:rsid w:val="00EF4BB9"/>
    <w:rsid w:val="00EF4D1D"/>
    <w:rsid w:val="00EF5BD5"/>
    <w:rsid w:val="00EF6941"/>
    <w:rsid w:val="00EF6946"/>
    <w:rsid w:val="00EF6BBC"/>
    <w:rsid w:val="00EF6E7D"/>
    <w:rsid w:val="00EF79C3"/>
    <w:rsid w:val="00EF7D09"/>
    <w:rsid w:val="00F00232"/>
    <w:rsid w:val="00F00EF3"/>
    <w:rsid w:val="00F0177C"/>
    <w:rsid w:val="00F01A84"/>
    <w:rsid w:val="00F022D6"/>
    <w:rsid w:val="00F0285A"/>
    <w:rsid w:val="00F02B28"/>
    <w:rsid w:val="00F03D88"/>
    <w:rsid w:val="00F04856"/>
    <w:rsid w:val="00F0506E"/>
    <w:rsid w:val="00F05E6D"/>
    <w:rsid w:val="00F060C5"/>
    <w:rsid w:val="00F06D2C"/>
    <w:rsid w:val="00F07815"/>
    <w:rsid w:val="00F10B97"/>
    <w:rsid w:val="00F10C9F"/>
    <w:rsid w:val="00F11947"/>
    <w:rsid w:val="00F11A76"/>
    <w:rsid w:val="00F11D39"/>
    <w:rsid w:val="00F121E9"/>
    <w:rsid w:val="00F12932"/>
    <w:rsid w:val="00F12E0E"/>
    <w:rsid w:val="00F14622"/>
    <w:rsid w:val="00F15975"/>
    <w:rsid w:val="00F15A3C"/>
    <w:rsid w:val="00F15E40"/>
    <w:rsid w:val="00F15FB6"/>
    <w:rsid w:val="00F174B3"/>
    <w:rsid w:val="00F20003"/>
    <w:rsid w:val="00F20011"/>
    <w:rsid w:val="00F20A00"/>
    <w:rsid w:val="00F21923"/>
    <w:rsid w:val="00F21B88"/>
    <w:rsid w:val="00F21BE5"/>
    <w:rsid w:val="00F22543"/>
    <w:rsid w:val="00F2277F"/>
    <w:rsid w:val="00F235C4"/>
    <w:rsid w:val="00F23772"/>
    <w:rsid w:val="00F23E47"/>
    <w:rsid w:val="00F24244"/>
    <w:rsid w:val="00F24DFA"/>
    <w:rsid w:val="00F252AB"/>
    <w:rsid w:val="00F262C8"/>
    <w:rsid w:val="00F2651E"/>
    <w:rsid w:val="00F268D7"/>
    <w:rsid w:val="00F269B5"/>
    <w:rsid w:val="00F26A9A"/>
    <w:rsid w:val="00F3147D"/>
    <w:rsid w:val="00F31937"/>
    <w:rsid w:val="00F31A97"/>
    <w:rsid w:val="00F31BB7"/>
    <w:rsid w:val="00F31EC0"/>
    <w:rsid w:val="00F31F63"/>
    <w:rsid w:val="00F32670"/>
    <w:rsid w:val="00F32E23"/>
    <w:rsid w:val="00F32ED7"/>
    <w:rsid w:val="00F33170"/>
    <w:rsid w:val="00F34346"/>
    <w:rsid w:val="00F3442E"/>
    <w:rsid w:val="00F34AFA"/>
    <w:rsid w:val="00F3523C"/>
    <w:rsid w:val="00F3622C"/>
    <w:rsid w:val="00F375C8"/>
    <w:rsid w:val="00F379B2"/>
    <w:rsid w:val="00F402CD"/>
    <w:rsid w:val="00F403B8"/>
    <w:rsid w:val="00F4079A"/>
    <w:rsid w:val="00F4096A"/>
    <w:rsid w:val="00F40AB3"/>
    <w:rsid w:val="00F40DD1"/>
    <w:rsid w:val="00F414CC"/>
    <w:rsid w:val="00F4176F"/>
    <w:rsid w:val="00F428F0"/>
    <w:rsid w:val="00F42A43"/>
    <w:rsid w:val="00F433D4"/>
    <w:rsid w:val="00F4448A"/>
    <w:rsid w:val="00F44E01"/>
    <w:rsid w:val="00F45CF8"/>
    <w:rsid w:val="00F45D29"/>
    <w:rsid w:val="00F46B5C"/>
    <w:rsid w:val="00F47433"/>
    <w:rsid w:val="00F50B4E"/>
    <w:rsid w:val="00F51A0C"/>
    <w:rsid w:val="00F5299D"/>
    <w:rsid w:val="00F5317F"/>
    <w:rsid w:val="00F5517C"/>
    <w:rsid w:val="00F55A18"/>
    <w:rsid w:val="00F562F8"/>
    <w:rsid w:val="00F5650E"/>
    <w:rsid w:val="00F56887"/>
    <w:rsid w:val="00F56D49"/>
    <w:rsid w:val="00F56F5A"/>
    <w:rsid w:val="00F56F62"/>
    <w:rsid w:val="00F570AC"/>
    <w:rsid w:val="00F60AF1"/>
    <w:rsid w:val="00F60B73"/>
    <w:rsid w:val="00F60DEE"/>
    <w:rsid w:val="00F6102C"/>
    <w:rsid w:val="00F610F6"/>
    <w:rsid w:val="00F611B6"/>
    <w:rsid w:val="00F617F3"/>
    <w:rsid w:val="00F624CA"/>
    <w:rsid w:val="00F62FA5"/>
    <w:rsid w:val="00F6344A"/>
    <w:rsid w:val="00F63B63"/>
    <w:rsid w:val="00F6483C"/>
    <w:rsid w:val="00F64CC2"/>
    <w:rsid w:val="00F65683"/>
    <w:rsid w:val="00F665D9"/>
    <w:rsid w:val="00F66907"/>
    <w:rsid w:val="00F67307"/>
    <w:rsid w:val="00F674DB"/>
    <w:rsid w:val="00F67D99"/>
    <w:rsid w:val="00F7074B"/>
    <w:rsid w:val="00F715D3"/>
    <w:rsid w:val="00F7163F"/>
    <w:rsid w:val="00F717D3"/>
    <w:rsid w:val="00F72A33"/>
    <w:rsid w:val="00F72B66"/>
    <w:rsid w:val="00F741B5"/>
    <w:rsid w:val="00F74B9E"/>
    <w:rsid w:val="00F74D88"/>
    <w:rsid w:val="00F74DEF"/>
    <w:rsid w:val="00F757F3"/>
    <w:rsid w:val="00F75A00"/>
    <w:rsid w:val="00F75D77"/>
    <w:rsid w:val="00F764F3"/>
    <w:rsid w:val="00F766D9"/>
    <w:rsid w:val="00F77152"/>
    <w:rsid w:val="00F773F3"/>
    <w:rsid w:val="00F7764E"/>
    <w:rsid w:val="00F814D7"/>
    <w:rsid w:val="00F81FA0"/>
    <w:rsid w:val="00F82364"/>
    <w:rsid w:val="00F8260E"/>
    <w:rsid w:val="00F82661"/>
    <w:rsid w:val="00F82C24"/>
    <w:rsid w:val="00F82DBE"/>
    <w:rsid w:val="00F8489D"/>
    <w:rsid w:val="00F85684"/>
    <w:rsid w:val="00F85DCD"/>
    <w:rsid w:val="00F86989"/>
    <w:rsid w:val="00F86C1C"/>
    <w:rsid w:val="00F86D0C"/>
    <w:rsid w:val="00F87B4A"/>
    <w:rsid w:val="00F87ED7"/>
    <w:rsid w:val="00F904EA"/>
    <w:rsid w:val="00F907E1"/>
    <w:rsid w:val="00F90F3C"/>
    <w:rsid w:val="00F9195F"/>
    <w:rsid w:val="00F91C1C"/>
    <w:rsid w:val="00F92000"/>
    <w:rsid w:val="00F92355"/>
    <w:rsid w:val="00F92D23"/>
    <w:rsid w:val="00F92EBA"/>
    <w:rsid w:val="00F9307F"/>
    <w:rsid w:val="00F931EB"/>
    <w:rsid w:val="00F93BB6"/>
    <w:rsid w:val="00F93C50"/>
    <w:rsid w:val="00F940ED"/>
    <w:rsid w:val="00F942CB"/>
    <w:rsid w:val="00F94D23"/>
    <w:rsid w:val="00F94D25"/>
    <w:rsid w:val="00F95260"/>
    <w:rsid w:val="00F95815"/>
    <w:rsid w:val="00F95BB2"/>
    <w:rsid w:val="00F96EB6"/>
    <w:rsid w:val="00F97A9E"/>
    <w:rsid w:val="00F97FF6"/>
    <w:rsid w:val="00FA06F4"/>
    <w:rsid w:val="00FA0E9E"/>
    <w:rsid w:val="00FA12CD"/>
    <w:rsid w:val="00FA1458"/>
    <w:rsid w:val="00FA1CD4"/>
    <w:rsid w:val="00FA1E1B"/>
    <w:rsid w:val="00FA2796"/>
    <w:rsid w:val="00FA27DD"/>
    <w:rsid w:val="00FA2C46"/>
    <w:rsid w:val="00FA3164"/>
    <w:rsid w:val="00FA3531"/>
    <w:rsid w:val="00FA3586"/>
    <w:rsid w:val="00FA358C"/>
    <w:rsid w:val="00FA3703"/>
    <w:rsid w:val="00FA49AA"/>
    <w:rsid w:val="00FA4D51"/>
    <w:rsid w:val="00FA5816"/>
    <w:rsid w:val="00FA62B8"/>
    <w:rsid w:val="00FA65A5"/>
    <w:rsid w:val="00FA6BB1"/>
    <w:rsid w:val="00FA71B5"/>
    <w:rsid w:val="00FA7645"/>
    <w:rsid w:val="00FB0AE1"/>
    <w:rsid w:val="00FB0D0C"/>
    <w:rsid w:val="00FB0E0F"/>
    <w:rsid w:val="00FB2AE5"/>
    <w:rsid w:val="00FB3440"/>
    <w:rsid w:val="00FB34E1"/>
    <w:rsid w:val="00FB354F"/>
    <w:rsid w:val="00FB3DB5"/>
    <w:rsid w:val="00FB433A"/>
    <w:rsid w:val="00FB4353"/>
    <w:rsid w:val="00FB4566"/>
    <w:rsid w:val="00FB56D2"/>
    <w:rsid w:val="00FB575D"/>
    <w:rsid w:val="00FB5862"/>
    <w:rsid w:val="00FB5BFE"/>
    <w:rsid w:val="00FB5C9B"/>
    <w:rsid w:val="00FB6660"/>
    <w:rsid w:val="00FB6B15"/>
    <w:rsid w:val="00FB7008"/>
    <w:rsid w:val="00FB7604"/>
    <w:rsid w:val="00FB772E"/>
    <w:rsid w:val="00FB77F2"/>
    <w:rsid w:val="00FB7B64"/>
    <w:rsid w:val="00FB7FC5"/>
    <w:rsid w:val="00FC09E3"/>
    <w:rsid w:val="00FC09F7"/>
    <w:rsid w:val="00FC0F37"/>
    <w:rsid w:val="00FC10AA"/>
    <w:rsid w:val="00FC1981"/>
    <w:rsid w:val="00FC1AC9"/>
    <w:rsid w:val="00FC29D5"/>
    <w:rsid w:val="00FC2F45"/>
    <w:rsid w:val="00FC300E"/>
    <w:rsid w:val="00FC3E7B"/>
    <w:rsid w:val="00FC48EA"/>
    <w:rsid w:val="00FC4DA8"/>
    <w:rsid w:val="00FC500E"/>
    <w:rsid w:val="00FC59E2"/>
    <w:rsid w:val="00FC5A9E"/>
    <w:rsid w:val="00FC5E9E"/>
    <w:rsid w:val="00FC5F5A"/>
    <w:rsid w:val="00FC61F9"/>
    <w:rsid w:val="00FC6540"/>
    <w:rsid w:val="00FC6ABE"/>
    <w:rsid w:val="00FC6BEE"/>
    <w:rsid w:val="00FC75E4"/>
    <w:rsid w:val="00FC781E"/>
    <w:rsid w:val="00FC79D8"/>
    <w:rsid w:val="00FC7D71"/>
    <w:rsid w:val="00FD08A1"/>
    <w:rsid w:val="00FD0BAA"/>
    <w:rsid w:val="00FD0D32"/>
    <w:rsid w:val="00FD16A2"/>
    <w:rsid w:val="00FD1818"/>
    <w:rsid w:val="00FD18A6"/>
    <w:rsid w:val="00FD2FFD"/>
    <w:rsid w:val="00FD3849"/>
    <w:rsid w:val="00FD3DCE"/>
    <w:rsid w:val="00FD4399"/>
    <w:rsid w:val="00FD45FB"/>
    <w:rsid w:val="00FD4779"/>
    <w:rsid w:val="00FD4C12"/>
    <w:rsid w:val="00FD53B5"/>
    <w:rsid w:val="00FD5802"/>
    <w:rsid w:val="00FD5A66"/>
    <w:rsid w:val="00FD64C6"/>
    <w:rsid w:val="00FD65DB"/>
    <w:rsid w:val="00FD6988"/>
    <w:rsid w:val="00FD6B48"/>
    <w:rsid w:val="00FD6F07"/>
    <w:rsid w:val="00FE0694"/>
    <w:rsid w:val="00FE0979"/>
    <w:rsid w:val="00FE10CB"/>
    <w:rsid w:val="00FE146F"/>
    <w:rsid w:val="00FE2334"/>
    <w:rsid w:val="00FE267B"/>
    <w:rsid w:val="00FE2E18"/>
    <w:rsid w:val="00FE38A8"/>
    <w:rsid w:val="00FE4055"/>
    <w:rsid w:val="00FE47AB"/>
    <w:rsid w:val="00FE47BC"/>
    <w:rsid w:val="00FE480C"/>
    <w:rsid w:val="00FE64C5"/>
    <w:rsid w:val="00FE6712"/>
    <w:rsid w:val="00FE76E7"/>
    <w:rsid w:val="00FE77BE"/>
    <w:rsid w:val="00FE7B06"/>
    <w:rsid w:val="00FE7D66"/>
    <w:rsid w:val="00FE7F69"/>
    <w:rsid w:val="00FF0DC5"/>
    <w:rsid w:val="00FF0EB1"/>
    <w:rsid w:val="00FF10F2"/>
    <w:rsid w:val="00FF14C9"/>
    <w:rsid w:val="00FF1594"/>
    <w:rsid w:val="00FF2C6A"/>
    <w:rsid w:val="00FF3ADE"/>
    <w:rsid w:val="00FF4C1A"/>
    <w:rsid w:val="00FF505A"/>
    <w:rsid w:val="00FF5A78"/>
    <w:rsid w:val="00FF5F84"/>
    <w:rsid w:val="00FF6C93"/>
    <w:rsid w:val="00FF7206"/>
    <w:rsid w:val="00FF73DD"/>
    <w:rsid w:val="00FF7A2A"/>
    <w:rsid w:val="00FF7C51"/>
    <w:rsid w:val="22295E8C"/>
    <w:rsid w:val="6D0A55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4732D4BA"/>
  <w14:defaultImageDpi w14:val="330"/>
  <w15:docId w15:val="{351D0F71-FAF1-47A5-BC46-36A1C1CC64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unhideWhenUsed="1"/>
    <w:lsdException w:name="endnote text"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hAnsi="Times New Roman" w:cs="Times New Roman"/>
      <w:sz w:val="24"/>
      <w:szCs w:val="24"/>
    </w:rPr>
  </w:style>
  <w:style w:type="paragraph" w:styleId="1">
    <w:name w:val="heading 1"/>
    <w:basedOn w:val="a"/>
    <w:link w:val="10"/>
    <w:uiPriority w:val="9"/>
    <w:qFormat/>
    <w:pPr>
      <w:spacing w:before="100" w:beforeAutospacing="1" w:after="100" w:afterAutospacing="1"/>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pPr>
      <w:widowControl w:val="0"/>
    </w:pPr>
    <w:rPr>
      <w:rFonts w:ascii="Tahoma" w:hAnsi="Tahoma" w:cs="Tahoma"/>
      <w:kern w:val="2"/>
      <w:sz w:val="16"/>
    </w:rPr>
  </w:style>
  <w:style w:type="paragraph" w:styleId="a5">
    <w:name w:val="endnote text"/>
    <w:basedOn w:val="a"/>
    <w:link w:val="a6"/>
    <w:uiPriority w:val="99"/>
    <w:unhideWhenUsed/>
    <w:pPr>
      <w:widowControl w:val="0"/>
      <w:jc w:val="both"/>
    </w:pPr>
    <w:rPr>
      <w:rFonts w:asciiTheme="minorHAnsi" w:hAnsiTheme="minorHAnsi" w:cstheme="minorBidi"/>
      <w:kern w:val="2"/>
    </w:rPr>
  </w:style>
  <w:style w:type="paragraph" w:styleId="a7">
    <w:name w:val="Balloon Text"/>
    <w:basedOn w:val="a"/>
    <w:link w:val="a8"/>
    <w:uiPriority w:val="99"/>
    <w:semiHidden/>
    <w:unhideWhenUsed/>
    <w:pPr>
      <w:widowControl w:val="0"/>
    </w:pPr>
    <w:rPr>
      <w:rFonts w:ascii="Tahoma" w:hAnsi="Tahoma" w:cs="Tahoma"/>
      <w:kern w:val="2"/>
      <w:sz w:val="16"/>
      <w:szCs w:val="16"/>
    </w:rPr>
  </w:style>
  <w:style w:type="paragraph" w:styleId="a9">
    <w:name w:val="footer"/>
    <w:basedOn w:val="a"/>
    <w:link w:val="aa"/>
    <w:uiPriority w:val="99"/>
    <w:unhideWhenUsed/>
    <w:pPr>
      <w:widowControl w:val="0"/>
      <w:tabs>
        <w:tab w:val="center" w:pos="4680"/>
        <w:tab w:val="right" w:pos="9360"/>
      </w:tabs>
      <w:jc w:val="both"/>
    </w:pPr>
    <w:rPr>
      <w:rFonts w:asciiTheme="minorHAnsi" w:hAnsiTheme="minorHAnsi" w:cstheme="minorBidi"/>
      <w:kern w:val="2"/>
      <w:sz w:val="21"/>
      <w:szCs w:val="22"/>
    </w:rPr>
  </w:style>
  <w:style w:type="paragraph" w:styleId="ab">
    <w:name w:val="header"/>
    <w:basedOn w:val="a"/>
    <w:link w:val="ac"/>
    <w:uiPriority w:val="99"/>
    <w:unhideWhenUsed/>
    <w:pPr>
      <w:widowControl w:val="0"/>
      <w:tabs>
        <w:tab w:val="center" w:pos="4680"/>
        <w:tab w:val="right" w:pos="9360"/>
      </w:tabs>
      <w:jc w:val="both"/>
    </w:pPr>
    <w:rPr>
      <w:rFonts w:asciiTheme="minorHAnsi" w:hAnsiTheme="minorHAnsi" w:cstheme="minorBidi"/>
      <w:kern w:val="2"/>
      <w:sz w:val="21"/>
      <w:szCs w:val="22"/>
    </w:rPr>
  </w:style>
  <w:style w:type="paragraph" w:styleId="ad">
    <w:name w:val="Normal (Web)"/>
    <w:basedOn w:val="a"/>
    <w:uiPriority w:val="99"/>
    <w:unhideWhenUsed/>
    <w:pPr>
      <w:spacing w:before="100" w:beforeAutospacing="1" w:after="100" w:afterAutospacing="1"/>
    </w:pPr>
  </w:style>
  <w:style w:type="paragraph" w:styleId="ae">
    <w:name w:val="annotation subject"/>
    <w:basedOn w:val="a3"/>
    <w:next w:val="a3"/>
    <w:link w:val="af"/>
    <w:uiPriority w:val="99"/>
    <w:semiHidden/>
    <w:unhideWhenUsed/>
    <w:rPr>
      <w:b/>
      <w:bCs/>
      <w:sz w:val="20"/>
      <w:szCs w:val="20"/>
    </w:rPr>
  </w:style>
  <w:style w:type="table" w:styleId="af0">
    <w:name w:val="Table Grid"/>
    <w:basedOn w:val="a1"/>
    <w:uiPriority w:val="39"/>
    <w:qFormat/>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1">
    <w:name w:val="Table Simple 1"/>
    <w:basedOn w:val="a1"/>
    <w:uiPriority w:val="99"/>
    <w:semiHidden/>
    <w:unhideWhenUsed/>
    <w:pPr>
      <w:spacing w:after="200" w:line="276" w:lineRule="auto"/>
    </w:pPr>
    <w:rPr>
      <w:sz w:val="22"/>
      <w:szCs w:val="22"/>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character" w:styleId="af1">
    <w:name w:val="Strong"/>
    <w:basedOn w:val="a0"/>
    <w:uiPriority w:val="22"/>
    <w:qFormat/>
    <w:rPr>
      <w:b/>
      <w:bCs/>
    </w:rPr>
  </w:style>
  <w:style w:type="character" w:styleId="af2">
    <w:name w:val="endnote reference"/>
    <w:basedOn w:val="a0"/>
    <w:uiPriority w:val="99"/>
    <w:unhideWhenUsed/>
    <w:rPr>
      <w:vertAlign w:val="superscript"/>
    </w:rPr>
  </w:style>
  <w:style w:type="character" w:styleId="af3">
    <w:name w:val="page number"/>
    <w:basedOn w:val="a0"/>
    <w:uiPriority w:val="99"/>
    <w:semiHidden/>
    <w:unhideWhenUsed/>
  </w:style>
  <w:style w:type="character" w:styleId="af4">
    <w:name w:val="FollowedHyperlink"/>
    <w:basedOn w:val="a0"/>
    <w:uiPriority w:val="99"/>
    <w:semiHidden/>
    <w:unhideWhenUsed/>
    <w:qFormat/>
    <w:rPr>
      <w:color w:val="954F72" w:themeColor="followedHyperlink"/>
      <w:u w:val="single"/>
    </w:rPr>
  </w:style>
  <w:style w:type="character" w:styleId="af5">
    <w:name w:val="Emphasis"/>
    <w:basedOn w:val="a0"/>
    <w:uiPriority w:val="20"/>
    <w:qFormat/>
    <w:rPr>
      <w:i/>
      <w:iCs/>
    </w:rPr>
  </w:style>
  <w:style w:type="character" w:styleId="af6">
    <w:name w:val="Hyperlink"/>
    <w:basedOn w:val="a0"/>
    <w:uiPriority w:val="99"/>
    <w:unhideWhenUsed/>
    <w:rPr>
      <w:color w:val="0563C1" w:themeColor="hyperlink"/>
      <w:u w:val="single"/>
    </w:rPr>
  </w:style>
  <w:style w:type="character" w:styleId="af7">
    <w:name w:val="annotation reference"/>
    <w:basedOn w:val="a0"/>
    <w:uiPriority w:val="99"/>
    <w:semiHidden/>
    <w:unhideWhenUsed/>
    <w:rPr>
      <w:sz w:val="18"/>
      <w:szCs w:val="18"/>
    </w:rPr>
  </w:style>
  <w:style w:type="table" w:customStyle="1" w:styleId="Style1">
    <w:name w:val="Style1"/>
    <w:basedOn w:val="11"/>
    <w:uiPriority w:val="99"/>
    <w:pPr>
      <w:widowControl w:val="0"/>
      <w:spacing w:after="0" w:line="240" w:lineRule="auto"/>
      <w:jc w:val="both"/>
    </w:pPr>
    <w:rPr>
      <w:kern w:val="2"/>
      <w:sz w:val="21"/>
      <w:szCs w:val="20"/>
      <w:lang w:val="en-AU" w:eastAsia="en-US"/>
    </w:rPr>
    <w:tblPr>
      <w:tblBorders>
        <w:top w:val="single" w:sz="6" w:space="0" w:color="0D0D0D" w:themeColor="text1" w:themeTint="F2"/>
        <w:bottom w:val="single" w:sz="6" w:space="0" w:color="0D0D0D" w:themeColor="text1" w:themeTint="F2"/>
      </w:tblBorders>
    </w:tblPr>
    <w:tcPr>
      <w:shd w:val="clear" w:color="auto" w:fill="FFFFFF" w:themeFill="background1"/>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paragraph" w:customStyle="1" w:styleId="EndNoteBibliographyTitle">
    <w:name w:val="EndNote Bibliography Title"/>
    <w:basedOn w:val="a"/>
    <w:link w:val="EndNoteBibliographyTitleChar"/>
    <w:pPr>
      <w:widowControl w:val="0"/>
      <w:jc w:val="center"/>
    </w:pPr>
    <w:rPr>
      <w:kern w:val="2"/>
      <w:szCs w:val="22"/>
    </w:rPr>
  </w:style>
  <w:style w:type="character" w:customStyle="1" w:styleId="EndNoteBibliographyTitleChar">
    <w:name w:val="EndNote Bibliography Title Char"/>
    <w:basedOn w:val="a0"/>
    <w:link w:val="EndNoteBibliographyTitle"/>
    <w:rPr>
      <w:rFonts w:ascii="Times New Roman" w:hAnsi="Times New Roman" w:cs="Times New Roman"/>
      <w:kern w:val="2"/>
      <w:sz w:val="24"/>
      <w:szCs w:val="22"/>
    </w:rPr>
  </w:style>
  <w:style w:type="paragraph" w:customStyle="1" w:styleId="EndNoteBibliography">
    <w:name w:val="EndNote Bibliography"/>
    <w:basedOn w:val="a"/>
    <w:link w:val="EndNoteBibliographyChar"/>
    <w:pPr>
      <w:widowControl w:val="0"/>
      <w:jc w:val="both"/>
    </w:pPr>
    <w:rPr>
      <w:kern w:val="2"/>
      <w:szCs w:val="22"/>
    </w:rPr>
  </w:style>
  <w:style w:type="character" w:customStyle="1" w:styleId="EndNoteBibliographyChar">
    <w:name w:val="EndNote Bibliography Char"/>
    <w:basedOn w:val="a0"/>
    <w:link w:val="EndNoteBibliography"/>
    <w:rPr>
      <w:rFonts w:ascii="Times New Roman" w:hAnsi="Times New Roman" w:cs="Times New Roman"/>
      <w:kern w:val="2"/>
      <w:sz w:val="24"/>
      <w:szCs w:val="22"/>
    </w:rPr>
  </w:style>
  <w:style w:type="character" w:customStyle="1" w:styleId="a8">
    <w:name w:val="批注框文本 字符"/>
    <w:basedOn w:val="a0"/>
    <w:link w:val="a7"/>
    <w:uiPriority w:val="99"/>
    <w:semiHidden/>
    <w:rPr>
      <w:rFonts w:ascii="Tahoma" w:hAnsi="Tahoma" w:cs="Tahoma"/>
      <w:kern w:val="2"/>
      <w:sz w:val="16"/>
      <w:szCs w:val="16"/>
    </w:rPr>
  </w:style>
  <w:style w:type="character" w:styleId="af8">
    <w:name w:val="Placeholder Text"/>
    <w:basedOn w:val="a0"/>
    <w:uiPriority w:val="99"/>
    <w:semiHidden/>
    <w:rPr>
      <w:color w:val="808080"/>
    </w:rPr>
  </w:style>
  <w:style w:type="paragraph" w:styleId="af9">
    <w:name w:val="List Paragraph"/>
    <w:basedOn w:val="a"/>
    <w:uiPriority w:val="34"/>
    <w:qFormat/>
    <w:pPr>
      <w:widowControl w:val="0"/>
      <w:ind w:left="720"/>
      <w:contextualSpacing/>
      <w:jc w:val="both"/>
    </w:pPr>
    <w:rPr>
      <w:rFonts w:asciiTheme="minorHAnsi" w:hAnsiTheme="minorHAnsi" w:cstheme="minorBidi"/>
      <w:kern w:val="2"/>
      <w:sz w:val="21"/>
      <w:szCs w:val="22"/>
    </w:rPr>
  </w:style>
  <w:style w:type="character" w:customStyle="1" w:styleId="aa">
    <w:name w:val="页脚 字符"/>
    <w:basedOn w:val="a0"/>
    <w:link w:val="a9"/>
    <w:uiPriority w:val="99"/>
    <w:rPr>
      <w:kern w:val="2"/>
      <w:sz w:val="21"/>
      <w:szCs w:val="22"/>
    </w:rPr>
  </w:style>
  <w:style w:type="character" w:customStyle="1" w:styleId="ac">
    <w:name w:val="页眉 字符"/>
    <w:basedOn w:val="a0"/>
    <w:link w:val="ab"/>
    <w:uiPriority w:val="99"/>
    <w:rPr>
      <w:kern w:val="2"/>
      <w:sz w:val="21"/>
      <w:szCs w:val="22"/>
    </w:rPr>
  </w:style>
  <w:style w:type="character" w:customStyle="1" w:styleId="a4">
    <w:name w:val="批注文字 字符"/>
    <w:basedOn w:val="a0"/>
    <w:link w:val="a3"/>
    <w:uiPriority w:val="99"/>
    <w:rPr>
      <w:rFonts w:ascii="Tahoma" w:hAnsi="Tahoma" w:cs="Tahoma"/>
      <w:kern w:val="2"/>
      <w:sz w:val="16"/>
    </w:rPr>
  </w:style>
  <w:style w:type="character" w:customStyle="1" w:styleId="af">
    <w:name w:val="批注主题 字符"/>
    <w:basedOn w:val="a4"/>
    <w:link w:val="ae"/>
    <w:uiPriority w:val="99"/>
    <w:semiHidden/>
    <w:rPr>
      <w:rFonts w:ascii="Tahoma" w:hAnsi="Tahoma" w:cs="Tahoma"/>
      <w:b/>
      <w:bCs/>
      <w:kern w:val="2"/>
      <w:sz w:val="20"/>
      <w:szCs w:val="20"/>
    </w:rPr>
  </w:style>
  <w:style w:type="character" w:customStyle="1" w:styleId="a6">
    <w:name w:val="尾注文本 字符"/>
    <w:basedOn w:val="a0"/>
    <w:link w:val="a5"/>
    <w:uiPriority w:val="99"/>
    <w:rPr>
      <w:kern w:val="2"/>
    </w:rPr>
  </w:style>
  <w:style w:type="paragraph" w:customStyle="1" w:styleId="12">
    <w:name w:val="修订1"/>
    <w:hidden/>
    <w:uiPriority w:val="99"/>
    <w:semiHidden/>
    <w:rPr>
      <w:kern w:val="2"/>
      <w:sz w:val="21"/>
      <w:szCs w:val="22"/>
    </w:rPr>
  </w:style>
  <w:style w:type="character" w:customStyle="1" w:styleId="author">
    <w:name w:val="author"/>
    <w:basedOn w:val="a0"/>
  </w:style>
  <w:style w:type="character" w:customStyle="1" w:styleId="apple-converted-space">
    <w:name w:val="apple-converted-space"/>
    <w:basedOn w:val="a0"/>
  </w:style>
  <w:style w:type="character" w:customStyle="1" w:styleId="pubyear">
    <w:name w:val="pubyear"/>
    <w:basedOn w:val="a0"/>
  </w:style>
  <w:style w:type="character" w:customStyle="1" w:styleId="articletitle">
    <w:name w:val="articletitle"/>
    <w:basedOn w:val="a0"/>
  </w:style>
  <w:style w:type="character" w:customStyle="1" w:styleId="journaltitle">
    <w:name w:val="journaltitle"/>
    <w:basedOn w:val="a0"/>
  </w:style>
  <w:style w:type="character" w:customStyle="1" w:styleId="vol">
    <w:name w:val="vol"/>
    <w:basedOn w:val="a0"/>
  </w:style>
  <w:style w:type="character" w:customStyle="1" w:styleId="label">
    <w:name w:val="label"/>
    <w:basedOn w:val="a0"/>
  </w:style>
  <w:style w:type="character" w:customStyle="1" w:styleId="databold">
    <w:name w:val="data_bold"/>
    <w:basedOn w:val="a0"/>
  </w:style>
  <w:style w:type="paragraph" w:customStyle="1" w:styleId="Authors">
    <w:name w:val="Authors"/>
    <w:basedOn w:val="a"/>
    <w:link w:val="AuthorsChar"/>
    <w:qFormat/>
    <w:pPr>
      <w:spacing w:before="180"/>
      <w:contextualSpacing/>
      <w:jc w:val="both"/>
    </w:pPr>
    <w:rPr>
      <w:rFonts w:eastAsia="Times New Roman"/>
      <w:lang w:val="en-GB" w:eastAsia="de-DE"/>
    </w:rPr>
  </w:style>
  <w:style w:type="character" w:customStyle="1" w:styleId="AuthorsChar">
    <w:name w:val="Authors Char"/>
    <w:basedOn w:val="a0"/>
    <w:link w:val="Authors"/>
    <w:rPr>
      <w:rFonts w:ascii="Times New Roman" w:eastAsia="Times New Roman" w:hAnsi="Times New Roman" w:cs="Times New Roman"/>
      <w:lang w:val="en-GB" w:eastAsia="de-DE"/>
    </w:rPr>
  </w:style>
  <w:style w:type="character" w:customStyle="1" w:styleId="10">
    <w:name w:val="标题 1 字符"/>
    <w:basedOn w:val="a0"/>
    <w:link w:val="1"/>
    <w:uiPriority w:val="9"/>
    <w:qFormat/>
    <w:rPr>
      <w:rFonts w:ascii="宋体" w:eastAsia="宋体" w:hAnsi="宋体" w:cs="宋体"/>
      <w:b/>
      <w:bCs/>
      <w:kern w:val="36"/>
      <w:sz w:val="48"/>
      <w:szCs w:val="48"/>
    </w:rPr>
  </w:style>
  <w:style w:type="character" w:customStyle="1" w:styleId="hlfld-title">
    <w:name w:val="hlfld-title"/>
    <w:basedOn w:val="a0"/>
  </w:style>
  <w:style w:type="character" w:customStyle="1" w:styleId="mjxassistivemathml">
    <w:name w:val="mjx_assistive_mathml"/>
    <w:basedOn w:val="a0"/>
    <w:qFormat/>
  </w:style>
  <w:style w:type="character" w:customStyle="1" w:styleId="title-text">
    <w:name w:val="title-text"/>
    <w:basedOn w:val="a0"/>
    <w:qFormat/>
  </w:style>
  <w:style w:type="character" w:customStyle="1" w:styleId="ref-journal">
    <w:name w:val="ref-journal"/>
    <w:basedOn w:val="a0"/>
    <w:qFormat/>
  </w:style>
  <w:style w:type="character" w:customStyle="1" w:styleId="ref-vol">
    <w:name w:val="ref-vol"/>
    <w:basedOn w:val="a0"/>
    <w:qFormat/>
  </w:style>
  <w:style w:type="character" w:customStyle="1" w:styleId="fontstyle01">
    <w:name w:val="fontstyle01"/>
    <w:basedOn w:val="a0"/>
    <w:qFormat/>
    <w:rPr>
      <w:rFonts w:ascii="AdvOT24c3cae3.B" w:hAnsi="AdvOT24c3cae3.B" w:hint="default"/>
      <w:color w:val="000000"/>
      <w:sz w:val="44"/>
      <w:szCs w:val="44"/>
    </w:rPr>
  </w:style>
  <w:style w:type="character" w:customStyle="1" w:styleId="nlmstring-name">
    <w:name w:val="nlm_string-name"/>
    <w:basedOn w:val="a0"/>
    <w:qFormat/>
  </w:style>
  <w:style w:type="character" w:customStyle="1" w:styleId="nlmarticle-title">
    <w:name w:val="nlm_article-title"/>
    <w:basedOn w:val="a0"/>
    <w:qFormat/>
  </w:style>
  <w:style w:type="character" w:customStyle="1" w:styleId="nlmyear">
    <w:name w:val="nlm_year"/>
    <w:basedOn w:val="a0"/>
    <w:qFormat/>
  </w:style>
  <w:style w:type="character" w:customStyle="1" w:styleId="nlmvolume">
    <w:name w:val="nlm_volume"/>
    <w:basedOn w:val="a0"/>
    <w:qFormat/>
  </w:style>
  <w:style w:type="character" w:customStyle="1" w:styleId="nlmfpage">
    <w:name w:val="nlm_fpage"/>
    <w:basedOn w:val="a0"/>
    <w:qFormat/>
  </w:style>
  <w:style w:type="character" w:customStyle="1" w:styleId="nlmlpage">
    <w:name w:val="nlm_lpage"/>
    <w:basedOn w:val="a0"/>
    <w:qFormat/>
  </w:style>
  <w:style w:type="character" w:customStyle="1" w:styleId="refdoi">
    <w:name w:val="refdoi"/>
    <w:basedOn w:val="a0"/>
    <w:qFormat/>
  </w:style>
  <w:style w:type="character" w:customStyle="1" w:styleId="fontstyle21">
    <w:name w:val="fontstyle21"/>
    <w:basedOn w:val="a0"/>
    <w:qFormat/>
    <w:rPr>
      <w:rFonts w:ascii="AdvOT118e7927+20" w:hAnsi="AdvOT118e7927+20" w:hint="default"/>
      <w:color w:val="000000"/>
      <w:sz w:val="12"/>
      <w:szCs w:val="12"/>
    </w:rPr>
  </w:style>
  <w:style w:type="character" w:customStyle="1" w:styleId="fontstyle31">
    <w:name w:val="fontstyle31"/>
    <w:basedOn w:val="a0"/>
    <w:qFormat/>
    <w:rPr>
      <w:rFonts w:ascii="AdvOTffbb85e5.I" w:hAnsi="AdvOTffbb85e5.I" w:hint="default"/>
      <w:color w:val="000000"/>
      <w:sz w:val="12"/>
      <w:szCs w:val="12"/>
    </w:rPr>
  </w:style>
  <w:style w:type="character" w:customStyle="1" w:styleId="fontstyle41">
    <w:name w:val="fontstyle41"/>
    <w:basedOn w:val="a0"/>
    <w:qFormat/>
    <w:rPr>
      <w:rFonts w:ascii="AdvOT6c1def61.B" w:hAnsi="AdvOT6c1def61.B" w:hint="default"/>
      <w:color w:val="000000"/>
      <w:sz w:val="12"/>
      <w:szCs w:val="12"/>
    </w:rPr>
  </w:style>
  <w:style w:type="character" w:customStyle="1" w:styleId="13">
    <w:name w:val="未处理的提及1"/>
    <w:basedOn w:val="a0"/>
    <w:uiPriority w:val="99"/>
    <w:qFormat/>
    <w:rPr>
      <w:color w:val="605E5C"/>
      <w:shd w:val="clear" w:color="auto" w:fill="E1DFDD"/>
    </w:rPr>
  </w:style>
  <w:style w:type="paragraph" w:customStyle="1" w:styleId="afa">
    <w:name w:val="正文样式"/>
    <w:basedOn w:val="a"/>
    <w:link w:val="afb"/>
    <w:qFormat/>
    <w:pPr>
      <w:widowControl w:val="0"/>
      <w:autoSpaceDE w:val="0"/>
      <w:autoSpaceDN w:val="0"/>
      <w:ind w:firstLineChars="200" w:firstLine="200"/>
      <w:jc w:val="both"/>
    </w:pPr>
    <w:rPr>
      <w:rFonts w:eastAsia="宋体"/>
      <w:kern w:val="2"/>
      <w:sz w:val="21"/>
    </w:rPr>
  </w:style>
  <w:style w:type="character" w:customStyle="1" w:styleId="afb">
    <w:name w:val="正文样式 字符"/>
    <w:link w:val="afa"/>
    <w:qFormat/>
    <w:rPr>
      <w:rFonts w:ascii="Times New Roman" w:eastAsia="宋体" w:hAnsi="Times New Roman" w:cs="Times New Roman"/>
      <w:kern w:val="2"/>
      <w:sz w:val="21"/>
    </w:rPr>
  </w:style>
  <w:style w:type="character" w:customStyle="1" w:styleId="fontstyle51">
    <w:name w:val="fontstyle51"/>
    <w:basedOn w:val="a0"/>
    <w:qFormat/>
    <w:rPr>
      <w:rFonts w:ascii="AdvP4C4E74" w:hAnsi="AdvP4C4E74" w:hint="default"/>
      <w:color w:val="000000"/>
      <w:sz w:val="16"/>
      <w:szCs w:val="16"/>
    </w:rPr>
  </w:style>
  <w:style w:type="character" w:customStyle="1" w:styleId="fontstyle61">
    <w:name w:val="fontstyle61"/>
    <w:basedOn w:val="a0"/>
    <w:qFormat/>
    <w:rPr>
      <w:rFonts w:ascii="AdvP4C4E46" w:hAnsi="AdvP4C4E46" w:hint="default"/>
      <w:color w:val="000000"/>
      <w:sz w:val="16"/>
      <w:szCs w:val="16"/>
    </w:rPr>
  </w:style>
  <w:style w:type="character" w:customStyle="1" w:styleId="fontstyle71">
    <w:name w:val="fontstyle71"/>
    <w:basedOn w:val="a0"/>
    <w:qFormat/>
    <w:rPr>
      <w:rFonts w:ascii="AdvP4C4E51" w:hAnsi="AdvP4C4E51" w:hint="default"/>
      <w:color w:val="000000"/>
      <w:sz w:val="10"/>
      <w:szCs w:val="10"/>
    </w:rPr>
  </w:style>
  <w:style w:type="character" w:customStyle="1" w:styleId="fontstyle81">
    <w:name w:val="fontstyle81"/>
    <w:basedOn w:val="a0"/>
    <w:qFormat/>
    <w:rPr>
      <w:rFonts w:ascii="AdvTT3f84ef53" w:hAnsi="AdvTT3f84ef53" w:hint="default"/>
      <w:color w:val="000000"/>
      <w:sz w:val="16"/>
      <w:szCs w:val="16"/>
    </w:rPr>
  </w:style>
  <w:style w:type="character" w:customStyle="1" w:styleId="high-light-bg">
    <w:name w:val="high-light-bg"/>
    <w:basedOn w:val="a0"/>
    <w:qFormat/>
  </w:style>
  <w:style w:type="character" w:customStyle="1" w:styleId="hgkelc">
    <w:name w:val="hgkelc"/>
    <w:basedOn w:val="a0"/>
    <w:qFormat/>
  </w:style>
  <w:style w:type="character" w:customStyle="1" w:styleId="2">
    <w:name w:val="未处理的提及2"/>
    <w:basedOn w:val="a0"/>
    <w:uiPriority w:val="99"/>
    <w:semiHidden/>
    <w:unhideWhenUsed/>
    <w:qFormat/>
    <w:rPr>
      <w:color w:val="605E5C"/>
      <w:shd w:val="clear" w:color="auto" w:fill="E1DFDD"/>
    </w:rPr>
  </w:style>
  <w:style w:type="character" w:customStyle="1" w:styleId="vlist-s">
    <w:name w:val="vlist-s"/>
    <w:basedOn w:val="a0"/>
    <w:qFormat/>
  </w:style>
  <w:style w:type="character" w:customStyle="1" w:styleId="katex-mathml">
    <w:name w:val="katex-mathml"/>
    <w:basedOn w:val="a0"/>
    <w:qFormat/>
  </w:style>
  <w:style w:type="paragraph" w:styleId="afc">
    <w:name w:val="Revision"/>
    <w:hidden/>
    <w:uiPriority w:val="99"/>
    <w:semiHidden/>
    <w:rsid w:val="004B73D3"/>
    <w:rPr>
      <w:rFonts w:ascii="Times New Roman" w:hAnsi="Times New Roman" w:cs="Times New Roman"/>
      <w:sz w:val="24"/>
      <w:szCs w:val="24"/>
    </w:rPr>
  </w:style>
  <w:style w:type="paragraph" w:styleId="afd">
    <w:name w:val="caption"/>
    <w:basedOn w:val="a"/>
    <w:next w:val="a"/>
    <w:uiPriority w:val="35"/>
    <w:unhideWhenUsed/>
    <w:qFormat/>
    <w:rsid w:val="009135B1"/>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6405362">
      <w:bodyDiv w:val="1"/>
      <w:marLeft w:val="0"/>
      <w:marRight w:val="0"/>
      <w:marTop w:val="0"/>
      <w:marBottom w:val="0"/>
      <w:divBdr>
        <w:top w:val="none" w:sz="0" w:space="0" w:color="auto"/>
        <w:left w:val="none" w:sz="0" w:space="0" w:color="auto"/>
        <w:bottom w:val="none" w:sz="0" w:space="0" w:color="auto"/>
        <w:right w:val="none" w:sz="0" w:space="0" w:color="auto"/>
      </w:divBdr>
    </w:div>
    <w:div w:id="616647306">
      <w:bodyDiv w:val="1"/>
      <w:marLeft w:val="0"/>
      <w:marRight w:val="0"/>
      <w:marTop w:val="0"/>
      <w:marBottom w:val="0"/>
      <w:divBdr>
        <w:top w:val="none" w:sz="0" w:space="0" w:color="auto"/>
        <w:left w:val="none" w:sz="0" w:space="0" w:color="auto"/>
        <w:bottom w:val="none" w:sz="0" w:space="0" w:color="auto"/>
        <w:right w:val="none" w:sz="0" w:space="0" w:color="auto"/>
      </w:divBdr>
    </w:div>
    <w:div w:id="1066533753">
      <w:bodyDiv w:val="1"/>
      <w:marLeft w:val="0"/>
      <w:marRight w:val="0"/>
      <w:marTop w:val="0"/>
      <w:marBottom w:val="0"/>
      <w:divBdr>
        <w:top w:val="none" w:sz="0" w:space="0" w:color="auto"/>
        <w:left w:val="none" w:sz="0" w:space="0" w:color="auto"/>
        <w:bottom w:val="none" w:sz="0" w:space="0" w:color="auto"/>
        <w:right w:val="none" w:sz="0" w:space="0" w:color="auto"/>
      </w:divBdr>
    </w:div>
    <w:div w:id="13562241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p:properties xmlns:p="http://schemas.microsoft.com/office/2006/metadata/properties" xmlns:xsi="http://www.w3.org/2001/XMLSchema-instance" xmlns:pc="http://schemas.microsoft.com/office/infopath/2007/PartnerControls">
  <documentManagement>
    <_Flow_SignoffStatus xmlns="8c8121f2-36fd-496c-a018-ec84957cd2dc" xsi:nil="true"/>
  </documentManagement>
</p:properties>
</file>

<file path=customXml/item4.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5.xml><?xml version="1.0" encoding="utf-8"?>
<ct:contentTypeSchema xmlns:ct="http://schemas.microsoft.com/office/2006/metadata/contentType" xmlns:ma="http://schemas.microsoft.com/office/2006/metadata/properties/metaAttributes" ct:_="" ma:_="" ma:contentTypeName="Document" ma:contentTypeID="0x010100B633D41089251B4BADC934EFBD69F7D9" ma:contentTypeVersion="16" ma:contentTypeDescription="Create a new document." ma:contentTypeScope="" ma:versionID="ad3571c8373f899096dfd677cd792d69">
  <xsd:schema xmlns:xsd="http://www.w3.org/2001/XMLSchema" xmlns:xs="http://www.w3.org/2001/XMLSchema" xmlns:p="http://schemas.microsoft.com/office/2006/metadata/properties" xmlns:ns2="3c51fa29-606f-4350-85b4-2ca114012381" xmlns:ns3="8c8121f2-36fd-496c-a018-ec84957cd2dc" targetNamespace="http://schemas.microsoft.com/office/2006/metadata/properties" ma:root="true" ma:fieldsID="4532ea1531237c5b2062affe07c84eec" ns2:_="" ns3:_="">
    <xsd:import namespace="3c51fa29-606f-4350-85b4-2ca114012381"/>
    <xsd:import namespace="8c8121f2-36fd-496c-a018-ec84957cd2dc"/>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AutoTags" minOccurs="0"/>
                <xsd:element ref="ns3:MediaServiceDateTaken"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element ref="ns3:_Flow_SignoffStatu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c51fa29-606f-4350-85b4-2ca114012381"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c8121f2-36fd-496c-a018-ec84957cd2dc"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Tags" ma:index="14" nillable="true" ma:displayName="MediaServiceAutoTags" ma:description="" ma:internalName="MediaServiceAutoTags"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MediaServiceLoca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_Flow_SignoffStatus" ma:index="22" nillable="true" ma:displayName="Sign-off status" ma:internalName="Sign_x002d_off_x0020_status">
      <xsd:simpleType>
        <xsd:restriction base="dms:Text"/>
      </xsd:simpleType>
    </xsd:element>
    <xsd:element name="MediaLengthInSeconds" ma:index="23"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F2B60CA-DE2A-4EBE-A0C8-7A3967032514}">
  <ds:schemaRefs>
    <ds:schemaRef ds:uri="http://schemas.microsoft.com/sharepoint/v3/contenttype/forms"/>
  </ds:schemaRefs>
</ds:datastoreItem>
</file>

<file path=customXml/itemProps2.xml><?xml version="1.0" encoding="utf-8"?>
<ds:datastoreItem xmlns:ds="http://schemas.openxmlformats.org/officeDocument/2006/customXml" ds:itemID="{D314C8A9-9785-40AF-9682-6293D647AEBF}">
  <ds:schemaRefs>
    <ds:schemaRef ds:uri="http://schemas.openxmlformats.org/officeDocument/2006/bibliography"/>
  </ds:schemaRefs>
</ds:datastoreItem>
</file>

<file path=customXml/itemProps3.xml><?xml version="1.0" encoding="utf-8"?>
<ds:datastoreItem xmlns:ds="http://schemas.openxmlformats.org/officeDocument/2006/customXml" ds:itemID="{8FB3806E-8501-48FE-9844-56908D1922C4}">
  <ds:schemaRefs>
    <ds:schemaRef ds:uri="http://schemas.microsoft.com/office/2006/metadata/properties"/>
    <ds:schemaRef ds:uri="http://schemas.microsoft.com/office/infopath/2007/PartnerControls"/>
    <ds:schemaRef ds:uri="8c8121f2-36fd-496c-a018-ec84957cd2dc"/>
  </ds:schemaRefs>
</ds:datastoreItem>
</file>

<file path=customXml/itemProps4.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5.xml><?xml version="1.0" encoding="utf-8"?>
<ds:datastoreItem xmlns:ds="http://schemas.openxmlformats.org/officeDocument/2006/customXml" ds:itemID="{53584F57-0E36-4FDB-8F01-E4F5DCE82B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c51fa29-606f-4350-85b4-2ca114012381"/>
    <ds:schemaRef ds:uri="8c8121f2-36fd-496c-a018-ec84957cd2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676</TotalTime>
  <Pages>27</Pages>
  <Words>4649</Words>
  <Characters>26502</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Company>University of Iowa</Company>
  <LinksUpToDate>false</LinksUpToDate>
  <CharactersWithSpaces>31089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Cui Ge</dc:creator>
  <cp:lastModifiedBy>Jing Wei</cp:lastModifiedBy>
  <cp:revision>22</cp:revision>
  <cp:lastPrinted>2023-11-17T15:16:00Z</cp:lastPrinted>
  <dcterms:created xsi:type="dcterms:W3CDTF">2025-10-20T11:07:00Z</dcterms:created>
  <dcterms:modified xsi:type="dcterms:W3CDTF">2025-10-28T03:07:00Z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0x010100B633D41089251B4BADC934EFBD69F7D9</vt:lpwstr>
  </property>
  <property fmtid="{D5CDD505-2E9C-101B-9397-08002B2CF9AE}" pid="3" name="Sign-off status">
    <vt:lpwstr/>
  </property>
  <property fmtid="{D5CDD505-2E9C-101B-9397-08002B2CF9AE}" pid="4" name="GrammarlyDocumentId">
    <vt:lpwstr>08e549bafc176effb7e956effd9d92e190f12db10824e4d907a356e4ddf9193d</vt:lpwstr>
  </property>
  <property fmtid="{D5CDD505-2E9C-101B-9397-08002B2CF9AE}" pid="5" name="KSOProductBuildVer">
    <vt:lpwstr>2052-12.1.0.20784</vt:lpwstr>
  </property>
  <property fmtid="{D5CDD505-2E9C-101B-9397-08002B2CF9AE}" pid="6" name="ICV">
    <vt:lpwstr>548757796210417F808C16AC7A0257A9_13</vt:lpwstr>
  </property>
</Properties>
</file>