
<file path=[Content_Types].xml><?xml version="1.0" encoding="utf-8"?>
<Types xmlns="http://schemas.openxmlformats.org/package/2006/content-types">
  <Default Extension="png" ContentType="image/png"/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00" w:lineRule="auto"/>
        <w:jc w:val="center"/>
        <w:outlineLvl w:val="0"/>
        <w:rPr>
          <w:rFonts w:ascii="Times New Roman" w:hAnsi="Times New Roman" w:cs="Times New Roman"/>
          <w:b/>
          <w:bCs/>
          <w:spacing w:val="-2"/>
          <w:sz w:val="48"/>
          <w:szCs w:val="48"/>
        </w:rPr>
      </w:pPr>
      <w:r>
        <w:rPr>
          <w:rFonts w:ascii="Times New Roman" w:hAnsi="Times New Roman" w:eastAsia="宋体" w:cs="Times New Roman"/>
          <w:b/>
          <w:bCs/>
          <w:sz w:val="48"/>
          <w:szCs w:val="48"/>
          <w:shd w:val="clear" w:color="000000" w:fill="FFFFFF"/>
        </w:rPr>
        <w:t>Supplementary</w:t>
      </w:r>
      <w:r>
        <w:rPr>
          <w:rFonts w:ascii="Times New Roman" w:hAnsi="Times New Roman" w:cs="Times New Roman"/>
          <w:b/>
          <w:bCs/>
          <w:spacing w:val="29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bCs/>
          <w:spacing w:val="-2"/>
          <w:sz w:val="48"/>
          <w:szCs w:val="48"/>
        </w:rPr>
        <w:t>Information</w:t>
      </w:r>
    </w:p>
    <w:p>
      <w:pPr>
        <w:pStyle w:val="2"/>
        <w:spacing w:line="300" w:lineRule="auto"/>
        <w:jc w:val="center"/>
        <w:outlineLvl w:val="0"/>
        <w:rPr>
          <w:rFonts w:ascii="Times New Roman" w:hAnsi="Times New Roman" w:cs="Times New Roman"/>
          <w:b/>
          <w:bCs/>
          <w:spacing w:val="-2"/>
          <w:sz w:val="30"/>
          <w:szCs w:val="30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eastAsia" w:ascii="Times New Roman" w:hAnsi="Times New Roman" w:cs="Times New Roman"/>
          <w:b/>
          <w:bCs/>
          <w:color w:val="auto"/>
          <w:sz w:val="36"/>
          <w:szCs w:val="36"/>
          <w:lang w:val="en-US" w:eastAsia="zh-CN"/>
        </w:rPr>
      </w:pPr>
      <w:bookmarkStart w:id="0" w:name="OLE_LINK2"/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Kinetic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s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tudy of the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m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>ethoxycarbonylation of 1,5-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p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entanediamine with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d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imethyl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>c</w:t>
      </w:r>
      <w:r>
        <w:rPr>
          <w:rFonts w:hint="default" w:ascii="Times New Roman" w:hAnsi="Times New Roman" w:cs="Times New Roman"/>
          <w:b/>
          <w:bCs/>
          <w:sz w:val="36"/>
          <w:szCs w:val="36"/>
        </w:rPr>
        <w:t xml:space="preserve">arbonate </w:t>
      </w:r>
      <w:r>
        <w:rPr>
          <w:rFonts w:hint="eastAsia" w:ascii="Times New Roman" w:hAnsi="Times New Roman" w:cs="Times New Roman"/>
          <w:b/>
          <w:bCs/>
          <w:sz w:val="36"/>
          <w:szCs w:val="36"/>
          <w:lang w:val="en-US" w:eastAsia="zh-CN"/>
        </w:rPr>
        <w:t xml:space="preserve">using </w:t>
      </w:r>
      <w:r>
        <w:rPr>
          <w:rFonts w:hint="default" w:ascii="Times New Roman" w:hAnsi="Times New Roman" w:cs="Times New Roman"/>
          <w:b/>
          <w:bCs/>
          <w:color w:val="auto"/>
          <w:sz w:val="36"/>
          <w:szCs w:val="36"/>
        </w:rPr>
        <w:t>sodium methoxide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36"/>
          <w:szCs w:val="36"/>
          <w:lang w:val="en-US" w:eastAsia="zh-CN" w:bidi="ar"/>
        </w:rPr>
        <w:t xml:space="preserve"> </w:t>
      </w:r>
      <w:r>
        <w:rPr>
          <w:rFonts w:hint="eastAsia" w:ascii="Times New Roman" w:hAnsi="Times New Roman" w:cs="Times New Roman"/>
          <w:b/>
          <w:bCs/>
          <w:color w:val="auto"/>
          <w:sz w:val="36"/>
          <w:szCs w:val="36"/>
          <w:lang w:val="en-US" w:eastAsia="zh-CN"/>
        </w:rPr>
        <w:t>catalyst</w:t>
      </w:r>
      <w:bookmarkEnd w:id="0"/>
    </w:p>
    <w:p>
      <w:pPr>
        <w:bidi w:val="0"/>
        <w:jc w:val="center"/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  <w:vertAlign w:val="baseline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>Qing Zhang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</w:rPr>
        <w:t>·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 xml:space="preserve"> Xinyu Du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</w:rPr>
        <w:t>·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 xml:space="preserve"> Guirong Wang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  <w:vertAlign w:val="superscript"/>
          <w:lang w:val="en-US" w:eastAsia="zh-CN"/>
        </w:rPr>
        <w:t>1</w:t>
      </w:r>
      <w:r>
        <w:rPr>
          <w:rFonts w:hint="default" w:ascii="Times New Roman" w:hAnsi="Times New Roman" w:cs="Times New Roman"/>
          <w:b/>
          <w:bCs/>
          <w:color w:val="auto"/>
          <w:sz w:val="24"/>
          <w:szCs w:val="24"/>
          <w:lang w:val="en-US" w:eastAsia="zh-CN"/>
        </w:rPr>
        <w:t xml:space="preserve"> 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</w:rPr>
        <w:t>·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  <w:lang w:val="en-US" w:eastAsia="zh-CN"/>
        </w:rPr>
        <w:t xml:space="preserve"> Yanji Wang</w:t>
      </w:r>
      <w:r>
        <w:rPr>
          <w:rStyle w:val="8"/>
          <w:rFonts w:hint="default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  <w:vertAlign w:val="superscript"/>
          <w:lang w:val="en-US" w:eastAsia="zh-CN"/>
        </w:rPr>
        <w:t>1,2</w:t>
      </w:r>
      <w:r>
        <w:rPr>
          <w:rStyle w:val="8"/>
          <w:rFonts w:hint="eastAsia" w:ascii="Times New Roman" w:hAnsi="Times New Roman" w:eastAsia="等线" w:cs="Times New Roman"/>
          <w:b/>
          <w:bCs/>
          <w:color w:val="000000"/>
          <w:sz w:val="24"/>
          <w:szCs w:val="24"/>
          <w:shd w:val="clear" w:color="auto" w:fill="FFFFFF"/>
          <w:vertAlign w:val="superscript"/>
          <w:lang w:val="en-US" w:eastAsia="zh-CN"/>
        </w:rPr>
        <w:t>*</w:t>
      </w:r>
      <w:bookmarkStart w:id="3" w:name="_GoBack"/>
      <w:bookmarkEnd w:id="3"/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vertAlign w:val="superscript"/>
          <w:lang w:val="en-US" w:eastAsia="zh-CN"/>
        </w:rPr>
        <w:t>1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Hebei Provincial Key Laboratory of Green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Chemical Technology and High Efficient Energy Saving, School of Chemical Engineering and Technology, Hebei University of Technology,Tianjin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300130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, China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vertAlign w:val="superscript"/>
          <w:lang w:val="en-US" w:eastAsia="zh-CN"/>
        </w:rPr>
        <w:t>2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Tianjin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Key Laboratory of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Chemical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 Process Safety, 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 xml:space="preserve">Tianjin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300130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  <w:t>, China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360" w:lineRule="auto"/>
        <w:jc w:val="center"/>
        <w:textAlignment w:val="auto"/>
        <w:rPr>
          <w:rFonts w:hint="default" w:ascii="Times New Roman" w:hAnsi="Times New Roman" w:eastAsia="等线" w:cs="Times New Roman"/>
          <w:sz w:val="24"/>
          <w:szCs w:val="24"/>
          <w:lang w:val="en-US" w:eastAsia="zh-CN"/>
        </w:rPr>
      </w:pPr>
      <w:bookmarkStart w:id="1" w:name="OLE_LINK14"/>
      <w:r>
        <w:rPr>
          <w:rFonts w:hint="eastAsia" w:ascii="Times New Roman" w:hAnsi="Times New Roman" w:eastAsia="宋体" w:cs="Times New Roman"/>
          <w:kern w:val="0"/>
          <w:sz w:val="24"/>
          <w:szCs w:val="24"/>
          <w:vertAlign w:val="baseline"/>
          <w:lang w:val="en-US" w:eastAsia="zh-CN"/>
        </w:rPr>
        <w:t>*</w:t>
      </w:r>
      <w:r>
        <w:rPr>
          <w:rFonts w:ascii="Times New Roman" w:hAnsi="Times New Roman" w:eastAsia="MS Mincho" w:cs="Times New Roman"/>
          <w:kern w:val="0"/>
          <w:sz w:val="24"/>
          <w:szCs w:val="24"/>
          <w:lang w:val="en-GB" w:eastAsia="ja-JP"/>
        </w:rPr>
        <w:t>Corresponding author</w:t>
      </w:r>
      <w:bookmarkEnd w:id="1"/>
      <w:r>
        <w:rPr>
          <w:rFonts w:hint="eastAsia" w:ascii="Times New Roman" w:hAnsi="Times New Roman" w:eastAsia="宋体" w:cs="Times New Roman"/>
          <w:kern w:val="0"/>
          <w:sz w:val="24"/>
          <w:szCs w:val="24"/>
          <w:lang w:val="en-US" w:eastAsia="zh-CN"/>
        </w:rPr>
        <w:t>. E-mail</w:t>
      </w:r>
      <w:r>
        <w:rPr>
          <w:rFonts w:ascii="Times New Roman" w:hAnsi="Times New Roman" w:eastAsia="MS Mincho" w:cs="Times New Roman"/>
          <w:kern w:val="0"/>
          <w:sz w:val="24"/>
          <w:szCs w:val="24"/>
          <w:lang w:val="en-GB" w:eastAsia="ja-JP"/>
        </w:rPr>
        <w:t>:</w:t>
      </w:r>
      <w:r>
        <w:rPr>
          <w:rFonts w:ascii="Times New Roman" w:hAnsi="Times New Roman" w:eastAsia="等线" w:cs="Times New Roman"/>
          <w:sz w:val="24"/>
          <w:szCs w:val="24"/>
        </w:rPr>
        <w:t xml:space="preserve"> </w:t>
      </w:r>
      <w:bookmarkStart w:id="2" w:name="OLE_LINK15"/>
      <w:r>
        <w:rPr>
          <w:rFonts w:hint="eastAsia" w:ascii="Times New Roman" w:hAnsi="Times New Roman" w:eastAsia="宋体" w:cs="Times New Roman"/>
          <w:kern w:val="2"/>
          <w:sz w:val="24"/>
          <w:szCs w:val="24"/>
          <w:lang w:val="en-US" w:eastAsia="zh-CN" w:bidi="ar"/>
        </w:rPr>
        <w:t>yjwang@hebut.edu.cn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宋体" w:cs="Times New Roman"/>
          <w:i w:val="0"/>
          <w:iCs w:val="0"/>
          <w:caps w:val="0"/>
          <w:spacing w:val="0"/>
          <w:sz w:val="24"/>
          <w:szCs w:val="24"/>
          <w:shd w:val="clear" w:fill="FFFFFF"/>
          <w:lang w:val="en-US" w:eastAsia="zh-CN"/>
        </w:rPr>
      </w:pPr>
    </w:p>
    <w:p>
      <w:pPr>
        <w:tabs>
          <w:tab w:val="left" w:pos="3448"/>
        </w:tabs>
        <w:bidi w:val="0"/>
        <w:jc w:val="left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bidi w:val="0"/>
        <w:jc w:val="left"/>
        <w:rPr>
          <w:rStyle w:val="8"/>
          <w:rFonts w:hint="eastAsia" w:ascii="Times New Roman" w:hAnsi="Times New Roman" w:eastAsia="等线" w:cs="Times New Roman"/>
          <w:b/>
          <w:bCs/>
          <w:color w:val="000000"/>
          <w:sz w:val="20"/>
          <w:szCs w:val="20"/>
          <w:shd w:val="clear" w:color="auto" w:fill="FFFFFF"/>
          <w:vertAlign w:val="baseline"/>
          <w:lang w:val="en-US" w:eastAsia="zh-CN"/>
        </w:rPr>
      </w:pPr>
    </w:p>
    <w:p>
      <w:pPr>
        <w:rPr>
          <w:rFonts w:hint="eastAsia" w:eastAsiaTheme="minorEastAsia"/>
          <w:sz w:val="21"/>
          <w:lang w:eastAsia="zh-CN"/>
        </w:rPr>
      </w:pPr>
    </w:p>
    <w:p>
      <w:pPr>
        <w:jc w:val="both"/>
        <w:rPr>
          <w:rFonts w:hint="eastAsia" w:eastAsiaTheme="minorEastAsia"/>
          <w:sz w:val="21"/>
          <w:lang w:eastAsia="zh-CN"/>
        </w:rPr>
      </w:pPr>
      <w:r>
        <w:rPr>
          <w:rFonts w:hint="eastAsia" w:eastAsiaTheme="minorEastAsia"/>
          <w:sz w:val="21"/>
          <w:lang w:eastAsia="zh-CN"/>
        </w:rPr>
        <w:drawing>
          <wp:inline distT="0" distB="0" distL="114300" distR="114300">
            <wp:extent cx="5276850" cy="844550"/>
            <wp:effectExtent l="0" t="0" r="6350" b="6350"/>
            <wp:docPr id="1" name="图片 1" descr="最新10.15PDC气质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最新10.15PDC气质图片1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/>
        <w:jc w:val="left"/>
        <w:rPr>
          <w:rFonts w:hint="eastAsia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ig</w:t>
      </w:r>
      <w:r>
        <w:rPr>
          <w:rFonts w:ascii="Times New Roman" w:hAnsi="Times New Roman" w:cs="Times New Roman"/>
          <w:b/>
          <w:bCs/>
          <w:sz w:val="21"/>
          <w:szCs w:val="21"/>
        </w:rPr>
        <w:t>. S1</w:t>
      </w:r>
      <w:r>
        <w:rPr>
          <w:rFonts w:hint="eastAsia" w:ascii="Times New Roman" w:hAnsi="Times New Roman" w:cs="Times New Roman"/>
          <w:b/>
          <w:bCs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>GC-MS spectra</w:t>
      </w:r>
      <w:r>
        <w:rPr>
          <w:rFonts w:hint="eastAsia" w:ascii="Times New Roman" w:hAnsi="Times New Roman" w:cs="Times New Roman"/>
          <w:sz w:val="21"/>
          <w:szCs w:val="21"/>
        </w:rPr>
        <w:t xml:space="preserve"> of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entamethylene-1,5-dicarbamate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(PDC)</w:t>
      </w: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3600450" cy="3023870"/>
            <wp:effectExtent l="0" t="0" r="6350" b="11430"/>
            <wp:docPr id="12" name="图片 12" descr="PDC论文核磁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PDC论文核磁图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jc w:val="left"/>
        <w:rPr>
          <w:lang w:val="en-US" w:eastAsia="zh-CN"/>
        </w:rPr>
      </w:pPr>
    </w:p>
    <w:p>
      <w:pPr>
        <w:spacing w:before="240"/>
        <w:jc w:val="left"/>
        <w:rPr>
          <w:rFonts w:hint="default" w:ascii="Times New Roman" w:hAnsi="Times New Roman" w:cs="Times New Roman" w:eastAsiaTheme="minorEastAsia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ig</w:t>
      </w:r>
      <w:r>
        <w:rPr>
          <w:rFonts w:ascii="Times New Roman" w:hAnsi="Times New Roman" w:cs="Times New Roman"/>
          <w:b/>
          <w:bCs/>
          <w:sz w:val="21"/>
          <w:szCs w:val="21"/>
        </w:rPr>
        <w:t>. S2</w:t>
      </w:r>
      <w:r>
        <w:rPr>
          <w:rFonts w:ascii="Times New Roman" w:hAnsi="Times New Roman" w:cs="Times New Roman"/>
          <w:sz w:val="21"/>
          <w:szCs w:val="21"/>
        </w:rPr>
        <w:t xml:space="preserve"> NMR hydrogen spectra of 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entamethylene-1,5-dicarbamate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(PDC)</w:t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left"/>
        <w:rPr>
          <w:lang w:val="en-US" w:eastAsia="zh-CN"/>
        </w:rPr>
      </w:pPr>
    </w:p>
    <w:p>
      <w:pPr>
        <w:bidi w:val="0"/>
        <w:jc w:val="center"/>
        <w:rPr>
          <w:lang w:val="en-US" w:eastAsia="zh-CN"/>
        </w:rPr>
      </w:pPr>
      <w:r>
        <w:rPr>
          <w:lang w:val="en-US" w:eastAsia="zh-CN"/>
        </w:rPr>
        <w:drawing>
          <wp:inline distT="0" distB="0" distL="114300" distR="114300">
            <wp:extent cx="3599815" cy="3023870"/>
            <wp:effectExtent l="0" t="0" r="6985" b="11430"/>
            <wp:docPr id="2" name="图片 2" descr="hongwai pdc10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ongwai pdc10.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 w:eastAsia="宋体"/>
          <w:sz w:val="21"/>
          <w:szCs w:val="21"/>
          <w:lang w:val="en-US" w:eastAsia="zh-CN"/>
        </w:rPr>
      </w:pPr>
      <w:r>
        <w:rPr>
          <w:rFonts w:ascii="Times New Roman" w:hAnsi="Times New Roman" w:cs="Times New Roman"/>
          <w:b/>
          <w:bCs/>
          <w:sz w:val="21"/>
          <w:szCs w:val="21"/>
        </w:rPr>
        <w:t>F</w:t>
      </w:r>
      <w:r>
        <w:rPr>
          <w:rFonts w:hint="eastAsia" w:ascii="Times New Roman" w:hAnsi="Times New Roman" w:cs="Times New Roman"/>
          <w:b/>
          <w:bCs/>
          <w:sz w:val="21"/>
          <w:szCs w:val="21"/>
        </w:rPr>
        <w:t>ig</w:t>
      </w:r>
      <w:r>
        <w:rPr>
          <w:rFonts w:ascii="Times New Roman" w:hAnsi="Times New Roman" w:cs="Times New Roman"/>
          <w:b/>
          <w:bCs/>
          <w:sz w:val="21"/>
          <w:szCs w:val="21"/>
        </w:rPr>
        <w:t>. S3</w:t>
      </w:r>
      <w:r>
        <w:rPr>
          <w:rFonts w:ascii="Times New Roman" w:hAnsi="Times New Roman" w:cs="Times New Roman"/>
          <w:sz w:val="21"/>
          <w:szCs w:val="21"/>
        </w:rPr>
        <w:t xml:space="preserve"> </w:t>
      </w:r>
      <w:r>
        <w:rPr>
          <w:rFonts w:ascii="Times New Roman" w:hAnsi="Times New Roman" w:eastAsia="宋体"/>
          <w:sz w:val="21"/>
          <w:szCs w:val="21"/>
        </w:rPr>
        <w:t xml:space="preserve">FT-IR </w:t>
      </w:r>
      <w:r>
        <w:rPr>
          <w:rFonts w:hint="eastAsia" w:ascii="Times New Roman" w:hAnsi="Times New Roman" w:eastAsia="宋体"/>
          <w:sz w:val="21"/>
          <w:szCs w:val="21"/>
        </w:rPr>
        <w:t>spectra</w:t>
      </w:r>
      <w:r>
        <w:rPr>
          <w:rFonts w:ascii="Times New Roman" w:hAnsi="Times New Roman" w:eastAsia="宋体"/>
          <w:sz w:val="21"/>
          <w:szCs w:val="21"/>
        </w:rPr>
        <w:t xml:space="preserve"> of</w:t>
      </w:r>
      <w:r>
        <w:rPr>
          <w:rFonts w:hint="eastAsia" w:ascii="Times New Roman" w:hAnsi="Times New Roman" w:eastAsia="宋体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>p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entamethylene-1,5-dicarbamate</w:t>
      </w:r>
      <w:r>
        <w:rPr>
          <w:rFonts w:hint="eastAsia" w:ascii="Times New Roman" w:hAnsi="Times New Roman" w:cs="Times New Roman"/>
          <w:color w:val="auto"/>
          <w:sz w:val="21"/>
          <w:szCs w:val="21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color w:val="auto"/>
          <w:sz w:val="21"/>
          <w:szCs w:val="21"/>
        </w:rPr>
        <w:t>(PDC)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MS Mincho">
    <w:altName w:val="MS Gothic"/>
    <w:panose1 w:val="02020609040205080304"/>
    <w:charset w:val="80"/>
    <w:family w:val="roman"/>
    <w:pitch w:val="default"/>
    <w:sig w:usb0="00000000" w:usb1="0000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zZWVmY2Q4ZWNkYzg2NjBlZWZlZDg1YzQ1Njk0NjMifQ=="/>
  </w:docVars>
  <w:rsids>
    <w:rsidRoot w:val="00000000"/>
    <w:rsid w:val="024E4B4B"/>
    <w:rsid w:val="035F44C3"/>
    <w:rsid w:val="0438160E"/>
    <w:rsid w:val="046046C1"/>
    <w:rsid w:val="04762137"/>
    <w:rsid w:val="048D195A"/>
    <w:rsid w:val="04C020AE"/>
    <w:rsid w:val="059038F7"/>
    <w:rsid w:val="05D0030C"/>
    <w:rsid w:val="06EC0678"/>
    <w:rsid w:val="07133C6D"/>
    <w:rsid w:val="077C5361"/>
    <w:rsid w:val="078860F0"/>
    <w:rsid w:val="09F91840"/>
    <w:rsid w:val="0A454A85"/>
    <w:rsid w:val="0B1F52D6"/>
    <w:rsid w:val="0B971310"/>
    <w:rsid w:val="0BAC3092"/>
    <w:rsid w:val="0C321F63"/>
    <w:rsid w:val="0D52226A"/>
    <w:rsid w:val="0D731909"/>
    <w:rsid w:val="0DBC636D"/>
    <w:rsid w:val="0EDC57C9"/>
    <w:rsid w:val="0FA20284"/>
    <w:rsid w:val="15001CD4"/>
    <w:rsid w:val="151C4634"/>
    <w:rsid w:val="1548367B"/>
    <w:rsid w:val="16F464D2"/>
    <w:rsid w:val="1849198D"/>
    <w:rsid w:val="1A3D7527"/>
    <w:rsid w:val="1AAF7880"/>
    <w:rsid w:val="1BDB6FF7"/>
    <w:rsid w:val="1C6172DD"/>
    <w:rsid w:val="1CD80D2E"/>
    <w:rsid w:val="1D6361A1"/>
    <w:rsid w:val="1F120F82"/>
    <w:rsid w:val="1F176598"/>
    <w:rsid w:val="1F95570F"/>
    <w:rsid w:val="21C1113B"/>
    <w:rsid w:val="21F26E49"/>
    <w:rsid w:val="22D14CB0"/>
    <w:rsid w:val="233D2346"/>
    <w:rsid w:val="254F010E"/>
    <w:rsid w:val="271138CD"/>
    <w:rsid w:val="27CB4D62"/>
    <w:rsid w:val="2D3C0066"/>
    <w:rsid w:val="2E5549E7"/>
    <w:rsid w:val="2E6D2463"/>
    <w:rsid w:val="2F61560E"/>
    <w:rsid w:val="31102E48"/>
    <w:rsid w:val="31292209"/>
    <w:rsid w:val="32963820"/>
    <w:rsid w:val="33615BDC"/>
    <w:rsid w:val="338213DC"/>
    <w:rsid w:val="34A50280"/>
    <w:rsid w:val="34F87471"/>
    <w:rsid w:val="355C3F04"/>
    <w:rsid w:val="361D0069"/>
    <w:rsid w:val="3A10210A"/>
    <w:rsid w:val="3A9643BE"/>
    <w:rsid w:val="3CFA3F88"/>
    <w:rsid w:val="3D197528"/>
    <w:rsid w:val="3EC3774B"/>
    <w:rsid w:val="3EFD5FC6"/>
    <w:rsid w:val="406E7B8B"/>
    <w:rsid w:val="41FE6944"/>
    <w:rsid w:val="44810D74"/>
    <w:rsid w:val="457479F1"/>
    <w:rsid w:val="457E261E"/>
    <w:rsid w:val="49F36E0F"/>
    <w:rsid w:val="4E8C50A8"/>
    <w:rsid w:val="4ECA68D4"/>
    <w:rsid w:val="512A365A"/>
    <w:rsid w:val="519A07DF"/>
    <w:rsid w:val="52EA41C9"/>
    <w:rsid w:val="562D36B5"/>
    <w:rsid w:val="58724084"/>
    <w:rsid w:val="59861649"/>
    <w:rsid w:val="5ABD553F"/>
    <w:rsid w:val="5D616655"/>
    <w:rsid w:val="5F282CBE"/>
    <w:rsid w:val="5F86061B"/>
    <w:rsid w:val="617C3A5E"/>
    <w:rsid w:val="62AE40EB"/>
    <w:rsid w:val="66E53E53"/>
    <w:rsid w:val="6BDB78AA"/>
    <w:rsid w:val="6BEA050A"/>
    <w:rsid w:val="6C2076DB"/>
    <w:rsid w:val="6C5F0204"/>
    <w:rsid w:val="70E231B1"/>
    <w:rsid w:val="71DA268A"/>
    <w:rsid w:val="731C0BFD"/>
    <w:rsid w:val="74895A91"/>
    <w:rsid w:val="75B5784A"/>
    <w:rsid w:val="77AD276B"/>
    <w:rsid w:val="7ADE0C42"/>
    <w:rsid w:val="7B1E128A"/>
    <w:rsid w:val="7B86755B"/>
    <w:rsid w:val="7BD36518"/>
    <w:rsid w:val="7CB205A0"/>
    <w:rsid w:val="7E93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pPr>
      <w:widowControl/>
      <w:kinsoku w:val="0"/>
      <w:autoSpaceDE w:val="0"/>
      <w:autoSpaceDN w:val="0"/>
      <w:adjustRightInd w:val="0"/>
      <w:snapToGrid w:val="0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3"/>
      <w:szCs w:val="23"/>
      <w:lang w:eastAsia="en-US"/>
    </w:rPr>
  </w:style>
  <w:style w:type="paragraph" w:styleId="3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8">
    <w:name w:val="Strong"/>
    <w:basedOn w:val="7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2025-10-14T13:22:00Z</dcterms:created>
  <dc:creator>DELL</dc:creator>
  <cp:lastModifiedBy>Brave</cp:lastModifiedBy>
  <dcterms:modified xsi:type="dcterms:W3CDTF">2025-10-28T00:46:12Z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2052-12.1.0.16399</vt:lpwstr>
  </property>
  <property fmtid="{D5CDD505-2E9C-101B-9397-08002B2CF9AE}" pid="3" name="ICV">
    <vt:lpwstr>02D2DB551D874AC18217AB1D6A42A328_12</vt:lpwstr>
  </property>
</Properties>
</file>