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6EC86" w14:textId="344892CB" w:rsidR="00CB767D" w:rsidRDefault="0073208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Supplementary Information of the manuscript: </w:t>
      </w:r>
      <w:r w:rsidR="00C02EB8" w:rsidRPr="00C02EB8">
        <w:rPr>
          <w:b/>
          <w:bCs/>
          <w:sz w:val="32"/>
          <w:szCs w:val="32"/>
        </w:rPr>
        <w:t>Emergent Altermagnetism and Topological Response In Janus MnPSX Monolayers</w:t>
      </w:r>
    </w:p>
    <w:p w14:paraId="2499446E" w14:textId="1597DD4F" w:rsidR="00CB767D" w:rsidRPr="00540017" w:rsidRDefault="00CB767D" w:rsidP="00CB767D">
      <w:pPr>
        <w:rPr>
          <w:lang w:val="es-MX"/>
        </w:rPr>
      </w:pPr>
      <w:r>
        <w:t>J. Guerrero-Sanchez</w:t>
      </w:r>
      <w:r w:rsidRPr="00E26A6A">
        <w:rPr>
          <w:vertAlign w:val="superscript"/>
        </w:rPr>
        <w:t>1</w:t>
      </w:r>
      <w:r>
        <w:t>, R. Ponce-Perez</w:t>
      </w:r>
      <w:r w:rsidRPr="00E26A6A">
        <w:rPr>
          <w:vertAlign w:val="superscript"/>
        </w:rPr>
        <w:t>1</w:t>
      </w:r>
      <w:r>
        <w:t>, D.M. Hoat</w:t>
      </w:r>
      <w:r w:rsidRPr="00E26A6A">
        <w:rPr>
          <w:vertAlign w:val="superscript"/>
        </w:rPr>
        <w:t>2,3</w:t>
      </w:r>
      <w:r>
        <w:t>, R. Gonzalez-Hernandez</w:t>
      </w:r>
      <w:r w:rsidRPr="00E26A6A">
        <w:rPr>
          <w:vertAlign w:val="superscript"/>
        </w:rPr>
        <w:t>4</w:t>
      </w:r>
      <w:r w:rsidR="00540017">
        <w:rPr>
          <w:vertAlign w:val="superscript"/>
          <w:lang w:val="en-US"/>
        </w:rPr>
        <w:t>,</w:t>
      </w:r>
      <w:r w:rsidR="00540017" w:rsidRPr="00540017">
        <w:rPr>
          <w:vertAlign w:val="superscript"/>
          <w:lang w:val="es-MX"/>
        </w:rPr>
        <w:t>*</w:t>
      </w:r>
    </w:p>
    <w:p w14:paraId="26E2FF89" w14:textId="77777777" w:rsidR="00CB767D" w:rsidRPr="00E26A6A" w:rsidRDefault="00CB767D" w:rsidP="00CB767D">
      <w:pPr>
        <w:spacing w:after="0"/>
        <w:rPr>
          <w:sz w:val="22"/>
          <w:szCs w:val="22"/>
        </w:rPr>
      </w:pPr>
      <w:r w:rsidRPr="00E26A6A">
        <w:rPr>
          <w:sz w:val="22"/>
          <w:szCs w:val="22"/>
          <w:vertAlign w:val="superscript"/>
        </w:rPr>
        <w:t>1</w:t>
      </w:r>
      <w:r w:rsidRPr="00E26A6A">
        <w:rPr>
          <w:sz w:val="22"/>
          <w:szCs w:val="22"/>
        </w:rPr>
        <w:t>Universidad Nacional Autónoma de México, Centro de Nanociencias y Nanotecnología, Apartado Postal 14, Ensenada, Baja California, Código Postal 22800, Mexico</w:t>
      </w:r>
    </w:p>
    <w:p w14:paraId="6D7200DC" w14:textId="77777777" w:rsidR="00CB767D" w:rsidRPr="00E26A6A" w:rsidRDefault="00CB767D" w:rsidP="00CB767D">
      <w:pPr>
        <w:spacing w:after="0"/>
        <w:rPr>
          <w:sz w:val="22"/>
          <w:szCs w:val="22"/>
        </w:rPr>
      </w:pPr>
      <w:r w:rsidRPr="00E26A6A">
        <w:rPr>
          <w:sz w:val="22"/>
          <w:szCs w:val="22"/>
          <w:vertAlign w:val="superscript"/>
        </w:rPr>
        <w:t>2</w:t>
      </w:r>
      <w:r w:rsidRPr="00E26A6A">
        <w:rPr>
          <w:sz w:val="22"/>
          <w:szCs w:val="22"/>
        </w:rPr>
        <w:t>Institute of Theoretical and Applied Research, Duy Tan University, Ha Noi 100000, Viet Nam</w:t>
      </w:r>
    </w:p>
    <w:p w14:paraId="4997ECCF" w14:textId="77777777" w:rsidR="00CB767D" w:rsidRPr="00E26A6A" w:rsidRDefault="00CB767D" w:rsidP="00CB767D">
      <w:pPr>
        <w:spacing w:after="0"/>
        <w:rPr>
          <w:sz w:val="22"/>
          <w:szCs w:val="22"/>
        </w:rPr>
      </w:pPr>
      <w:r w:rsidRPr="00E26A6A">
        <w:rPr>
          <w:sz w:val="22"/>
          <w:szCs w:val="22"/>
          <w:vertAlign w:val="superscript"/>
        </w:rPr>
        <w:t>3</w:t>
      </w:r>
      <w:r w:rsidRPr="00E26A6A">
        <w:rPr>
          <w:sz w:val="22"/>
          <w:szCs w:val="22"/>
        </w:rPr>
        <w:t>School of Engineering and Technology, Duy Tan University, Da Nang 550000, Viet Nam</w:t>
      </w:r>
    </w:p>
    <w:p w14:paraId="6464A8D3" w14:textId="77777777" w:rsidR="00CB767D" w:rsidRDefault="00CB767D" w:rsidP="00CB767D">
      <w:pPr>
        <w:spacing w:after="0"/>
        <w:rPr>
          <w:sz w:val="22"/>
          <w:szCs w:val="22"/>
          <w:lang w:val="en-US"/>
        </w:rPr>
      </w:pPr>
      <w:r w:rsidRPr="00E26A6A">
        <w:rPr>
          <w:sz w:val="22"/>
          <w:szCs w:val="22"/>
          <w:vertAlign w:val="superscript"/>
        </w:rPr>
        <w:t>4</w:t>
      </w:r>
      <w:r w:rsidRPr="00E26A6A">
        <w:rPr>
          <w:sz w:val="22"/>
          <w:szCs w:val="22"/>
        </w:rPr>
        <w:t>Grupo de Investigación en Física Aplicada, Departamento de Física, Universidad del Norte, Barranquilla, Colombia.</w:t>
      </w:r>
    </w:p>
    <w:p w14:paraId="188DFF03" w14:textId="77777777" w:rsidR="00540017" w:rsidRPr="00A21540" w:rsidRDefault="00540017" w:rsidP="00540017">
      <w:pPr>
        <w:spacing w:after="0"/>
        <w:rPr>
          <w:i/>
          <w:iCs/>
          <w:lang w:val="en-US"/>
        </w:rPr>
      </w:pPr>
      <w:r w:rsidRPr="00A21540">
        <w:rPr>
          <w:i/>
          <w:iCs/>
          <w:lang w:val="en-US"/>
        </w:rPr>
        <w:t>*</w:t>
      </w:r>
      <w:r>
        <w:rPr>
          <w:i/>
          <w:iCs/>
          <w:lang w:val="en-US"/>
        </w:rPr>
        <w:t>A</w:t>
      </w:r>
      <w:r w:rsidRPr="00A21540">
        <w:rPr>
          <w:i/>
          <w:iCs/>
          <w:lang w:val="en-US"/>
        </w:rPr>
        <w:t xml:space="preserve">uthor to whom correspondence should </w:t>
      </w:r>
      <w:r>
        <w:rPr>
          <w:i/>
          <w:iCs/>
          <w:lang w:val="en-US"/>
        </w:rPr>
        <w:t xml:space="preserve">be addressed: </w:t>
      </w:r>
      <w:r w:rsidRPr="00A21540">
        <w:rPr>
          <w:i/>
          <w:iCs/>
          <w:lang w:val="en-US"/>
        </w:rPr>
        <w:t>rhernandezj@uninorte.edu.co</w:t>
      </w:r>
      <w:r>
        <w:rPr>
          <w:i/>
          <w:iCs/>
          <w:lang w:val="en-US"/>
        </w:rPr>
        <w:t>.</w:t>
      </w:r>
    </w:p>
    <w:p w14:paraId="2E0F35C1" w14:textId="77777777" w:rsidR="00540017" w:rsidRPr="00540017" w:rsidRDefault="00540017" w:rsidP="00CB767D">
      <w:pPr>
        <w:spacing w:after="0"/>
        <w:rPr>
          <w:sz w:val="22"/>
          <w:szCs w:val="22"/>
          <w:lang w:val="en-US"/>
        </w:rPr>
      </w:pPr>
    </w:p>
    <w:p w14:paraId="4238BC87" w14:textId="5CEAAE00" w:rsidR="00732086" w:rsidRDefault="00732086"/>
    <w:p w14:paraId="408521F8" w14:textId="5C86A0EC" w:rsidR="00732086" w:rsidRDefault="00732086">
      <w:r>
        <w:rPr>
          <w:noProof/>
        </w:rPr>
        <w:drawing>
          <wp:inline distT="0" distB="0" distL="0" distR="0" wp14:anchorId="70DB3AD0" wp14:editId="7E11EF6B">
            <wp:extent cx="5384800" cy="3556000"/>
            <wp:effectExtent l="0" t="0" r="0" b="0"/>
            <wp:docPr id="2075252090" name="Picture 1" descr="A graph of a graph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52090" name="Picture 1" descr="A graph of a graph with blue do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8E3D" w14:textId="410321B5" w:rsidR="00732086" w:rsidRDefault="00732086">
      <w:r>
        <w:t>Figure S1. Lattice parameter variations vs. the covalent radius of the incorporated chalcogens on the MnPS</w:t>
      </w:r>
      <w:r w:rsidRPr="00732086">
        <w:rPr>
          <w:vertAlign w:val="subscript"/>
        </w:rPr>
        <w:t>3</w:t>
      </w:r>
      <w:r>
        <w:t xml:space="preserve"> monolayer. </w:t>
      </w:r>
    </w:p>
    <w:p w14:paraId="348AE6D2" w14:textId="77777777" w:rsidR="00732086" w:rsidRDefault="00732086"/>
    <w:p w14:paraId="7387EDEE" w14:textId="77777777" w:rsidR="00732086" w:rsidRDefault="00732086"/>
    <w:p w14:paraId="61C65A50" w14:textId="77777777" w:rsidR="00A04BF1" w:rsidRDefault="00A04BF1"/>
    <w:p w14:paraId="165DB28B" w14:textId="4A23FDA4" w:rsidR="00732086" w:rsidRDefault="00A04BF1">
      <w:r>
        <w:rPr>
          <w:noProof/>
        </w:rPr>
        <w:drawing>
          <wp:inline distT="0" distB="0" distL="0" distR="0" wp14:anchorId="6263C0BC" wp14:editId="0E01DE3B">
            <wp:extent cx="5943600" cy="3383280"/>
            <wp:effectExtent l="0" t="0" r="0" b="0"/>
            <wp:docPr id="782186621" name="Picture 2" descr="A group of colorful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6621" name="Picture 2" descr="A group of colorful pattern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E832" w14:textId="3F34DB23" w:rsidR="00A04BF1" w:rsidRDefault="00A04BF1">
      <w:r>
        <w:t>Figure S2. Fluctuation of temperature and energy</w:t>
      </w:r>
      <w:r w:rsidR="00FE6BDC">
        <w:t>,</w:t>
      </w:r>
      <w:r>
        <w:t xml:space="preserve"> and the final structure obtained via AIMD simulations at 300 K</w:t>
      </w:r>
      <w:r w:rsidR="00FE6BDC">
        <w:t xml:space="preserve"> of the MnPS</w:t>
      </w:r>
      <w:r w:rsidR="00FE6BDC" w:rsidRPr="00FE6BDC">
        <w:rPr>
          <w:vertAlign w:val="subscript"/>
        </w:rPr>
        <w:t>3</w:t>
      </w:r>
      <w:r w:rsidR="00FE6BDC" w:rsidRPr="00FE6BDC">
        <w:t xml:space="preserve"> </w:t>
      </w:r>
      <w:r w:rsidR="00FE6BDC">
        <w:t xml:space="preserve">monolayer. </w:t>
      </w:r>
    </w:p>
    <w:p w14:paraId="2C14BD04" w14:textId="77777777" w:rsidR="00FE6BDC" w:rsidRDefault="00FE6BDC"/>
    <w:p w14:paraId="5CB5FCBA" w14:textId="3120FE3A" w:rsidR="00FE6BDC" w:rsidRDefault="00FE6BDC">
      <w:r>
        <w:rPr>
          <w:noProof/>
        </w:rPr>
        <w:drawing>
          <wp:inline distT="0" distB="0" distL="0" distR="0" wp14:anchorId="59C5CDC3" wp14:editId="71AEAA4E">
            <wp:extent cx="5943600" cy="3435985"/>
            <wp:effectExtent l="0" t="0" r="0" b="0"/>
            <wp:docPr id="1192590514" name="Picture 3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90514" name="Picture 3" descr="A close-up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4840" w14:textId="4A54ABE2" w:rsidR="00FE6BDC" w:rsidRDefault="00FE6BDC">
      <w:r>
        <w:lastRenderedPageBreak/>
        <w:t>Figure S3. Fluctuation of temperature and energy, and the final structure obtained via AIMD simulations at 300 K of the MnPS</w:t>
      </w:r>
      <w:r w:rsidRPr="00FE6BDC">
        <w:t xml:space="preserve">O </w:t>
      </w:r>
      <w:r>
        <w:t>monolayer.</w:t>
      </w:r>
    </w:p>
    <w:p w14:paraId="2C190560" w14:textId="1A473072" w:rsidR="00FE6BDC" w:rsidRDefault="00FE6BDC">
      <w:r>
        <w:rPr>
          <w:noProof/>
        </w:rPr>
        <w:drawing>
          <wp:inline distT="0" distB="0" distL="0" distR="0" wp14:anchorId="48047E47" wp14:editId="2D60B28E">
            <wp:extent cx="5943600" cy="3435985"/>
            <wp:effectExtent l="0" t="0" r="0" b="0"/>
            <wp:docPr id="914984395" name="Picture 4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84395" name="Picture 4" descr="A close-up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910F" w14:textId="76FE83AF" w:rsidR="00FE6BDC" w:rsidRDefault="00FE6BDC" w:rsidP="00FE6BDC">
      <w:r>
        <w:t xml:space="preserve">Figure S4. Fluctuation of temperature and energy, and the final structure obtained via AIMD simulations at </w:t>
      </w:r>
      <w:r w:rsidR="007E7C55">
        <w:t>1</w:t>
      </w:r>
      <w:r>
        <w:t>00 K of the MnPSSe</w:t>
      </w:r>
      <w:r w:rsidRPr="00FE6BDC">
        <w:t xml:space="preserve"> </w:t>
      </w:r>
      <w:r>
        <w:t>monolayer.</w:t>
      </w:r>
    </w:p>
    <w:p w14:paraId="390B3F65" w14:textId="3122B793" w:rsidR="007C441C" w:rsidRDefault="007C441C" w:rsidP="00FE6BDC">
      <w:r>
        <w:rPr>
          <w:noProof/>
        </w:rPr>
        <w:drawing>
          <wp:inline distT="0" distB="0" distL="0" distR="0" wp14:anchorId="1BE9550D" wp14:editId="7F1F9024">
            <wp:extent cx="5943600" cy="3435985"/>
            <wp:effectExtent l="0" t="0" r="0" b="0"/>
            <wp:docPr id="494788324" name="Picture 6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8324" name="Picture 6" descr="A close-up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5B79" w14:textId="174490ED" w:rsidR="007C441C" w:rsidRDefault="007C441C" w:rsidP="007C441C">
      <w:r>
        <w:lastRenderedPageBreak/>
        <w:t xml:space="preserve">Figure S5. Fluctuation of temperature and energy, and the final structure obtained via AIMD simulations at </w:t>
      </w:r>
      <w:r w:rsidR="007E7C55">
        <w:t>1</w:t>
      </w:r>
      <w:r>
        <w:t>00 K of the MnPSTe</w:t>
      </w:r>
      <w:r w:rsidRPr="00FE6BDC">
        <w:t xml:space="preserve"> </w:t>
      </w:r>
      <w:r>
        <w:t>monolayer.</w:t>
      </w:r>
    </w:p>
    <w:p w14:paraId="6DC09538" w14:textId="633C2A99" w:rsidR="0006105A" w:rsidRDefault="002E1C8E">
      <w:pPr>
        <w:rPr>
          <w:lang w:val="en-US"/>
        </w:rPr>
      </w:pPr>
      <w:r w:rsidRPr="002E1C8E">
        <w:rPr>
          <w:noProof/>
          <w:lang w:val="en-US"/>
        </w:rPr>
        <w:drawing>
          <wp:inline distT="0" distB="0" distL="0" distR="0" wp14:anchorId="163B1629" wp14:editId="285B9DC5">
            <wp:extent cx="5943600" cy="3357245"/>
            <wp:effectExtent l="0" t="0" r="0" b="0"/>
            <wp:docPr id="87461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112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C011" w14:textId="4D805D0A" w:rsidR="00036435" w:rsidRDefault="0006105A" w:rsidP="0006105A">
      <w:pPr>
        <w:rPr>
          <w:lang w:val="en-US"/>
        </w:rPr>
      </w:pPr>
      <w:r>
        <w:t>Figure S</w:t>
      </w:r>
      <w:r w:rsidR="002E1C8E">
        <w:t>6</w:t>
      </w:r>
      <w:r>
        <w:t>.</w:t>
      </w:r>
      <w:r w:rsidRPr="0006105A">
        <w:t xml:space="preserve"> </w:t>
      </w:r>
      <w:r>
        <w:t xml:space="preserve">Spin–orbit–coupling band structure and spin Hall conductivity (SHC) of </w:t>
      </w:r>
      <w:r w:rsidR="00036435">
        <w:t>pristine</w:t>
      </w:r>
      <w:r>
        <w:t xml:space="preserve"> MnP</w:t>
      </w:r>
      <w:r w:rsidRPr="0006105A">
        <w:rPr>
          <w:lang w:val="en-US"/>
        </w:rPr>
        <w:t>S</w:t>
      </w:r>
      <w:r w:rsidR="00036435">
        <w:rPr>
          <w:vertAlign w:val="subscript"/>
          <w:lang w:val="en-US"/>
        </w:rPr>
        <w:t>3</w:t>
      </w:r>
      <w:r>
        <w:t xml:space="preserve">  monolayer. Band dispersions (left) and SHC (right) </w:t>
      </w:r>
      <w:r w:rsidRPr="0006105A">
        <w:rPr>
          <w:lang w:val="en-US"/>
        </w:rPr>
        <w:t>reveal a topologically trivial character</w:t>
      </w:r>
      <w:r w:rsidR="00036435">
        <w:rPr>
          <w:lang w:val="en-US"/>
        </w:rPr>
        <w:t>.</w:t>
      </w:r>
    </w:p>
    <w:p w14:paraId="3D200ADB" w14:textId="0A8BA11D" w:rsidR="00036435" w:rsidRDefault="002E1C8E" w:rsidP="00036435">
      <w:r w:rsidRPr="002E1C8E">
        <w:rPr>
          <w:noProof/>
        </w:rPr>
        <w:drawing>
          <wp:inline distT="0" distB="0" distL="0" distR="0" wp14:anchorId="29B07FDF" wp14:editId="68BAEB7A">
            <wp:extent cx="5943600" cy="3417570"/>
            <wp:effectExtent l="0" t="0" r="0" b="0"/>
            <wp:docPr id="1247018300" name="Picture 1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18300" name="Picture 1" descr="A graph of a 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EDD7" w14:textId="4F050377" w:rsidR="00036435" w:rsidRDefault="00036435" w:rsidP="00036435">
      <w:pPr>
        <w:rPr>
          <w:lang w:val="en-US"/>
        </w:rPr>
      </w:pPr>
      <w:r>
        <w:lastRenderedPageBreak/>
        <w:t>Figure S</w:t>
      </w:r>
      <w:r w:rsidR="002E1C8E">
        <w:t>7</w:t>
      </w:r>
      <w:r>
        <w:t>.</w:t>
      </w:r>
      <w:r w:rsidRPr="0006105A">
        <w:t xml:space="preserve"> </w:t>
      </w:r>
      <w:r>
        <w:t>Spin–orbit–coupling band structure and spin Hall conductivity (SHC) of Janus MnP</w:t>
      </w:r>
      <w:r w:rsidRPr="0006105A">
        <w:rPr>
          <w:lang w:val="en-US"/>
        </w:rPr>
        <w:t>S</w:t>
      </w:r>
      <w:r w:rsidRPr="0006105A">
        <w:rPr>
          <w:vertAlign w:val="subscript"/>
          <w:lang w:val="en-US"/>
        </w:rPr>
        <w:t>1.5</w:t>
      </w:r>
      <w:r>
        <w:rPr>
          <w:lang w:val="en-US"/>
        </w:rPr>
        <w:t>Se</w:t>
      </w:r>
      <w:r w:rsidRPr="0006105A">
        <w:rPr>
          <w:vertAlign w:val="subscript"/>
          <w:lang w:val="en-US"/>
        </w:rPr>
        <w:t>1.5</w:t>
      </w:r>
      <w:r>
        <w:t xml:space="preserve">  monolayer. Band dispersions (left) and SHC (right) </w:t>
      </w:r>
      <w:r w:rsidRPr="0006105A">
        <w:rPr>
          <w:lang w:val="en-US"/>
        </w:rPr>
        <w:t>reveal a topologically trivial character.</w:t>
      </w:r>
    </w:p>
    <w:p w14:paraId="0B66A3D8" w14:textId="77777777" w:rsidR="0006105A" w:rsidRPr="0006105A" w:rsidRDefault="0006105A" w:rsidP="0006105A">
      <w:pPr>
        <w:rPr>
          <w:lang w:val="en-US"/>
        </w:rPr>
      </w:pPr>
    </w:p>
    <w:sectPr w:rsidR="0006105A" w:rsidRPr="000610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80A"/>
    <w:rsid w:val="00036435"/>
    <w:rsid w:val="0005609A"/>
    <w:rsid w:val="0006105A"/>
    <w:rsid w:val="000B73B6"/>
    <w:rsid w:val="000C5B44"/>
    <w:rsid w:val="001E79D0"/>
    <w:rsid w:val="0020494E"/>
    <w:rsid w:val="002252DE"/>
    <w:rsid w:val="00256CC0"/>
    <w:rsid w:val="002E1C8E"/>
    <w:rsid w:val="002F42AD"/>
    <w:rsid w:val="003504A3"/>
    <w:rsid w:val="003B0B72"/>
    <w:rsid w:val="003E79BA"/>
    <w:rsid w:val="003F1D64"/>
    <w:rsid w:val="00427906"/>
    <w:rsid w:val="00431FEE"/>
    <w:rsid w:val="00472B88"/>
    <w:rsid w:val="004D04E6"/>
    <w:rsid w:val="00506475"/>
    <w:rsid w:val="00537502"/>
    <w:rsid w:val="00540017"/>
    <w:rsid w:val="00583406"/>
    <w:rsid w:val="005A0A1B"/>
    <w:rsid w:val="005C1983"/>
    <w:rsid w:val="00620CDB"/>
    <w:rsid w:val="006844D5"/>
    <w:rsid w:val="006924DE"/>
    <w:rsid w:val="00694457"/>
    <w:rsid w:val="006A0FBF"/>
    <w:rsid w:val="006A1812"/>
    <w:rsid w:val="007206DD"/>
    <w:rsid w:val="00732086"/>
    <w:rsid w:val="007A078C"/>
    <w:rsid w:val="007B52FB"/>
    <w:rsid w:val="007C441C"/>
    <w:rsid w:val="007D27EE"/>
    <w:rsid w:val="007E7C55"/>
    <w:rsid w:val="00830CC6"/>
    <w:rsid w:val="00874440"/>
    <w:rsid w:val="0087780A"/>
    <w:rsid w:val="008804E8"/>
    <w:rsid w:val="008C1A56"/>
    <w:rsid w:val="008D5D31"/>
    <w:rsid w:val="008F01C8"/>
    <w:rsid w:val="00962816"/>
    <w:rsid w:val="009B7EDF"/>
    <w:rsid w:val="009F0043"/>
    <w:rsid w:val="00A047A5"/>
    <w:rsid w:val="00A04BF1"/>
    <w:rsid w:val="00A0522C"/>
    <w:rsid w:val="00A86306"/>
    <w:rsid w:val="00AE6F51"/>
    <w:rsid w:val="00AE7EB6"/>
    <w:rsid w:val="00B4495E"/>
    <w:rsid w:val="00B52292"/>
    <w:rsid w:val="00B54507"/>
    <w:rsid w:val="00BB148A"/>
    <w:rsid w:val="00BC31E4"/>
    <w:rsid w:val="00BD4CC4"/>
    <w:rsid w:val="00C02EB8"/>
    <w:rsid w:val="00C1587B"/>
    <w:rsid w:val="00CB767D"/>
    <w:rsid w:val="00CD6DF9"/>
    <w:rsid w:val="00D513BD"/>
    <w:rsid w:val="00D86A06"/>
    <w:rsid w:val="00DA3994"/>
    <w:rsid w:val="00DF1001"/>
    <w:rsid w:val="00DF49D4"/>
    <w:rsid w:val="00E15445"/>
    <w:rsid w:val="00EF0E6C"/>
    <w:rsid w:val="00F11673"/>
    <w:rsid w:val="00F45ADE"/>
    <w:rsid w:val="00FB27B7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74C12"/>
  <w15:chartTrackingRefBased/>
  <w15:docId w15:val="{2C171036-8EAB-3F41-80C9-DEAE9AB7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8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8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8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8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8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8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8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8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8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8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8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8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8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8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8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8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8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8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8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8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8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8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8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8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8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8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8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8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80A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0C5B44"/>
    <w:rPr>
      <w:color w:val="666666"/>
    </w:rPr>
  </w:style>
  <w:style w:type="table" w:styleId="TableGrid">
    <w:name w:val="Table Grid"/>
    <w:basedOn w:val="TableNormal"/>
    <w:uiPriority w:val="39"/>
    <w:rsid w:val="0096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rsid w:val="00DF49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5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GS</dc:creator>
  <cp:keywords/>
  <dc:description/>
  <cp:lastModifiedBy>J GS</cp:lastModifiedBy>
  <cp:revision>67</cp:revision>
  <dcterms:created xsi:type="dcterms:W3CDTF">2025-09-26T11:54:00Z</dcterms:created>
  <dcterms:modified xsi:type="dcterms:W3CDTF">2025-10-18T12:25:00Z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8fd7a9ba9195e38afeaad90b0efa0b1625e3da2e9baadc0edc39f599f9b74c4c</vt:lpwstr>
  </property>
</Properties>
</file>