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06BCB6" w14:textId="07F07FD9" w:rsidR="00B12358" w:rsidRPr="00961C4C" w:rsidRDefault="00B12358" w:rsidP="00282318">
      <w:pPr>
        <w:suppressLineNumbers/>
        <w:tabs>
          <w:tab w:val="left" w:pos="0"/>
        </w:tabs>
        <w:spacing w:after="0" w:line="240" w:lineRule="auto"/>
        <w:jc w:val="center"/>
        <w:rPr>
          <w:rFonts w:ascii="Arial" w:eastAsia="Calibri" w:hAnsi="Arial" w:cs="Arial"/>
          <w:b/>
          <w:sz w:val="28"/>
          <w:szCs w:val="28"/>
          <w:lang w:val="en-US" w:eastAsia="en-US"/>
        </w:rPr>
      </w:pPr>
      <w:r w:rsidRPr="00961C4C">
        <w:rPr>
          <w:rFonts w:ascii="Arial" w:eastAsia="Calibri" w:hAnsi="Arial" w:cs="Arial"/>
          <w:b/>
          <w:sz w:val="28"/>
          <w:szCs w:val="28"/>
          <w:lang w:val="en-US" w:eastAsia="en-US"/>
        </w:rPr>
        <w:t>Supplementary Information</w:t>
      </w:r>
    </w:p>
    <w:p w14:paraId="30655E28" w14:textId="77777777" w:rsidR="00313F5C" w:rsidRPr="00961C4C" w:rsidRDefault="00313F5C" w:rsidP="00282318">
      <w:pPr>
        <w:suppressLineNumbers/>
        <w:tabs>
          <w:tab w:val="left" w:pos="0"/>
        </w:tabs>
        <w:spacing w:after="0" w:line="360" w:lineRule="auto"/>
        <w:jc w:val="center"/>
        <w:rPr>
          <w:rFonts w:ascii="Arial" w:eastAsia="Calibri" w:hAnsi="Arial" w:cs="Arial"/>
          <w:b/>
          <w:sz w:val="28"/>
          <w:szCs w:val="28"/>
          <w:lang w:val="en-US" w:eastAsia="en-US"/>
        </w:rPr>
      </w:pPr>
    </w:p>
    <w:p w14:paraId="012092C6" w14:textId="77777777" w:rsidR="007C607C" w:rsidRPr="00961C4C" w:rsidRDefault="007C607C" w:rsidP="007C607C">
      <w:pPr>
        <w:pStyle w:val="Authors"/>
        <w:widowControl w:val="0"/>
        <w:spacing w:before="0" w:after="0" w:line="480" w:lineRule="auto"/>
        <w:rPr>
          <w:rFonts w:ascii="Arial" w:hAnsi="Arial" w:cs="Arial"/>
          <w:lang w:val="en-US"/>
        </w:rPr>
      </w:pPr>
      <w:r w:rsidRPr="00961C4C">
        <w:rPr>
          <w:rFonts w:ascii="Arial" w:hAnsi="Arial" w:cs="Arial"/>
          <w:lang w:val="en-US"/>
        </w:rPr>
        <w:t>Determination of Natural Uranium and Thorium Levels in Environmental Matrices Surrounding Uranium Mining Sites via ICP-MS</w:t>
      </w:r>
    </w:p>
    <w:p w14:paraId="59AB7445" w14:textId="77777777" w:rsidR="007C607C" w:rsidRPr="00961C4C" w:rsidRDefault="007C607C" w:rsidP="007C607C">
      <w:pPr>
        <w:pStyle w:val="Authors"/>
        <w:widowControl w:val="0"/>
        <w:spacing w:before="0" w:after="0" w:line="480" w:lineRule="auto"/>
        <w:jc w:val="both"/>
        <w:rPr>
          <w:rFonts w:ascii="Arial" w:hAnsi="Arial" w:cs="Arial"/>
          <w:b w:val="0"/>
          <w:lang w:val="en-US"/>
        </w:rPr>
      </w:pPr>
    </w:p>
    <w:p w14:paraId="219859B4" w14:textId="77777777" w:rsidR="007C607C" w:rsidRPr="00961C4C" w:rsidRDefault="007C607C" w:rsidP="007C607C">
      <w:pPr>
        <w:widowControl w:val="0"/>
        <w:autoSpaceDE w:val="0"/>
        <w:autoSpaceDN w:val="0"/>
        <w:adjustRightInd w:val="0"/>
        <w:spacing w:line="480" w:lineRule="auto"/>
        <w:ind w:right="-1"/>
        <w:jc w:val="center"/>
        <w:rPr>
          <w:rFonts w:ascii="Arial" w:hAnsi="Arial" w:cs="Arial"/>
          <w:b/>
          <w:i/>
        </w:rPr>
      </w:pPr>
      <w:r w:rsidRPr="00961C4C">
        <w:rPr>
          <w:rFonts w:ascii="Arial" w:hAnsi="Arial" w:cs="Arial"/>
          <w:b/>
          <w:i/>
        </w:rPr>
        <w:t>Joel Augusto Moura Porto</w:t>
      </w:r>
      <w:r w:rsidRPr="00961C4C">
        <w:rPr>
          <w:rFonts w:ascii="Arial" w:hAnsi="Arial" w:cs="Arial"/>
          <w:b/>
          <w:i/>
          <w:vertAlign w:val="superscript"/>
        </w:rPr>
        <w:t>a</w:t>
      </w:r>
      <w:r w:rsidRPr="00961C4C">
        <w:rPr>
          <w:rFonts w:ascii="Arial" w:hAnsi="Arial" w:cs="Arial"/>
          <w:b/>
          <w:i/>
        </w:rPr>
        <w:t>, Lander de Jesus Alves</w:t>
      </w:r>
      <w:r w:rsidRPr="00961C4C">
        <w:rPr>
          <w:rFonts w:ascii="Arial" w:hAnsi="Arial" w:cs="Arial"/>
          <w:b/>
          <w:i/>
          <w:vertAlign w:val="superscript"/>
        </w:rPr>
        <w:t>b</w:t>
      </w:r>
      <w:r w:rsidRPr="00961C4C">
        <w:rPr>
          <w:rFonts w:ascii="Arial" w:hAnsi="Arial" w:cs="Arial"/>
          <w:b/>
          <w:i/>
        </w:rPr>
        <w:t>, Hector Hugo Silva Medrado</w:t>
      </w:r>
      <w:r w:rsidRPr="00961C4C">
        <w:rPr>
          <w:rFonts w:ascii="Arial" w:hAnsi="Arial" w:cs="Arial"/>
          <w:b/>
          <w:i/>
          <w:vertAlign w:val="superscript"/>
        </w:rPr>
        <w:t>c</w:t>
      </w:r>
      <w:r w:rsidRPr="00961C4C">
        <w:rPr>
          <w:rFonts w:ascii="Arial" w:hAnsi="Arial" w:cs="Arial"/>
          <w:b/>
          <w:i/>
        </w:rPr>
        <w:t>, Josilene da Silva Rocha</w:t>
      </w:r>
      <w:r w:rsidRPr="00961C4C">
        <w:rPr>
          <w:rFonts w:ascii="Arial" w:hAnsi="Arial" w:cs="Arial"/>
          <w:b/>
          <w:i/>
          <w:vertAlign w:val="superscript"/>
        </w:rPr>
        <w:t>c</w:t>
      </w:r>
      <w:r w:rsidRPr="00961C4C">
        <w:rPr>
          <w:rFonts w:ascii="Arial" w:hAnsi="Arial" w:cs="Arial"/>
          <w:b/>
          <w:i/>
        </w:rPr>
        <w:t>, Rodrigo Gibaut de Souza Góis</w:t>
      </w:r>
      <w:r w:rsidRPr="00961C4C">
        <w:rPr>
          <w:rFonts w:ascii="Arial" w:hAnsi="Arial" w:cs="Arial"/>
          <w:b/>
          <w:i/>
          <w:vertAlign w:val="superscript"/>
        </w:rPr>
        <w:t>c</w:t>
      </w:r>
      <w:r w:rsidRPr="00961C4C">
        <w:rPr>
          <w:rFonts w:ascii="Arial" w:hAnsi="Arial" w:cs="Arial"/>
          <w:b/>
          <w:i/>
        </w:rPr>
        <w:t>, Fábio Carvalho Nunes</w:t>
      </w:r>
      <w:r w:rsidRPr="00961C4C">
        <w:rPr>
          <w:rFonts w:ascii="Arial" w:hAnsi="Arial" w:cs="Arial"/>
          <w:b/>
          <w:i/>
          <w:vertAlign w:val="superscript"/>
        </w:rPr>
        <w:t>d</w:t>
      </w:r>
      <w:r w:rsidRPr="00961C4C">
        <w:rPr>
          <w:rFonts w:ascii="Arial" w:hAnsi="Arial" w:cs="Arial"/>
          <w:b/>
          <w:i/>
        </w:rPr>
        <w:t>, Marcelo Machado Viana</w:t>
      </w:r>
      <w:r w:rsidRPr="00961C4C">
        <w:rPr>
          <w:rFonts w:ascii="Arial" w:hAnsi="Arial" w:cs="Arial"/>
          <w:b/>
          <w:i/>
          <w:vertAlign w:val="superscript"/>
        </w:rPr>
        <w:t>a</w:t>
      </w:r>
      <w:r w:rsidRPr="00961C4C">
        <w:rPr>
          <w:rFonts w:ascii="Arial" w:hAnsi="Arial" w:cs="Arial"/>
          <w:b/>
          <w:i/>
        </w:rPr>
        <w:t>, and Ana Paula de Carvalho Teixeira</w:t>
      </w:r>
      <w:r w:rsidRPr="00961C4C">
        <w:rPr>
          <w:rFonts w:ascii="Arial" w:hAnsi="Arial" w:cs="Arial"/>
          <w:b/>
          <w:i/>
          <w:vertAlign w:val="superscript"/>
        </w:rPr>
        <w:t>a</w:t>
      </w:r>
      <w:r w:rsidRPr="00961C4C">
        <w:rPr>
          <w:rFonts w:ascii="Arial" w:hAnsi="Arial" w:cs="Arial"/>
          <w:b/>
          <w:i/>
        </w:rPr>
        <w:t>*</w:t>
      </w:r>
    </w:p>
    <w:p w14:paraId="2188C43F" w14:textId="77777777" w:rsidR="007C607C" w:rsidRPr="00961C4C" w:rsidRDefault="007C607C" w:rsidP="007C607C">
      <w:pPr>
        <w:jc w:val="center"/>
        <w:rPr>
          <w:rFonts w:ascii="Arial" w:eastAsia="Times New Roman" w:hAnsi="Arial" w:cs="Arial"/>
          <w:i/>
          <w:lang w:val="en-US" w:eastAsia="en-GB"/>
        </w:rPr>
      </w:pPr>
      <w:proofErr w:type="spellStart"/>
      <w:r w:rsidRPr="00961C4C">
        <w:rPr>
          <w:rFonts w:ascii="Arial" w:eastAsia="Times New Roman" w:hAnsi="Arial" w:cs="Arial"/>
          <w:i/>
          <w:vertAlign w:val="superscript"/>
          <w:lang w:val="en-US" w:eastAsia="en-GB"/>
        </w:rPr>
        <w:t>a</w:t>
      </w:r>
      <w:r w:rsidRPr="00961C4C">
        <w:rPr>
          <w:rFonts w:ascii="Arial" w:eastAsia="Times New Roman" w:hAnsi="Arial" w:cs="Arial"/>
          <w:i/>
          <w:lang w:val="en-US" w:eastAsia="en-GB"/>
        </w:rPr>
        <w:t>Department</w:t>
      </w:r>
      <w:proofErr w:type="spellEnd"/>
      <w:r w:rsidRPr="00961C4C">
        <w:rPr>
          <w:rFonts w:ascii="Arial" w:eastAsia="Times New Roman" w:hAnsi="Arial" w:cs="Arial"/>
          <w:i/>
          <w:lang w:val="en-US" w:eastAsia="en-GB"/>
        </w:rPr>
        <w:t xml:space="preserve"> of Chemistry, Federal University of Minas Gerais (UFMG), Belo Horizonte, Minas Gerais, Brazil</w:t>
      </w:r>
    </w:p>
    <w:p w14:paraId="16DD7A88" w14:textId="77777777" w:rsidR="007C607C" w:rsidRPr="00961C4C" w:rsidRDefault="007C607C" w:rsidP="007C607C">
      <w:pPr>
        <w:jc w:val="center"/>
        <w:rPr>
          <w:rFonts w:ascii="Arial" w:eastAsia="Times New Roman" w:hAnsi="Arial" w:cs="Arial"/>
          <w:i/>
          <w:lang w:val="en-US" w:eastAsia="en-GB"/>
        </w:rPr>
      </w:pPr>
    </w:p>
    <w:p w14:paraId="49B27E7C" w14:textId="77777777" w:rsidR="007C607C" w:rsidRPr="00961C4C" w:rsidRDefault="007C607C" w:rsidP="007C607C">
      <w:pPr>
        <w:jc w:val="center"/>
        <w:rPr>
          <w:rFonts w:ascii="Arial" w:eastAsia="Times New Roman" w:hAnsi="Arial" w:cs="Arial"/>
          <w:i/>
          <w:lang w:val="en-US" w:eastAsia="en-GB"/>
        </w:rPr>
      </w:pPr>
      <w:proofErr w:type="spellStart"/>
      <w:r w:rsidRPr="00961C4C">
        <w:rPr>
          <w:rFonts w:ascii="Arial" w:eastAsia="Times New Roman" w:hAnsi="Arial" w:cs="Arial"/>
          <w:i/>
          <w:vertAlign w:val="superscript"/>
          <w:lang w:val="en-US" w:eastAsia="en-GB"/>
        </w:rPr>
        <w:t>b</w:t>
      </w:r>
      <w:r w:rsidRPr="00961C4C">
        <w:rPr>
          <w:rFonts w:ascii="Arial" w:eastAsia="Times New Roman" w:hAnsi="Arial" w:cs="Arial"/>
          <w:i/>
          <w:lang w:val="en-US" w:eastAsia="en-GB"/>
        </w:rPr>
        <w:t>State</w:t>
      </w:r>
      <w:proofErr w:type="spellEnd"/>
      <w:r w:rsidRPr="00961C4C">
        <w:rPr>
          <w:rFonts w:ascii="Arial" w:eastAsia="Times New Roman" w:hAnsi="Arial" w:cs="Arial"/>
          <w:i/>
          <w:lang w:val="en-US" w:eastAsia="en-GB"/>
        </w:rPr>
        <w:t xml:space="preserve"> University of Santa Cruz (UESC), Postgraduate Program in Biology and Biotechnology of Microorganisms, Ilhéus, Bahia, Brazil</w:t>
      </w:r>
    </w:p>
    <w:p w14:paraId="5FAB3509" w14:textId="77777777" w:rsidR="007C607C" w:rsidRPr="00961C4C" w:rsidRDefault="007C607C" w:rsidP="007C607C">
      <w:pPr>
        <w:jc w:val="center"/>
        <w:rPr>
          <w:rFonts w:ascii="Arial" w:eastAsia="Times New Roman" w:hAnsi="Arial" w:cs="Arial"/>
          <w:i/>
          <w:lang w:val="en-US" w:eastAsia="en-GB"/>
        </w:rPr>
      </w:pPr>
    </w:p>
    <w:p w14:paraId="461E79E1" w14:textId="77777777" w:rsidR="007C607C" w:rsidRPr="00961C4C" w:rsidRDefault="007C607C" w:rsidP="007C607C">
      <w:pPr>
        <w:jc w:val="center"/>
        <w:rPr>
          <w:rFonts w:ascii="Arial" w:eastAsia="Times New Roman" w:hAnsi="Arial" w:cs="Arial"/>
          <w:i/>
          <w:lang w:val="en-US" w:eastAsia="en-GB"/>
        </w:rPr>
      </w:pPr>
      <w:proofErr w:type="spellStart"/>
      <w:r w:rsidRPr="00961C4C">
        <w:rPr>
          <w:rFonts w:ascii="Arial" w:eastAsia="Times New Roman" w:hAnsi="Arial" w:cs="Arial"/>
          <w:i/>
          <w:vertAlign w:val="superscript"/>
          <w:lang w:val="en-US" w:eastAsia="en-GB"/>
        </w:rPr>
        <w:t>c</w:t>
      </w:r>
      <w:r w:rsidRPr="00961C4C">
        <w:rPr>
          <w:rFonts w:ascii="Arial" w:eastAsia="Times New Roman" w:hAnsi="Arial" w:cs="Arial"/>
          <w:i/>
          <w:lang w:val="en-US" w:eastAsia="en-GB"/>
        </w:rPr>
        <w:t>Indústrias</w:t>
      </w:r>
      <w:proofErr w:type="spellEnd"/>
      <w:r w:rsidRPr="00961C4C">
        <w:rPr>
          <w:rFonts w:ascii="Arial" w:eastAsia="Times New Roman" w:hAnsi="Arial" w:cs="Arial"/>
          <w:i/>
          <w:lang w:val="en-US" w:eastAsia="en-GB"/>
        </w:rPr>
        <w:t xml:space="preserve"> </w:t>
      </w:r>
      <w:proofErr w:type="spellStart"/>
      <w:r w:rsidRPr="00961C4C">
        <w:rPr>
          <w:rFonts w:ascii="Arial" w:eastAsia="Times New Roman" w:hAnsi="Arial" w:cs="Arial"/>
          <w:i/>
          <w:lang w:val="en-US" w:eastAsia="en-GB"/>
        </w:rPr>
        <w:t>Nucleares</w:t>
      </w:r>
      <w:proofErr w:type="spellEnd"/>
      <w:r w:rsidRPr="00961C4C">
        <w:rPr>
          <w:rFonts w:ascii="Arial" w:eastAsia="Times New Roman" w:hAnsi="Arial" w:cs="Arial"/>
          <w:i/>
          <w:lang w:val="en-US" w:eastAsia="en-GB"/>
        </w:rPr>
        <w:t xml:space="preserve"> do </w:t>
      </w:r>
      <w:proofErr w:type="spellStart"/>
      <w:r w:rsidRPr="00961C4C">
        <w:rPr>
          <w:rFonts w:ascii="Arial" w:eastAsia="Times New Roman" w:hAnsi="Arial" w:cs="Arial"/>
          <w:i/>
          <w:lang w:val="en-US" w:eastAsia="en-GB"/>
        </w:rPr>
        <w:t>Brasil</w:t>
      </w:r>
      <w:proofErr w:type="spellEnd"/>
      <w:r w:rsidRPr="00961C4C">
        <w:rPr>
          <w:rFonts w:ascii="Arial" w:eastAsia="Times New Roman" w:hAnsi="Arial" w:cs="Arial"/>
          <w:i/>
          <w:lang w:val="en-US" w:eastAsia="en-GB"/>
        </w:rPr>
        <w:t xml:space="preserve"> (INB) - Uranium Concentration Unit, Security, Radioprotection and Environment Management, </w:t>
      </w:r>
      <w:proofErr w:type="spellStart"/>
      <w:r w:rsidRPr="00961C4C">
        <w:rPr>
          <w:rFonts w:ascii="Arial" w:eastAsia="Times New Roman" w:hAnsi="Arial" w:cs="Arial"/>
          <w:i/>
          <w:lang w:val="en-US" w:eastAsia="en-GB"/>
        </w:rPr>
        <w:t>Caetité</w:t>
      </w:r>
      <w:proofErr w:type="spellEnd"/>
      <w:r w:rsidRPr="00961C4C">
        <w:rPr>
          <w:rFonts w:ascii="Arial" w:eastAsia="Times New Roman" w:hAnsi="Arial" w:cs="Arial"/>
          <w:i/>
          <w:lang w:val="en-US" w:eastAsia="en-GB"/>
        </w:rPr>
        <w:t>, Bahia, Brazil</w:t>
      </w:r>
    </w:p>
    <w:p w14:paraId="1A367DE3" w14:textId="77777777" w:rsidR="007C607C" w:rsidRPr="00961C4C" w:rsidRDefault="007C607C" w:rsidP="007C607C">
      <w:pPr>
        <w:jc w:val="center"/>
        <w:rPr>
          <w:rFonts w:ascii="Arial" w:eastAsia="Times New Roman" w:hAnsi="Arial" w:cs="Arial"/>
          <w:i/>
          <w:lang w:val="en-US" w:eastAsia="en-GB"/>
        </w:rPr>
      </w:pPr>
    </w:p>
    <w:p w14:paraId="37883C71" w14:textId="77777777" w:rsidR="007C607C" w:rsidRPr="00961C4C" w:rsidRDefault="007C607C" w:rsidP="007C607C">
      <w:pPr>
        <w:jc w:val="center"/>
        <w:rPr>
          <w:rFonts w:ascii="Arial" w:eastAsia="Times New Roman" w:hAnsi="Arial" w:cs="Arial"/>
          <w:i/>
          <w:lang w:val="en-US" w:eastAsia="en-GB"/>
        </w:rPr>
      </w:pPr>
      <w:proofErr w:type="spellStart"/>
      <w:r w:rsidRPr="00961C4C">
        <w:rPr>
          <w:rFonts w:ascii="Arial" w:eastAsia="Times New Roman" w:hAnsi="Arial" w:cs="Arial"/>
          <w:i/>
          <w:vertAlign w:val="superscript"/>
          <w:lang w:val="en-US" w:eastAsia="en-GB"/>
        </w:rPr>
        <w:t>d</w:t>
      </w:r>
      <w:r w:rsidRPr="00961C4C">
        <w:rPr>
          <w:rFonts w:ascii="Arial" w:eastAsia="Times New Roman" w:hAnsi="Arial" w:cs="Arial"/>
          <w:i/>
          <w:lang w:val="en-US" w:eastAsia="en-GB"/>
        </w:rPr>
        <w:t>Federal</w:t>
      </w:r>
      <w:proofErr w:type="spellEnd"/>
      <w:r w:rsidRPr="00961C4C">
        <w:rPr>
          <w:rFonts w:ascii="Arial" w:eastAsia="Times New Roman" w:hAnsi="Arial" w:cs="Arial"/>
          <w:i/>
          <w:lang w:val="en-US" w:eastAsia="en-GB"/>
        </w:rPr>
        <w:t xml:space="preserve"> Institute of Education, Science and Technology of Bahia, Santa Inês, Bahia, Brazil</w:t>
      </w:r>
    </w:p>
    <w:p w14:paraId="4B169B21" w14:textId="77777777" w:rsidR="00DF009C" w:rsidRPr="00961C4C" w:rsidRDefault="00DF009C" w:rsidP="00282318">
      <w:pPr>
        <w:spacing w:after="0" w:line="360" w:lineRule="auto"/>
        <w:jc w:val="center"/>
        <w:rPr>
          <w:rFonts w:ascii="Arial" w:eastAsia="MS Mincho" w:hAnsi="Arial" w:cs="Arial"/>
          <w:sz w:val="24"/>
          <w:szCs w:val="24"/>
          <w:lang w:val="en-US" w:eastAsia="en-GB"/>
        </w:rPr>
      </w:pPr>
    </w:p>
    <w:p w14:paraId="3F2E3032" w14:textId="77777777" w:rsidR="00AF6AF1" w:rsidRPr="00961C4C" w:rsidRDefault="00AF6AF1" w:rsidP="00282318">
      <w:pPr>
        <w:spacing w:after="0" w:line="360" w:lineRule="auto"/>
        <w:jc w:val="center"/>
        <w:rPr>
          <w:rFonts w:ascii="Arial" w:eastAsia="MS Mincho" w:hAnsi="Arial" w:cs="Arial"/>
          <w:sz w:val="24"/>
          <w:szCs w:val="24"/>
          <w:lang w:val="en-US" w:eastAsia="en-GB"/>
        </w:rPr>
      </w:pPr>
    </w:p>
    <w:p w14:paraId="7ABEC556" w14:textId="77777777" w:rsidR="00AF6AF1" w:rsidRPr="00961C4C" w:rsidRDefault="00AF6AF1" w:rsidP="00282318">
      <w:pPr>
        <w:spacing w:after="0" w:line="360" w:lineRule="auto"/>
        <w:jc w:val="center"/>
        <w:rPr>
          <w:rFonts w:ascii="Arial" w:eastAsia="MS Mincho" w:hAnsi="Arial" w:cs="Arial"/>
          <w:sz w:val="24"/>
          <w:szCs w:val="24"/>
          <w:lang w:val="en-US" w:eastAsia="en-GB"/>
        </w:rPr>
      </w:pPr>
    </w:p>
    <w:p w14:paraId="79F3134E" w14:textId="77777777" w:rsidR="00AF6AF1" w:rsidRPr="00961C4C" w:rsidRDefault="00AF6AF1" w:rsidP="00282318">
      <w:pPr>
        <w:spacing w:after="0" w:line="360" w:lineRule="auto"/>
        <w:jc w:val="center"/>
        <w:rPr>
          <w:rFonts w:ascii="Arial" w:eastAsia="MS Mincho" w:hAnsi="Arial" w:cs="Arial"/>
          <w:sz w:val="24"/>
          <w:szCs w:val="24"/>
          <w:lang w:val="en-US" w:eastAsia="en-GB"/>
        </w:rPr>
      </w:pPr>
    </w:p>
    <w:p w14:paraId="7BA222EA" w14:textId="77777777" w:rsidR="00AF6AF1" w:rsidRPr="00961C4C" w:rsidRDefault="00AF6AF1" w:rsidP="00282318">
      <w:pPr>
        <w:spacing w:after="0" w:line="360" w:lineRule="auto"/>
        <w:jc w:val="center"/>
        <w:rPr>
          <w:rFonts w:ascii="Arial" w:eastAsia="MS Mincho" w:hAnsi="Arial" w:cs="Arial"/>
          <w:sz w:val="24"/>
          <w:szCs w:val="24"/>
          <w:lang w:val="en-US" w:eastAsia="en-GB"/>
        </w:rPr>
      </w:pPr>
    </w:p>
    <w:p w14:paraId="3EDCE65E" w14:textId="77777777" w:rsidR="00AF6AF1" w:rsidRPr="00961C4C" w:rsidRDefault="00AF6AF1" w:rsidP="00282318">
      <w:pPr>
        <w:spacing w:after="0" w:line="360" w:lineRule="auto"/>
        <w:jc w:val="center"/>
        <w:rPr>
          <w:rFonts w:ascii="Arial" w:eastAsia="MS Mincho" w:hAnsi="Arial" w:cs="Arial"/>
          <w:sz w:val="24"/>
          <w:szCs w:val="24"/>
          <w:lang w:val="en-US" w:eastAsia="en-GB"/>
        </w:rPr>
      </w:pPr>
    </w:p>
    <w:p w14:paraId="7F3B3E80" w14:textId="77777777" w:rsidR="00AF6AF1" w:rsidRPr="00961C4C" w:rsidRDefault="00AF6AF1" w:rsidP="00282318">
      <w:pPr>
        <w:spacing w:after="0" w:line="360" w:lineRule="auto"/>
        <w:jc w:val="center"/>
        <w:rPr>
          <w:rFonts w:ascii="Arial" w:eastAsia="MS Mincho" w:hAnsi="Arial" w:cs="Arial"/>
          <w:sz w:val="24"/>
          <w:szCs w:val="24"/>
          <w:lang w:val="en-US" w:eastAsia="en-GB"/>
        </w:rPr>
      </w:pPr>
    </w:p>
    <w:p w14:paraId="209D1313" w14:textId="77777777" w:rsidR="00AF6AF1" w:rsidRPr="00961C4C" w:rsidRDefault="00AF6AF1" w:rsidP="00282318">
      <w:pPr>
        <w:spacing w:after="0" w:line="360" w:lineRule="auto"/>
        <w:jc w:val="center"/>
        <w:rPr>
          <w:rFonts w:ascii="Arial" w:eastAsia="MS Mincho" w:hAnsi="Arial" w:cs="Arial"/>
          <w:sz w:val="24"/>
          <w:szCs w:val="24"/>
          <w:lang w:val="en-US" w:eastAsia="en-GB"/>
        </w:rPr>
      </w:pPr>
    </w:p>
    <w:p w14:paraId="7FB8ACD4" w14:textId="77777777" w:rsidR="00AF6AF1" w:rsidRPr="00961C4C" w:rsidRDefault="00AF6AF1" w:rsidP="00282318">
      <w:pPr>
        <w:spacing w:after="0" w:line="360" w:lineRule="auto"/>
        <w:jc w:val="center"/>
        <w:rPr>
          <w:rFonts w:ascii="Arial" w:eastAsia="MS Mincho" w:hAnsi="Arial" w:cs="Arial"/>
          <w:sz w:val="24"/>
          <w:szCs w:val="24"/>
          <w:lang w:val="en-US" w:eastAsia="en-GB"/>
        </w:rPr>
      </w:pPr>
    </w:p>
    <w:p w14:paraId="0F92558D" w14:textId="77777777" w:rsidR="00AF6AF1" w:rsidRPr="00961C4C" w:rsidRDefault="00AF6AF1" w:rsidP="00282318">
      <w:pPr>
        <w:spacing w:after="0" w:line="360" w:lineRule="auto"/>
        <w:jc w:val="center"/>
        <w:rPr>
          <w:rFonts w:ascii="Arial" w:eastAsia="MS Mincho" w:hAnsi="Arial" w:cs="Arial"/>
          <w:sz w:val="24"/>
          <w:szCs w:val="24"/>
          <w:lang w:val="en-US" w:eastAsia="en-GB"/>
        </w:rPr>
      </w:pPr>
    </w:p>
    <w:p w14:paraId="27AC7B6E" w14:textId="77777777" w:rsidR="00AF6AF1" w:rsidRPr="00961C4C" w:rsidRDefault="00AF6AF1" w:rsidP="00282318">
      <w:pPr>
        <w:spacing w:after="0" w:line="360" w:lineRule="auto"/>
        <w:jc w:val="center"/>
        <w:rPr>
          <w:rFonts w:ascii="Arial" w:eastAsia="MS Mincho" w:hAnsi="Arial" w:cs="Arial"/>
          <w:sz w:val="24"/>
          <w:szCs w:val="24"/>
          <w:lang w:val="en-US" w:eastAsia="en-GB"/>
        </w:rPr>
      </w:pPr>
    </w:p>
    <w:p w14:paraId="70EC253E" w14:textId="74297500" w:rsidR="00B83A71" w:rsidRPr="00961C4C" w:rsidRDefault="00B83A71" w:rsidP="00282318">
      <w:pPr>
        <w:pStyle w:val="08ArticleText"/>
        <w:tabs>
          <w:tab w:val="clear" w:pos="198"/>
          <w:tab w:val="left" w:pos="708"/>
        </w:tabs>
        <w:spacing w:line="480" w:lineRule="auto"/>
        <w:ind w:right="4252"/>
        <w:rPr>
          <w:rFonts w:ascii="Arial" w:hAnsi="Arial" w:cs="Arial"/>
          <w:noProof w:val="0"/>
          <w:sz w:val="24"/>
          <w:szCs w:val="24"/>
          <w:lang w:val="en-US" w:eastAsia="es-US"/>
        </w:rPr>
      </w:pPr>
    </w:p>
    <w:p w14:paraId="757A7B5B" w14:textId="77777777" w:rsidR="00282318" w:rsidRPr="00961C4C" w:rsidRDefault="00282318" w:rsidP="00282318">
      <w:pPr>
        <w:pStyle w:val="08ArticleText"/>
        <w:tabs>
          <w:tab w:val="clear" w:pos="198"/>
          <w:tab w:val="left" w:pos="708"/>
        </w:tabs>
        <w:spacing w:line="480" w:lineRule="auto"/>
        <w:ind w:right="4252"/>
        <w:rPr>
          <w:rFonts w:ascii="Arial" w:hAnsi="Arial" w:cs="Arial"/>
          <w:noProof w:val="0"/>
          <w:sz w:val="24"/>
          <w:szCs w:val="24"/>
          <w:lang w:val="en-US" w:eastAsia="es-US"/>
        </w:rPr>
      </w:pPr>
    </w:p>
    <w:p w14:paraId="6A78DD30" w14:textId="77777777" w:rsidR="00636C02" w:rsidRPr="00961C4C" w:rsidRDefault="00636C02" w:rsidP="00282318">
      <w:pPr>
        <w:spacing w:after="0" w:line="276" w:lineRule="auto"/>
        <w:rPr>
          <w:rFonts w:ascii="Arial" w:eastAsia="MS Mincho" w:hAnsi="Arial" w:cs="Arial"/>
          <w:sz w:val="24"/>
          <w:szCs w:val="24"/>
          <w:lang w:val="en-US" w:eastAsia="en-GB"/>
        </w:rPr>
      </w:pPr>
      <w:r w:rsidRPr="00961C4C">
        <w:rPr>
          <w:rFonts w:ascii="Arial" w:eastAsia="MS Mincho" w:hAnsi="Arial" w:cs="Arial"/>
          <w:sz w:val="24"/>
          <w:szCs w:val="24"/>
          <w:lang w:val="en-US" w:eastAsia="en-GB"/>
        </w:rPr>
        <w:t>_____________________________________</w:t>
      </w:r>
    </w:p>
    <w:p w14:paraId="39CA5F4B" w14:textId="1E96C869" w:rsidR="00636C02" w:rsidRPr="00961C4C" w:rsidRDefault="00636C02" w:rsidP="00282318">
      <w:pPr>
        <w:widowControl w:val="0"/>
        <w:spacing w:after="0" w:line="276" w:lineRule="auto"/>
        <w:rPr>
          <w:rFonts w:ascii="Arial" w:eastAsia="MS Mincho" w:hAnsi="Arial" w:cs="Arial"/>
          <w:sz w:val="20"/>
          <w:szCs w:val="20"/>
          <w:shd w:val="clear" w:color="auto" w:fill="FFFFFF"/>
          <w:lang w:val="en-US" w:eastAsia="ja-JP"/>
        </w:rPr>
      </w:pPr>
      <w:r w:rsidRPr="00961C4C">
        <w:rPr>
          <w:rFonts w:ascii="Arial" w:eastAsia="MS Mincho" w:hAnsi="Arial" w:cs="Arial"/>
          <w:sz w:val="20"/>
          <w:szCs w:val="20"/>
          <w:lang w:val="en-US" w:eastAsia="en-GB"/>
        </w:rPr>
        <w:t>*</w:t>
      </w:r>
      <w:r w:rsidR="00AF6AF1" w:rsidRPr="00961C4C">
        <w:rPr>
          <w:rFonts w:ascii="Arial" w:hAnsi="Arial" w:cs="Arial"/>
          <w:lang w:val="en-US"/>
        </w:rPr>
        <w:t xml:space="preserve"> </w:t>
      </w:r>
      <w:r w:rsidR="00AF6AF1" w:rsidRPr="00961C4C">
        <w:rPr>
          <w:rFonts w:ascii="Arial" w:eastAsia="MS Mincho" w:hAnsi="Arial" w:cs="Arial"/>
          <w:sz w:val="20"/>
          <w:szCs w:val="20"/>
          <w:lang w:val="en-US" w:eastAsia="en-GB"/>
        </w:rPr>
        <w:t>anapaula.cta1@gmail.com</w:t>
      </w:r>
    </w:p>
    <w:p w14:paraId="23B68675" w14:textId="77777777" w:rsidR="00636C02" w:rsidRPr="00961C4C" w:rsidRDefault="00636C02" w:rsidP="00282318">
      <w:pPr>
        <w:tabs>
          <w:tab w:val="left" w:pos="0"/>
        </w:tabs>
        <w:spacing w:after="0" w:line="240" w:lineRule="auto"/>
        <w:rPr>
          <w:rFonts w:ascii="Arial" w:eastAsia="Calibri" w:hAnsi="Arial" w:cs="Arial"/>
          <w:color w:val="0000FF"/>
          <w:sz w:val="20"/>
          <w:szCs w:val="20"/>
          <w:u w:val="single"/>
          <w:lang w:val="en-US" w:eastAsia="en-US"/>
        </w:rPr>
      </w:pPr>
    </w:p>
    <w:p w14:paraId="65638E7D" w14:textId="6F6257D7" w:rsidR="00AF6AF1" w:rsidRPr="00961C4C" w:rsidRDefault="00B83A71" w:rsidP="00AF6AF1">
      <w:pPr>
        <w:spacing w:after="0"/>
        <w:jc w:val="center"/>
        <w:rPr>
          <w:rFonts w:ascii="Arial" w:hAnsi="Arial" w:cs="Arial"/>
          <w:i/>
          <w:iCs/>
          <w:sz w:val="20"/>
          <w:szCs w:val="20"/>
          <w:lang w:val="en-US"/>
        </w:rPr>
      </w:pPr>
      <w:r w:rsidRPr="00961C4C">
        <w:rPr>
          <w:rFonts w:ascii="Arial" w:hAnsi="Arial" w:cs="Arial"/>
          <w:sz w:val="20"/>
          <w:szCs w:val="20"/>
          <w:lang w:val="en-US"/>
        </w:rPr>
        <w:br w:type="page"/>
      </w:r>
      <w:bookmarkStart w:id="0" w:name="_Toc151553052"/>
      <w:bookmarkStart w:id="1" w:name="_Hlk61425228"/>
      <w:r w:rsidR="00AF6AF1" w:rsidRPr="00961C4C">
        <w:rPr>
          <w:rFonts w:ascii="Arial" w:hAnsi="Arial" w:cs="Arial"/>
          <w:b/>
          <w:bCs/>
          <w:sz w:val="20"/>
          <w:szCs w:val="20"/>
          <w:lang w:val="en-US"/>
        </w:rPr>
        <w:lastRenderedPageBreak/>
        <w:t>Table S1.</w:t>
      </w:r>
      <w:r w:rsidR="00AF6AF1" w:rsidRPr="00961C4C">
        <w:rPr>
          <w:rFonts w:ascii="Arial" w:hAnsi="Arial" w:cs="Arial"/>
          <w:sz w:val="20"/>
          <w:szCs w:val="20"/>
          <w:lang w:val="en-US"/>
        </w:rPr>
        <w:t xml:space="preserve"> Operating parameters adopted for PerkinElmer </w:t>
      </w:r>
      <w:proofErr w:type="spellStart"/>
      <w:r w:rsidR="00AF6AF1" w:rsidRPr="00961C4C">
        <w:rPr>
          <w:rFonts w:ascii="Arial" w:hAnsi="Arial" w:cs="Arial"/>
          <w:sz w:val="20"/>
          <w:szCs w:val="20"/>
          <w:lang w:val="en-US"/>
        </w:rPr>
        <w:t>NexION</w:t>
      </w:r>
      <w:proofErr w:type="spellEnd"/>
      <w:r w:rsidR="00AF6AF1" w:rsidRPr="00961C4C">
        <w:rPr>
          <w:rFonts w:ascii="Arial" w:hAnsi="Arial" w:cs="Arial"/>
          <w:sz w:val="20"/>
          <w:szCs w:val="20"/>
          <w:vertAlign w:val="superscript"/>
          <w:lang w:val="en-US"/>
        </w:rPr>
        <w:t>®</w:t>
      </w:r>
      <w:r w:rsidR="00AF6AF1" w:rsidRPr="00961C4C">
        <w:rPr>
          <w:rFonts w:ascii="Arial" w:hAnsi="Arial" w:cs="Arial"/>
          <w:sz w:val="20"/>
          <w:szCs w:val="20"/>
          <w:lang w:val="en-US"/>
        </w:rPr>
        <w:t xml:space="preserve"> 300X ICP-MS.</w:t>
      </w:r>
      <w:bookmarkEnd w:id="0"/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8"/>
        <w:gridCol w:w="4394"/>
      </w:tblGrid>
      <w:tr w:rsidR="00AF6AF1" w:rsidRPr="00961C4C" w14:paraId="343D95F2" w14:textId="77777777" w:rsidTr="00AA64E4">
        <w:trPr>
          <w:trHeight w:val="315"/>
        </w:trPr>
        <w:tc>
          <w:tcPr>
            <w:tcW w:w="907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75E35AA" w14:textId="77777777" w:rsidR="00AF6AF1" w:rsidRPr="00961C4C" w:rsidRDefault="00AF6AF1" w:rsidP="00AA64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61C4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pt-PT" w:eastAsia="pt-BR"/>
              </w:rPr>
              <w:t>Instrumental parameters</w:t>
            </w:r>
          </w:p>
        </w:tc>
      </w:tr>
      <w:tr w:rsidR="00AF6AF1" w:rsidRPr="00961C4C" w14:paraId="58F14E3D" w14:textId="77777777" w:rsidTr="00AA64E4">
        <w:trPr>
          <w:trHeight w:val="39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AE40ED" w14:textId="77777777" w:rsidR="00AF6AF1" w:rsidRPr="00961C4C" w:rsidRDefault="00AF6AF1" w:rsidP="00AA64E4">
            <w:pPr>
              <w:spacing w:after="0" w:line="240" w:lineRule="auto"/>
              <w:ind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61C4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Equipment used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FDA008" w14:textId="77777777" w:rsidR="00AF6AF1" w:rsidRPr="00961C4C" w:rsidRDefault="00AF6AF1" w:rsidP="00AA64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de-DE" w:eastAsia="pt-BR"/>
              </w:rPr>
            </w:pPr>
            <w:r w:rsidRPr="00961C4C">
              <w:rPr>
                <w:rFonts w:ascii="Arial" w:eastAsia="Times New Roman" w:hAnsi="Arial" w:cs="Arial"/>
                <w:color w:val="000000"/>
                <w:sz w:val="20"/>
                <w:szCs w:val="20"/>
                <w:lang w:val="de-DE" w:eastAsia="pt-BR"/>
              </w:rPr>
              <w:t>PerkinElmer NexION</w:t>
            </w:r>
            <w:r w:rsidRPr="00961C4C">
              <w:rPr>
                <w:rFonts w:ascii="Arial" w:eastAsia="Times New Roman" w:hAnsi="Arial" w:cs="Arial"/>
                <w:color w:val="000000"/>
                <w:sz w:val="20"/>
                <w:szCs w:val="20"/>
                <w:vertAlign w:val="superscript"/>
                <w:lang w:val="de-DE" w:eastAsia="pt-BR"/>
              </w:rPr>
              <w:t>®</w:t>
            </w:r>
            <w:r w:rsidRPr="00961C4C">
              <w:rPr>
                <w:rFonts w:ascii="Arial" w:eastAsia="Times New Roman" w:hAnsi="Arial" w:cs="Arial"/>
                <w:color w:val="000000"/>
                <w:sz w:val="20"/>
                <w:szCs w:val="20"/>
                <w:lang w:val="de-DE" w:eastAsia="pt-BR"/>
              </w:rPr>
              <w:t xml:space="preserve"> 300X ICP-MS</w:t>
            </w:r>
          </w:p>
        </w:tc>
      </w:tr>
      <w:tr w:rsidR="00AF6AF1" w:rsidRPr="00961C4C" w14:paraId="721231BF" w14:textId="77777777" w:rsidTr="00AA64E4">
        <w:trPr>
          <w:trHeight w:val="28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535366" w14:textId="77777777" w:rsidR="00AF6AF1" w:rsidRPr="00961C4C" w:rsidRDefault="00AF6AF1" w:rsidP="00AA64E4">
            <w:pPr>
              <w:spacing w:after="0" w:line="240" w:lineRule="auto"/>
              <w:ind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61C4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vertAlign w:val="superscript"/>
                <w:lang w:eastAsia="pt-BR"/>
              </w:rPr>
              <w:t>232</w:t>
            </w:r>
            <w:r w:rsidRPr="00961C4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Th detection limit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B356B4" w14:textId="77777777" w:rsidR="00AF6AF1" w:rsidRPr="00961C4C" w:rsidRDefault="00AF6AF1" w:rsidP="00AA64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61C4C">
              <w:rPr>
                <w:rFonts w:ascii="Arial" w:eastAsia="Times New Roman" w:hAnsi="Arial" w:cs="Arial"/>
                <w:color w:val="000000"/>
                <w:sz w:val="20"/>
                <w:szCs w:val="20"/>
                <w:lang w:val="pt-PT" w:eastAsia="pt-BR"/>
              </w:rPr>
              <w:t>&lt; 0.5 ng.L</w:t>
            </w:r>
            <w:r w:rsidRPr="00961C4C">
              <w:rPr>
                <w:rFonts w:ascii="Arial" w:hAnsi="Arial" w:cs="Arial"/>
                <w:sz w:val="20"/>
                <w:szCs w:val="20"/>
                <w:vertAlign w:val="superscript"/>
              </w:rPr>
              <w:t>-1</w:t>
            </w:r>
            <w:r w:rsidRPr="00961C4C">
              <w:rPr>
                <w:rFonts w:ascii="Arial" w:eastAsia="Times New Roman" w:hAnsi="Arial" w:cs="Arial"/>
                <w:color w:val="000000"/>
                <w:sz w:val="20"/>
                <w:szCs w:val="20"/>
                <w:lang w:val="pt-PT" w:eastAsia="pt-BR"/>
              </w:rPr>
              <w:t xml:space="preserve"> (ppt)</w:t>
            </w:r>
          </w:p>
        </w:tc>
      </w:tr>
      <w:tr w:rsidR="00AF6AF1" w:rsidRPr="00961C4C" w14:paraId="3CFEA1C1" w14:textId="77777777" w:rsidTr="00AA64E4">
        <w:trPr>
          <w:trHeight w:val="28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0B5DFA" w14:textId="77777777" w:rsidR="00AF6AF1" w:rsidRPr="00961C4C" w:rsidRDefault="00AF6AF1" w:rsidP="00AA64E4">
            <w:pPr>
              <w:spacing w:after="0" w:line="240" w:lineRule="auto"/>
              <w:ind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61C4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RF Power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2127BF" w14:textId="77777777" w:rsidR="00AF6AF1" w:rsidRPr="00961C4C" w:rsidRDefault="00AF6AF1" w:rsidP="00AA64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61C4C">
              <w:rPr>
                <w:rFonts w:ascii="Arial" w:eastAsia="Times New Roman" w:hAnsi="Arial" w:cs="Arial"/>
                <w:color w:val="000000"/>
                <w:sz w:val="20"/>
                <w:szCs w:val="20"/>
                <w:lang w:val="pt-PT" w:eastAsia="pt-BR"/>
              </w:rPr>
              <w:t>1600W</w:t>
            </w:r>
          </w:p>
        </w:tc>
      </w:tr>
      <w:tr w:rsidR="00AF6AF1" w:rsidRPr="00961C4C" w14:paraId="1E6B6A0B" w14:textId="77777777" w:rsidTr="00AA64E4">
        <w:trPr>
          <w:trHeight w:val="33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903B03" w14:textId="77777777" w:rsidR="00AF6AF1" w:rsidRPr="00961C4C" w:rsidRDefault="00AF6AF1" w:rsidP="00AA64E4">
            <w:pPr>
              <w:spacing w:after="0" w:line="240" w:lineRule="auto"/>
              <w:ind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61C4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Plasma gas flow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34AA06" w14:textId="77777777" w:rsidR="00AF6AF1" w:rsidRPr="00961C4C" w:rsidRDefault="00AF6AF1" w:rsidP="00AA64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61C4C">
              <w:rPr>
                <w:rFonts w:ascii="Arial" w:eastAsia="Times New Roman" w:hAnsi="Arial" w:cs="Arial"/>
                <w:color w:val="000000"/>
                <w:sz w:val="20"/>
                <w:szCs w:val="20"/>
                <w:lang w:val="pt-PT" w:eastAsia="pt-BR"/>
              </w:rPr>
              <w:t>18 L min</w:t>
            </w:r>
            <w:r w:rsidRPr="00961C4C">
              <w:rPr>
                <w:rFonts w:ascii="Arial" w:eastAsia="Times New Roman" w:hAnsi="Arial" w:cs="Arial"/>
                <w:color w:val="000000"/>
                <w:sz w:val="20"/>
                <w:szCs w:val="20"/>
                <w:vertAlign w:val="superscript"/>
                <w:lang w:val="pt-PT" w:eastAsia="pt-BR"/>
              </w:rPr>
              <w:t>-1</w:t>
            </w:r>
          </w:p>
        </w:tc>
      </w:tr>
      <w:tr w:rsidR="00AF6AF1" w:rsidRPr="00961C4C" w14:paraId="32956CD0" w14:textId="77777777" w:rsidTr="00AA64E4">
        <w:trPr>
          <w:trHeight w:val="33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CFF4E0" w14:textId="77777777" w:rsidR="00AF6AF1" w:rsidRPr="00961C4C" w:rsidRDefault="00AF6AF1" w:rsidP="00AA64E4">
            <w:pPr>
              <w:spacing w:after="0" w:line="240" w:lineRule="auto"/>
              <w:ind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61C4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Auxiliary gas flow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F1F6C9" w14:textId="77777777" w:rsidR="00AF6AF1" w:rsidRPr="00961C4C" w:rsidRDefault="00AF6AF1" w:rsidP="00AA64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61C4C">
              <w:rPr>
                <w:rFonts w:ascii="Arial" w:eastAsia="Times New Roman" w:hAnsi="Arial" w:cs="Arial"/>
                <w:color w:val="000000"/>
                <w:sz w:val="20"/>
                <w:szCs w:val="20"/>
                <w:lang w:val="pt-PT" w:eastAsia="pt-BR"/>
              </w:rPr>
              <w:t>1.2 L min</w:t>
            </w:r>
            <w:r w:rsidRPr="00961C4C">
              <w:rPr>
                <w:rFonts w:ascii="Arial" w:eastAsia="Times New Roman" w:hAnsi="Arial" w:cs="Arial"/>
                <w:color w:val="000000"/>
                <w:sz w:val="20"/>
                <w:szCs w:val="20"/>
                <w:vertAlign w:val="superscript"/>
                <w:lang w:val="pt-PT" w:eastAsia="pt-BR"/>
              </w:rPr>
              <w:t>-1</w:t>
            </w:r>
          </w:p>
        </w:tc>
      </w:tr>
      <w:tr w:rsidR="00AF6AF1" w:rsidRPr="00961C4C" w14:paraId="2C9F994F" w14:textId="77777777" w:rsidTr="00AA64E4">
        <w:trPr>
          <w:trHeight w:val="33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7C41B4" w14:textId="77777777" w:rsidR="00AF6AF1" w:rsidRPr="00961C4C" w:rsidRDefault="00AF6AF1" w:rsidP="00AA64E4">
            <w:pPr>
              <w:spacing w:after="0" w:line="240" w:lineRule="auto"/>
              <w:ind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pt-BR"/>
              </w:rPr>
            </w:pPr>
            <w:r w:rsidRPr="00961C4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pt-BR"/>
              </w:rPr>
              <w:t>Gas flow in the nebulizer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F15D93" w14:textId="77777777" w:rsidR="00AF6AF1" w:rsidRPr="00961C4C" w:rsidRDefault="00AF6AF1" w:rsidP="00AA64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61C4C">
              <w:rPr>
                <w:rFonts w:ascii="Arial" w:eastAsia="Times New Roman" w:hAnsi="Arial" w:cs="Arial"/>
                <w:color w:val="000000"/>
                <w:sz w:val="20"/>
                <w:szCs w:val="20"/>
                <w:lang w:val="pt-PT" w:eastAsia="pt-BR"/>
              </w:rPr>
              <w:t>1.01 L min</w:t>
            </w:r>
            <w:r w:rsidRPr="00961C4C">
              <w:rPr>
                <w:rFonts w:ascii="Arial" w:eastAsia="Times New Roman" w:hAnsi="Arial" w:cs="Arial"/>
                <w:color w:val="000000"/>
                <w:sz w:val="20"/>
                <w:szCs w:val="20"/>
                <w:vertAlign w:val="superscript"/>
                <w:lang w:val="pt-PT" w:eastAsia="pt-BR"/>
              </w:rPr>
              <w:t>-1</w:t>
            </w:r>
          </w:p>
        </w:tc>
      </w:tr>
      <w:tr w:rsidR="00AF6AF1" w:rsidRPr="00961C4C" w14:paraId="420730FD" w14:textId="77777777" w:rsidTr="00AA64E4">
        <w:trPr>
          <w:trHeight w:val="28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C93B6D" w14:textId="77777777" w:rsidR="00AF6AF1" w:rsidRPr="00961C4C" w:rsidRDefault="00AF6AF1" w:rsidP="00AA64E4">
            <w:pPr>
              <w:spacing w:after="0" w:line="240" w:lineRule="auto"/>
              <w:ind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61C4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KED Mode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F98244" w14:textId="77777777" w:rsidR="00AF6AF1" w:rsidRPr="00961C4C" w:rsidRDefault="00AF6AF1" w:rsidP="00AA64E4">
            <w:pPr>
              <w:spacing w:after="0"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</w:tr>
      <w:tr w:rsidR="00AF6AF1" w:rsidRPr="00961C4C" w14:paraId="321261D4" w14:textId="77777777" w:rsidTr="00AA64E4">
        <w:trPr>
          <w:trHeight w:val="28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EF32ED" w14:textId="77777777" w:rsidR="00AF6AF1" w:rsidRPr="00961C4C" w:rsidRDefault="00AF6AF1" w:rsidP="00AA64E4">
            <w:pPr>
              <w:spacing w:after="0" w:line="240" w:lineRule="auto"/>
              <w:ind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61C4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input voltage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817FD7" w14:textId="77777777" w:rsidR="00AF6AF1" w:rsidRPr="00961C4C" w:rsidRDefault="00AF6AF1" w:rsidP="00AA64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61C4C">
              <w:rPr>
                <w:rFonts w:ascii="Arial" w:eastAsia="Times New Roman" w:hAnsi="Arial" w:cs="Arial"/>
                <w:color w:val="000000"/>
                <w:sz w:val="20"/>
                <w:szCs w:val="20"/>
                <w:lang w:val="pt-PT" w:eastAsia="pt-BR"/>
              </w:rPr>
              <w:t>-3.00 V</w:t>
            </w:r>
          </w:p>
        </w:tc>
      </w:tr>
      <w:tr w:rsidR="00AF6AF1" w:rsidRPr="00961C4C" w14:paraId="1977D191" w14:textId="77777777" w:rsidTr="00AA64E4">
        <w:trPr>
          <w:trHeight w:val="28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3FCC46" w14:textId="77777777" w:rsidR="00AF6AF1" w:rsidRPr="00961C4C" w:rsidRDefault="00AF6AF1" w:rsidP="00AA64E4">
            <w:pPr>
              <w:spacing w:after="0" w:line="240" w:lineRule="auto"/>
              <w:ind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61C4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Output voltage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8C4D21" w14:textId="77777777" w:rsidR="00AF6AF1" w:rsidRPr="00961C4C" w:rsidRDefault="00AF6AF1" w:rsidP="00AA64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61C4C">
              <w:rPr>
                <w:rFonts w:ascii="Arial" w:eastAsia="Times New Roman" w:hAnsi="Arial" w:cs="Arial"/>
                <w:color w:val="000000"/>
                <w:sz w:val="20"/>
                <w:szCs w:val="20"/>
                <w:lang w:val="pt-PT" w:eastAsia="pt-BR"/>
              </w:rPr>
              <w:t>-32.00 V</w:t>
            </w:r>
          </w:p>
        </w:tc>
      </w:tr>
      <w:tr w:rsidR="00AF6AF1" w:rsidRPr="00961C4C" w14:paraId="42B2F636" w14:textId="77777777" w:rsidTr="00AA64E4">
        <w:trPr>
          <w:trHeight w:val="28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AF74B4" w14:textId="77777777" w:rsidR="00AF6AF1" w:rsidRPr="00961C4C" w:rsidRDefault="00AF6AF1" w:rsidP="00AA64E4">
            <w:pPr>
              <w:spacing w:after="0" w:line="240" w:lineRule="auto"/>
              <w:ind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61C4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CRO</w:t>
            </w:r>
            <w:r w:rsidRPr="00961C4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vertAlign w:val="superscript"/>
                <w:lang w:eastAsia="pt-BR"/>
              </w:rPr>
              <w:t>a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1CECBD" w14:textId="77777777" w:rsidR="00AF6AF1" w:rsidRPr="00961C4C" w:rsidRDefault="00AF6AF1" w:rsidP="00AA64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61C4C">
              <w:rPr>
                <w:rFonts w:ascii="Arial" w:eastAsia="Times New Roman" w:hAnsi="Arial" w:cs="Arial"/>
                <w:color w:val="000000"/>
                <w:sz w:val="20"/>
                <w:szCs w:val="20"/>
                <w:lang w:val="pt-PT" w:eastAsia="pt-BR"/>
              </w:rPr>
              <w:t>-15.00 V</w:t>
            </w:r>
          </w:p>
        </w:tc>
      </w:tr>
      <w:tr w:rsidR="00AF6AF1" w:rsidRPr="00961C4C" w14:paraId="42E9EEFD" w14:textId="77777777" w:rsidTr="00AA64E4">
        <w:trPr>
          <w:trHeight w:val="300"/>
        </w:trPr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69C50A7" w14:textId="77777777" w:rsidR="00AF6AF1" w:rsidRPr="00961C4C" w:rsidRDefault="00AF6AF1" w:rsidP="00AA64E4">
            <w:pPr>
              <w:spacing w:after="0" w:line="240" w:lineRule="auto"/>
              <w:ind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61C4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QRO</w:t>
            </w:r>
            <w:r w:rsidRPr="00961C4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vertAlign w:val="superscript"/>
                <w:lang w:eastAsia="pt-BR"/>
              </w:rPr>
              <w:t>b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5CF0B1C" w14:textId="77777777" w:rsidR="00AF6AF1" w:rsidRPr="00961C4C" w:rsidRDefault="00AF6AF1" w:rsidP="00AA64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61C4C">
              <w:rPr>
                <w:rFonts w:ascii="Arial" w:eastAsia="Times New Roman" w:hAnsi="Arial" w:cs="Arial"/>
                <w:color w:val="000000"/>
                <w:sz w:val="20"/>
                <w:szCs w:val="20"/>
                <w:lang w:val="pt-PT" w:eastAsia="pt-BR"/>
              </w:rPr>
              <w:t>-12.00 V</w:t>
            </w:r>
          </w:p>
        </w:tc>
      </w:tr>
      <w:tr w:rsidR="00AF6AF1" w:rsidRPr="00961C4C" w14:paraId="5516B61F" w14:textId="77777777" w:rsidTr="00AA64E4">
        <w:trPr>
          <w:trHeight w:val="315"/>
        </w:trPr>
        <w:tc>
          <w:tcPr>
            <w:tcW w:w="907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3823422" w14:textId="77777777" w:rsidR="00AF6AF1" w:rsidRPr="00961C4C" w:rsidRDefault="00AF6AF1" w:rsidP="00AA64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61C4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pt-PT" w:eastAsia="pt-BR"/>
              </w:rPr>
              <w:t>Data acquisition parameters</w:t>
            </w:r>
          </w:p>
        </w:tc>
      </w:tr>
      <w:tr w:rsidR="00AF6AF1" w:rsidRPr="00961C4C" w14:paraId="29C29BC6" w14:textId="77777777" w:rsidTr="00AA64E4">
        <w:trPr>
          <w:trHeight w:val="199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559ED2" w14:textId="77777777" w:rsidR="00AF6AF1" w:rsidRPr="00961C4C" w:rsidRDefault="00AF6AF1" w:rsidP="00AA64E4">
            <w:pPr>
              <w:spacing w:after="0" w:line="240" w:lineRule="auto"/>
              <w:ind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pt-BR"/>
              </w:rPr>
            </w:pPr>
            <w:r w:rsidRPr="00961C4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pt-BR"/>
              </w:rPr>
              <w:t>Number of sweeps per read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BADD24" w14:textId="77777777" w:rsidR="00AF6AF1" w:rsidRPr="00961C4C" w:rsidRDefault="00AF6AF1" w:rsidP="00AA64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61C4C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50</w:t>
            </w:r>
          </w:p>
        </w:tc>
      </w:tr>
      <w:tr w:rsidR="00AF6AF1" w:rsidRPr="00961C4C" w14:paraId="15D980ED" w14:textId="77777777" w:rsidTr="00AA64E4">
        <w:trPr>
          <w:trHeight w:val="28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DED1C6" w14:textId="77777777" w:rsidR="00AF6AF1" w:rsidRPr="00961C4C" w:rsidRDefault="00AF6AF1" w:rsidP="00AA64E4">
            <w:pPr>
              <w:spacing w:after="0" w:line="240" w:lineRule="auto"/>
              <w:ind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61C4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Number of readings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226069" w14:textId="77777777" w:rsidR="00AF6AF1" w:rsidRPr="00961C4C" w:rsidRDefault="00AF6AF1" w:rsidP="00AA64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61C4C">
              <w:rPr>
                <w:rFonts w:ascii="Arial" w:eastAsia="Times New Roman" w:hAnsi="Arial" w:cs="Arial"/>
                <w:color w:val="000000"/>
                <w:sz w:val="20"/>
                <w:szCs w:val="20"/>
                <w:lang w:val="pt-PT" w:eastAsia="pt-BR"/>
              </w:rPr>
              <w:t>1</w:t>
            </w:r>
          </w:p>
        </w:tc>
      </w:tr>
      <w:tr w:rsidR="00AF6AF1" w:rsidRPr="00961C4C" w14:paraId="17D32721" w14:textId="77777777" w:rsidTr="00AA64E4">
        <w:trPr>
          <w:trHeight w:val="28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33C356" w14:textId="77777777" w:rsidR="00AF6AF1" w:rsidRPr="00961C4C" w:rsidRDefault="00AF6AF1" w:rsidP="00AA64E4">
            <w:pPr>
              <w:spacing w:after="0" w:line="240" w:lineRule="auto"/>
              <w:ind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61C4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Number of replicates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D99FC5" w14:textId="77777777" w:rsidR="00AF6AF1" w:rsidRPr="00961C4C" w:rsidRDefault="00AF6AF1" w:rsidP="00AA64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61C4C">
              <w:rPr>
                <w:rFonts w:ascii="Arial" w:eastAsia="Times New Roman" w:hAnsi="Arial" w:cs="Arial"/>
                <w:color w:val="000000"/>
                <w:sz w:val="20"/>
                <w:szCs w:val="20"/>
                <w:lang w:val="pt-PT" w:eastAsia="pt-BR"/>
              </w:rPr>
              <w:t>3</w:t>
            </w:r>
          </w:p>
        </w:tc>
      </w:tr>
      <w:tr w:rsidR="00AF6AF1" w:rsidRPr="00961C4C" w14:paraId="4BADE468" w14:textId="77777777" w:rsidTr="00AA64E4">
        <w:trPr>
          <w:trHeight w:val="28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90D94F" w14:textId="77777777" w:rsidR="00AF6AF1" w:rsidRPr="00961C4C" w:rsidRDefault="00AF6AF1" w:rsidP="00AA64E4">
            <w:pPr>
              <w:spacing w:after="0" w:line="240" w:lineRule="auto"/>
              <w:ind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61C4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Dwell Time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ED67A4" w14:textId="77777777" w:rsidR="00AF6AF1" w:rsidRPr="00961C4C" w:rsidRDefault="00AF6AF1" w:rsidP="00AA64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61C4C">
              <w:rPr>
                <w:rFonts w:ascii="Arial" w:eastAsia="Times New Roman" w:hAnsi="Arial" w:cs="Arial"/>
                <w:color w:val="000000"/>
                <w:sz w:val="20"/>
                <w:szCs w:val="20"/>
                <w:lang w:val="pt-PT" w:eastAsia="pt-BR"/>
              </w:rPr>
              <w:t>25 s</w:t>
            </w:r>
          </w:p>
        </w:tc>
      </w:tr>
      <w:tr w:rsidR="00AF6AF1" w:rsidRPr="00961C4C" w14:paraId="15892E23" w14:textId="77777777" w:rsidTr="00AA64E4">
        <w:trPr>
          <w:trHeight w:val="28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203DD9" w14:textId="77777777" w:rsidR="00AF6AF1" w:rsidRPr="00961C4C" w:rsidRDefault="00AF6AF1" w:rsidP="00AA64E4">
            <w:pPr>
              <w:spacing w:after="0" w:line="240" w:lineRule="auto"/>
              <w:ind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61C4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Collision gas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F1A665" w14:textId="77777777" w:rsidR="00AF6AF1" w:rsidRPr="00961C4C" w:rsidRDefault="00AF6AF1" w:rsidP="00AA64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61C4C">
              <w:rPr>
                <w:rFonts w:ascii="Arial" w:eastAsia="Times New Roman" w:hAnsi="Arial" w:cs="Arial"/>
                <w:color w:val="000000"/>
                <w:sz w:val="20"/>
                <w:szCs w:val="20"/>
                <w:lang w:val="pt-PT" w:eastAsia="pt-BR"/>
              </w:rPr>
              <w:t>-</w:t>
            </w:r>
          </w:p>
        </w:tc>
      </w:tr>
      <w:tr w:rsidR="00AF6AF1" w:rsidRPr="00961C4C" w14:paraId="70333368" w14:textId="77777777" w:rsidTr="00AA64E4">
        <w:trPr>
          <w:trHeight w:val="28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BBA618" w14:textId="77777777" w:rsidR="00AF6AF1" w:rsidRPr="00961C4C" w:rsidRDefault="00AF6AF1" w:rsidP="00AA64E4">
            <w:pPr>
              <w:spacing w:after="0" w:line="240" w:lineRule="auto"/>
              <w:ind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61C4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RPq</w:t>
            </w:r>
            <w:r w:rsidRPr="00961C4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vertAlign w:val="superscript"/>
                <w:lang w:eastAsia="pt-BR"/>
              </w:rPr>
              <w:t>c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DFB519" w14:textId="77777777" w:rsidR="00AF6AF1" w:rsidRPr="00961C4C" w:rsidRDefault="00AF6AF1" w:rsidP="00AA64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61C4C">
              <w:rPr>
                <w:rFonts w:ascii="Arial" w:eastAsia="Times New Roman" w:hAnsi="Arial" w:cs="Arial"/>
                <w:color w:val="000000"/>
                <w:sz w:val="20"/>
                <w:szCs w:val="20"/>
                <w:lang w:val="pt-PT" w:eastAsia="pt-BR"/>
              </w:rPr>
              <w:t>0.25 V</w:t>
            </w:r>
          </w:p>
        </w:tc>
      </w:tr>
      <w:tr w:rsidR="00AF6AF1" w:rsidRPr="00961C4C" w14:paraId="33B95510" w14:textId="77777777" w:rsidTr="00AA64E4">
        <w:trPr>
          <w:trHeight w:val="28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4806E0" w14:textId="77777777" w:rsidR="00AF6AF1" w:rsidRPr="00961C4C" w:rsidRDefault="00AF6AF1" w:rsidP="00AA64E4">
            <w:pPr>
              <w:spacing w:after="0" w:line="240" w:lineRule="auto"/>
              <w:ind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pt-BR"/>
              </w:rPr>
            </w:pPr>
            <w:r w:rsidRPr="00961C4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pt-BR"/>
              </w:rPr>
              <w:t>Gas flow in the Collision Cell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3CC75F" w14:textId="77777777" w:rsidR="00AF6AF1" w:rsidRPr="00961C4C" w:rsidRDefault="00AF6AF1" w:rsidP="00AA64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61C4C">
              <w:rPr>
                <w:rFonts w:ascii="Arial" w:eastAsia="Times New Roman" w:hAnsi="Arial" w:cs="Arial"/>
                <w:color w:val="000000"/>
                <w:sz w:val="20"/>
                <w:szCs w:val="20"/>
                <w:lang w:val="pt-PT" w:eastAsia="pt-BR"/>
              </w:rPr>
              <w:t>-</w:t>
            </w:r>
          </w:p>
        </w:tc>
      </w:tr>
      <w:tr w:rsidR="00AF6AF1" w:rsidRPr="00961C4C" w14:paraId="0525111C" w14:textId="77777777" w:rsidTr="00AA64E4">
        <w:trPr>
          <w:trHeight w:val="285"/>
        </w:trPr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8012093" w14:textId="77777777" w:rsidR="00AF6AF1" w:rsidRPr="00961C4C" w:rsidRDefault="00AF6AF1" w:rsidP="00AA64E4">
            <w:pPr>
              <w:spacing w:after="0" w:line="240" w:lineRule="auto"/>
              <w:ind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61C4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Calibration range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E4B9879" w14:textId="77777777" w:rsidR="00AF6AF1" w:rsidRPr="00961C4C" w:rsidRDefault="00AF6AF1" w:rsidP="00AA64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61C4C">
              <w:rPr>
                <w:rFonts w:ascii="Arial" w:eastAsia="Times New Roman" w:hAnsi="Arial" w:cs="Arial"/>
                <w:color w:val="000000"/>
                <w:sz w:val="20"/>
                <w:szCs w:val="20"/>
                <w:lang w:val="pt-PT" w:eastAsia="pt-BR"/>
              </w:rPr>
              <w:t>5.0 - 40.0µg L</w:t>
            </w:r>
            <w:r w:rsidRPr="00961C4C">
              <w:rPr>
                <w:rFonts w:ascii="Arial" w:eastAsia="Times New Roman" w:hAnsi="Arial" w:cs="Arial"/>
                <w:color w:val="000000"/>
                <w:sz w:val="20"/>
                <w:szCs w:val="20"/>
                <w:vertAlign w:val="superscript"/>
                <w:lang w:val="pt-PT" w:eastAsia="pt-BR"/>
              </w:rPr>
              <w:t>-1</w:t>
            </w:r>
          </w:p>
        </w:tc>
      </w:tr>
    </w:tbl>
    <w:p w14:paraId="7A0E06A8" w14:textId="77777777" w:rsidR="00AF6AF1" w:rsidRPr="00961C4C" w:rsidRDefault="00AF6AF1" w:rsidP="00AF6AF1">
      <w:pPr>
        <w:tabs>
          <w:tab w:val="left" w:pos="1971"/>
        </w:tabs>
        <w:spacing w:after="0" w:line="240" w:lineRule="auto"/>
        <w:ind w:right="951"/>
        <w:jc w:val="both"/>
        <w:rPr>
          <w:rFonts w:ascii="Arial" w:hAnsi="Arial" w:cs="Arial"/>
          <w:sz w:val="20"/>
          <w:szCs w:val="20"/>
          <w:lang w:val="en-US"/>
        </w:rPr>
      </w:pPr>
      <w:r w:rsidRPr="00961C4C">
        <w:rPr>
          <w:rFonts w:ascii="Arial" w:hAnsi="Arial" w:cs="Arial"/>
          <w:sz w:val="20"/>
          <w:szCs w:val="20"/>
          <w:vertAlign w:val="superscript"/>
          <w:lang w:val="en-US"/>
        </w:rPr>
        <w:t xml:space="preserve">a </w:t>
      </w:r>
      <w:r w:rsidRPr="00961C4C">
        <w:rPr>
          <w:rFonts w:ascii="Arial" w:hAnsi="Arial" w:cs="Arial"/>
          <w:sz w:val="20"/>
          <w:szCs w:val="20"/>
          <w:lang w:val="en-US"/>
        </w:rPr>
        <w:t>CRO (Cell Rod Offset) – voltage applied to the quadrupole of the reaction/collision cell;</w:t>
      </w:r>
    </w:p>
    <w:p w14:paraId="072250AC" w14:textId="77777777" w:rsidR="00AF6AF1" w:rsidRPr="00961C4C" w:rsidRDefault="00AF6AF1" w:rsidP="00AF6AF1">
      <w:pPr>
        <w:tabs>
          <w:tab w:val="left" w:pos="1971"/>
        </w:tabs>
        <w:spacing w:after="0" w:line="240" w:lineRule="auto"/>
        <w:ind w:right="951"/>
        <w:jc w:val="both"/>
        <w:rPr>
          <w:rFonts w:ascii="Arial" w:hAnsi="Arial" w:cs="Arial"/>
          <w:sz w:val="20"/>
          <w:szCs w:val="20"/>
          <w:lang w:val="en-US"/>
        </w:rPr>
      </w:pPr>
      <w:r w:rsidRPr="00961C4C">
        <w:rPr>
          <w:rFonts w:ascii="Arial" w:hAnsi="Arial" w:cs="Arial"/>
          <w:sz w:val="20"/>
          <w:szCs w:val="20"/>
          <w:vertAlign w:val="superscript"/>
          <w:lang w:val="en-US"/>
        </w:rPr>
        <w:t>b</w:t>
      </w:r>
      <w:r w:rsidRPr="00961C4C">
        <w:rPr>
          <w:rFonts w:ascii="Arial" w:hAnsi="Arial" w:cs="Arial"/>
          <w:sz w:val="20"/>
          <w:szCs w:val="20"/>
          <w:lang w:val="en-US"/>
        </w:rPr>
        <w:t xml:space="preserve"> QRO (Quadrupole Rod Offset) – voltage applied to the mass analyzer quadrupole;</w:t>
      </w:r>
    </w:p>
    <w:p w14:paraId="4A7D90DA" w14:textId="77777777" w:rsidR="00AF6AF1" w:rsidRPr="00961C4C" w:rsidRDefault="00AF6AF1" w:rsidP="00AF6AF1">
      <w:pPr>
        <w:pStyle w:val="Caption"/>
        <w:keepNext/>
        <w:rPr>
          <w:rFonts w:cs="Arial"/>
          <w:b/>
          <w:bCs w:val="0"/>
          <w:i/>
          <w:iCs/>
          <w:sz w:val="20"/>
          <w:lang w:val="en-US"/>
        </w:rPr>
      </w:pPr>
      <w:r w:rsidRPr="00961C4C">
        <w:rPr>
          <w:rFonts w:cs="Arial"/>
          <w:sz w:val="20"/>
          <w:vertAlign w:val="superscript"/>
          <w:lang w:val="en-US"/>
        </w:rPr>
        <w:t>c</w:t>
      </w:r>
      <w:r w:rsidRPr="00961C4C">
        <w:rPr>
          <w:rFonts w:cs="Arial"/>
          <w:sz w:val="20"/>
          <w:lang w:val="en-US"/>
        </w:rPr>
        <w:t xml:space="preserve"> </w:t>
      </w:r>
      <w:proofErr w:type="spellStart"/>
      <w:r w:rsidRPr="00961C4C">
        <w:rPr>
          <w:rFonts w:cs="Arial"/>
          <w:sz w:val="20"/>
          <w:lang w:val="en-US"/>
        </w:rPr>
        <w:t>RPq</w:t>
      </w:r>
      <w:proofErr w:type="spellEnd"/>
      <w:r w:rsidRPr="00961C4C">
        <w:rPr>
          <w:rFonts w:cs="Arial"/>
          <w:sz w:val="20"/>
          <w:lang w:val="en-US"/>
        </w:rPr>
        <w:t xml:space="preserve"> relates the voltage applied to the quadrupole rods and needs to be optimized.</w:t>
      </w:r>
    </w:p>
    <w:p w14:paraId="4E2AE824" w14:textId="77777777" w:rsidR="00AF6AF1" w:rsidRPr="00961C4C" w:rsidRDefault="00AF6AF1" w:rsidP="00AF6AF1">
      <w:pPr>
        <w:rPr>
          <w:rFonts w:ascii="Arial" w:hAnsi="Arial" w:cs="Arial"/>
          <w:b/>
          <w:bCs/>
          <w:sz w:val="20"/>
          <w:szCs w:val="20"/>
          <w:lang w:val="en-US"/>
        </w:rPr>
      </w:pPr>
      <w:r w:rsidRPr="00961C4C">
        <w:rPr>
          <w:rFonts w:ascii="Arial" w:hAnsi="Arial" w:cs="Arial"/>
          <w:b/>
          <w:bCs/>
          <w:i/>
          <w:iCs/>
          <w:sz w:val="20"/>
          <w:szCs w:val="20"/>
          <w:lang w:val="en-US"/>
        </w:rPr>
        <w:br w:type="page"/>
      </w:r>
    </w:p>
    <w:p w14:paraId="5F188AF6" w14:textId="77777777" w:rsidR="00AF6AF1" w:rsidRDefault="00AF6AF1" w:rsidP="00AF6AF1">
      <w:pPr>
        <w:pStyle w:val="Caption"/>
        <w:keepNext/>
        <w:jc w:val="center"/>
        <w:rPr>
          <w:rFonts w:cs="Arial"/>
          <w:sz w:val="20"/>
          <w:lang w:val="en-US"/>
        </w:rPr>
      </w:pPr>
      <w:r w:rsidRPr="00961C4C">
        <w:rPr>
          <w:rFonts w:cs="Arial"/>
          <w:b/>
          <w:sz w:val="20"/>
          <w:lang w:val="en-US"/>
        </w:rPr>
        <w:lastRenderedPageBreak/>
        <w:t>Figure S1.</w:t>
      </w:r>
      <w:r w:rsidRPr="00961C4C">
        <w:rPr>
          <w:rFonts w:cs="Arial"/>
          <w:sz w:val="20"/>
          <w:lang w:val="en-US"/>
        </w:rPr>
        <w:t xml:space="preserve"> Location of collection points.</w:t>
      </w:r>
    </w:p>
    <w:p w14:paraId="49239147" w14:textId="77777777" w:rsidR="00961C4C" w:rsidRPr="00961C4C" w:rsidRDefault="00961C4C" w:rsidP="00961C4C">
      <w:pPr>
        <w:spacing w:after="0"/>
        <w:rPr>
          <w:sz w:val="12"/>
          <w:szCs w:val="12"/>
          <w:lang w:val="en-US" w:eastAsia="en-US"/>
        </w:rPr>
      </w:pPr>
    </w:p>
    <w:p w14:paraId="4B97F00F" w14:textId="77777777" w:rsidR="00AF6AF1" w:rsidRPr="00961C4C" w:rsidRDefault="00AF6AF1" w:rsidP="00AF6AF1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961C4C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F56DD74" wp14:editId="427AA69F">
            <wp:extent cx="3433313" cy="2428546"/>
            <wp:effectExtent l="0" t="0" r="0" b="0"/>
            <wp:docPr id="170068628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686284" name=""/>
                    <pic:cNvPicPr/>
                  </pic:nvPicPr>
                  <pic:blipFill rotWithShape="1">
                    <a:blip r:embed="rId7"/>
                    <a:srcRect t="8034" b="3061"/>
                    <a:stretch/>
                  </pic:blipFill>
                  <pic:spPr bwMode="auto">
                    <a:xfrm>
                      <a:off x="0" y="0"/>
                      <a:ext cx="3457456" cy="2445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E1507C" w14:textId="77777777" w:rsidR="00AF6AF1" w:rsidRPr="00961C4C" w:rsidRDefault="00AF6AF1" w:rsidP="00AF6AF1">
      <w:pPr>
        <w:pStyle w:val="Caption"/>
        <w:keepNext/>
        <w:jc w:val="both"/>
        <w:rPr>
          <w:rFonts w:cs="Arial"/>
          <w:i/>
          <w:iCs/>
          <w:sz w:val="2"/>
          <w:szCs w:val="2"/>
        </w:rPr>
      </w:pPr>
    </w:p>
    <w:p w14:paraId="44D96124" w14:textId="77777777" w:rsidR="00AF6AF1" w:rsidRPr="00961C4C" w:rsidRDefault="00AF6AF1" w:rsidP="00AF6AF1">
      <w:pPr>
        <w:pStyle w:val="Caption"/>
        <w:keepNext/>
        <w:jc w:val="center"/>
        <w:rPr>
          <w:rFonts w:cs="Arial"/>
          <w:b/>
          <w:bCs w:val="0"/>
          <w:i/>
          <w:iCs/>
          <w:sz w:val="20"/>
        </w:rPr>
      </w:pPr>
    </w:p>
    <w:p w14:paraId="62706F7A" w14:textId="77777777" w:rsidR="00AF6AF1" w:rsidRDefault="00AF6AF1" w:rsidP="00AF6AF1">
      <w:pPr>
        <w:pStyle w:val="Caption"/>
        <w:keepNext/>
        <w:jc w:val="center"/>
        <w:rPr>
          <w:rFonts w:cs="Arial"/>
          <w:sz w:val="20"/>
          <w:lang w:val="en-US"/>
        </w:rPr>
      </w:pPr>
      <w:bookmarkStart w:id="2" w:name="_Toc151553018"/>
      <w:r w:rsidRPr="00961C4C">
        <w:rPr>
          <w:rFonts w:cs="Arial"/>
          <w:b/>
          <w:sz w:val="20"/>
          <w:lang w:val="en-US"/>
        </w:rPr>
        <w:t>Figure S2.</w:t>
      </w:r>
      <w:r w:rsidRPr="00961C4C">
        <w:rPr>
          <w:rFonts w:cs="Arial"/>
          <w:sz w:val="20"/>
          <w:lang w:val="en-US"/>
        </w:rPr>
        <w:t xml:space="preserve"> Location of collection points – Cachoeira Mine.</w:t>
      </w:r>
      <w:bookmarkEnd w:id="2"/>
    </w:p>
    <w:p w14:paraId="4DC686FE" w14:textId="77777777" w:rsidR="00961C4C" w:rsidRPr="00961C4C" w:rsidRDefault="00961C4C" w:rsidP="00961C4C">
      <w:pPr>
        <w:spacing w:after="0"/>
        <w:rPr>
          <w:sz w:val="12"/>
          <w:szCs w:val="12"/>
          <w:lang w:val="en-US" w:eastAsia="en-US"/>
        </w:rPr>
      </w:pPr>
    </w:p>
    <w:p w14:paraId="0E718D84" w14:textId="77777777" w:rsidR="00AF6AF1" w:rsidRPr="00961C4C" w:rsidRDefault="00AF6AF1" w:rsidP="00AF6AF1">
      <w:pPr>
        <w:jc w:val="center"/>
        <w:rPr>
          <w:rFonts w:ascii="Arial" w:hAnsi="Arial" w:cs="Arial"/>
          <w:noProof/>
          <w:sz w:val="20"/>
          <w:szCs w:val="20"/>
        </w:rPr>
      </w:pPr>
      <w:r w:rsidRPr="00961C4C"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765708C9" wp14:editId="425AAEDD">
            <wp:extent cx="5143500" cy="2284473"/>
            <wp:effectExtent l="0" t="0" r="0" b="1905"/>
            <wp:docPr id="43545878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458785" name=""/>
                    <pic:cNvPicPr/>
                  </pic:nvPicPr>
                  <pic:blipFill rotWithShape="1">
                    <a:blip r:embed="rId8"/>
                    <a:srcRect t="13692" b="2028"/>
                    <a:stretch/>
                  </pic:blipFill>
                  <pic:spPr bwMode="auto">
                    <a:xfrm>
                      <a:off x="0" y="0"/>
                      <a:ext cx="5181316" cy="2301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6DA874" w14:textId="77777777" w:rsidR="00961C4C" w:rsidRDefault="00961C4C" w:rsidP="00AF6AF1">
      <w:pPr>
        <w:pStyle w:val="Caption"/>
        <w:keepNext/>
        <w:jc w:val="center"/>
        <w:rPr>
          <w:rFonts w:cs="Arial"/>
          <w:b/>
          <w:sz w:val="20"/>
          <w:lang w:val="en-US"/>
        </w:rPr>
      </w:pPr>
      <w:bookmarkStart w:id="3" w:name="_Toc151553019"/>
    </w:p>
    <w:p w14:paraId="354EAD89" w14:textId="239634A0" w:rsidR="00AF6AF1" w:rsidRDefault="00AF6AF1" w:rsidP="00AF6AF1">
      <w:pPr>
        <w:pStyle w:val="Caption"/>
        <w:keepNext/>
        <w:jc w:val="center"/>
        <w:rPr>
          <w:rFonts w:cs="Arial"/>
          <w:sz w:val="20"/>
          <w:lang w:val="en-US"/>
        </w:rPr>
      </w:pPr>
      <w:r w:rsidRPr="00961C4C">
        <w:rPr>
          <w:rFonts w:cs="Arial"/>
          <w:b/>
          <w:sz w:val="20"/>
          <w:lang w:val="en-US"/>
        </w:rPr>
        <w:t>Figure S3.</w:t>
      </w:r>
      <w:r w:rsidRPr="00961C4C">
        <w:rPr>
          <w:rFonts w:cs="Arial"/>
          <w:sz w:val="20"/>
          <w:lang w:val="en-US"/>
        </w:rPr>
        <w:t xml:space="preserve"> Location of collection points – Engenho Mine.</w:t>
      </w:r>
      <w:bookmarkEnd w:id="3"/>
    </w:p>
    <w:p w14:paraId="54CE629E" w14:textId="77777777" w:rsidR="00961C4C" w:rsidRPr="00961C4C" w:rsidRDefault="00961C4C" w:rsidP="00961C4C">
      <w:pPr>
        <w:spacing w:after="0"/>
        <w:rPr>
          <w:sz w:val="12"/>
          <w:szCs w:val="12"/>
          <w:lang w:val="en-US" w:eastAsia="en-US"/>
        </w:rPr>
      </w:pPr>
    </w:p>
    <w:p w14:paraId="26643D88" w14:textId="77777777" w:rsidR="00AF6AF1" w:rsidRPr="00961C4C" w:rsidRDefault="00AF6AF1" w:rsidP="00AF6AF1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961C4C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22F97B3" wp14:editId="76DB5908">
            <wp:extent cx="5460520" cy="3120464"/>
            <wp:effectExtent l="0" t="0" r="6985" b="3810"/>
            <wp:docPr id="40344655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44655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41053" cy="3166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DBB74" w14:textId="77777777" w:rsidR="00AF6AF1" w:rsidRPr="00961C4C" w:rsidRDefault="00AF6AF1" w:rsidP="00AF6AF1">
      <w:pPr>
        <w:tabs>
          <w:tab w:val="left" w:pos="3506"/>
        </w:tabs>
        <w:jc w:val="center"/>
        <w:rPr>
          <w:rFonts w:ascii="Arial" w:hAnsi="Arial" w:cs="Arial"/>
          <w:sz w:val="20"/>
          <w:szCs w:val="20"/>
          <w:lang w:val="en-US"/>
        </w:rPr>
      </w:pPr>
      <w:bookmarkStart w:id="4" w:name="_Toc151553043"/>
      <w:r w:rsidRPr="00961C4C">
        <w:rPr>
          <w:rFonts w:ascii="Arial" w:hAnsi="Arial" w:cs="Arial"/>
          <w:b/>
          <w:bCs/>
          <w:sz w:val="20"/>
          <w:szCs w:val="20"/>
          <w:lang w:val="en-US"/>
        </w:rPr>
        <w:lastRenderedPageBreak/>
        <w:t>Figure S4.</w:t>
      </w:r>
      <w:r w:rsidRPr="00961C4C">
        <w:rPr>
          <w:rFonts w:ascii="Arial" w:hAnsi="Arial" w:cs="Arial"/>
          <w:sz w:val="20"/>
          <w:szCs w:val="20"/>
          <w:lang w:val="en-US"/>
        </w:rPr>
        <w:t xml:space="preserve"> Calibration curve used in the determination of natural uranium.</w:t>
      </w:r>
      <w:bookmarkEnd w:id="4"/>
    </w:p>
    <w:p w14:paraId="7CCCF8C7" w14:textId="77777777" w:rsidR="00AF6AF1" w:rsidRPr="00961C4C" w:rsidRDefault="00AF6AF1" w:rsidP="00AF6AF1">
      <w:pPr>
        <w:tabs>
          <w:tab w:val="left" w:pos="3506"/>
        </w:tabs>
        <w:jc w:val="center"/>
        <w:rPr>
          <w:rFonts w:ascii="Arial" w:hAnsi="Arial" w:cs="Arial"/>
          <w:sz w:val="20"/>
          <w:szCs w:val="20"/>
        </w:rPr>
      </w:pPr>
      <w:r w:rsidRPr="00961C4C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7F39226" wp14:editId="363AB185">
            <wp:extent cx="4572000" cy="2743200"/>
            <wp:effectExtent l="0" t="0" r="0" b="0"/>
            <wp:docPr id="1456588912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60EE20EB-2E4C-0AC9-AB47-9FB34FAB9FC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5E70DE81" w14:textId="77777777" w:rsidR="00AF6AF1" w:rsidRPr="00961C4C" w:rsidRDefault="00AF6AF1" w:rsidP="00AF6AF1">
      <w:pPr>
        <w:tabs>
          <w:tab w:val="left" w:pos="3506"/>
        </w:tabs>
        <w:jc w:val="center"/>
        <w:rPr>
          <w:rFonts w:ascii="Arial" w:hAnsi="Arial" w:cs="Arial"/>
          <w:b/>
          <w:bCs/>
          <w:sz w:val="20"/>
          <w:szCs w:val="20"/>
        </w:rPr>
      </w:pPr>
    </w:p>
    <w:p w14:paraId="2B14F094" w14:textId="77777777" w:rsidR="00AF6AF1" w:rsidRPr="00961C4C" w:rsidRDefault="00AF6AF1" w:rsidP="00AF6AF1">
      <w:pPr>
        <w:pStyle w:val="Caption"/>
        <w:jc w:val="center"/>
        <w:rPr>
          <w:rFonts w:cs="Arial"/>
          <w:b/>
          <w:bCs w:val="0"/>
          <w:i/>
          <w:iCs/>
          <w:sz w:val="20"/>
        </w:rPr>
      </w:pPr>
      <w:bookmarkStart w:id="5" w:name="_Toc151553044"/>
    </w:p>
    <w:p w14:paraId="5D5E1EF4" w14:textId="77777777" w:rsidR="00AF6AF1" w:rsidRPr="00961C4C" w:rsidRDefault="00AF6AF1" w:rsidP="00AF6AF1">
      <w:pPr>
        <w:pStyle w:val="Caption"/>
        <w:jc w:val="center"/>
        <w:rPr>
          <w:rFonts w:cs="Arial"/>
          <w:b/>
          <w:bCs w:val="0"/>
          <w:i/>
          <w:iCs/>
          <w:sz w:val="20"/>
        </w:rPr>
      </w:pPr>
    </w:p>
    <w:p w14:paraId="7ED65186" w14:textId="77777777" w:rsidR="00AF6AF1" w:rsidRPr="00961C4C" w:rsidRDefault="00AF6AF1" w:rsidP="00AF6AF1">
      <w:pPr>
        <w:pStyle w:val="Caption"/>
        <w:jc w:val="center"/>
        <w:rPr>
          <w:rFonts w:cs="Arial"/>
          <w:b/>
          <w:bCs w:val="0"/>
          <w:i/>
          <w:iCs/>
          <w:sz w:val="20"/>
        </w:rPr>
      </w:pPr>
    </w:p>
    <w:p w14:paraId="7F028E8B" w14:textId="77777777" w:rsidR="00AF6AF1" w:rsidRPr="00961C4C" w:rsidRDefault="00AF6AF1" w:rsidP="00AF6AF1">
      <w:pPr>
        <w:pStyle w:val="Caption"/>
        <w:jc w:val="center"/>
        <w:rPr>
          <w:rFonts w:cs="Arial"/>
          <w:b/>
          <w:bCs w:val="0"/>
          <w:i/>
          <w:iCs/>
          <w:sz w:val="20"/>
        </w:rPr>
      </w:pPr>
    </w:p>
    <w:p w14:paraId="202356EB" w14:textId="77777777" w:rsidR="00AF6AF1" w:rsidRDefault="00AF6AF1" w:rsidP="00AF6AF1">
      <w:pPr>
        <w:pStyle w:val="Caption"/>
        <w:jc w:val="center"/>
        <w:rPr>
          <w:rFonts w:cs="Arial"/>
          <w:sz w:val="20"/>
          <w:lang w:val="en-US"/>
        </w:rPr>
      </w:pPr>
      <w:r w:rsidRPr="00961C4C">
        <w:rPr>
          <w:rFonts w:cs="Arial"/>
          <w:b/>
          <w:sz w:val="20"/>
          <w:lang w:val="en-US"/>
        </w:rPr>
        <w:t>Figure S5.</w:t>
      </w:r>
      <w:r w:rsidRPr="00961C4C">
        <w:rPr>
          <w:rFonts w:cs="Arial"/>
          <w:sz w:val="20"/>
          <w:lang w:val="en-US"/>
        </w:rPr>
        <w:t xml:space="preserve"> Calibration curve </w:t>
      </w:r>
      <w:proofErr w:type="gramStart"/>
      <w:r w:rsidRPr="00961C4C">
        <w:rPr>
          <w:rFonts w:cs="Arial"/>
          <w:sz w:val="20"/>
          <w:lang w:val="en-US"/>
        </w:rPr>
        <w:t>used</w:t>
      </w:r>
      <w:proofErr w:type="gramEnd"/>
      <w:r w:rsidRPr="00961C4C">
        <w:rPr>
          <w:rFonts w:cs="Arial"/>
          <w:sz w:val="20"/>
          <w:lang w:val="en-US"/>
        </w:rPr>
        <w:t xml:space="preserve"> in the determination of natural thorium.</w:t>
      </w:r>
      <w:bookmarkEnd w:id="5"/>
    </w:p>
    <w:p w14:paraId="29B38504" w14:textId="77777777" w:rsidR="00961C4C" w:rsidRPr="00961C4C" w:rsidRDefault="00961C4C" w:rsidP="00961C4C">
      <w:pPr>
        <w:rPr>
          <w:lang w:val="en-US" w:eastAsia="en-US"/>
        </w:rPr>
      </w:pPr>
    </w:p>
    <w:p w14:paraId="06CA48EC" w14:textId="77777777" w:rsidR="00AF6AF1" w:rsidRPr="00961C4C" w:rsidRDefault="00AF6AF1" w:rsidP="00AF6AF1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961C4C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4B8FC82" wp14:editId="47BBBBC0">
            <wp:extent cx="4572000" cy="2743200"/>
            <wp:effectExtent l="0" t="0" r="0" b="0"/>
            <wp:docPr id="590123023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60EE20EB-2E4C-0AC9-AB47-9FB34FAB9FC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195C2728" w14:textId="77777777" w:rsidR="00AF6AF1" w:rsidRPr="00961C4C" w:rsidRDefault="00AF6AF1" w:rsidP="00AF6AF1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n-US" w:eastAsia="pt-BR"/>
        </w:rPr>
      </w:pPr>
    </w:p>
    <w:p w14:paraId="40C52CF8" w14:textId="77777777" w:rsidR="00AF6AF1" w:rsidRPr="00961C4C" w:rsidRDefault="00AF6AF1" w:rsidP="00282318">
      <w:pPr>
        <w:spacing w:after="0" w:line="48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bookmarkEnd w:id="1"/>
    <w:p w14:paraId="27759861" w14:textId="77777777" w:rsidR="00AF6AF1" w:rsidRDefault="00AF6AF1" w:rsidP="00282318">
      <w:pPr>
        <w:spacing w:after="0" w:line="480" w:lineRule="auto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</w:p>
    <w:p w14:paraId="680BC9F7" w14:textId="77777777" w:rsidR="00961C4C" w:rsidRPr="00961C4C" w:rsidRDefault="00961C4C" w:rsidP="00961C4C">
      <w:pPr>
        <w:rPr>
          <w:rFonts w:ascii="Times New Roman" w:hAnsi="Times New Roman" w:cs="Times New Roman"/>
          <w:sz w:val="20"/>
          <w:szCs w:val="20"/>
          <w:lang w:val="en-US"/>
        </w:rPr>
      </w:pPr>
    </w:p>
    <w:p w14:paraId="432BD93D" w14:textId="77777777" w:rsidR="00961C4C" w:rsidRPr="00961C4C" w:rsidRDefault="00961C4C" w:rsidP="00961C4C">
      <w:pPr>
        <w:ind w:firstLine="708"/>
        <w:rPr>
          <w:rFonts w:ascii="Times New Roman" w:hAnsi="Times New Roman" w:cs="Times New Roman"/>
          <w:sz w:val="20"/>
          <w:szCs w:val="20"/>
          <w:lang w:val="en-US"/>
        </w:rPr>
      </w:pPr>
    </w:p>
    <w:sectPr w:rsidR="00961C4C" w:rsidRPr="00961C4C" w:rsidSect="00AF6AF1">
      <w:footerReference w:type="default" r:id="rId12"/>
      <w:pgSz w:w="11906" w:h="16838"/>
      <w:pgMar w:top="1134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479E2E" w14:textId="77777777" w:rsidR="008009B5" w:rsidRDefault="008009B5" w:rsidP="00313F5C">
      <w:pPr>
        <w:spacing w:after="0" w:line="240" w:lineRule="auto"/>
      </w:pPr>
      <w:r>
        <w:separator/>
      </w:r>
    </w:p>
  </w:endnote>
  <w:endnote w:type="continuationSeparator" w:id="0">
    <w:p w14:paraId="0719A657" w14:textId="77777777" w:rsidR="008009B5" w:rsidRDefault="008009B5" w:rsidP="00313F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BE5D05" w14:textId="23B58E93" w:rsidR="00636C02" w:rsidRPr="0089719E" w:rsidRDefault="00636C02">
    <w:pPr>
      <w:pStyle w:val="Footer"/>
      <w:jc w:val="right"/>
      <w:rPr>
        <w:rFonts w:ascii="Times New Roman" w:hAnsi="Times New Roman" w:cs="Times New Roman"/>
        <w:sz w:val="24"/>
        <w:szCs w:val="24"/>
      </w:rPr>
    </w:pPr>
  </w:p>
  <w:p w14:paraId="71034608" w14:textId="77777777" w:rsidR="00636C02" w:rsidRDefault="00636C0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910C5A" w14:textId="77777777" w:rsidR="008009B5" w:rsidRDefault="008009B5" w:rsidP="00313F5C">
      <w:pPr>
        <w:spacing w:after="0" w:line="240" w:lineRule="auto"/>
      </w:pPr>
      <w:r>
        <w:separator/>
      </w:r>
    </w:p>
  </w:footnote>
  <w:footnote w:type="continuationSeparator" w:id="0">
    <w:p w14:paraId="538BED9A" w14:textId="77777777" w:rsidR="008009B5" w:rsidRDefault="008009B5" w:rsidP="00313F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9C44A9"/>
    <w:multiLevelType w:val="hybridMultilevel"/>
    <w:tmpl w:val="9626A4E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46769E"/>
    <w:multiLevelType w:val="multilevel"/>
    <w:tmpl w:val="7708F7D0"/>
    <w:lvl w:ilvl="0">
      <w:start w:val="1"/>
      <w:numFmt w:val="decimal"/>
      <w:lvlText w:val="%1."/>
      <w:lvlJc w:val="left"/>
      <w:pPr>
        <w:ind w:left="360" w:hanging="360"/>
      </w:pPr>
      <w:rPr>
        <w:b/>
        <w:color w:val="auto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40152D38"/>
    <w:multiLevelType w:val="hybridMultilevel"/>
    <w:tmpl w:val="9912E3CA"/>
    <w:lvl w:ilvl="0" w:tplc="6B029C58">
      <w:start w:val="1"/>
      <w:numFmt w:val="decimal"/>
      <w:lvlText w:val="%1."/>
      <w:lvlJc w:val="left"/>
      <w:pPr>
        <w:ind w:left="1419" w:hanging="852"/>
      </w:pPr>
      <w:rPr>
        <w:rFonts w:hint="default"/>
        <w:color w:val="auto"/>
      </w:rPr>
    </w:lvl>
    <w:lvl w:ilvl="1" w:tplc="04160019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4D5D3735"/>
    <w:multiLevelType w:val="hybridMultilevel"/>
    <w:tmpl w:val="0F6E3AA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69826455">
    <w:abstractNumId w:val="1"/>
  </w:num>
  <w:num w:numId="2" w16cid:durableId="663512310">
    <w:abstractNumId w:val="3"/>
  </w:num>
  <w:num w:numId="3" w16cid:durableId="1021933607">
    <w:abstractNumId w:val="0"/>
  </w:num>
  <w:num w:numId="4" w16cid:durableId="16188763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2358"/>
    <w:rsid w:val="00012FFB"/>
    <w:rsid w:val="00027395"/>
    <w:rsid w:val="00110B17"/>
    <w:rsid w:val="00157D7B"/>
    <w:rsid w:val="00172CF8"/>
    <w:rsid w:val="0018059A"/>
    <w:rsid w:val="001B6D74"/>
    <w:rsid w:val="00233592"/>
    <w:rsid w:val="0024308D"/>
    <w:rsid w:val="00254551"/>
    <w:rsid w:val="00282318"/>
    <w:rsid w:val="002834BD"/>
    <w:rsid w:val="002E3C52"/>
    <w:rsid w:val="002F2D9D"/>
    <w:rsid w:val="00313F5C"/>
    <w:rsid w:val="00347CAD"/>
    <w:rsid w:val="003654D8"/>
    <w:rsid w:val="00393373"/>
    <w:rsid w:val="00406F23"/>
    <w:rsid w:val="00466908"/>
    <w:rsid w:val="00480576"/>
    <w:rsid w:val="00481844"/>
    <w:rsid w:val="00526DF8"/>
    <w:rsid w:val="00636C02"/>
    <w:rsid w:val="00642F76"/>
    <w:rsid w:val="006457DD"/>
    <w:rsid w:val="00676471"/>
    <w:rsid w:val="006F4C0A"/>
    <w:rsid w:val="00783917"/>
    <w:rsid w:val="007C607C"/>
    <w:rsid w:val="007D653D"/>
    <w:rsid w:val="008009B5"/>
    <w:rsid w:val="008479A0"/>
    <w:rsid w:val="00851B25"/>
    <w:rsid w:val="008B7CD4"/>
    <w:rsid w:val="008E2440"/>
    <w:rsid w:val="009262D5"/>
    <w:rsid w:val="00961C4C"/>
    <w:rsid w:val="00970AB4"/>
    <w:rsid w:val="00992360"/>
    <w:rsid w:val="009A30E6"/>
    <w:rsid w:val="009B51AF"/>
    <w:rsid w:val="009E28E9"/>
    <w:rsid w:val="00AF6AF1"/>
    <w:rsid w:val="00B0536C"/>
    <w:rsid w:val="00B12358"/>
    <w:rsid w:val="00B23582"/>
    <w:rsid w:val="00B618B7"/>
    <w:rsid w:val="00B83A71"/>
    <w:rsid w:val="00BF3D20"/>
    <w:rsid w:val="00C01ECC"/>
    <w:rsid w:val="00C4624A"/>
    <w:rsid w:val="00D0193F"/>
    <w:rsid w:val="00D06DC8"/>
    <w:rsid w:val="00D12623"/>
    <w:rsid w:val="00D3787D"/>
    <w:rsid w:val="00D705F0"/>
    <w:rsid w:val="00D76C81"/>
    <w:rsid w:val="00DB138F"/>
    <w:rsid w:val="00DC5C4C"/>
    <w:rsid w:val="00DD7D32"/>
    <w:rsid w:val="00DE33ED"/>
    <w:rsid w:val="00DF009C"/>
    <w:rsid w:val="00E30659"/>
    <w:rsid w:val="00EC1392"/>
    <w:rsid w:val="00F12F2D"/>
    <w:rsid w:val="00F25B93"/>
    <w:rsid w:val="00F53D42"/>
    <w:rsid w:val="00F60337"/>
    <w:rsid w:val="00F7394F"/>
    <w:rsid w:val="00FB4BD5"/>
    <w:rsid w:val="00FC0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BE6629"/>
  <w15:chartTrackingRefBased/>
  <w15:docId w15:val="{A2FBFFC7-70E6-439B-9B75-74F7C84AF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2358"/>
    <w:rPr>
      <w:rFonts w:eastAsiaTheme="minorEastAsia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23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2358"/>
    <w:rPr>
      <w:rFonts w:eastAsiaTheme="minorEastAsia"/>
      <w:lang w:eastAsia="ko-KR"/>
    </w:rPr>
  </w:style>
  <w:style w:type="paragraph" w:styleId="Footer">
    <w:name w:val="footer"/>
    <w:basedOn w:val="Normal"/>
    <w:link w:val="FooterChar"/>
    <w:uiPriority w:val="99"/>
    <w:unhideWhenUsed/>
    <w:rsid w:val="00B123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2358"/>
    <w:rPr>
      <w:rFonts w:eastAsiaTheme="minorEastAsia"/>
      <w:lang w:eastAsia="ko-KR"/>
    </w:rPr>
  </w:style>
  <w:style w:type="paragraph" w:styleId="ListParagraph">
    <w:name w:val="List Paragraph"/>
    <w:basedOn w:val="Normal"/>
    <w:uiPriority w:val="34"/>
    <w:qFormat/>
    <w:rsid w:val="00B12358"/>
    <w:pPr>
      <w:suppressAutoHyphens/>
      <w:autoSpaceDN w:val="0"/>
      <w:spacing w:after="0" w:line="240" w:lineRule="auto"/>
      <w:ind w:left="720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pt-BR"/>
    </w:rPr>
  </w:style>
  <w:style w:type="paragraph" w:customStyle="1" w:styleId="Default">
    <w:name w:val="Default"/>
    <w:rsid w:val="00B1235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Standard">
    <w:name w:val="Standard"/>
    <w:rsid w:val="00B12358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pt-BR"/>
    </w:rPr>
  </w:style>
  <w:style w:type="table" w:styleId="TableGrid">
    <w:name w:val="Table Grid"/>
    <w:basedOn w:val="TableNormal"/>
    <w:rsid w:val="00B12358"/>
    <w:pPr>
      <w:spacing w:after="0" w:line="240" w:lineRule="auto"/>
    </w:pPr>
    <w:rPr>
      <w:rFonts w:eastAsiaTheme="minorEastAsia"/>
      <w:lang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qFormat/>
    <w:rsid w:val="00B12358"/>
    <w:pPr>
      <w:spacing w:after="0" w:line="240" w:lineRule="auto"/>
      <w:ind w:firstLine="567"/>
      <w:jc w:val="both"/>
    </w:pPr>
    <w:rPr>
      <w:rFonts w:ascii="Arial" w:eastAsia="Times New Roman" w:hAnsi="Arial" w:cs="Courier New"/>
      <w:sz w:val="21"/>
      <w:szCs w:val="20"/>
      <w:lang w:eastAsia="pt-BR"/>
    </w:rPr>
  </w:style>
  <w:style w:type="character" w:customStyle="1" w:styleId="TitleChar">
    <w:name w:val="Title Char"/>
    <w:basedOn w:val="DefaultParagraphFont"/>
    <w:link w:val="Title"/>
    <w:rsid w:val="00B12358"/>
    <w:rPr>
      <w:rFonts w:ascii="Arial" w:eastAsia="Times New Roman" w:hAnsi="Arial" w:cs="Courier New"/>
      <w:sz w:val="21"/>
      <w:szCs w:val="20"/>
      <w:lang w:eastAsia="pt-BR"/>
    </w:rPr>
  </w:style>
  <w:style w:type="paragraph" w:styleId="Caption">
    <w:name w:val="caption"/>
    <w:basedOn w:val="Normal"/>
    <w:next w:val="Normal"/>
    <w:uiPriority w:val="35"/>
    <w:qFormat/>
    <w:rsid w:val="00B12358"/>
    <w:pPr>
      <w:spacing w:after="0" w:line="240" w:lineRule="auto"/>
    </w:pPr>
    <w:rPr>
      <w:rFonts w:ascii="Arial" w:eastAsia="Times New Roman" w:hAnsi="Arial" w:cs="Times New Roman"/>
      <w:bCs/>
      <w:sz w:val="19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12358"/>
    <w:rPr>
      <w:rFonts w:eastAsiaTheme="minorEastAsia"/>
      <w:sz w:val="20"/>
      <w:szCs w:val="20"/>
      <w:lang w:eastAsia="ko-KR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12358"/>
    <w:pPr>
      <w:spacing w:line="240" w:lineRule="auto"/>
    </w:pPr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2358"/>
    <w:rPr>
      <w:rFonts w:eastAsiaTheme="minorEastAsia"/>
      <w:b/>
      <w:bCs/>
      <w:sz w:val="20"/>
      <w:szCs w:val="20"/>
      <w:lang w:eastAsia="ko-K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2358"/>
    <w:rPr>
      <w:b/>
      <w:bCs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2358"/>
    <w:rPr>
      <w:rFonts w:ascii="Segoe UI" w:eastAsiaTheme="minorEastAsia" w:hAnsi="Segoe UI" w:cs="Segoe UI"/>
      <w:sz w:val="18"/>
      <w:szCs w:val="18"/>
      <w:lang w:eastAsia="ko-K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23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12358"/>
    <w:rPr>
      <w:color w:val="0563C1" w:themeColor="hyperlink"/>
      <w:u w:val="single"/>
    </w:rPr>
  </w:style>
  <w:style w:type="table" w:customStyle="1" w:styleId="Tabelacomgrade11">
    <w:name w:val="Tabela com grade11"/>
    <w:basedOn w:val="TableNormal"/>
    <w:next w:val="TableGrid"/>
    <w:rsid w:val="00B12358"/>
    <w:pPr>
      <w:spacing w:after="0" w:line="240" w:lineRule="auto"/>
    </w:pPr>
    <w:rPr>
      <w:rFonts w:eastAsia="Malgun Gothic"/>
      <w:lang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1Receivedaccepteddates">
    <w:name w:val="L1 Received/accepted dates"/>
    <w:next w:val="Normal"/>
    <w:rsid w:val="00DF009C"/>
    <w:pPr>
      <w:spacing w:before="180" w:after="0" w:line="240" w:lineRule="exact"/>
    </w:pPr>
    <w:rPr>
      <w:rFonts w:ascii="Times New Roman" w:eastAsia="Times New Roman" w:hAnsi="Times New Roman" w:cs="Times New Roman"/>
      <w:b/>
      <w:i/>
      <w:noProof/>
      <w:sz w:val="18"/>
      <w:szCs w:val="20"/>
      <w:lang w:val="en-GB" w:eastAsia="en-GB"/>
    </w:rPr>
  </w:style>
  <w:style w:type="character" w:customStyle="1" w:styleId="08ArticleTextChar">
    <w:name w:val="08 Article Text Char"/>
    <w:link w:val="08ArticleText"/>
    <w:locked/>
    <w:rsid w:val="009E28E9"/>
    <w:rPr>
      <w:rFonts w:ascii="Times New Roman" w:eastAsia="Times New Roman" w:hAnsi="Times New Roman" w:cs="Times New Roman"/>
      <w:noProof/>
      <w:sz w:val="18"/>
      <w:szCs w:val="18"/>
      <w:lang w:val="en-GB" w:eastAsia="en-GB"/>
    </w:rPr>
  </w:style>
  <w:style w:type="paragraph" w:customStyle="1" w:styleId="08ArticleText">
    <w:name w:val="08 Article Text"/>
    <w:link w:val="08ArticleTextChar"/>
    <w:qFormat/>
    <w:rsid w:val="009E28E9"/>
    <w:pPr>
      <w:widowControl w:val="0"/>
      <w:tabs>
        <w:tab w:val="left" w:pos="198"/>
      </w:tabs>
      <w:spacing w:after="0" w:line="230" w:lineRule="exact"/>
      <w:jc w:val="both"/>
    </w:pPr>
    <w:rPr>
      <w:rFonts w:ascii="Times New Roman" w:eastAsia="Times New Roman" w:hAnsi="Times New Roman" w:cs="Times New Roman"/>
      <w:noProof/>
      <w:sz w:val="18"/>
      <w:szCs w:val="18"/>
      <w:lang w:val="en-GB" w:eastAsia="en-GB"/>
    </w:rPr>
  </w:style>
  <w:style w:type="paragraph" w:customStyle="1" w:styleId="TableHead">
    <w:name w:val="TableHead"/>
    <w:basedOn w:val="Normal"/>
    <w:rsid w:val="009E28E9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after="0" w:line="180" w:lineRule="exact"/>
      <w:jc w:val="both"/>
    </w:pPr>
    <w:rPr>
      <w:rFonts w:ascii="Arial" w:eastAsia="MS Mincho" w:hAnsi="Arial" w:cs="Times New Roman"/>
      <w:sz w:val="14"/>
      <w:szCs w:val="14"/>
      <w:lang w:val="en-GB" w:eastAsia="ja-JP"/>
    </w:rPr>
  </w:style>
  <w:style w:type="paragraph" w:customStyle="1" w:styleId="TableBody">
    <w:name w:val="TableBody"/>
    <w:basedOn w:val="TableHead"/>
    <w:rsid w:val="009E28E9"/>
  </w:style>
  <w:style w:type="character" w:customStyle="1" w:styleId="Fontepargpadro1">
    <w:name w:val="Fonte parág. padrão1"/>
    <w:rsid w:val="009E28E9"/>
  </w:style>
  <w:style w:type="table" w:styleId="TableGridLight">
    <w:name w:val="Grid Table Light"/>
    <w:basedOn w:val="TableNormal"/>
    <w:uiPriority w:val="40"/>
    <w:rsid w:val="009E28E9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Authors">
    <w:name w:val="Authors"/>
    <w:basedOn w:val="Normal"/>
    <w:link w:val="AuthorsCar"/>
    <w:rsid w:val="007C607C"/>
    <w:pPr>
      <w:spacing w:before="360" w:after="460" w:line="260" w:lineRule="exact"/>
      <w:jc w:val="center"/>
    </w:pPr>
    <w:rPr>
      <w:rFonts w:ascii="Times New Roman" w:eastAsia="MS Mincho" w:hAnsi="Times New Roman" w:cs="Times New Roman"/>
      <w:b/>
      <w:sz w:val="24"/>
      <w:szCs w:val="24"/>
      <w:lang w:val="en-GB" w:eastAsia="ja-JP"/>
    </w:rPr>
  </w:style>
  <w:style w:type="character" w:customStyle="1" w:styleId="AuthorsCar">
    <w:name w:val="Authors Car"/>
    <w:link w:val="Authors"/>
    <w:rsid w:val="007C607C"/>
    <w:rPr>
      <w:rFonts w:ascii="Times New Roman" w:eastAsia="MS Mincho" w:hAnsi="Times New Roman" w:cs="Times New Roman"/>
      <w:b/>
      <w:sz w:val="24"/>
      <w:szCs w:val="24"/>
      <w:lang w:val="en-GB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678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9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6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6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9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2.xml"/><Relationship Id="rId5" Type="http://schemas.openxmlformats.org/officeDocument/2006/relationships/footnotes" Target="footnotes.xml"/><Relationship Id="rId10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d.docs.live.net/31cca17a01ca96d4/Documentos/P&#243;s-gradua&#231;&#245;es/3-Doutorados/Doutorado%20em%20Qu&#237;mica%20-%20UFMG/Artigo%201%20-%20Geral/Raw%20data%20-%20U-nat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https://d.docs.live.net/31cca17a01ca96d4/Documentos/P&#243;s-gradua&#231;&#245;es/3-Doutorados/Doutorado%20em%20Qu&#237;mica%20-%20UFMG/Artigo%201%20-%20Geral/Raw%20data%20-%20U-nat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5">
                  <a:lumMod val="50000"/>
                </a:schemeClr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rgbClr val="002060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50332633420822392"/>
                  <c:y val="-2.3148148148148147E-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t-BR"/>
                </a:p>
              </c:txPr>
            </c:trendlineLbl>
          </c:trendline>
          <c:xVal>
            <c:numRef>
              <c:f>'[Raw data - U-nat.xlsx]Net Intensities'!$J$3:$J$10</c:f>
              <c:numCache>
                <c:formatCode>General</c:formatCode>
                <c:ptCount val="8"/>
                <c:pt idx="0">
                  <c:v>0.05</c:v>
                </c:pt>
                <c:pt idx="1">
                  <c:v>0.1</c:v>
                </c:pt>
                <c:pt idx="2">
                  <c:v>0.25</c:v>
                </c:pt>
                <c:pt idx="3">
                  <c:v>0.5</c:v>
                </c:pt>
                <c:pt idx="4">
                  <c:v>0.71</c:v>
                </c:pt>
                <c:pt idx="5">
                  <c:v>1</c:v>
                </c:pt>
                <c:pt idx="6">
                  <c:v>2.5</c:v>
                </c:pt>
                <c:pt idx="7">
                  <c:v>5</c:v>
                </c:pt>
              </c:numCache>
            </c:numRef>
          </c:xVal>
          <c:yVal>
            <c:numRef>
              <c:f>'[Raw data - U-nat.xlsx]Net Intensities'!$K$3:$K$10</c:f>
              <c:numCache>
                <c:formatCode>0.000</c:formatCode>
                <c:ptCount val="8"/>
                <c:pt idx="0">
                  <c:v>0.31171082926218785</c:v>
                </c:pt>
                <c:pt idx="1">
                  <c:v>1.0586338518270866</c:v>
                </c:pt>
                <c:pt idx="2">
                  <c:v>1.7975574932487366</c:v>
                </c:pt>
                <c:pt idx="3">
                  <c:v>3.5935845899615395</c:v>
                </c:pt>
                <c:pt idx="4">
                  <c:v>5.2245829992399466</c:v>
                </c:pt>
                <c:pt idx="5">
                  <c:v>7.0653396382326106</c:v>
                </c:pt>
                <c:pt idx="6">
                  <c:v>18.572694341596012</c:v>
                </c:pt>
                <c:pt idx="7">
                  <c:v>36.763617385183821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793C-443D-8550-77AC733BAA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92169439"/>
        <c:axId val="1492168479"/>
      </c:scatterChart>
      <c:valAx>
        <c:axId val="1492169439"/>
        <c:scaling>
          <c:orientation val="minMax"/>
          <c:max val="5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pt-BR"/>
                  <a:t>Concentration (µg/L)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pt-BR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BR"/>
          </a:p>
        </c:txPr>
        <c:crossAx val="1492168479"/>
        <c:crosses val="autoZero"/>
        <c:crossBetween val="midCat"/>
      </c:valAx>
      <c:valAx>
        <c:axId val="1492168479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pt-BR"/>
                  <a:t>Net intensities (cps)</a:t>
                </a:r>
              </a:p>
            </c:rich>
          </c:tx>
          <c:layout>
            <c:manualLayout>
              <c:xMode val="edge"/>
              <c:yMode val="edge"/>
              <c:x val="1.3888888888888888E-2"/>
              <c:y val="0.2192592592592592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pt-BR"/>
            </a:p>
          </c:txPr>
        </c:title>
        <c:numFmt formatCode="0.000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BR"/>
          </a:p>
        </c:txPr>
        <c:crossAx val="1492169439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5">
                  <a:lumMod val="50000"/>
                </a:schemeClr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rgbClr val="002060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50332633420822392"/>
                  <c:y val="-4.7628317293671625E-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t-BR"/>
                </a:p>
              </c:txPr>
            </c:trendlineLbl>
          </c:trendline>
          <c:xVal>
            <c:numRef>
              <c:f>'[Raw data - U-nat.xlsx]Net Intensities'!$J$3:$J$10</c:f>
              <c:numCache>
                <c:formatCode>General</c:formatCode>
                <c:ptCount val="8"/>
                <c:pt idx="0">
                  <c:v>0.05</c:v>
                </c:pt>
                <c:pt idx="1">
                  <c:v>0.1</c:v>
                </c:pt>
                <c:pt idx="2">
                  <c:v>0.25</c:v>
                </c:pt>
                <c:pt idx="3">
                  <c:v>0.5</c:v>
                </c:pt>
                <c:pt idx="4">
                  <c:v>0.71</c:v>
                </c:pt>
                <c:pt idx="5">
                  <c:v>1</c:v>
                </c:pt>
                <c:pt idx="6">
                  <c:v>2.5</c:v>
                </c:pt>
                <c:pt idx="7">
                  <c:v>5</c:v>
                </c:pt>
              </c:numCache>
            </c:numRef>
          </c:xVal>
          <c:yVal>
            <c:numRef>
              <c:f>'[Raw data - U-nat.xlsx]Net Intensities'!$K$3:$K$10</c:f>
              <c:numCache>
                <c:formatCode>0.000</c:formatCode>
                <c:ptCount val="8"/>
                <c:pt idx="0">
                  <c:v>0.16108669663272313</c:v>
                </c:pt>
                <c:pt idx="1">
                  <c:v>0.40795895390774417</c:v>
                </c:pt>
                <c:pt idx="2">
                  <c:v>1.170830300499792</c:v>
                </c:pt>
                <c:pt idx="3">
                  <c:v>2.3839704758478648</c:v>
                </c:pt>
                <c:pt idx="4">
                  <c:v>3.4982344799590965</c:v>
                </c:pt>
                <c:pt idx="5">
                  <c:v>5.1916677923228907</c:v>
                </c:pt>
                <c:pt idx="6">
                  <c:v>13.051981548085271</c:v>
                </c:pt>
                <c:pt idx="7">
                  <c:v>25.840298816877727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B51C-422B-A748-38A90C1E80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92169439"/>
        <c:axId val="1492168479"/>
      </c:scatterChart>
      <c:valAx>
        <c:axId val="1492169439"/>
        <c:scaling>
          <c:orientation val="minMax"/>
          <c:max val="5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pt-BR"/>
                  <a:t>Concentration (µg/L)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pt-BR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BR"/>
          </a:p>
        </c:txPr>
        <c:crossAx val="1492168479"/>
        <c:crosses val="autoZero"/>
        <c:crossBetween val="midCat"/>
      </c:valAx>
      <c:valAx>
        <c:axId val="1492168479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pt-BR"/>
                  <a:t>Net intensities (cps)</a:t>
                </a:r>
              </a:p>
            </c:rich>
          </c:tx>
          <c:layout>
            <c:manualLayout>
              <c:xMode val="edge"/>
              <c:yMode val="edge"/>
              <c:x val="1.9444444444444445E-2"/>
              <c:y val="0.2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pt-BR"/>
            </a:p>
          </c:txPr>
        </c:title>
        <c:numFmt formatCode="0.000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BR"/>
          </a:p>
        </c:txPr>
        <c:crossAx val="1492169439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319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 Adamo</dc:creator>
  <cp:keywords/>
  <dc:description/>
  <cp:lastModifiedBy>Joel Augusto Moura Porto</cp:lastModifiedBy>
  <cp:revision>2</cp:revision>
  <dcterms:created xsi:type="dcterms:W3CDTF">2025-09-27T18:26:00Z</dcterms:created>
  <dcterms:modified xsi:type="dcterms:W3CDTF">2025-09-27T18:26:00Z</dcterms:modified>
</cp:coreProperties>
</file>