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9E91" w14:textId="3D5FA5FF" w:rsidR="006230FB" w:rsidRPr="0089346D" w:rsidRDefault="006230FB" w:rsidP="006230FB">
      <w:pPr>
        <w:pBdr>
          <w:left w:val="none" w:sz="0" w:space="0" w:color="auto"/>
        </w:pBdr>
        <w:rPr>
          <w:rFonts w:ascii="Times New Roman" w:eastAsia="宋体" w:hAnsi="Times New Roman"/>
          <w:b/>
          <w:bCs/>
          <w:kern w:val="0"/>
          <w:sz w:val="22"/>
        </w:rPr>
      </w:pPr>
      <w:r w:rsidRPr="0089346D">
        <w:rPr>
          <w:rFonts w:ascii="Times New Roman" w:eastAsia="宋体" w:hAnsi="Times New Roman" w:cs="Times New Roman"/>
          <w:b/>
          <w:bCs/>
          <w:color w:val="000000"/>
          <w:kern w:val="0"/>
          <w:szCs w:val="21"/>
          <w:lang w:bidi="ar"/>
        </w:rPr>
        <w:t xml:space="preserve">Knowledge </w:t>
      </w:r>
      <w:r w:rsidR="00374B3F" w:rsidRPr="00374B3F">
        <w:rPr>
          <w:rFonts w:ascii="Times New Roman" w:eastAsia="宋体" w:hAnsi="Times New Roman" w:cs="Times New Roman"/>
          <w:b/>
          <w:bCs/>
          <w:color w:val="000000"/>
          <w:kern w:val="0"/>
          <w:szCs w:val="21"/>
          <w:lang w:bidi="ar"/>
        </w:rPr>
        <w:t>dimension</w:t>
      </w:r>
    </w:p>
    <w:tbl>
      <w:tblPr>
        <w:tblStyle w:val="af2"/>
        <w:tblpPr w:leftFromText="180" w:rightFromText="180" w:vertAnchor="page" w:horzAnchor="margin" w:tblpX="-440" w:tblpY="1806"/>
        <w:tblW w:w="9141" w:type="dxa"/>
        <w:tblLook w:val="04A0" w:firstRow="1" w:lastRow="0" w:firstColumn="1" w:lastColumn="0" w:noHBand="0" w:noVBand="1"/>
      </w:tblPr>
      <w:tblGrid>
        <w:gridCol w:w="8073"/>
        <w:gridCol w:w="1068"/>
      </w:tblGrid>
      <w:tr w:rsidR="006230FB" w:rsidRPr="0089346D" w14:paraId="37B97197" w14:textId="77777777" w:rsidTr="009E069C">
        <w:tc>
          <w:tcPr>
            <w:tcW w:w="8073" w:type="dxa"/>
          </w:tcPr>
          <w:p w14:paraId="76BCDFD6" w14:textId="77777777" w:rsidR="006230FB" w:rsidRPr="0089346D" w:rsidRDefault="006230FB" w:rsidP="009E069C">
            <w:pPr>
              <w:widowControl/>
              <w:jc w:val="left"/>
              <w:rPr>
                <w:color w:val="000000"/>
                <w:szCs w:val="21"/>
              </w:rPr>
            </w:pPr>
            <w:r w:rsidRPr="0089346D">
              <w:rPr>
                <w:b/>
                <w:bCs/>
                <w:color w:val="000000"/>
                <w:szCs w:val="21"/>
                <w:lang w:bidi="ar"/>
              </w:rPr>
              <w:t>Knowledge Items</w:t>
            </w:r>
          </w:p>
        </w:tc>
        <w:tc>
          <w:tcPr>
            <w:tcW w:w="1068" w:type="dxa"/>
          </w:tcPr>
          <w:p w14:paraId="46E419AA" w14:textId="77777777" w:rsidR="006230FB" w:rsidRPr="0089346D" w:rsidRDefault="006230FB" w:rsidP="009E069C">
            <w:pPr>
              <w:widowControl/>
              <w:jc w:val="left"/>
              <w:rPr>
                <w:b/>
                <w:bCs/>
                <w:color w:val="000000"/>
                <w:szCs w:val="21"/>
              </w:rPr>
            </w:pPr>
            <w:r w:rsidRPr="0089346D">
              <w:rPr>
                <w:b/>
                <w:bCs/>
                <w:color w:val="000000"/>
                <w:szCs w:val="21"/>
              </w:rPr>
              <w:t>Accuracy</w:t>
            </w:r>
          </w:p>
        </w:tc>
      </w:tr>
      <w:tr w:rsidR="006230FB" w:rsidRPr="0089346D" w14:paraId="0ACD36E4" w14:textId="77777777" w:rsidTr="009E069C">
        <w:tc>
          <w:tcPr>
            <w:tcW w:w="8073" w:type="dxa"/>
          </w:tcPr>
          <w:p w14:paraId="604777BC" w14:textId="77777777" w:rsidR="006230FB" w:rsidRPr="0089346D" w:rsidRDefault="006230FB" w:rsidP="009E069C">
            <w:pPr>
              <w:widowControl/>
              <w:jc w:val="left"/>
              <w:rPr>
                <w:szCs w:val="21"/>
              </w:rPr>
            </w:pPr>
            <w:r w:rsidRPr="0089346D">
              <w:rPr>
                <w:szCs w:val="21"/>
                <w:lang w:bidi="ar"/>
              </w:rPr>
              <w:t>1.</w:t>
            </w:r>
            <w:r w:rsidRPr="0089346D">
              <w:rPr>
                <w:rFonts w:eastAsia="等线"/>
                <w:szCs w:val="21"/>
              </w:rPr>
              <w:t xml:space="preserve"> Home-based </w:t>
            </w:r>
            <w:r w:rsidRPr="0089346D">
              <w:rPr>
                <w:szCs w:val="21"/>
              </w:rPr>
              <w:t>T</w:t>
            </w:r>
            <w:r w:rsidRPr="0089346D">
              <w:rPr>
                <w:rFonts w:eastAsia="等线"/>
                <w:szCs w:val="21"/>
              </w:rPr>
              <w:t>ele</w:t>
            </w:r>
            <w:r w:rsidRPr="0089346D">
              <w:rPr>
                <w:szCs w:val="21"/>
              </w:rPr>
              <w:t>-</w:t>
            </w:r>
            <w:r w:rsidRPr="0089346D">
              <w:rPr>
                <w:rFonts w:eastAsia="等线"/>
                <w:szCs w:val="21"/>
              </w:rPr>
              <w:t>rehabilitatio</w:t>
            </w:r>
            <w:r w:rsidRPr="0089346D">
              <w:rPr>
                <w:szCs w:val="21"/>
                <w:lang w:bidi="ar"/>
              </w:rPr>
              <w:t>n (</w:t>
            </w:r>
            <w:bookmarkStart w:id="0" w:name="OLE_LINK9"/>
            <w:r w:rsidRPr="0089346D">
              <w:rPr>
                <w:szCs w:val="21"/>
                <w:lang w:bidi="ar"/>
              </w:rPr>
              <w:t>HB-TR</w:t>
            </w:r>
            <w:bookmarkEnd w:id="0"/>
            <w:r w:rsidRPr="0089346D">
              <w:rPr>
                <w:szCs w:val="21"/>
                <w:lang w:bidi="ar"/>
              </w:rPr>
              <w:t>) refers to a new type of rehabilitation model that uses modern information technologies, such as the Internet, mobile communication devices (smartphones/tablets), and remote monitoring technologies, allowing patients to receive professional rehabilitation guidance and treatment in their own homes?</w:t>
            </w:r>
          </w:p>
        </w:tc>
        <w:tc>
          <w:tcPr>
            <w:tcW w:w="1068" w:type="dxa"/>
          </w:tcPr>
          <w:p w14:paraId="30C944E2" w14:textId="77777777" w:rsidR="006230FB" w:rsidRPr="0089346D" w:rsidRDefault="006230FB" w:rsidP="009E069C">
            <w:pPr>
              <w:widowControl/>
              <w:jc w:val="center"/>
              <w:rPr>
                <w:color w:val="000000"/>
                <w:szCs w:val="21"/>
              </w:rPr>
            </w:pPr>
            <w:r w:rsidRPr="0089346D">
              <w:rPr>
                <w:color w:val="000000"/>
                <w:szCs w:val="21"/>
              </w:rPr>
              <w:t>216</w:t>
            </w:r>
          </w:p>
          <w:p w14:paraId="346466EC" w14:textId="77777777" w:rsidR="006230FB" w:rsidRPr="0089346D" w:rsidRDefault="006230FB" w:rsidP="009E069C">
            <w:pPr>
              <w:widowControl/>
              <w:jc w:val="center"/>
              <w:rPr>
                <w:color w:val="000000"/>
                <w:szCs w:val="21"/>
              </w:rPr>
            </w:pPr>
            <w:r w:rsidRPr="0089346D">
              <w:rPr>
                <w:color w:val="000000"/>
                <w:szCs w:val="21"/>
              </w:rPr>
              <w:t>(56.1%)</w:t>
            </w:r>
          </w:p>
        </w:tc>
      </w:tr>
      <w:tr w:rsidR="006230FB" w:rsidRPr="0089346D" w14:paraId="39A63C42" w14:textId="77777777" w:rsidTr="009E069C">
        <w:tc>
          <w:tcPr>
            <w:tcW w:w="8073" w:type="dxa"/>
          </w:tcPr>
          <w:p w14:paraId="7DBF836B" w14:textId="77777777" w:rsidR="006230FB" w:rsidRPr="0089346D" w:rsidRDefault="006230FB" w:rsidP="009E069C">
            <w:pPr>
              <w:widowControl/>
              <w:jc w:val="left"/>
              <w:rPr>
                <w:color w:val="000000"/>
                <w:szCs w:val="21"/>
              </w:rPr>
            </w:pPr>
            <w:r w:rsidRPr="0089346D">
              <w:rPr>
                <w:color w:val="000000"/>
                <w:szCs w:val="21"/>
              </w:rPr>
              <w:t>2.</w:t>
            </w:r>
            <w:r w:rsidRPr="0089346D">
              <w:rPr>
                <w:szCs w:val="21"/>
                <w:lang w:bidi="ar"/>
              </w:rPr>
              <w:t>Does the professional team for HB-TR include rehabilitation doctors, therapists, nurses, and dietitians?</w:t>
            </w:r>
          </w:p>
        </w:tc>
        <w:tc>
          <w:tcPr>
            <w:tcW w:w="1068" w:type="dxa"/>
          </w:tcPr>
          <w:p w14:paraId="3721A1B9" w14:textId="77777777" w:rsidR="006230FB" w:rsidRPr="0089346D" w:rsidRDefault="006230FB" w:rsidP="009E069C">
            <w:pPr>
              <w:widowControl/>
              <w:jc w:val="center"/>
              <w:rPr>
                <w:color w:val="000000"/>
                <w:szCs w:val="21"/>
              </w:rPr>
            </w:pPr>
            <w:r w:rsidRPr="0089346D">
              <w:rPr>
                <w:color w:val="000000"/>
                <w:szCs w:val="21"/>
              </w:rPr>
              <w:t>212</w:t>
            </w:r>
          </w:p>
          <w:p w14:paraId="204607CE" w14:textId="77777777" w:rsidR="006230FB" w:rsidRPr="0089346D" w:rsidRDefault="006230FB" w:rsidP="009E069C">
            <w:pPr>
              <w:widowControl/>
              <w:jc w:val="center"/>
              <w:rPr>
                <w:color w:val="000000"/>
                <w:szCs w:val="21"/>
              </w:rPr>
            </w:pPr>
            <w:r w:rsidRPr="0089346D">
              <w:rPr>
                <w:color w:val="000000"/>
                <w:szCs w:val="21"/>
              </w:rPr>
              <w:t>(55.1%)</w:t>
            </w:r>
          </w:p>
        </w:tc>
      </w:tr>
      <w:tr w:rsidR="006230FB" w:rsidRPr="0089346D" w14:paraId="0A38E069" w14:textId="77777777" w:rsidTr="009E069C">
        <w:tc>
          <w:tcPr>
            <w:tcW w:w="8073" w:type="dxa"/>
          </w:tcPr>
          <w:p w14:paraId="39628253" w14:textId="77777777" w:rsidR="006230FB" w:rsidRPr="0089346D" w:rsidRDefault="006230FB" w:rsidP="009E069C">
            <w:pPr>
              <w:widowControl/>
              <w:jc w:val="left"/>
              <w:rPr>
                <w:szCs w:val="21"/>
              </w:rPr>
            </w:pPr>
            <w:r w:rsidRPr="0089346D">
              <w:rPr>
                <w:color w:val="000000"/>
                <w:szCs w:val="21"/>
              </w:rPr>
              <w:t>3.</w:t>
            </w:r>
            <w:r w:rsidRPr="0089346D">
              <w:rPr>
                <w:szCs w:val="21"/>
                <w:lang w:bidi="ar"/>
              </w:rPr>
              <w:t>Does HB-TR training include the following contents: bed activity training, balance training, walking training, speech pronunciation practice, hand fine motor skill practice, etc.?</w:t>
            </w:r>
          </w:p>
        </w:tc>
        <w:tc>
          <w:tcPr>
            <w:tcW w:w="1068" w:type="dxa"/>
          </w:tcPr>
          <w:p w14:paraId="132E7589" w14:textId="77777777" w:rsidR="006230FB" w:rsidRPr="0089346D" w:rsidRDefault="006230FB" w:rsidP="009E069C">
            <w:pPr>
              <w:widowControl/>
              <w:jc w:val="center"/>
              <w:rPr>
                <w:color w:val="000000"/>
                <w:szCs w:val="21"/>
              </w:rPr>
            </w:pPr>
            <w:r w:rsidRPr="0089346D">
              <w:rPr>
                <w:color w:val="000000"/>
                <w:szCs w:val="21"/>
              </w:rPr>
              <w:t>234</w:t>
            </w:r>
          </w:p>
          <w:p w14:paraId="785FB1E7" w14:textId="77777777" w:rsidR="006230FB" w:rsidRPr="0089346D" w:rsidRDefault="006230FB" w:rsidP="009E069C">
            <w:pPr>
              <w:widowControl/>
              <w:jc w:val="center"/>
              <w:rPr>
                <w:color w:val="000000"/>
                <w:szCs w:val="21"/>
              </w:rPr>
            </w:pPr>
            <w:r w:rsidRPr="0089346D">
              <w:rPr>
                <w:color w:val="000000"/>
                <w:szCs w:val="21"/>
              </w:rPr>
              <w:t>(60.8%)</w:t>
            </w:r>
          </w:p>
        </w:tc>
      </w:tr>
      <w:tr w:rsidR="006230FB" w:rsidRPr="0089346D" w14:paraId="06ED6E3E" w14:textId="77777777" w:rsidTr="009E069C">
        <w:tc>
          <w:tcPr>
            <w:tcW w:w="8073" w:type="dxa"/>
          </w:tcPr>
          <w:p w14:paraId="4305C86D" w14:textId="77777777" w:rsidR="006230FB" w:rsidRPr="0089346D" w:rsidRDefault="006230FB" w:rsidP="009E069C">
            <w:pPr>
              <w:widowControl/>
              <w:jc w:val="left"/>
              <w:rPr>
                <w:color w:val="000000"/>
                <w:szCs w:val="21"/>
              </w:rPr>
            </w:pPr>
            <w:r w:rsidRPr="0089346D">
              <w:rPr>
                <w:color w:val="000000"/>
                <w:szCs w:val="21"/>
              </w:rPr>
              <w:t>4.</w:t>
            </w:r>
            <w:r w:rsidRPr="0089346D">
              <w:rPr>
                <w:szCs w:val="21"/>
                <w:lang w:bidi="ar"/>
              </w:rPr>
              <w:t xml:space="preserve"> Does HB-TR management include weight management, sleep management, diet management, medication management, and other contents?</w:t>
            </w:r>
          </w:p>
        </w:tc>
        <w:tc>
          <w:tcPr>
            <w:tcW w:w="1068" w:type="dxa"/>
          </w:tcPr>
          <w:p w14:paraId="4FE6E4D9" w14:textId="77777777" w:rsidR="006230FB" w:rsidRPr="0089346D" w:rsidRDefault="006230FB" w:rsidP="009E069C">
            <w:pPr>
              <w:widowControl/>
              <w:jc w:val="center"/>
              <w:rPr>
                <w:color w:val="000000"/>
                <w:szCs w:val="21"/>
              </w:rPr>
            </w:pPr>
            <w:r w:rsidRPr="0089346D">
              <w:rPr>
                <w:color w:val="000000"/>
                <w:szCs w:val="21"/>
              </w:rPr>
              <w:t>250</w:t>
            </w:r>
          </w:p>
          <w:p w14:paraId="67E63E35" w14:textId="77777777" w:rsidR="006230FB" w:rsidRPr="0089346D" w:rsidRDefault="006230FB" w:rsidP="009E069C">
            <w:pPr>
              <w:widowControl/>
              <w:jc w:val="center"/>
              <w:rPr>
                <w:color w:val="000000"/>
                <w:szCs w:val="21"/>
              </w:rPr>
            </w:pPr>
            <w:r w:rsidRPr="0089346D">
              <w:rPr>
                <w:color w:val="000000"/>
                <w:szCs w:val="21"/>
              </w:rPr>
              <w:t>(64.9%)</w:t>
            </w:r>
          </w:p>
        </w:tc>
      </w:tr>
      <w:tr w:rsidR="006230FB" w:rsidRPr="0089346D" w14:paraId="451B6DD5" w14:textId="77777777" w:rsidTr="009E069C">
        <w:tc>
          <w:tcPr>
            <w:tcW w:w="8073" w:type="dxa"/>
          </w:tcPr>
          <w:p w14:paraId="5DAB0515" w14:textId="77777777" w:rsidR="006230FB" w:rsidRPr="0089346D" w:rsidRDefault="006230FB" w:rsidP="009E069C">
            <w:pPr>
              <w:widowControl/>
              <w:jc w:val="left"/>
              <w:rPr>
                <w:szCs w:val="21"/>
              </w:rPr>
            </w:pPr>
            <w:r w:rsidRPr="0089346D">
              <w:rPr>
                <w:color w:val="000000"/>
                <w:szCs w:val="21"/>
              </w:rPr>
              <w:t>5.</w:t>
            </w:r>
            <w:r w:rsidRPr="0089346D">
              <w:rPr>
                <w:szCs w:val="21"/>
                <w:lang w:bidi="ar"/>
              </w:rPr>
              <w:t>Can rehabilitation doctors or therapists conduct assessments on patients through HB-</w:t>
            </w:r>
            <w:proofErr w:type="gramStart"/>
            <w:r w:rsidRPr="0089346D">
              <w:rPr>
                <w:szCs w:val="21"/>
                <w:lang w:bidi="ar"/>
              </w:rPr>
              <w:t>TR  (</w:t>
            </w:r>
            <w:proofErr w:type="gramEnd"/>
            <w:r w:rsidRPr="0089346D">
              <w:rPr>
                <w:szCs w:val="21"/>
                <w:lang w:bidi="ar"/>
              </w:rPr>
              <w:t>via video calls, online platforms, etc.) to understand the patients' physical conditions and the degree of functional impairments?</w:t>
            </w:r>
          </w:p>
        </w:tc>
        <w:tc>
          <w:tcPr>
            <w:tcW w:w="1068" w:type="dxa"/>
          </w:tcPr>
          <w:p w14:paraId="04EED831" w14:textId="77777777" w:rsidR="006230FB" w:rsidRPr="0089346D" w:rsidRDefault="006230FB" w:rsidP="009E069C">
            <w:pPr>
              <w:widowControl/>
              <w:jc w:val="center"/>
              <w:rPr>
                <w:color w:val="000000"/>
                <w:szCs w:val="21"/>
              </w:rPr>
            </w:pPr>
            <w:r w:rsidRPr="0089346D">
              <w:rPr>
                <w:color w:val="000000"/>
                <w:szCs w:val="21"/>
              </w:rPr>
              <w:t>237</w:t>
            </w:r>
          </w:p>
          <w:p w14:paraId="59E86FF2" w14:textId="77777777" w:rsidR="006230FB" w:rsidRPr="0089346D" w:rsidRDefault="006230FB" w:rsidP="009E069C">
            <w:pPr>
              <w:widowControl/>
              <w:jc w:val="center"/>
              <w:rPr>
                <w:color w:val="000000"/>
                <w:szCs w:val="21"/>
              </w:rPr>
            </w:pPr>
            <w:r w:rsidRPr="0089346D">
              <w:rPr>
                <w:color w:val="000000"/>
                <w:szCs w:val="21"/>
              </w:rPr>
              <w:t>(61.6%)</w:t>
            </w:r>
          </w:p>
        </w:tc>
      </w:tr>
      <w:tr w:rsidR="006230FB" w:rsidRPr="0089346D" w14:paraId="243833F3" w14:textId="77777777" w:rsidTr="009E069C">
        <w:tc>
          <w:tcPr>
            <w:tcW w:w="8073" w:type="dxa"/>
          </w:tcPr>
          <w:p w14:paraId="485152D4" w14:textId="77777777" w:rsidR="006230FB" w:rsidRPr="0089346D" w:rsidRDefault="006230FB" w:rsidP="009E069C">
            <w:pPr>
              <w:widowControl/>
              <w:jc w:val="left"/>
              <w:rPr>
                <w:color w:val="000000"/>
                <w:szCs w:val="21"/>
              </w:rPr>
            </w:pPr>
            <w:r w:rsidRPr="0089346D">
              <w:rPr>
                <w:color w:val="000000"/>
                <w:szCs w:val="21"/>
              </w:rPr>
              <w:t>6.</w:t>
            </w:r>
            <w:r w:rsidRPr="0089346D">
              <w:rPr>
                <w:szCs w:val="21"/>
                <w:lang w:bidi="ar"/>
              </w:rPr>
              <w:t>Can rehabilitation doctors or therapists formulate personalized rehabilitation plans for patients based on assessment results, including rehabilitation training plans, dietary recommendations, psychological support, etc., send the plans to patients via the Internet, and monitor patients' progress in real time to adjust the rehabilitation plans promptly?</w:t>
            </w:r>
          </w:p>
        </w:tc>
        <w:tc>
          <w:tcPr>
            <w:tcW w:w="1068" w:type="dxa"/>
          </w:tcPr>
          <w:p w14:paraId="72E36FAC" w14:textId="77777777" w:rsidR="006230FB" w:rsidRPr="0089346D" w:rsidRDefault="006230FB" w:rsidP="009E069C">
            <w:pPr>
              <w:widowControl/>
              <w:jc w:val="center"/>
              <w:rPr>
                <w:color w:val="000000"/>
                <w:szCs w:val="21"/>
              </w:rPr>
            </w:pPr>
            <w:r w:rsidRPr="0089346D">
              <w:rPr>
                <w:color w:val="000000"/>
                <w:szCs w:val="21"/>
              </w:rPr>
              <w:t>224</w:t>
            </w:r>
          </w:p>
          <w:p w14:paraId="1A3FFF77" w14:textId="77777777" w:rsidR="006230FB" w:rsidRPr="0089346D" w:rsidRDefault="006230FB" w:rsidP="009E069C">
            <w:pPr>
              <w:widowControl/>
              <w:jc w:val="center"/>
              <w:rPr>
                <w:color w:val="000000"/>
                <w:szCs w:val="21"/>
              </w:rPr>
            </w:pPr>
            <w:r w:rsidRPr="0089346D">
              <w:rPr>
                <w:color w:val="000000"/>
                <w:szCs w:val="21"/>
              </w:rPr>
              <w:t>(58.2%)</w:t>
            </w:r>
          </w:p>
        </w:tc>
      </w:tr>
      <w:tr w:rsidR="006230FB" w:rsidRPr="0089346D" w14:paraId="6E025B0E" w14:textId="77777777" w:rsidTr="009E069C">
        <w:tc>
          <w:tcPr>
            <w:tcW w:w="8073" w:type="dxa"/>
          </w:tcPr>
          <w:p w14:paraId="1B2DC234" w14:textId="77777777" w:rsidR="006230FB" w:rsidRPr="0089346D" w:rsidRDefault="006230FB" w:rsidP="009E069C">
            <w:pPr>
              <w:widowControl/>
              <w:jc w:val="left"/>
              <w:rPr>
                <w:color w:val="000000"/>
                <w:szCs w:val="21"/>
              </w:rPr>
            </w:pPr>
            <w:r w:rsidRPr="0089346D">
              <w:rPr>
                <w:color w:val="000000"/>
                <w:szCs w:val="21"/>
              </w:rPr>
              <w:t>7.</w:t>
            </w:r>
            <w:r w:rsidRPr="0089346D">
              <w:rPr>
                <w:szCs w:val="21"/>
                <w:lang w:bidi="ar"/>
              </w:rPr>
              <w:t>Can HB-TR be started when the patient's condition is stable after a stroke?</w:t>
            </w:r>
          </w:p>
        </w:tc>
        <w:tc>
          <w:tcPr>
            <w:tcW w:w="1068" w:type="dxa"/>
          </w:tcPr>
          <w:p w14:paraId="457FFEF6" w14:textId="77777777" w:rsidR="006230FB" w:rsidRPr="0089346D" w:rsidRDefault="006230FB" w:rsidP="009E069C">
            <w:pPr>
              <w:widowControl/>
              <w:jc w:val="center"/>
              <w:rPr>
                <w:color w:val="000000"/>
                <w:szCs w:val="21"/>
              </w:rPr>
            </w:pPr>
            <w:r w:rsidRPr="0089346D">
              <w:rPr>
                <w:color w:val="000000"/>
                <w:szCs w:val="21"/>
              </w:rPr>
              <w:t>212</w:t>
            </w:r>
          </w:p>
          <w:p w14:paraId="5A64F470" w14:textId="77777777" w:rsidR="006230FB" w:rsidRPr="0089346D" w:rsidRDefault="006230FB" w:rsidP="009E069C">
            <w:pPr>
              <w:widowControl/>
              <w:jc w:val="center"/>
              <w:rPr>
                <w:color w:val="000000"/>
                <w:szCs w:val="21"/>
              </w:rPr>
            </w:pPr>
            <w:r w:rsidRPr="0089346D">
              <w:rPr>
                <w:color w:val="000000"/>
                <w:szCs w:val="21"/>
              </w:rPr>
              <w:t>(55.1%)</w:t>
            </w:r>
          </w:p>
        </w:tc>
      </w:tr>
      <w:tr w:rsidR="006230FB" w:rsidRPr="0089346D" w14:paraId="2F1996E4" w14:textId="77777777" w:rsidTr="009E069C">
        <w:tc>
          <w:tcPr>
            <w:tcW w:w="8073" w:type="dxa"/>
          </w:tcPr>
          <w:p w14:paraId="6B6C1747" w14:textId="77777777" w:rsidR="006230FB" w:rsidRPr="0089346D" w:rsidRDefault="006230FB" w:rsidP="009E069C">
            <w:pPr>
              <w:widowControl/>
              <w:jc w:val="left"/>
              <w:rPr>
                <w:color w:val="000000"/>
                <w:szCs w:val="21"/>
              </w:rPr>
            </w:pPr>
            <w:r w:rsidRPr="0089346D">
              <w:rPr>
                <w:color w:val="000000"/>
                <w:szCs w:val="21"/>
              </w:rPr>
              <w:t>8.</w:t>
            </w:r>
            <w:r w:rsidRPr="0089346D">
              <w:rPr>
                <w:szCs w:val="21"/>
                <w:lang w:bidi="ar"/>
              </w:rPr>
              <w:t>Is HB-TR a process that requires active participation of patients?</w:t>
            </w:r>
          </w:p>
        </w:tc>
        <w:tc>
          <w:tcPr>
            <w:tcW w:w="1068" w:type="dxa"/>
          </w:tcPr>
          <w:p w14:paraId="2CC5EDEA" w14:textId="77777777" w:rsidR="006230FB" w:rsidRPr="0089346D" w:rsidRDefault="006230FB" w:rsidP="009E069C">
            <w:pPr>
              <w:widowControl/>
              <w:jc w:val="center"/>
              <w:rPr>
                <w:color w:val="000000"/>
                <w:szCs w:val="21"/>
              </w:rPr>
            </w:pPr>
            <w:r w:rsidRPr="0089346D">
              <w:rPr>
                <w:color w:val="000000"/>
                <w:szCs w:val="21"/>
              </w:rPr>
              <w:t>264</w:t>
            </w:r>
          </w:p>
          <w:p w14:paraId="4044EBDF" w14:textId="77777777" w:rsidR="006230FB" w:rsidRPr="0089346D" w:rsidRDefault="006230FB" w:rsidP="009E069C">
            <w:pPr>
              <w:widowControl/>
              <w:jc w:val="center"/>
              <w:rPr>
                <w:color w:val="000000"/>
                <w:szCs w:val="21"/>
              </w:rPr>
            </w:pPr>
            <w:r w:rsidRPr="0089346D">
              <w:rPr>
                <w:color w:val="000000"/>
                <w:szCs w:val="21"/>
              </w:rPr>
              <w:t>(68.6%)</w:t>
            </w:r>
          </w:p>
        </w:tc>
      </w:tr>
      <w:tr w:rsidR="006230FB" w:rsidRPr="0089346D" w14:paraId="42BE3ED7" w14:textId="77777777" w:rsidTr="009E069C">
        <w:tc>
          <w:tcPr>
            <w:tcW w:w="8073" w:type="dxa"/>
          </w:tcPr>
          <w:p w14:paraId="03BE6A3F" w14:textId="77777777" w:rsidR="006230FB" w:rsidRPr="0089346D" w:rsidRDefault="006230FB" w:rsidP="009E069C">
            <w:pPr>
              <w:widowControl/>
              <w:jc w:val="left"/>
              <w:rPr>
                <w:color w:val="000000"/>
                <w:szCs w:val="21"/>
              </w:rPr>
            </w:pPr>
            <w:r w:rsidRPr="0089346D">
              <w:rPr>
                <w:color w:val="000000"/>
                <w:szCs w:val="21"/>
              </w:rPr>
              <w:t>9.</w:t>
            </w:r>
            <w:r w:rsidRPr="0089346D">
              <w:rPr>
                <w:szCs w:val="21"/>
                <w:lang w:bidi="ar"/>
              </w:rPr>
              <w:t>When patients conduct home-based rehabilitation training according to the plan formulated by doctors, can they communicate with rehabilitation doctors or therapists at any time through video calls, online platforms, etc., to obtain guidance and help?</w:t>
            </w:r>
          </w:p>
        </w:tc>
        <w:tc>
          <w:tcPr>
            <w:tcW w:w="1068" w:type="dxa"/>
          </w:tcPr>
          <w:p w14:paraId="3AFE95F4" w14:textId="77777777" w:rsidR="006230FB" w:rsidRPr="0089346D" w:rsidRDefault="006230FB" w:rsidP="009E069C">
            <w:pPr>
              <w:widowControl/>
              <w:jc w:val="center"/>
              <w:rPr>
                <w:color w:val="000000"/>
                <w:szCs w:val="21"/>
              </w:rPr>
            </w:pPr>
            <w:r w:rsidRPr="0089346D">
              <w:rPr>
                <w:color w:val="000000"/>
                <w:szCs w:val="21"/>
              </w:rPr>
              <w:t>249</w:t>
            </w:r>
          </w:p>
          <w:p w14:paraId="53CB8BC7" w14:textId="77777777" w:rsidR="006230FB" w:rsidRPr="0089346D" w:rsidRDefault="006230FB" w:rsidP="009E069C">
            <w:pPr>
              <w:widowControl/>
              <w:jc w:val="center"/>
              <w:rPr>
                <w:color w:val="000000"/>
                <w:szCs w:val="21"/>
              </w:rPr>
            </w:pPr>
            <w:r w:rsidRPr="0089346D">
              <w:rPr>
                <w:color w:val="000000"/>
                <w:szCs w:val="21"/>
              </w:rPr>
              <w:t>(64.7%)</w:t>
            </w:r>
          </w:p>
        </w:tc>
      </w:tr>
      <w:tr w:rsidR="006230FB" w:rsidRPr="0089346D" w14:paraId="156D7581" w14:textId="77777777" w:rsidTr="009E069C">
        <w:tc>
          <w:tcPr>
            <w:tcW w:w="8073" w:type="dxa"/>
          </w:tcPr>
          <w:p w14:paraId="177D8703" w14:textId="77777777" w:rsidR="006230FB" w:rsidRPr="0089346D" w:rsidRDefault="006230FB" w:rsidP="009E069C">
            <w:pPr>
              <w:widowControl/>
              <w:jc w:val="left"/>
              <w:rPr>
                <w:color w:val="000000"/>
                <w:szCs w:val="21"/>
              </w:rPr>
            </w:pPr>
            <w:r w:rsidRPr="0089346D">
              <w:rPr>
                <w:color w:val="000000"/>
                <w:szCs w:val="21"/>
              </w:rPr>
              <w:t>10.</w:t>
            </w:r>
            <w:r w:rsidRPr="0089346D">
              <w:rPr>
                <w:szCs w:val="21"/>
                <w:lang w:bidi="ar"/>
              </w:rPr>
              <w:t>Does HB-TR bring convenience to patients by eliminating the need for frequent hospital visits, thus saving time and energy?</w:t>
            </w:r>
          </w:p>
        </w:tc>
        <w:tc>
          <w:tcPr>
            <w:tcW w:w="1068" w:type="dxa"/>
          </w:tcPr>
          <w:p w14:paraId="45B14DD0" w14:textId="77777777" w:rsidR="006230FB" w:rsidRPr="0089346D" w:rsidRDefault="006230FB" w:rsidP="009E069C">
            <w:pPr>
              <w:widowControl/>
              <w:jc w:val="center"/>
              <w:rPr>
                <w:color w:val="000000"/>
                <w:szCs w:val="21"/>
              </w:rPr>
            </w:pPr>
            <w:r w:rsidRPr="0089346D">
              <w:rPr>
                <w:color w:val="000000"/>
                <w:szCs w:val="21"/>
              </w:rPr>
              <w:t>259</w:t>
            </w:r>
          </w:p>
          <w:p w14:paraId="3E030898" w14:textId="77777777" w:rsidR="006230FB" w:rsidRPr="0089346D" w:rsidRDefault="006230FB" w:rsidP="009E069C">
            <w:pPr>
              <w:widowControl/>
              <w:jc w:val="center"/>
              <w:rPr>
                <w:color w:val="000000"/>
                <w:szCs w:val="21"/>
              </w:rPr>
            </w:pPr>
            <w:r w:rsidRPr="0089346D">
              <w:rPr>
                <w:color w:val="000000"/>
                <w:szCs w:val="21"/>
              </w:rPr>
              <w:t>(67.3%)</w:t>
            </w:r>
          </w:p>
        </w:tc>
      </w:tr>
      <w:tr w:rsidR="006230FB" w:rsidRPr="0089346D" w14:paraId="004AA9A4" w14:textId="77777777" w:rsidTr="009E069C">
        <w:tc>
          <w:tcPr>
            <w:tcW w:w="8073" w:type="dxa"/>
          </w:tcPr>
          <w:p w14:paraId="234197E1" w14:textId="77777777" w:rsidR="006230FB" w:rsidRPr="0089346D" w:rsidRDefault="006230FB" w:rsidP="009E069C">
            <w:pPr>
              <w:widowControl/>
              <w:jc w:val="left"/>
              <w:rPr>
                <w:szCs w:val="21"/>
              </w:rPr>
            </w:pPr>
            <w:r w:rsidRPr="0089346D">
              <w:rPr>
                <w:color w:val="000000"/>
                <w:szCs w:val="21"/>
              </w:rPr>
              <w:t>11.</w:t>
            </w:r>
            <w:r w:rsidRPr="0089346D">
              <w:rPr>
                <w:szCs w:val="21"/>
                <w:lang w:bidi="ar"/>
              </w:rPr>
              <w:t>Can HB-TR reduce medical costs, decrease the length of hospital stay and the number of hospitalizations for patients, and at the same time improve the efficiency of medical resource utilization?</w:t>
            </w:r>
          </w:p>
        </w:tc>
        <w:tc>
          <w:tcPr>
            <w:tcW w:w="1068" w:type="dxa"/>
          </w:tcPr>
          <w:p w14:paraId="266C4731" w14:textId="77777777" w:rsidR="006230FB" w:rsidRPr="0089346D" w:rsidRDefault="006230FB" w:rsidP="009E069C">
            <w:pPr>
              <w:widowControl/>
              <w:jc w:val="center"/>
              <w:rPr>
                <w:color w:val="000000"/>
                <w:szCs w:val="21"/>
              </w:rPr>
            </w:pPr>
            <w:r w:rsidRPr="0089346D">
              <w:rPr>
                <w:color w:val="000000"/>
                <w:szCs w:val="21"/>
              </w:rPr>
              <w:t>259</w:t>
            </w:r>
          </w:p>
          <w:p w14:paraId="22F3DBF9" w14:textId="77777777" w:rsidR="006230FB" w:rsidRPr="0089346D" w:rsidRDefault="006230FB" w:rsidP="009E069C">
            <w:pPr>
              <w:widowControl/>
              <w:jc w:val="center"/>
              <w:rPr>
                <w:color w:val="000000"/>
                <w:szCs w:val="21"/>
              </w:rPr>
            </w:pPr>
            <w:r w:rsidRPr="0089346D">
              <w:rPr>
                <w:color w:val="000000"/>
                <w:szCs w:val="21"/>
              </w:rPr>
              <w:t>(67.3%)</w:t>
            </w:r>
          </w:p>
        </w:tc>
      </w:tr>
      <w:tr w:rsidR="006230FB" w:rsidRPr="0089346D" w14:paraId="763B3CDE" w14:textId="77777777" w:rsidTr="009E069C">
        <w:tc>
          <w:tcPr>
            <w:tcW w:w="8073" w:type="dxa"/>
          </w:tcPr>
          <w:p w14:paraId="4B5AA54F" w14:textId="77777777" w:rsidR="006230FB" w:rsidRPr="0089346D" w:rsidRDefault="006230FB" w:rsidP="009E069C">
            <w:pPr>
              <w:widowControl/>
              <w:jc w:val="left"/>
              <w:rPr>
                <w:color w:val="000000"/>
                <w:szCs w:val="21"/>
              </w:rPr>
            </w:pPr>
            <w:r w:rsidRPr="0089346D">
              <w:rPr>
                <w:color w:val="000000"/>
                <w:szCs w:val="21"/>
              </w:rPr>
              <w:t>12.</w:t>
            </w:r>
            <w:r w:rsidRPr="0089346D">
              <w:rPr>
                <w:szCs w:val="21"/>
                <w:lang w:bidi="ar"/>
              </w:rPr>
              <w:t>Can HB-TR provide long-term and continuous rehabilitation services, which is conducive to the consolidation and improvement of patients' rehabilitation effects and plays a positive role in functional recovery?</w:t>
            </w:r>
          </w:p>
        </w:tc>
        <w:tc>
          <w:tcPr>
            <w:tcW w:w="1068" w:type="dxa"/>
          </w:tcPr>
          <w:p w14:paraId="6F84B265" w14:textId="77777777" w:rsidR="006230FB" w:rsidRPr="0089346D" w:rsidRDefault="006230FB" w:rsidP="009E069C">
            <w:pPr>
              <w:widowControl/>
              <w:jc w:val="center"/>
              <w:rPr>
                <w:color w:val="000000"/>
                <w:szCs w:val="21"/>
              </w:rPr>
            </w:pPr>
            <w:r w:rsidRPr="0089346D">
              <w:rPr>
                <w:color w:val="000000"/>
                <w:szCs w:val="21"/>
              </w:rPr>
              <w:t>261</w:t>
            </w:r>
          </w:p>
          <w:p w14:paraId="50BCCE18" w14:textId="77777777" w:rsidR="006230FB" w:rsidRPr="0089346D" w:rsidRDefault="006230FB" w:rsidP="009E069C">
            <w:pPr>
              <w:widowControl/>
              <w:jc w:val="center"/>
              <w:rPr>
                <w:color w:val="000000"/>
                <w:szCs w:val="21"/>
              </w:rPr>
            </w:pPr>
            <w:r w:rsidRPr="0089346D">
              <w:rPr>
                <w:color w:val="000000"/>
                <w:szCs w:val="21"/>
              </w:rPr>
              <w:t>(67.8%)</w:t>
            </w:r>
          </w:p>
        </w:tc>
      </w:tr>
      <w:tr w:rsidR="006230FB" w:rsidRPr="0089346D" w14:paraId="14D5AAAA" w14:textId="77777777" w:rsidTr="009E069C">
        <w:tc>
          <w:tcPr>
            <w:tcW w:w="8073" w:type="dxa"/>
          </w:tcPr>
          <w:p w14:paraId="599AFBCB" w14:textId="77777777" w:rsidR="006230FB" w:rsidRPr="0089346D" w:rsidRDefault="006230FB" w:rsidP="009E069C">
            <w:pPr>
              <w:widowControl/>
              <w:jc w:val="left"/>
              <w:rPr>
                <w:szCs w:val="21"/>
              </w:rPr>
            </w:pPr>
            <w:r w:rsidRPr="0089346D">
              <w:rPr>
                <w:color w:val="000000"/>
                <w:szCs w:val="21"/>
              </w:rPr>
              <w:t>13.</w:t>
            </w:r>
            <w:r w:rsidRPr="0089346D">
              <w:rPr>
                <w:szCs w:val="21"/>
                <w:lang w:bidi="ar"/>
              </w:rPr>
              <w:t>May patients face risks such as irregular movements, training injuries, and excessive fatigue when conducting HB-</w:t>
            </w:r>
            <w:proofErr w:type="gramStart"/>
            <w:r w:rsidRPr="0089346D">
              <w:rPr>
                <w:szCs w:val="21"/>
                <w:lang w:bidi="ar"/>
              </w:rPr>
              <w:t>TR ?</w:t>
            </w:r>
            <w:proofErr w:type="gramEnd"/>
          </w:p>
        </w:tc>
        <w:tc>
          <w:tcPr>
            <w:tcW w:w="1068" w:type="dxa"/>
          </w:tcPr>
          <w:p w14:paraId="29BA915C" w14:textId="77777777" w:rsidR="006230FB" w:rsidRPr="0089346D" w:rsidRDefault="006230FB" w:rsidP="009E069C">
            <w:pPr>
              <w:widowControl/>
              <w:jc w:val="center"/>
              <w:rPr>
                <w:color w:val="000000"/>
                <w:szCs w:val="21"/>
              </w:rPr>
            </w:pPr>
            <w:r w:rsidRPr="0089346D">
              <w:rPr>
                <w:color w:val="000000"/>
                <w:szCs w:val="21"/>
              </w:rPr>
              <w:t>268</w:t>
            </w:r>
          </w:p>
          <w:p w14:paraId="75673E80" w14:textId="77777777" w:rsidR="006230FB" w:rsidRPr="0089346D" w:rsidRDefault="006230FB" w:rsidP="009E069C">
            <w:pPr>
              <w:widowControl/>
              <w:jc w:val="center"/>
              <w:rPr>
                <w:color w:val="000000"/>
                <w:szCs w:val="21"/>
              </w:rPr>
            </w:pPr>
            <w:r w:rsidRPr="0089346D">
              <w:rPr>
                <w:color w:val="000000"/>
                <w:szCs w:val="21"/>
              </w:rPr>
              <w:t>(69.6%)</w:t>
            </w:r>
          </w:p>
        </w:tc>
      </w:tr>
      <w:tr w:rsidR="006230FB" w:rsidRPr="0089346D" w14:paraId="7A1CD668" w14:textId="77777777" w:rsidTr="009E069C">
        <w:tc>
          <w:tcPr>
            <w:tcW w:w="8073" w:type="dxa"/>
          </w:tcPr>
          <w:p w14:paraId="64010077" w14:textId="77777777" w:rsidR="006230FB" w:rsidRPr="0089346D" w:rsidRDefault="006230FB" w:rsidP="009E069C">
            <w:pPr>
              <w:widowControl/>
              <w:jc w:val="left"/>
              <w:rPr>
                <w:color w:val="000000"/>
                <w:szCs w:val="21"/>
              </w:rPr>
            </w:pPr>
            <w:r w:rsidRPr="0089346D">
              <w:rPr>
                <w:color w:val="000000"/>
                <w:szCs w:val="21"/>
              </w:rPr>
              <w:t>14.</w:t>
            </w:r>
            <w:r w:rsidRPr="0089346D">
              <w:rPr>
                <w:szCs w:val="21"/>
                <w:lang w:bidi="ar"/>
              </w:rPr>
              <w:t>Should patients follow the following principles when conducting HB-</w:t>
            </w:r>
            <w:proofErr w:type="gramStart"/>
            <w:r w:rsidRPr="0089346D">
              <w:rPr>
                <w:szCs w:val="21"/>
                <w:lang w:bidi="ar"/>
              </w:rPr>
              <w:t>TR :</w:t>
            </w:r>
            <w:proofErr w:type="gramEnd"/>
            <w:r w:rsidRPr="0089346D">
              <w:rPr>
                <w:szCs w:val="21"/>
                <w:lang w:bidi="ar"/>
              </w:rPr>
              <w:t xml:space="preserve"> proceeding in a gradual and orderly manner, persisting consistently, avoiding excessive fatigue, etc.?</w:t>
            </w:r>
          </w:p>
        </w:tc>
        <w:tc>
          <w:tcPr>
            <w:tcW w:w="1068" w:type="dxa"/>
          </w:tcPr>
          <w:p w14:paraId="157BC4BA" w14:textId="77777777" w:rsidR="006230FB" w:rsidRPr="0089346D" w:rsidRDefault="006230FB" w:rsidP="009E069C">
            <w:pPr>
              <w:widowControl/>
              <w:jc w:val="center"/>
              <w:rPr>
                <w:color w:val="000000"/>
                <w:szCs w:val="21"/>
              </w:rPr>
            </w:pPr>
            <w:r w:rsidRPr="0089346D">
              <w:rPr>
                <w:color w:val="000000"/>
                <w:szCs w:val="21"/>
              </w:rPr>
              <w:t>311</w:t>
            </w:r>
          </w:p>
          <w:p w14:paraId="4836D1D6" w14:textId="77777777" w:rsidR="006230FB" w:rsidRPr="0089346D" w:rsidRDefault="006230FB" w:rsidP="009E069C">
            <w:pPr>
              <w:widowControl/>
              <w:jc w:val="center"/>
              <w:rPr>
                <w:color w:val="000000"/>
                <w:szCs w:val="21"/>
              </w:rPr>
            </w:pPr>
            <w:r w:rsidRPr="0089346D">
              <w:rPr>
                <w:color w:val="000000"/>
                <w:szCs w:val="21"/>
              </w:rPr>
              <w:t>(80.8%)</w:t>
            </w:r>
          </w:p>
        </w:tc>
      </w:tr>
      <w:tr w:rsidR="006230FB" w:rsidRPr="0089346D" w14:paraId="70331788" w14:textId="77777777" w:rsidTr="009E069C">
        <w:tc>
          <w:tcPr>
            <w:tcW w:w="8073" w:type="dxa"/>
          </w:tcPr>
          <w:p w14:paraId="3F5A418D" w14:textId="77777777" w:rsidR="006230FB" w:rsidRPr="0089346D" w:rsidRDefault="006230FB" w:rsidP="009E069C">
            <w:pPr>
              <w:widowControl/>
              <w:jc w:val="left"/>
              <w:rPr>
                <w:szCs w:val="21"/>
              </w:rPr>
            </w:pPr>
            <w:r w:rsidRPr="0089346D">
              <w:rPr>
                <w:color w:val="000000"/>
                <w:szCs w:val="21"/>
              </w:rPr>
              <w:t>15.</w:t>
            </w:r>
            <w:r w:rsidRPr="0089346D">
              <w:rPr>
                <w:szCs w:val="21"/>
                <w:lang w:bidi="ar"/>
              </w:rPr>
              <w:t>Should patients seek medical attention immediately when the following conditions occur during rehabilitation: worsening headache, sudden limb weakness or numbness, deviated mouth, slurred speech, confusion, etc.?</w:t>
            </w:r>
          </w:p>
        </w:tc>
        <w:tc>
          <w:tcPr>
            <w:tcW w:w="1068" w:type="dxa"/>
          </w:tcPr>
          <w:p w14:paraId="04919C1D" w14:textId="77777777" w:rsidR="006230FB" w:rsidRPr="0089346D" w:rsidRDefault="006230FB" w:rsidP="009E069C">
            <w:pPr>
              <w:widowControl/>
              <w:jc w:val="left"/>
              <w:rPr>
                <w:color w:val="000000"/>
                <w:szCs w:val="21"/>
              </w:rPr>
            </w:pPr>
            <w:r w:rsidRPr="0089346D">
              <w:rPr>
                <w:color w:val="000000"/>
                <w:szCs w:val="21"/>
              </w:rPr>
              <w:t>312</w:t>
            </w:r>
          </w:p>
          <w:p w14:paraId="611EA880" w14:textId="77777777" w:rsidR="006230FB" w:rsidRPr="0089346D" w:rsidRDefault="006230FB" w:rsidP="009E069C">
            <w:pPr>
              <w:widowControl/>
              <w:jc w:val="left"/>
              <w:rPr>
                <w:color w:val="000000"/>
                <w:szCs w:val="21"/>
              </w:rPr>
            </w:pPr>
            <w:r w:rsidRPr="0089346D">
              <w:rPr>
                <w:color w:val="000000"/>
                <w:szCs w:val="21"/>
              </w:rPr>
              <w:t>(81.0%)</w:t>
            </w:r>
          </w:p>
        </w:tc>
      </w:tr>
      <w:tr w:rsidR="006230FB" w:rsidRPr="0089346D" w14:paraId="7CD81DCC" w14:textId="77777777" w:rsidTr="009E069C">
        <w:tc>
          <w:tcPr>
            <w:tcW w:w="8073" w:type="dxa"/>
          </w:tcPr>
          <w:p w14:paraId="731A9EDC" w14:textId="77777777" w:rsidR="006230FB" w:rsidRPr="0089346D" w:rsidRDefault="006230FB" w:rsidP="009E069C">
            <w:pPr>
              <w:widowControl/>
              <w:jc w:val="left"/>
              <w:rPr>
                <w:color w:val="000000"/>
                <w:szCs w:val="21"/>
              </w:rPr>
            </w:pPr>
            <w:r w:rsidRPr="0089346D">
              <w:rPr>
                <w:color w:val="000000"/>
                <w:szCs w:val="21"/>
              </w:rPr>
              <w:lastRenderedPageBreak/>
              <w:t>16.</w:t>
            </w:r>
            <w:r w:rsidRPr="0089346D">
              <w:rPr>
                <w:szCs w:val="21"/>
                <w:lang w:bidi="ar"/>
              </w:rPr>
              <w:t>Are the high-risk factors for stroke including hypertension, hyperglycemia, hyperlipidemia, smoking and alcohol abuse, staying up late, etc.?</w:t>
            </w:r>
          </w:p>
        </w:tc>
        <w:tc>
          <w:tcPr>
            <w:tcW w:w="1068" w:type="dxa"/>
          </w:tcPr>
          <w:p w14:paraId="5F4D51D6" w14:textId="77777777" w:rsidR="006230FB" w:rsidRPr="0089346D" w:rsidRDefault="006230FB" w:rsidP="009E069C">
            <w:pPr>
              <w:widowControl/>
              <w:jc w:val="left"/>
              <w:rPr>
                <w:color w:val="000000"/>
                <w:szCs w:val="21"/>
              </w:rPr>
            </w:pPr>
            <w:r w:rsidRPr="0089346D">
              <w:rPr>
                <w:color w:val="000000"/>
                <w:szCs w:val="21"/>
              </w:rPr>
              <w:t>297</w:t>
            </w:r>
          </w:p>
          <w:p w14:paraId="34495895" w14:textId="77777777" w:rsidR="006230FB" w:rsidRPr="0089346D" w:rsidRDefault="006230FB" w:rsidP="009E069C">
            <w:pPr>
              <w:widowControl/>
              <w:jc w:val="left"/>
              <w:rPr>
                <w:color w:val="000000"/>
                <w:szCs w:val="21"/>
              </w:rPr>
            </w:pPr>
            <w:r w:rsidRPr="0089346D">
              <w:rPr>
                <w:color w:val="000000"/>
                <w:szCs w:val="21"/>
              </w:rPr>
              <w:t>(77.1%)</w:t>
            </w:r>
          </w:p>
        </w:tc>
      </w:tr>
      <w:tr w:rsidR="006230FB" w:rsidRPr="0089346D" w14:paraId="1ADCCCD7" w14:textId="77777777" w:rsidTr="009E069C">
        <w:tc>
          <w:tcPr>
            <w:tcW w:w="8073" w:type="dxa"/>
          </w:tcPr>
          <w:p w14:paraId="09FC1ADE" w14:textId="77777777" w:rsidR="006230FB" w:rsidRPr="0089346D" w:rsidRDefault="006230FB" w:rsidP="009E069C">
            <w:pPr>
              <w:widowControl/>
              <w:jc w:val="left"/>
              <w:rPr>
                <w:color w:val="000000"/>
                <w:szCs w:val="21"/>
              </w:rPr>
            </w:pPr>
            <w:r w:rsidRPr="0089346D">
              <w:rPr>
                <w:color w:val="000000"/>
                <w:szCs w:val="21"/>
              </w:rPr>
              <w:t>17.</w:t>
            </w:r>
            <w:r w:rsidRPr="0089346D">
              <w:rPr>
                <w:szCs w:val="21"/>
                <w:lang w:bidi="ar"/>
              </w:rPr>
              <w:t>Is the rehabilitation effect of patients related to the degree of disease-related damage and their own initiative?</w:t>
            </w:r>
          </w:p>
        </w:tc>
        <w:tc>
          <w:tcPr>
            <w:tcW w:w="1068" w:type="dxa"/>
          </w:tcPr>
          <w:p w14:paraId="279F5E96" w14:textId="77777777" w:rsidR="006230FB" w:rsidRPr="0089346D" w:rsidRDefault="006230FB" w:rsidP="009E069C">
            <w:pPr>
              <w:widowControl/>
              <w:jc w:val="left"/>
              <w:rPr>
                <w:color w:val="000000"/>
                <w:szCs w:val="21"/>
              </w:rPr>
            </w:pPr>
            <w:r w:rsidRPr="0089346D">
              <w:rPr>
                <w:color w:val="000000"/>
                <w:szCs w:val="21"/>
              </w:rPr>
              <w:t>292</w:t>
            </w:r>
          </w:p>
          <w:p w14:paraId="27FC7337" w14:textId="77777777" w:rsidR="006230FB" w:rsidRPr="0089346D" w:rsidRDefault="006230FB" w:rsidP="009E069C">
            <w:pPr>
              <w:widowControl/>
              <w:jc w:val="left"/>
              <w:rPr>
                <w:color w:val="000000"/>
                <w:szCs w:val="21"/>
              </w:rPr>
            </w:pPr>
            <w:r w:rsidRPr="0089346D">
              <w:rPr>
                <w:color w:val="000000"/>
                <w:szCs w:val="21"/>
              </w:rPr>
              <w:t>(75.8%)</w:t>
            </w:r>
          </w:p>
        </w:tc>
      </w:tr>
      <w:tr w:rsidR="006230FB" w:rsidRPr="0089346D" w14:paraId="28C2CD96" w14:textId="77777777" w:rsidTr="009E069C">
        <w:tc>
          <w:tcPr>
            <w:tcW w:w="8073" w:type="dxa"/>
          </w:tcPr>
          <w:p w14:paraId="23AB0F00" w14:textId="77777777" w:rsidR="006230FB" w:rsidRPr="0089346D" w:rsidRDefault="006230FB" w:rsidP="009E069C">
            <w:pPr>
              <w:widowControl/>
              <w:jc w:val="left"/>
              <w:rPr>
                <w:szCs w:val="21"/>
              </w:rPr>
            </w:pPr>
            <w:r w:rsidRPr="0089346D">
              <w:rPr>
                <w:color w:val="000000"/>
                <w:szCs w:val="21"/>
              </w:rPr>
              <w:t>18.</w:t>
            </w:r>
            <w:proofErr w:type="gramStart"/>
            <w:r w:rsidRPr="0089346D">
              <w:rPr>
                <w:szCs w:val="21"/>
                <w:lang w:bidi="ar"/>
              </w:rPr>
              <w:t>Is</w:t>
            </w:r>
            <w:proofErr w:type="gramEnd"/>
            <w:r w:rsidRPr="0089346D">
              <w:rPr>
                <w:szCs w:val="21"/>
                <w:lang w:bidi="ar"/>
              </w:rPr>
              <w:t xml:space="preserve"> family care and support more conducive to the implementation of HB-</w:t>
            </w:r>
            <w:proofErr w:type="gramStart"/>
            <w:r w:rsidRPr="0089346D">
              <w:rPr>
                <w:szCs w:val="21"/>
                <w:lang w:bidi="ar"/>
              </w:rPr>
              <w:t>TR ?</w:t>
            </w:r>
            <w:proofErr w:type="gramEnd"/>
          </w:p>
        </w:tc>
        <w:tc>
          <w:tcPr>
            <w:tcW w:w="1068" w:type="dxa"/>
          </w:tcPr>
          <w:p w14:paraId="746B43FF" w14:textId="77777777" w:rsidR="006230FB" w:rsidRPr="0089346D" w:rsidRDefault="006230FB" w:rsidP="009E069C">
            <w:pPr>
              <w:widowControl/>
              <w:jc w:val="left"/>
              <w:rPr>
                <w:color w:val="000000"/>
                <w:szCs w:val="21"/>
              </w:rPr>
            </w:pPr>
            <w:r w:rsidRPr="0089346D">
              <w:rPr>
                <w:color w:val="000000"/>
                <w:szCs w:val="21"/>
              </w:rPr>
              <w:t>281</w:t>
            </w:r>
          </w:p>
          <w:p w14:paraId="521C7509" w14:textId="77777777" w:rsidR="006230FB" w:rsidRPr="0089346D" w:rsidRDefault="006230FB" w:rsidP="009E069C">
            <w:pPr>
              <w:widowControl/>
              <w:jc w:val="left"/>
              <w:rPr>
                <w:color w:val="000000"/>
                <w:szCs w:val="21"/>
              </w:rPr>
            </w:pPr>
            <w:r w:rsidRPr="0089346D">
              <w:rPr>
                <w:color w:val="000000"/>
                <w:szCs w:val="21"/>
              </w:rPr>
              <w:t>(73.0%)</w:t>
            </w:r>
          </w:p>
        </w:tc>
      </w:tr>
    </w:tbl>
    <w:p w14:paraId="5455BBDF" w14:textId="77777777" w:rsidR="006230FB" w:rsidRDefault="006230FB" w:rsidP="006230FB">
      <w:pPr>
        <w:rPr>
          <w:rFonts w:ascii="Times New Roman" w:eastAsia="宋体" w:hAnsi="Times New Roman" w:cs="Times New Roman"/>
          <w:kern w:val="0"/>
          <w:sz w:val="22"/>
        </w:rPr>
      </w:pPr>
    </w:p>
    <w:p w14:paraId="6E329B73" w14:textId="77777777" w:rsidR="003C18E4" w:rsidRDefault="003C18E4">
      <w:pPr>
        <w:rPr>
          <w:rFonts w:hint="eastAsia"/>
        </w:rPr>
      </w:pPr>
    </w:p>
    <w:sectPr w:rsidR="003C18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F76D" w14:textId="77777777" w:rsidR="005E7D64" w:rsidRDefault="005E7D64" w:rsidP="006230FB">
      <w:pPr>
        <w:rPr>
          <w:rFonts w:hint="eastAsia"/>
        </w:rPr>
      </w:pPr>
      <w:r>
        <w:separator/>
      </w:r>
    </w:p>
  </w:endnote>
  <w:endnote w:type="continuationSeparator" w:id="0">
    <w:p w14:paraId="0DAC604D" w14:textId="77777777" w:rsidR="005E7D64" w:rsidRDefault="005E7D64" w:rsidP="006230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9F77" w14:textId="77777777" w:rsidR="005E7D64" w:rsidRDefault="005E7D64" w:rsidP="006230FB">
      <w:pPr>
        <w:rPr>
          <w:rFonts w:hint="eastAsia"/>
        </w:rPr>
      </w:pPr>
      <w:r>
        <w:separator/>
      </w:r>
    </w:p>
  </w:footnote>
  <w:footnote w:type="continuationSeparator" w:id="0">
    <w:p w14:paraId="7017F785" w14:textId="77777777" w:rsidR="005E7D64" w:rsidRDefault="005E7D64" w:rsidP="006230F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B5"/>
    <w:rsid w:val="00374B3F"/>
    <w:rsid w:val="003C18E4"/>
    <w:rsid w:val="004976D0"/>
    <w:rsid w:val="005E7D64"/>
    <w:rsid w:val="006230FB"/>
    <w:rsid w:val="008274B5"/>
    <w:rsid w:val="009A22F2"/>
    <w:rsid w:val="00B22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937F"/>
  <w15:chartTrackingRefBased/>
  <w15:docId w15:val="{0BAEDC1B-F2DC-437A-B405-75CBDE46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0FB"/>
    <w:pPr>
      <w:widowControl w:val="0"/>
      <w:pBdr>
        <w:top w:val="none" w:sz="0" w:space="1" w:color="auto"/>
        <w:left w:val="none" w:sz="0" w:space="4" w:color="auto"/>
        <w:bottom w:val="none" w:sz="0" w:space="1" w:color="auto"/>
        <w:right w:val="none" w:sz="0" w:space="4" w:color="auto"/>
      </w:pBdr>
      <w:jc w:val="both"/>
    </w:pPr>
  </w:style>
  <w:style w:type="paragraph" w:styleId="1">
    <w:name w:val="heading 1"/>
    <w:basedOn w:val="a"/>
    <w:next w:val="a"/>
    <w:link w:val="10"/>
    <w:uiPriority w:val="9"/>
    <w:qFormat/>
    <w:rsid w:val="008274B5"/>
    <w:pPr>
      <w:keepNext/>
      <w:keepLines/>
      <w:pBdr>
        <w:top w:val="none" w:sz="0" w:space="0" w:color="auto"/>
        <w:left w:val="none" w:sz="0" w:space="0" w:color="auto"/>
        <w:bottom w:val="none" w:sz="0" w:space="0" w:color="auto"/>
        <w:right w:val="none" w:sz="0" w:space="0" w:color="auto"/>
      </w:pBdr>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274B5"/>
    <w:pPr>
      <w:keepNext/>
      <w:keepLines/>
      <w:pBdr>
        <w:top w:val="none" w:sz="0" w:space="0" w:color="auto"/>
        <w:left w:val="none" w:sz="0" w:space="0" w:color="auto"/>
        <w:bottom w:val="none" w:sz="0" w:space="0" w:color="auto"/>
        <w:right w:val="none" w:sz="0" w:space="0" w:color="auto"/>
      </w:pBdr>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274B5"/>
    <w:pPr>
      <w:keepNext/>
      <w:keepLines/>
      <w:pBdr>
        <w:top w:val="none" w:sz="0" w:space="0" w:color="auto"/>
        <w:left w:val="none" w:sz="0" w:space="0" w:color="auto"/>
        <w:bottom w:val="none" w:sz="0" w:space="0" w:color="auto"/>
        <w:right w:val="none" w:sz="0" w:space="0" w:color="auto"/>
      </w:pBdr>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274B5"/>
    <w:pPr>
      <w:keepNext/>
      <w:keepLines/>
      <w:pBdr>
        <w:top w:val="none" w:sz="0" w:space="0" w:color="auto"/>
        <w:left w:val="none" w:sz="0" w:space="0" w:color="auto"/>
        <w:bottom w:val="none" w:sz="0" w:space="0" w:color="auto"/>
        <w:right w:val="none" w:sz="0" w:space="0" w:color="auto"/>
      </w:pBdr>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274B5"/>
    <w:pPr>
      <w:keepNext/>
      <w:keepLines/>
      <w:pBdr>
        <w:top w:val="none" w:sz="0" w:space="0" w:color="auto"/>
        <w:left w:val="none" w:sz="0" w:space="0" w:color="auto"/>
        <w:bottom w:val="none" w:sz="0" w:space="0" w:color="auto"/>
        <w:right w:val="none" w:sz="0" w:space="0" w:color="auto"/>
      </w:pBdr>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274B5"/>
    <w:pPr>
      <w:keepNext/>
      <w:keepLines/>
      <w:pBdr>
        <w:top w:val="none" w:sz="0" w:space="0" w:color="auto"/>
        <w:left w:val="none" w:sz="0" w:space="0" w:color="auto"/>
        <w:bottom w:val="none" w:sz="0" w:space="0" w:color="auto"/>
        <w:right w:val="none" w:sz="0" w:space="0" w:color="auto"/>
      </w:pBdr>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274B5"/>
    <w:pPr>
      <w:keepNext/>
      <w:keepLines/>
      <w:pBdr>
        <w:top w:val="none" w:sz="0" w:space="0" w:color="auto"/>
        <w:left w:val="none" w:sz="0" w:space="0" w:color="auto"/>
        <w:bottom w:val="none" w:sz="0" w:space="0" w:color="auto"/>
        <w:right w:val="none" w:sz="0" w:space="0" w:color="auto"/>
      </w:pBdr>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74B5"/>
    <w:pPr>
      <w:keepNext/>
      <w:keepLines/>
      <w:pBdr>
        <w:top w:val="none" w:sz="0" w:space="0" w:color="auto"/>
        <w:left w:val="none" w:sz="0" w:space="0" w:color="auto"/>
        <w:bottom w:val="none" w:sz="0" w:space="0" w:color="auto"/>
        <w:right w:val="none" w:sz="0" w:space="0" w:color="auto"/>
      </w:pBdr>
      <w:outlineLvl w:val="7"/>
    </w:pPr>
    <w:rPr>
      <w:rFonts w:cstheme="majorBidi"/>
      <w:color w:val="595959" w:themeColor="text1" w:themeTint="A6"/>
    </w:rPr>
  </w:style>
  <w:style w:type="paragraph" w:styleId="9">
    <w:name w:val="heading 9"/>
    <w:basedOn w:val="a"/>
    <w:next w:val="a"/>
    <w:link w:val="90"/>
    <w:uiPriority w:val="9"/>
    <w:semiHidden/>
    <w:unhideWhenUsed/>
    <w:qFormat/>
    <w:rsid w:val="008274B5"/>
    <w:pPr>
      <w:keepNext/>
      <w:keepLines/>
      <w:pBdr>
        <w:top w:val="none" w:sz="0" w:space="0" w:color="auto"/>
        <w:left w:val="none" w:sz="0" w:space="0" w:color="auto"/>
        <w:bottom w:val="none" w:sz="0" w:space="0" w:color="auto"/>
        <w:right w:val="none" w:sz="0" w:space="0" w:color="auto"/>
      </w:pBdr>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4B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274B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274B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274B5"/>
    <w:rPr>
      <w:rFonts w:cstheme="majorBidi"/>
      <w:color w:val="0F4761" w:themeColor="accent1" w:themeShade="BF"/>
      <w:sz w:val="28"/>
      <w:szCs w:val="28"/>
    </w:rPr>
  </w:style>
  <w:style w:type="character" w:customStyle="1" w:styleId="50">
    <w:name w:val="标题 5 字符"/>
    <w:basedOn w:val="a0"/>
    <w:link w:val="5"/>
    <w:uiPriority w:val="9"/>
    <w:semiHidden/>
    <w:rsid w:val="008274B5"/>
    <w:rPr>
      <w:rFonts w:cstheme="majorBidi"/>
      <w:color w:val="0F4761" w:themeColor="accent1" w:themeShade="BF"/>
      <w:sz w:val="24"/>
      <w:szCs w:val="24"/>
    </w:rPr>
  </w:style>
  <w:style w:type="character" w:customStyle="1" w:styleId="60">
    <w:name w:val="标题 6 字符"/>
    <w:basedOn w:val="a0"/>
    <w:link w:val="6"/>
    <w:uiPriority w:val="9"/>
    <w:semiHidden/>
    <w:rsid w:val="008274B5"/>
    <w:rPr>
      <w:rFonts w:cstheme="majorBidi"/>
      <w:b/>
      <w:bCs/>
      <w:color w:val="0F4761" w:themeColor="accent1" w:themeShade="BF"/>
    </w:rPr>
  </w:style>
  <w:style w:type="character" w:customStyle="1" w:styleId="70">
    <w:name w:val="标题 7 字符"/>
    <w:basedOn w:val="a0"/>
    <w:link w:val="7"/>
    <w:uiPriority w:val="9"/>
    <w:semiHidden/>
    <w:rsid w:val="008274B5"/>
    <w:rPr>
      <w:rFonts w:cstheme="majorBidi"/>
      <w:b/>
      <w:bCs/>
      <w:color w:val="595959" w:themeColor="text1" w:themeTint="A6"/>
    </w:rPr>
  </w:style>
  <w:style w:type="character" w:customStyle="1" w:styleId="80">
    <w:name w:val="标题 8 字符"/>
    <w:basedOn w:val="a0"/>
    <w:link w:val="8"/>
    <w:uiPriority w:val="9"/>
    <w:semiHidden/>
    <w:rsid w:val="008274B5"/>
    <w:rPr>
      <w:rFonts w:cstheme="majorBidi"/>
      <w:color w:val="595959" w:themeColor="text1" w:themeTint="A6"/>
    </w:rPr>
  </w:style>
  <w:style w:type="character" w:customStyle="1" w:styleId="90">
    <w:name w:val="标题 9 字符"/>
    <w:basedOn w:val="a0"/>
    <w:link w:val="9"/>
    <w:uiPriority w:val="9"/>
    <w:semiHidden/>
    <w:rsid w:val="008274B5"/>
    <w:rPr>
      <w:rFonts w:eastAsiaTheme="majorEastAsia" w:cstheme="majorBidi"/>
      <w:color w:val="595959" w:themeColor="text1" w:themeTint="A6"/>
    </w:rPr>
  </w:style>
  <w:style w:type="paragraph" w:styleId="a3">
    <w:name w:val="Title"/>
    <w:basedOn w:val="a"/>
    <w:next w:val="a"/>
    <w:link w:val="a4"/>
    <w:uiPriority w:val="10"/>
    <w:qFormat/>
    <w:rsid w:val="008274B5"/>
    <w:pPr>
      <w:pBdr>
        <w:top w:val="none" w:sz="0" w:space="0" w:color="auto"/>
        <w:left w:val="none" w:sz="0" w:space="0" w:color="auto"/>
        <w:bottom w:val="none" w:sz="0" w:space="0" w:color="auto"/>
        <w:right w:val="none" w:sz="0" w:space="0" w:color="auto"/>
      </w:pBd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7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4B5"/>
    <w:pPr>
      <w:numPr>
        <w:ilvl w:val="1"/>
      </w:numPr>
      <w:pBdr>
        <w:top w:val="none" w:sz="0" w:space="0" w:color="auto"/>
        <w:left w:val="none" w:sz="0" w:space="0" w:color="auto"/>
        <w:bottom w:val="none" w:sz="0" w:space="0" w:color="auto"/>
        <w:right w:val="none" w:sz="0" w:space="0" w:color="auto"/>
      </w:pBd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74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4B5"/>
    <w:pPr>
      <w:pBdr>
        <w:top w:val="none" w:sz="0" w:space="0" w:color="auto"/>
        <w:left w:val="none" w:sz="0" w:space="0" w:color="auto"/>
        <w:bottom w:val="none" w:sz="0" w:space="0" w:color="auto"/>
        <w:right w:val="none" w:sz="0" w:space="0" w:color="auto"/>
      </w:pBdr>
      <w:spacing w:before="160" w:after="160"/>
      <w:jc w:val="center"/>
    </w:pPr>
    <w:rPr>
      <w:i/>
      <w:iCs/>
      <w:color w:val="404040" w:themeColor="text1" w:themeTint="BF"/>
    </w:rPr>
  </w:style>
  <w:style w:type="character" w:customStyle="1" w:styleId="a8">
    <w:name w:val="引用 字符"/>
    <w:basedOn w:val="a0"/>
    <w:link w:val="a7"/>
    <w:uiPriority w:val="29"/>
    <w:rsid w:val="008274B5"/>
    <w:rPr>
      <w:i/>
      <w:iCs/>
      <w:color w:val="404040" w:themeColor="text1" w:themeTint="BF"/>
    </w:rPr>
  </w:style>
  <w:style w:type="paragraph" w:styleId="a9">
    <w:name w:val="List Paragraph"/>
    <w:basedOn w:val="a"/>
    <w:uiPriority w:val="34"/>
    <w:qFormat/>
    <w:rsid w:val="008274B5"/>
    <w:pPr>
      <w:pBdr>
        <w:top w:val="none" w:sz="0" w:space="0" w:color="auto"/>
        <w:left w:val="none" w:sz="0" w:space="0" w:color="auto"/>
        <w:bottom w:val="none" w:sz="0" w:space="0" w:color="auto"/>
        <w:right w:val="none" w:sz="0" w:space="0" w:color="auto"/>
      </w:pBdr>
      <w:ind w:left="720"/>
      <w:contextualSpacing/>
    </w:pPr>
  </w:style>
  <w:style w:type="character" w:styleId="aa">
    <w:name w:val="Intense Emphasis"/>
    <w:basedOn w:val="a0"/>
    <w:uiPriority w:val="21"/>
    <w:qFormat/>
    <w:rsid w:val="008274B5"/>
    <w:rPr>
      <w:i/>
      <w:iCs/>
      <w:color w:val="0F4761" w:themeColor="accent1" w:themeShade="BF"/>
    </w:rPr>
  </w:style>
  <w:style w:type="paragraph" w:styleId="ab">
    <w:name w:val="Intense Quote"/>
    <w:basedOn w:val="a"/>
    <w:next w:val="a"/>
    <w:link w:val="ac"/>
    <w:uiPriority w:val="30"/>
    <w:qFormat/>
    <w:rsid w:val="008274B5"/>
    <w:pPr>
      <w:pBdr>
        <w:top w:val="single" w:sz="4" w:space="10" w:color="0F4761" w:themeColor="accent1" w:themeShade="BF"/>
        <w:left w:val="none" w:sz="0" w:space="0" w:color="auto"/>
        <w:bottom w:val="single" w:sz="4" w:space="10" w:color="0F4761" w:themeColor="accent1" w:themeShade="BF"/>
        <w:right w:val="none" w:sz="0" w:space="0" w:color="auto"/>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274B5"/>
    <w:rPr>
      <w:i/>
      <w:iCs/>
      <w:color w:val="0F4761" w:themeColor="accent1" w:themeShade="BF"/>
    </w:rPr>
  </w:style>
  <w:style w:type="character" w:styleId="ad">
    <w:name w:val="Intense Reference"/>
    <w:basedOn w:val="a0"/>
    <w:uiPriority w:val="32"/>
    <w:qFormat/>
    <w:rsid w:val="008274B5"/>
    <w:rPr>
      <w:b/>
      <w:bCs/>
      <w:smallCaps/>
      <w:color w:val="0F4761" w:themeColor="accent1" w:themeShade="BF"/>
      <w:spacing w:val="5"/>
    </w:rPr>
  </w:style>
  <w:style w:type="paragraph" w:styleId="ae">
    <w:name w:val="header"/>
    <w:basedOn w:val="a"/>
    <w:link w:val="af"/>
    <w:uiPriority w:val="99"/>
    <w:unhideWhenUsed/>
    <w:rsid w:val="006230FB"/>
    <w:pPr>
      <w:pBdr>
        <w:top w:val="none" w:sz="0" w:space="0" w:color="auto"/>
        <w:left w:val="none" w:sz="0" w:space="0" w:color="auto"/>
        <w:bottom w:val="none" w:sz="0" w:space="0" w:color="auto"/>
        <w:right w:val="none" w:sz="0" w:space="0"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6230FB"/>
    <w:rPr>
      <w:sz w:val="18"/>
      <w:szCs w:val="18"/>
    </w:rPr>
  </w:style>
  <w:style w:type="paragraph" w:styleId="af0">
    <w:name w:val="footer"/>
    <w:basedOn w:val="a"/>
    <w:link w:val="af1"/>
    <w:uiPriority w:val="99"/>
    <w:unhideWhenUsed/>
    <w:rsid w:val="006230FB"/>
    <w:pPr>
      <w:pBdr>
        <w:top w:val="none" w:sz="0" w:space="0" w:color="auto"/>
        <w:left w:val="none" w:sz="0" w:space="0" w:color="auto"/>
        <w:bottom w:val="none" w:sz="0" w:space="0" w:color="auto"/>
        <w:right w:val="none" w:sz="0" w:space="0" w:color="auto"/>
      </w:pBdr>
      <w:tabs>
        <w:tab w:val="center" w:pos="4153"/>
        <w:tab w:val="right" w:pos="8306"/>
      </w:tabs>
      <w:snapToGrid w:val="0"/>
      <w:jc w:val="left"/>
    </w:pPr>
    <w:rPr>
      <w:sz w:val="18"/>
      <w:szCs w:val="18"/>
    </w:rPr>
  </w:style>
  <w:style w:type="character" w:customStyle="1" w:styleId="af1">
    <w:name w:val="页脚 字符"/>
    <w:basedOn w:val="a0"/>
    <w:link w:val="af0"/>
    <w:uiPriority w:val="99"/>
    <w:rsid w:val="006230FB"/>
    <w:rPr>
      <w:sz w:val="18"/>
      <w:szCs w:val="18"/>
    </w:rPr>
  </w:style>
  <w:style w:type="table" w:styleId="af2">
    <w:name w:val="Table Grid"/>
    <w:basedOn w:val="a1"/>
    <w:uiPriority w:val="39"/>
    <w:rsid w:val="006230F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1940028945@qq.com</dc:creator>
  <cp:keywords/>
  <dc:description/>
  <cp:lastModifiedBy>1940028945@qq.com</cp:lastModifiedBy>
  <cp:revision>3</cp:revision>
  <dcterms:created xsi:type="dcterms:W3CDTF">2025-10-21T15:13:00Z</dcterms:created>
  <dcterms:modified xsi:type="dcterms:W3CDTF">2025-10-21T15:20:00Z</dcterms:modified>
</cp:coreProperties>
</file>