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F86" w:rsidRPr="00972436" w:rsidRDefault="00972436" w:rsidP="0097243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Graphical Abstract</w:t>
      </w:r>
    </w:p>
    <w:p w:rsidR="008D6F86" w:rsidRPr="004F7A8F" w:rsidRDefault="008D6F86" w:rsidP="0097243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F7A8F">
        <w:rPr>
          <w:rFonts w:ascii="Times New Roman" w:hAnsi="Times New Roman" w:cs="Times New Roman"/>
          <w:sz w:val="24"/>
          <w:szCs w:val="24"/>
        </w:rPr>
        <w:t>Ove</w:t>
      </w:r>
      <w:r>
        <w:rPr>
          <w:rFonts w:ascii="Times New Roman" w:hAnsi="Times New Roman" w:cs="Times New Roman"/>
          <w:sz w:val="24"/>
          <w:szCs w:val="24"/>
        </w:rPr>
        <w:t>rtaken of high-cholesterol diet</w:t>
      </w:r>
      <w:r w:rsidR="00D04C09">
        <w:rPr>
          <w:rFonts w:ascii="Times New Roman" w:hAnsi="Times New Roman" w:cs="Times New Roman" w:hint="eastAsia"/>
          <w:sz w:val="24"/>
          <w:szCs w:val="24"/>
        </w:rPr>
        <w:t xml:space="preserve"> (HCD)</w:t>
      </w:r>
      <w:r w:rsidRPr="004F7A8F">
        <w:rPr>
          <w:rFonts w:ascii="Times New Roman" w:hAnsi="Times New Roman" w:cs="Times New Roman"/>
          <w:sz w:val="24"/>
          <w:szCs w:val="24"/>
        </w:rPr>
        <w:t xml:space="preserve"> may hasten th</w:t>
      </w:r>
      <w:bookmarkStart w:id="0" w:name="_GoBack"/>
      <w:bookmarkEnd w:id="0"/>
      <w:r w:rsidRPr="004F7A8F">
        <w:rPr>
          <w:rFonts w:ascii="Times New Roman" w:hAnsi="Times New Roman" w:cs="Times New Roman"/>
          <w:sz w:val="24"/>
          <w:szCs w:val="24"/>
        </w:rPr>
        <w:t xml:space="preserve">e incidence of </w:t>
      </w:r>
      <w:r>
        <w:rPr>
          <w:rFonts w:ascii="Times New Roman" w:hAnsi="Times New Roman" w:cs="Times New Roman" w:hint="eastAsia"/>
          <w:sz w:val="24"/>
          <w:szCs w:val="24"/>
        </w:rPr>
        <w:t>hyperlipidemia</w:t>
      </w:r>
      <w:r w:rsidRPr="004F7A8F">
        <w:rPr>
          <w:rFonts w:ascii="Times New Roman" w:hAnsi="Times New Roman" w:cs="Times New Roman"/>
          <w:sz w:val="24"/>
          <w:szCs w:val="24"/>
        </w:rPr>
        <w:t>,</w:t>
      </w:r>
      <w:r w:rsidRPr="004F7A8F">
        <w:t xml:space="preserve"> </w:t>
      </w:r>
      <w:r w:rsidRPr="004F7A8F">
        <w:rPr>
          <w:rFonts w:ascii="Times New Roman" w:hAnsi="Times New Roman" w:cs="Times New Roman"/>
          <w:sz w:val="24"/>
          <w:szCs w:val="24"/>
        </w:rPr>
        <w:t>atherosclerosis and steatohepatitis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4F7A8F">
        <w:rPr>
          <w:rFonts w:ascii="Times New Roman" w:hAnsi="Times New Roman" w:cs="Times New Roman"/>
          <w:sz w:val="24"/>
          <w:szCs w:val="24"/>
        </w:rPr>
        <w:t xml:space="preserve"> due to the </w:t>
      </w:r>
      <w:r>
        <w:rPr>
          <w:rFonts w:ascii="Times New Roman" w:hAnsi="Times New Roman" w:cs="Times New Roman" w:hint="eastAsia"/>
          <w:sz w:val="24"/>
          <w:szCs w:val="24"/>
        </w:rPr>
        <w:t>lipide metabolism</w:t>
      </w:r>
      <w:r w:rsidRPr="004F7A8F">
        <w:rPr>
          <w:rFonts w:ascii="Times New Roman" w:hAnsi="Times New Roman" w:cs="Times New Roman"/>
          <w:sz w:val="24"/>
          <w:szCs w:val="24"/>
        </w:rPr>
        <w:t xml:space="preserve"> dysfunction. </w:t>
      </w:r>
      <w:r>
        <w:rPr>
          <w:rFonts w:ascii="Times New Roman" w:hAnsi="Times New Roman" w:cs="Times New Roman"/>
          <w:sz w:val="24"/>
          <w:szCs w:val="24"/>
        </w:rPr>
        <w:t>Emodin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22365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a natural </w:t>
      </w:r>
      <w:r w:rsidRPr="00026478">
        <w:rPr>
          <w:rFonts w:ascii="Times New Roman" w:hAnsi="Times New Roman" w:cs="Times New Roman"/>
          <w:color w:val="000000" w:themeColor="text1"/>
          <w:sz w:val="24"/>
          <w:szCs w:val="24"/>
        </w:rPr>
        <w:t>anthraquinone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 w:rsidRPr="000B367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shows</w:t>
      </w:r>
      <w:r w:rsidRPr="000B3672">
        <w:rPr>
          <w:rFonts w:ascii="Times New Roman" w:hAnsi="Times New Roman" w:cs="Times New Roman"/>
          <w:sz w:val="24"/>
          <w:szCs w:val="24"/>
        </w:rPr>
        <w:t xml:space="preserve"> prominent hypolipidemic activity.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B3672">
        <w:rPr>
          <w:rFonts w:ascii="Times New Roman" w:hAnsi="Times New Roman" w:cs="Times New Roman"/>
          <w:sz w:val="24"/>
          <w:szCs w:val="24"/>
        </w:rPr>
        <w:t xml:space="preserve">In this study, we investigated the effect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 w:rsidRPr="00CA704E">
        <w:rPr>
          <w:rFonts w:ascii="Times New Roman" w:hAnsi="Times New Roman" w:cs="Times New Roman"/>
          <w:sz w:val="24"/>
          <w:szCs w:val="24"/>
        </w:rPr>
        <w:t xml:space="preserve"> </w:t>
      </w:r>
      <w:r w:rsidRPr="00DE5331">
        <w:rPr>
          <w:rFonts w:ascii="Times New Roman" w:hAnsi="Times New Roman" w:cs="Times New Roman"/>
          <w:sz w:val="24"/>
          <w:szCs w:val="24"/>
        </w:rPr>
        <w:t>molecular mechanism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B3672">
        <w:rPr>
          <w:rFonts w:ascii="Times New Roman" w:hAnsi="Times New Roman" w:cs="Times New Roman"/>
          <w:sz w:val="24"/>
          <w:szCs w:val="24"/>
        </w:rPr>
        <w:t xml:space="preserve">of </w:t>
      </w:r>
      <w:r w:rsidR="00D04C09">
        <w:rPr>
          <w:rFonts w:ascii="Times New Roman" w:hAnsi="Times New Roman" w:cs="Times New Roman" w:hint="eastAsia"/>
          <w:sz w:val="24"/>
          <w:szCs w:val="24"/>
        </w:rPr>
        <w:t>emodin</w:t>
      </w:r>
      <w:r w:rsidRPr="000B3672">
        <w:rPr>
          <w:rFonts w:ascii="Times New Roman" w:hAnsi="Times New Roman" w:cs="Times New Roman"/>
          <w:sz w:val="24"/>
          <w:szCs w:val="24"/>
        </w:rPr>
        <w:t xml:space="preserve"> on</w:t>
      </w:r>
      <w:r>
        <w:rPr>
          <w:rFonts w:ascii="Times New Roman" w:hAnsi="Times New Roman" w:cs="Times New Roman" w:hint="eastAsia"/>
          <w:sz w:val="24"/>
          <w:szCs w:val="24"/>
        </w:rPr>
        <w:t xml:space="preserve"> lipid metabolism disorder </w:t>
      </w:r>
      <w:r w:rsidRPr="000B3672">
        <w:rPr>
          <w:rFonts w:ascii="Times New Roman" w:hAnsi="Times New Roman" w:cs="Times New Roman"/>
          <w:sz w:val="24"/>
          <w:szCs w:val="24"/>
        </w:rPr>
        <w:t xml:space="preserve">in zebrafish larvae fed </w:t>
      </w:r>
      <w:r>
        <w:rPr>
          <w:rFonts w:ascii="Times New Roman" w:hAnsi="Times New Roman" w:cs="Times New Roman" w:hint="eastAsia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>HCD</w:t>
      </w:r>
      <w:r w:rsidRPr="000B3672">
        <w:rPr>
          <w:rFonts w:ascii="Times New Roman" w:hAnsi="Times New Roman" w:cs="Times New Roman"/>
          <w:sz w:val="24"/>
          <w:szCs w:val="24"/>
        </w:rPr>
        <w:t>.</w:t>
      </w:r>
    </w:p>
    <w:p w:rsidR="00E766DC" w:rsidRDefault="00972436" w:rsidP="00972436">
      <w:pPr>
        <w:jc w:val="center"/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 wp14:anchorId="2CAC0EF0" wp14:editId="5FC5E30E">
            <wp:extent cx="4576553" cy="4341412"/>
            <wp:effectExtent l="0" t="0" r="0" b="2540"/>
            <wp:docPr id="3" name="图片 3" descr="C:\Users\Administrator\Desktop\★实验SCI\▲新投稿\投稿\图形摘要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★实验SCI\▲新投稿\投稿\图形摘要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363" cy="4348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766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D24"/>
    <w:rsid w:val="008D6F86"/>
    <w:rsid w:val="00972436"/>
    <w:rsid w:val="00D04C09"/>
    <w:rsid w:val="00E766DC"/>
    <w:rsid w:val="00F95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F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7243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7243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F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7243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724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</dc:creator>
  <cp:keywords/>
  <dc:description/>
  <cp:lastModifiedBy>H</cp:lastModifiedBy>
  <cp:revision>4</cp:revision>
  <dcterms:created xsi:type="dcterms:W3CDTF">2021-07-14T07:47:00Z</dcterms:created>
  <dcterms:modified xsi:type="dcterms:W3CDTF">2021-07-26T09:50:00Z</dcterms:modified>
</cp:coreProperties>
</file>