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0D58D" w14:textId="72744517" w:rsidR="00FE0A03" w:rsidRPr="00DA02E9" w:rsidRDefault="00FE0A03" w:rsidP="000876E7">
      <w:pPr>
        <w:pStyle w:val="ListParagraph"/>
        <w:spacing w:after="0" w:line="240" w:lineRule="auto"/>
        <w:ind w:left="0"/>
        <w:rPr>
          <w:rFonts w:ascii="Arial" w:eastAsiaTheme="minorEastAsia" w:hAnsi="Arial" w:cs="Arial"/>
          <w:sz w:val="18"/>
        </w:rPr>
      </w:pPr>
    </w:p>
    <w:p w14:paraId="5DEE66F1" w14:textId="19D21262" w:rsidR="00251CF6" w:rsidRDefault="00B622D8" w:rsidP="000876E7">
      <w:pPr>
        <w:pStyle w:val="List"/>
        <w:numPr>
          <w:ilvl w:val="0"/>
          <w:numId w:val="0"/>
        </w:numPr>
        <w:spacing w:before="0" w:beforeAutospacing="0" w:after="0" w:afterAutospacing="0"/>
        <w:contextualSpacing/>
        <w:rPr>
          <w:rFonts w:ascii="Arial" w:eastAsiaTheme="minorEastAsia" w:hAnsi="Arial" w:cs="Arial"/>
          <w:i w:val="0"/>
          <w:color w:val="0070C0"/>
          <w:sz w:val="22"/>
          <w:szCs w:val="22"/>
        </w:rPr>
      </w:pPr>
      <w:r>
        <w:rPr>
          <w:noProof/>
        </w:rPr>
        <w:drawing>
          <wp:inline distT="0" distB="0" distL="0" distR="0" wp14:anchorId="2B17F4CC" wp14:editId="5116FC9E">
            <wp:extent cx="1296035" cy="453390"/>
            <wp:effectExtent l="0" t="0" r="0" b="3810"/>
            <wp:docPr id="3" name="picture" descr="Image result for rutgers university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6035" cy="453390"/>
                    </a:xfrm>
                    <a:prstGeom prst="rect">
                      <a:avLst/>
                    </a:prstGeom>
                  </pic:spPr>
                </pic:pic>
              </a:graphicData>
            </a:graphic>
          </wp:inline>
        </w:drawing>
      </w:r>
    </w:p>
    <w:p w14:paraId="3A030DBB" w14:textId="39C0EF61" w:rsidR="00695AB7" w:rsidRDefault="00695AB7" w:rsidP="000876E7">
      <w:pPr>
        <w:pStyle w:val="List"/>
        <w:numPr>
          <w:ilvl w:val="0"/>
          <w:numId w:val="0"/>
        </w:numPr>
        <w:spacing w:before="0" w:beforeAutospacing="0" w:after="0" w:afterAutospacing="0"/>
        <w:contextualSpacing/>
        <w:rPr>
          <w:rFonts w:ascii="Arial" w:eastAsiaTheme="minorEastAsia" w:hAnsi="Arial" w:cs="Arial"/>
          <w:i w:val="0"/>
          <w:color w:val="0070C0"/>
          <w:sz w:val="22"/>
          <w:szCs w:val="22"/>
        </w:rPr>
      </w:pPr>
    </w:p>
    <w:p w14:paraId="6AC59356" w14:textId="77777777" w:rsidR="00237167" w:rsidRPr="000876E7" w:rsidRDefault="00237167" w:rsidP="00237167">
      <w:pPr>
        <w:pStyle w:val="Default"/>
        <w:contextualSpacing/>
        <w:jc w:val="center"/>
        <w:rPr>
          <w:rFonts w:ascii="Arial" w:eastAsiaTheme="minorEastAsia" w:hAnsi="Arial" w:cs="Arial"/>
          <w:b/>
          <w:bCs/>
          <w:color w:val="000000" w:themeColor="text1"/>
          <w:sz w:val="32"/>
          <w:szCs w:val="22"/>
        </w:rPr>
      </w:pPr>
      <w:r w:rsidRPr="000876E7">
        <w:rPr>
          <w:rFonts w:ascii="Arial" w:eastAsiaTheme="minorEastAsia" w:hAnsi="Arial" w:cs="Arial"/>
          <w:b/>
          <w:bCs/>
          <w:color w:val="000000" w:themeColor="text1"/>
          <w:sz w:val="32"/>
          <w:szCs w:val="22"/>
        </w:rPr>
        <w:t>INTERVENTIONAL</w:t>
      </w:r>
    </w:p>
    <w:p w14:paraId="38B242E1" w14:textId="77777777" w:rsidR="00237167" w:rsidRPr="000876E7" w:rsidRDefault="00237167" w:rsidP="00237167">
      <w:pPr>
        <w:pStyle w:val="Default"/>
        <w:contextualSpacing/>
        <w:jc w:val="center"/>
        <w:rPr>
          <w:rFonts w:ascii="Arial" w:eastAsiaTheme="minorEastAsia" w:hAnsi="Arial" w:cs="Arial"/>
          <w:b/>
          <w:bCs/>
          <w:color w:val="000000" w:themeColor="text1"/>
          <w:sz w:val="32"/>
          <w:szCs w:val="22"/>
        </w:rPr>
      </w:pPr>
      <w:r w:rsidRPr="000876E7">
        <w:rPr>
          <w:rFonts w:ascii="Arial" w:eastAsiaTheme="minorEastAsia" w:hAnsi="Arial" w:cs="Arial"/>
          <w:b/>
          <w:bCs/>
          <w:color w:val="000000" w:themeColor="text1"/>
          <w:sz w:val="32"/>
          <w:szCs w:val="22"/>
        </w:rPr>
        <w:t>RESEARCH PROTOCOL TEMPLATE</w:t>
      </w:r>
    </w:p>
    <w:p w14:paraId="29BC764D" w14:textId="77777777" w:rsidR="00237167" w:rsidRPr="00B136B7" w:rsidRDefault="00237167" w:rsidP="00237167">
      <w:pPr>
        <w:pStyle w:val="Default"/>
        <w:pBdr>
          <w:bottom w:val="single" w:sz="12" w:space="1" w:color="auto"/>
        </w:pBdr>
        <w:contextualSpacing/>
        <w:jc w:val="center"/>
        <w:rPr>
          <w:rFonts w:ascii="Arial" w:hAnsi="Arial" w:cs="Arial"/>
          <w:b/>
          <w:bCs/>
          <w:sz w:val="20"/>
        </w:rPr>
      </w:pPr>
      <w:r w:rsidRPr="00B136B7">
        <w:rPr>
          <w:rFonts w:ascii="Arial" w:eastAsiaTheme="minorEastAsia" w:hAnsi="Arial" w:cs="Arial"/>
          <w:b/>
          <w:bCs/>
          <w:sz w:val="20"/>
        </w:rPr>
        <w:t>(HRP-503a)</w:t>
      </w:r>
    </w:p>
    <w:p w14:paraId="3E13232B" w14:textId="77777777" w:rsidR="00237167" w:rsidRPr="000876E7" w:rsidRDefault="00237167" w:rsidP="00237167">
      <w:pPr>
        <w:pStyle w:val="Default"/>
        <w:pBdr>
          <w:bottom w:val="single" w:sz="12" w:space="1" w:color="auto"/>
        </w:pBdr>
        <w:contextualSpacing/>
        <w:jc w:val="center"/>
        <w:rPr>
          <w:rFonts w:ascii="Arial" w:hAnsi="Arial" w:cs="Arial"/>
          <w:sz w:val="22"/>
          <w:szCs w:val="22"/>
        </w:rPr>
      </w:pPr>
    </w:p>
    <w:p w14:paraId="7F38EF20" w14:textId="77777777" w:rsidR="00237167" w:rsidRPr="000876E7" w:rsidRDefault="00237167" w:rsidP="00237167">
      <w:pPr>
        <w:pStyle w:val="ListParagraph"/>
        <w:spacing w:after="0" w:line="240" w:lineRule="auto"/>
        <w:ind w:left="0"/>
        <w:rPr>
          <w:rFonts w:ascii="Arial" w:eastAsiaTheme="minorEastAsia" w:hAnsi="Arial" w:cs="Arial"/>
        </w:rPr>
      </w:pPr>
    </w:p>
    <w:p w14:paraId="2091B098" w14:textId="1A7A5BBB" w:rsidR="00CC5D66" w:rsidRDefault="00CC5D66" w:rsidP="000876E7">
      <w:pPr>
        <w:pStyle w:val="List"/>
        <w:numPr>
          <w:ilvl w:val="0"/>
          <w:numId w:val="0"/>
        </w:numPr>
        <w:spacing w:before="0" w:beforeAutospacing="0" w:after="0" w:afterAutospacing="0"/>
        <w:contextualSpacing/>
        <w:rPr>
          <w:rFonts w:ascii="Arial" w:eastAsiaTheme="minorEastAsia" w:hAnsi="Arial" w:cs="Arial"/>
          <w:i w:val="0"/>
          <w:color w:val="0070C0"/>
          <w:sz w:val="22"/>
          <w:szCs w:val="22"/>
        </w:rPr>
      </w:pPr>
    </w:p>
    <w:p w14:paraId="56B95013" w14:textId="046458BA" w:rsidR="00F871DC" w:rsidRDefault="00C649D8" w:rsidP="00C649D8">
      <w:pPr>
        <w:tabs>
          <w:tab w:val="left" w:pos="90"/>
        </w:tabs>
        <w:ind w:left="720"/>
        <w:rPr>
          <w:rFonts w:ascii="Arial" w:hAnsi="Arial" w:cs="Arial"/>
          <w:szCs w:val="20"/>
          <w:highlight w:val="yellow"/>
        </w:rPr>
      </w:pPr>
      <w:r w:rsidRPr="00F871DC">
        <w:rPr>
          <w:rFonts w:ascii="Arial" w:hAnsi="Arial" w:cs="Arial"/>
          <w:b/>
          <w:szCs w:val="20"/>
        </w:rPr>
        <w:t>Randomized Control Trial to Assess the Efficacy of Preoperative Erector Spinae Blocks on Cardiac Surgery Postoperative Outcomes</w:t>
      </w:r>
    </w:p>
    <w:p w14:paraId="63D5813B" w14:textId="73B798CD" w:rsidR="00C649D8" w:rsidRPr="00F871DC" w:rsidRDefault="00F871DC" w:rsidP="00F871DC">
      <w:pPr>
        <w:tabs>
          <w:tab w:val="left" w:pos="90"/>
        </w:tabs>
        <w:ind w:left="720"/>
        <w:jc w:val="center"/>
        <w:rPr>
          <w:rFonts w:ascii="Arial" w:hAnsi="Arial" w:cs="Arial"/>
          <w:b/>
          <w:szCs w:val="20"/>
        </w:rPr>
      </w:pPr>
      <w:r w:rsidRPr="005730FD">
        <w:rPr>
          <w:rFonts w:ascii="Arial" w:hAnsi="Arial" w:cs="Arial"/>
          <w:b/>
          <w:szCs w:val="20"/>
        </w:rPr>
        <w:t xml:space="preserve">Protocol # </w:t>
      </w:r>
      <w:r w:rsidR="005730FD" w:rsidRPr="005730FD">
        <w:rPr>
          <w:rFonts w:ascii="Arial" w:hAnsi="Arial" w:cs="Arial"/>
          <w:b/>
          <w:szCs w:val="20"/>
        </w:rPr>
        <w:t>2022001580</w:t>
      </w:r>
    </w:p>
    <w:p w14:paraId="5F7EA2A6" w14:textId="77777777" w:rsidR="00C649D8" w:rsidRPr="00F871DC" w:rsidRDefault="00C649D8" w:rsidP="000876E7">
      <w:pPr>
        <w:pStyle w:val="List"/>
        <w:numPr>
          <w:ilvl w:val="0"/>
          <w:numId w:val="0"/>
        </w:numPr>
        <w:spacing w:before="0" w:beforeAutospacing="0" w:after="0" w:afterAutospacing="0"/>
        <w:contextualSpacing/>
        <w:rPr>
          <w:rFonts w:ascii="Arial" w:eastAsiaTheme="minorEastAsia" w:hAnsi="Arial" w:cs="Arial"/>
          <w:b/>
          <w:i w:val="0"/>
          <w:color w:val="0070C0"/>
          <w:sz w:val="22"/>
          <w:szCs w:val="22"/>
        </w:rPr>
      </w:pPr>
    </w:p>
    <w:p w14:paraId="6837B3DA" w14:textId="3BFBA9DB" w:rsidR="000876E7" w:rsidRDefault="000876E7" w:rsidP="000876E7">
      <w:pPr>
        <w:pStyle w:val="ListParagraph"/>
        <w:tabs>
          <w:tab w:val="left" w:pos="90"/>
        </w:tabs>
        <w:spacing w:after="0" w:line="240" w:lineRule="auto"/>
        <w:ind w:left="0"/>
        <w:rPr>
          <w:rFonts w:ascii="Arial" w:hAnsi="Arial" w:cs="Arial"/>
          <w:i/>
          <w:color w:val="0070C0"/>
          <w:sz w:val="20"/>
          <w:szCs w:val="20"/>
        </w:rPr>
      </w:pPr>
    </w:p>
    <w:p w14:paraId="3E0CA253" w14:textId="77777777" w:rsidR="00C649D8" w:rsidRPr="00E429F5" w:rsidRDefault="00C649D8" w:rsidP="00C649D8">
      <w:pPr>
        <w:pStyle w:val="ListParagraph"/>
        <w:spacing w:after="0" w:line="240" w:lineRule="auto"/>
        <w:ind w:left="0"/>
        <w:rPr>
          <w:rFonts w:ascii="Arial" w:eastAsiaTheme="minorEastAsia" w:hAnsi="Arial" w:cs="Arial"/>
          <w:b/>
          <w:bCs/>
          <w:sz w:val="24"/>
          <w:szCs w:val="24"/>
        </w:rPr>
      </w:pPr>
      <w:r w:rsidRPr="00E429F5">
        <w:rPr>
          <w:rFonts w:ascii="Arial" w:eastAsiaTheme="minorEastAsia" w:hAnsi="Arial" w:cs="Arial"/>
          <w:b/>
          <w:bCs/>
          <w:sz w:val="24"/>
          <w:szCs w:val="24"/>
        </w:rPr>
        <w:t>Primary Investigator:</w:t>
      </w:r>
    </w:p>
    <w:p w14:paraId="05BC2412" w14:textId="77777777" w:rsidR="00C649D8" w:rsidRPr="00E429F5" w:rsidRDefault="00C649D8" w:rsidP="00C649D8">
      <w:pPr>
        <w:pStyle w:val="BodyA"/>
        <w:spacing w:after="0" w:line="240" w:lineRule="auto"/>
        <w:ind w:firstLine="720"/>
        <w:rPr>
          <w:rFonts w:ascii="Arial" w:hAnsi="Arial" w:cs="Arial"/>
          <w:color w:val="auto"/>
          <w:sz w:val="24"/>
          <w:szCs w:val="24"/>
        </w:rPr>
      </w:pPr>
      <w:r w:rsidRPr="00E429F5">
        <w:rPr>
          <w:rFonts w:ascii="Arial" w:hAnsi="Arial" w:cs="Arial"/>
          <w:b/>
          <w:bCs/>
          <w:color w:val="auto"/>
          <w:sz w:val="24"/>
          <w:szCs w:val="24"/>
        </w:rPr>
        <w:t>Leonard Y. Lee, MD</w:t>
      </w:r>
    </w:p>
    <w:p w14:paraId="1DC078D2" w14:textId="77777777" w:rsidR="00C649D8" w:rsidRPr="00E429F5" w:rsidRDefault="00C649D8" w:rsidP="00C649D8">
      <w:pPr>
        <w:pStyle w:val="BodyA"/>
        <w:spacing w:after="0" w:line="240" w:lineRule="auto"/>
        <w:ind w:firstLine="720"/>
        <w:rPr>
          <w:rFonts w:ascii="Arial" w:hAnsi="Arial" w:cs="Arial"/>
          <w:color w:val="auto"/>
          <w:sz w:val="24"/>
          <w:szCs w:val="24"/>
        </w:rPr>
      </w:pPr>
      <w:r w:rsidRPr="00E429F5">
        <w:rPr>
          <w:rFonts w:ascii="Arial" w:hAnsi="Arial" w:cs="Arial"/>
          <w:color w:val="auto"/>
          <w:sz w:val="24"/>
          <w:szCs w:val="24"/>
        </w:rPr>
        <w:t>Chair, Department of Surgery</w:t>
      </w:r>
    </w:p>
    <w:p w14:paraId="7BE7BF31" w14:textId="77777777" w:rsidR="00C649D8" w:rsidRPr="00E429F5" w:rsidRDefault="00C649D8" w:rsidP="00C649D8">
      <w:pPr>
        <w:pStyle w:val="BodyA"/>
        <w:spacing w:after="0" w:line="240" w:lineRule="auto"/>
        <w:ind w:firstLine="720"/>
        <w:rPr>
          <w:rFonts w:ascii="Arial" w:hAnsi="Arial" w:cs="Arial"/>
          <w:color w:val="auto"/>
          <w:sz w:val="24"/>
          <w:szCs w:val="24"/>
          <w:lang w:val="it-IT"/>
        </w:rPr>
      </w:pPr>
      <w:r w:rsidRPr="00E429F5">
        <w:rPr>
          <w:rFonts w:ascii="Arial" w:hAnsi="Arial" w:cs="Arial"/>
          <w:color w:val="auto"/>
          <w:sz w:val="24"/>
          <w:szCs w:val="24"/>
          <w:lang w:val="it-IT"/>
        </w:rPr>
        <w:t>Telephone: 732-235-8725</w:t>
      </w:r>
    </w:p>
    <w:p w14:paraId="049EAFC5" w14:textId="77777777" w:rsidR="00C649D8" w:rsidRPr="00E429F5" w:rsidRDefault="00C649D8" w:rsidP="00C649D8">
      <w:pPr>
        <w:pStyle w:val="BodyA"/>
        <w:spacing w:after="0" w:line="240" w:lineRule="auto"/>
        <w:ind w:firstLine="720"/>
        <w:rPr>
          <w:rFonts w:ascii="Arial" w:hAnsi="Arial" w:cs="Arial"/>
          <w:color w:val="auto"/>
          <w:sz w:val="24"/>
          <w:szCs w:val="24"/>
        </w:rPr>
      </w:pPr>
      <w:r w:rsidRPr="00E429F5">
        <w:rPr>
          <w:rFonts w:ascii="Arial" w:hAnsi="Arial" w:cs="Arial"/>
          <w:color w:val="auto"/>
          <w:sz w:val="24"/>
          <w:szCs w:val="24"/>
        </w:rPr>
        <w:t xml:space="preserve">Email Address: </w:t>
      </w:r>
      <w:r w:rsidRPr="00E429F5">
        <w:rPr>
          <w:rFonts w:ascii="Arial" w:hAnsi="Arial" w:cs="Arial"/>
          <w:color w:val="auto"/>
          <w:sz w:val="24"/>
          <w:szCs w:val="24"/>
          <w:lang w:val="nl-NL"/>
        </w:rPr>
        <w:t>leele@rwjms.rutgers.edu</w:t>
      </w:r>
    </w:p>
    <w:p w14:paraId="40B01378" w14:textId="17A151B8" w:rsidR="00DA7A9D" w:rsidRDefault="00DA7A9D">
      <w:pPr>
        <w:spacing w:after="160" w:line="259" w:lineRule="auto"/>
        <w:rPr>
          <w:rFonts w:ascii="Arial" w:eastAsiaTheme="minorHAnsi" w:hAnsi="Arial" w:cs="Arial"/>
          <w:i/>
          <w:color w:val="0070C0"/>
          <w:sz w:val="20"/>
          <w:szCs w:val="20"/>
          <w:lang w:eastAsia="en-US"/>
        </w:rPr>
      </w:pPr>
      <w:r>
        <w:rPr>
          <w:rFonts w:ascii="Arial" w:hAnsi="Arial" w:cs="Arial"/>
          <w:i/>
          <w:color w:val="0070C0"/>
          <w:sz w:val="20"/>
          <w:szCs w:val="20"/>
        </w:rPr>
        <w:br w:type="page"/>
      </w:r>
    </w:p>
    <w:p w14:paraId="22C8B75E" w14:textId="77777777" w:rsidR="000876E7" w:rsidRDefault="000876E7" w:rsidP="000876E7">
      <w:pPr>
        <w:pStyle w:val="ListParagraph"/>
        <w:tabs>
          <w:tab w:val="left" w:pos="90"/>
        </w:tabs>
        <w:spacing w:after="0" w:line="240" w:lineRule="auto"/>
        <w:ind w:left="0"/>
        <w:rPr>
          <w:rFonts w:ascii="Arial" w:hAnsi="Arial" w:cs="Arial"/>
          <w:i/>
          <w:color w:val="0070C0"/>
          <w:sz w:val="20"/>
          <w:szCs w:val="20"/>
        </w:rPr>
      </w:pPr>
    </w:p>
    <w:tbl>
      <w:tblPr>
        <w:tblStyle w:val="TableGrid"/>
        <w:tblW w:w="5000" w:type="pct"/>
        <w:tblBorders>
          <w:top w:val="none" w:sz="0" w:space="0" w:color="auto"/>
          <w:left w:val="none" w:sz="0" w:space="0" w:color="auto"/>
          <w:bottom w:val="none" w:sz="0" w:space="0" w:color="auto"/>
          <w:right w:val="none" w:sz="0" w:space="0" w:color="auto"/>
          <w:insideH w:val="single" w:sz="4" w:space="0" w:color="A6A6A6" w:themeColor="background1" w:themeShade="A6"/>
          <w:insideV w:val="none" w:sz="0" w:space="0" w:color="auto"/>
        </w:tblBorders>
        <w:tblLook w:val="04A0" w:firstRow="1" w:lastRow="0" w:firstColumn="1" w:lastColumn="0" w:noHBand="0" w:noVBand="1"/>
        <w:tblCaption w:val=""/>
        <w:tblDescription w:val=""/>
      </w:tblPr>
      <w:tblGrid>
        <w:gridCol w:w="587"/>
        <w:gridCol w:w="607"/>
        <w:gridCol w:w="7885"/>
        <w:gridCol w:w="281"/>
      </w:tblGrid>
      <w:tr w:rsidR="001C67BF" w:rsidRPr="001C67BF" w14:paraId="2AD9CA20" w14:textId="77777777" w:rsidTr="006168DE">
        <w:tc>
          <w:tcPr>
            <w:tcW w:w="5000" w:type="pct"/>
            <w:gridSpan w:val="4"/>
          </w:tcPr>
          <w:p w14:paraId="1A8D8802" w14:textId="77777777" w:rsidR="001C67BF" w:rsidRPr="001C67BF" w:rsidRDefault="001C67BF" w:rsidP="001C67BF">
            <w:pPr>
              <w:contextualSpacing/>
              <w:jc w:val="center"/>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Table of Contents</w:t>
            </w:r>
          </w:p>
          <w:p w14:paraId="42A764FB" w14:textId="77777777" w:rsidR="001C67BF" w:rsidRPr="001C67BF" w:rsidRDefault="001C67BF" w:rsidP="001C67BF">
            <w:pPr>
              <w:contextualSpacing/>
              <w:jc w:val="center"/>
              <w:rPr>
                <w:rFonts w:ascii="Arial" w:eastAsiaTheme="minorEastAsia" w:hAnsi="Arial" w:cs="Arial"/>
                <w:b/>
                <w:bCs/>
                <w:sz w:val="20"/>
                <w:szCs w:val="20"/>
                <w:lang w:eastAsia="en-US"/>
              </w:rPr>
            </w:pPr>
            <w:r w:rsidRPr="001C67BF">
              <w:rPr>
                <w:rFonts w:ascii="Arial" w:eastAsiaTheme="minorEastAsia" w:hAnsi="Arial" w:cs="Arial"/>
                <w:sz w:val="20"/>
                <w:szCs w:val="20"/>
                <w:lang w:eastAsia="en-US"/>
              </w:rPr>
              <w:t>Skip To Section:</w:t>
            </w:r>
            <w:r w:rsidRPr="001C67BF">
              <w:rPr>
                <w:rFonts w:ascii="Arial" w:eastAsiaTheme="minorEastAsia" w:hAnsi="Arial" w:cs="Arial"/>
                <w:b/>
                <w:bCs/>
                <w:sz w:val="20"/>
                <w:szCs w:val="20"/>
                <w:lang w:eastAsia="en-US"/>
              </w:rPr>
              <w:t xml:space="preserve"> </w:t>
            </w:r>
            <w:r w:rsidRPr="001C67BF">
              <w:rPr>
                <w:rFonts w:ascii="Arial" w:eastAsiaTheme="minorEastAsia" w:hAnsi="Arial" w:cs="Arial"/>
                <w:sz w:val="20"/>
                <w:szCs w:val="20"/>
                <w:lang w:eastAsia="en-US"/>
              </w:rPr>
              <w:t xml:space="preserve">Hold </w:t>
            </w:r>
            <w:r w:rsidRPr="001C67BF">
              <w:rPr>
                <w:rFonts w:ascii="Arial" w:eastAsiaTheme="minorEastAsia" w:hAnsi="Arial" w:cs="Arial"/>
                <w:b/>
                <w:bCs/>
                <w:sz w:val="20"/>
                <w:szCs w:val="20"/>
                <w:lang w:eastAsia="en-US"/>
              </w:rPr>
              <w:t>CTRL</w:t>
            </w:r>
            <w:r w:rsidRPr="001C67BF">
              <w:rPr>
                <w:rFonts w:ascii="Arial" w:eastAsiaTheme="minorEastAsia" w:hAnsi="Arial" w:cs="Arial"/>
                <w:sz w:val="20"/>
                <w:szCs w:val="20"/>
                <w:lang w:eastAsia="en-US"/>
              </w:rPr>
              <w:t xml:space="preserve"> + </w:t>
            </w:r>
            <w:r w:rsidRPr="001C67BF">
              <w:rPr>
                <w:rFonts w:ascii="Arial" w:eastAsiaTheme="minorEastAsia" w:hAnsi="Arial" w:cs="Arial"/>
                <w:b/>
                <w:bCs/>
                <w:sz w:val="20"/>
                <w:szCs w:val="20"/>
                <w:lang w:eastAsia="en-US"/>
              </w:rPr>
              <w:t>Click (Below)</w:t>
            </w:r>
            <w:r w:rsidRPr="001C67BF">
              <w:rPr>
                <w:rFonts w:ascii="Arial" w:eastAsiaTheme="minorEastAsia" w:hAnsi="Arial" w:cs="Arial"/>
                <w:sz w:val="20"/>
                <w:szCs w:val="20"/>
                <w:lang w:eastAsia="en-US"/>
              </w:rPr>
              <w:t xml:space="preserve"> To Follow Link in </w:t>
            </w:r>
            <w:r w:rsidRPr="001C67BF">
              <w:rPr>
                <w:rFonts w:ascii="Arial" w:eastAsiaTheme="minorEastAsia" w:hAnsi="Arial" w:cs="Arial"/>
                <w:b/>
                <w:bCs/>
                <w:color w:val="0000FF"/>
                <w:sz w:val="20"/>
                <w:szCs w:val="20"/>
                <w:lang w:eastAsia="en-US"/>
              </w:rPr>
              <w:t>Blue</w:t>
            </w:r>
          </w:p>
        </w:tc>
      </w:tr>
      <w:tr w:rsidR="001C67BF" w:rsidRPr="001C67BF" w14:paraId="1B8615DB" w14:textId="77777777" w:rsidTr="006168DE">
        <w:tc>
          <w:tcPr>
            <w:tcW w:w="314" w:type="pct"/>
            <w:shd w:val="clear" w:color="auto" w:fill="9CC2E5" w:themeFill="accent1" w:themeFillTint="99"/>
          </w:tcPr>
          <w:p w14:paraId="002BF868"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31E56BE6"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1.0</w:t>
            </w:r>
          </w:p>
        </w:tc>
        <w:tc>
          <w:tcPr>
            <w:tcW w:w="4212" w:type="pct"/>
            <w:shd w:val="clear" w:color="auto" w:fill="9CC2E5" w:themeFill="accent1" w:themeFillTint="99"/>
          </w:tcPr>
          <w:p w14:paraId="49692049" w14:textId="77777777" w:rsidR="001C67BF" w:rsidRPr="001C67BF" w:rsidRDefault="001C67BF" w:rsidP="001C67BF">
            <w:pPr>
              <w:contextualSpacing/>
              <w:jc w:val="both"/>
              <w:rPr>
                <w:rFonts w:ascii="Arial" w:eastAsiaTheme="minorEastAsia" w:hAnsi="Arial" w:cs="Arial"/>
                <w:color w:val="0000FF"/>
                <w:sz w:val="20"/>
                <w:szCs w:val="20"/>
                <w:u w:val="single"/>
                <w:lang w:eastAsia="en-US"/>
              </w:rPr>
            </w:pPr>
            <w:hyperlink w:anchor="one0" w:history="1">
              <w:r w:rsidRPr="001C67BF">
                <w:rPr>
                  <w:rFonts w:ascii="Arial" w:eastAsiaTheme="minorEastAsia" w:hAnsi="Arial" w:cs="Arial"/>
                  <w:color w:val="0000FF"/>
                  <w:sz w:val="20"/>
                  <w:szCs w:val="20"/>
                  <w:u w:val="single"/>
                  <w:lang w:eastAsia="en-US"/>
                </w:rPr>
                <w:t>Research Design</w:t>
              </w:r>
            </w:hyperlink>
          </w:p>
        </w:tc>
        <w:tc>
          <w:tcPr>
            <w:tcW w:w="150" w:type="pct"/>
            <w:shd w:val="clear" w:color="auto" w:fill="9CC2E5" w:themeFill="accent1" w:themeFillTint="99"/>
          </w:tcPr>
          <w:p w14:paraId="61086E8E"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DD872B4" w14:textId="77777777" w:rsidTr="006168DE">
        <w:tc>
          <w:tcPr>
            <w:tcW w:w="314" w:type="pct"/>
          </w:tcPr>
          <w:p w14:paraId="020124FD"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00F4BAC2"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1.1</w:t>
            </w:r>
          </w:p>
        </w:tc>
        <w:tc>
          <w:tcPr>
            <w:tcW w:w="4212" w:type="pct"/>
          </w:tcPr>
          <w:p w14:paraId="47AD4479" w14:textId="77777777" w:rsidR="001C67BF" w:rsidRPr="001C67BF" w:rsidRDefault="001C67BF" w:rsidP="001C67BF">
            <w:pPr>
              <w:contextualSpacing/>
              <w:rPr>
                <w:rFonts w:ascii="Arial" w:eastAsiaTheme="minorEastAsia" w:hAnsi="Arial" w:cs="Arial"/>
                <w:sz w:val="20"/>
                <w:szCs w:val="20"/>
                <w:lang w:eastAsia="en-US"/>
              </w:rPr>
            </w:pPr>
            <w:hyperlink w:anchor="one1" w:history="1">
              <w:r w:rsidRPr="001C67BF">
                <w:rPr>
                  <w:rFonts w:ascii="Arial" w:eastAsiaTheme="minorEastAsia" w:hAnsi="Arial" w:cs="Arial"/>
                  <w:color w:val="0000FF"/>
                  <w:sz w:val="20"/>
                  <w:szCs w:val="20"/>
                  <w:u w:val="single"/>
                  <w:lang w:eastAsia="en-US"/>
                </w:rPr>
                <w:t>Purpose/Specific Aims</w:t>
              </w:r>
            </w:hyperlink>
          </w:p>
        </w:tc>
        <w:tc>
          <w:tcPr>
            <w:tcW w:w="150" w:type="pct"/>
          </w:tcPr>
          <w:p w14:paraId="5D28B5EF"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927747C" w14:textId="77777777" w:rsidTr="006168DE">
        <w:tc>
          <w:tcPr>
            <w:tcW w:w="314" w:type="pct"/>
          </w:tcPr>
          <w:p w14:paraId="73B55E45"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0FEE7913"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1.2</w:t>
            </w:r>
          </w:p>
        </w:tc>
        <w:tc>
          <w:tcPr>
            <w:tcW w:w="4212" w:type="pct"/>
          </w:tcPr>
          <w:p w14:paraId="4AA7990E" w14:textId="77777777" w:rsidR="001C67BF" w:rsidRPr="001C67BF" w:rsidRDefault="001C67BF" w:rsidP="001C67BF">
            <w:pPr>
              <w:contextualSpacing/>
              <w:rPr>
                <w:rFonts w:ascii="Arial" w:eastAsiaTheme="minorEastAsia" w:hAnsi="Arial" w:cs="Arial"/>
                <w:sz w:val="20"/>
                <w:szCs w:val="20"/>
                <w:lang w:eastAsia="en-US"/>
              </w:rPr>
            </w:pPr>
            <w:hyperlink w:anchor="one2" w:history="1">
              <w:r w:rsidRPr="001C67BF">
                <w:rPr>
                  <w:rFonts w:ascii="Arial" w:eastAsiaTheme="minorEastAsia" w:hAnsi="Arial" w:cs="Arial"/>
                  <w:color w:val="0000FF"/>
                  <w:sz w:val="20"/>
                  <w:szCs w:val="20"/>
                  <w:u w:val="single"/>
                  <w:lang w:eastAsia="en-US"/>
                </w:rPr>
                <w:t>Research Significance</w:t>
              </w:r>
            </w:hyperlink>
          </w:p>
        </w:tc>
        <w:tc>
          <w:tcPr>
            <w:tcW w:w="150" w:type="pct"/>
          </w:tcPr>
          <w:p w14:paraId="1AA78F0C"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0B742D24" w14:textId="77777777" w:rsidTr="006168DE">
        <w:tc>
          <w:tcPr>
            <w:tcW w:w="314" w:type="pct"/>
          </w:tcPr>
          <w:p w14:paraId="69AC8A91"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1B4CCE7F"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1.3</w:t>
            </w:r>
          </w:p>
        </w:tc>
        <w:tc>
          <w:tcPr>
            <w:tcW w:w="4212" w:type="pct"/>
          </w:tcPr>
          <w:p w14:paraId="6C9A8E3D" w14:textId="77777777" w:rsidR="001C67BF" w:rsidRPr="001C67BF" w:rsidRDefault="001C67BF" w:rsidP="001C67BF">
            <w:pPr>
              <w:contextualSpacing/>
              <w:rPr>
                <w:rFonts w:ascii="Arial" w:eastAsiaTheme="minorEastAsia" w:hAnsi="Arial" w:cs="Arial"/>
                <w:sz w:val="20"/>
                <w:szCs w:val="20"/>
                <w:lang w:eastAsia="en-US"/>
              </w:rPr>
            </w:pPr>
            <w:hyperlink w:anchor="one3" w:history="1">
              <w:r w:rsidRPr="001C67BF">
                <w:rPr>
                  <w:rFonts w:ascii="Arial" w:eastAsiaTheme="minorEastAsia" w:hAnsi="Arial" w:cs="Arial"/>
                  <w:color w:val="0000FF"/>
                  <w:sz w:val="20"/>
                  <w:szCs w:val="20"/>
                  <w:u w:val="single"/>
                  <w:lang w:eastAsia="en-US"/>
                </w:rPr>
                <w:t>Research Design and Methods</w:t>
              </w:r>
            </w:hyperlink>
          </w:p>
        </w:tc>
        <w:tc>
          <w:tcPr>
            <w:tcW w:w="150" w:type="pct"/>
          </w:tcPr>
          <w:p w14:paraId="004FAB88"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BF7E0D7" w14:textId="77777777" w:rsidTr="006168DE">
        <w:tc>
          <w:tcPr>
            <w:tcW w:w="314" w:type="pct"/>
          </w:tcPr>
          <w:p w14:paraId="02F4826B"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793BF788"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1.4</w:t>
            </w:r>
          </w:p>
        </w:tc>
        <w:tc>
          <w:tcPr>
            <w:tcW w:w="4212" w:type="pct"/>
          </w:tcPr>
          <w:p w14:paraId="0C9427F5" w14:textId="77777777" w:rsidR="001C67BF" w:rsidRPr="001C67BF" w:rsidRDefault="001C67BF" w:rsidP="001C67BF">
            <w:pPr>
              <w:contextualSpacing/>
              <w:rPr>
                <w:rFonts w:ascii="Arial" w:eastAsiaTheme="minorEastAsia" w:hAnsi="Arial" w:cs="Arial"/>
                <w:sz w:val="20"/>
                <w:szCs w:val="20"/>
                <w:lang w:eastAsia="en-US"/>
              </w:rPr>
            </w:pPr>
            <w:hyperlink w:anchor="one4" w:history="1">
              <w:r w:rsidRPr="001C67BF">
                <w:rPr>
                  <w:rFonts w:ascii="Arial" w:eastAsiaTheme="minorEastAsia" w:hAnsi="Arial" w:cs="Arial"/>
                  <w:color w:val="0000FF"/>
                  <w:sz w:val="20"/>
                  <w:szCs w:val="20"/>
                  <w:u w:val="single"/>
                  <w:lang w:eastAsia="en-US"/>
                </w:rPr>
                <w:t>Preliminary Data</w:t>
              </w:r>
            </w:hyperlink>
          </w:p>
        </w:tc>
        <w:tc>
          <w:tcPr>
            <w:tcW w:w="150" w:type="pct"/>
          </w:tcPr>
          <w:p w14:paraId="2ACD95C8"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C9491DF" w14:textId="77777777" w:rsidTr="006168DE">
        <w:tc>
          <w:tcPr>
            <w:tcW w:w="314" w:type="pct"/>
          </w:tcPr>
          <w:p w14:paraId="5F796102"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4E8B7FD0"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1.5</w:t>
            </w:r>
          </w:p>
        </w:tc>
        <w:tc>
          <w:tcPr>
            <w:tcW w:w="4212" w:type="pct"/>
          </w:tcPr>
          <w:p w14:paraId="58B33297" w14:textId="77777777" w:rsidR="001C67BF" w:rsidRPr="001C67BF" w:rsidRDefault="001C67BF" w:rsidP="001C67BF">
            <w:pPr>
              <w:contextualSpacing/>
              <w:rPr>
                <w:rFonts w:ascii="Arial" w:eastAsiaTheme="minorEastAsia" w:hAnsi="Arial" w:cs="Arial"/>
                <w:sz w:val="20"/>
                <w:szCs w:val="20"/>
                <w:lang w:eastAsia="en-US"/>
              </w:rPr>
            </w:pPr>
            <w:hyperlink w:anchor="one5" w:history="1">
              <w:r w:rsidRPr="001C67BF">
                <w:rPr>
                  <w:rFonts w:ascii="Arial" w:eastAsiaTheme="minorEastAsia" w:hAnsi="Arial" w:cs="Arial"/>
                  <w:color w:val="0000FF"/>
                  <w:sz w:val="20"/>
                  <w:szCs w:val="20"/>
                  <w:u w:val="single"/>
                  <w:lang w:eastAsia="en-US"/>
                </w:rPr>
                <w:t>Sample Size Justification</w:t>
              </w:r>
            </w:hyperlink>
          </w:p>
        </w:tc>
        <w:tc>
          <w:tcPr>
            <w:tcW w:w="150" w:type="pct"/>
          </w:tcPr>
          <w:p w14:paraId="6DA8B780"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06DB4BF9" w14:textId="77777777" w:rsidTr="006168DE">
        <w:tc>
          <w:tcPr>
            <w:tcW w:w="314" w:type="pct"/>
          </w:tcPr>
          <w:p w14:paraId="6AAD1943"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0DAF05EC"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1.6</w:t>
            </w:r>
          </w:p>
        </w:tc>
        <w:tc>
          <w:tcPr>
            <w:tcW w:w="4212" w:type="pct"/>
          </w:tcPr>
          <w:p w14:paraId="0E82D567" w14:textId="77777777" w:rsidR="001C67BF" w:rsidRPr="001C67BF" w:rsidRDefault="001C67BF" w:rsidP="001C67BF">
            <w:pPr>
              <w:contextualSpacing/>
              <w:rPr>
                <w:rFonts w:ascii="Arial" w:eastAsiaTheme="minorEastAsia" w:hAnsi="Arial" w:cs="Arial"/>
                <w:sz w:val="20"/>
                <w:szCs w:val="20"/>
                <w:lang w:eastAsia="en-US"/>
              </w:rPr>
            </w:pPr>
            <w:hyperlink w:anchor="one6" w:history="1">
              <w:r w:rsidRPr="001C67BF">
                <w:rPr>
                  <w:rFonts w:ascii="Arial" w:eastAsiaTheme="minorEastAsia" w:hAnsi="Arial" w:cs="Arial"/>
                  <w:color w:val="0000FF"/>
                  <w:sz w:val="20"/>
                  <w:szCs w:val="20"/>
                  <w:u w:val="single"/>
                  <w:lang w:eastAsia="en-US"/>
                </w:rPr>
                <w:t>Study Variables</w:t>
              </w:r>
            </w:hyperlink>
          </w:p>
        </w:tc>
        <w:tc>
          <w:tcPr>
            <w:tcW w:w="150" w:type="pct"/>
          </w:tcPr>
          <w:p w14:paraId="4C417967"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0C02E3FD" w14:textId="77777777" w:rsidTr="006168DE">
        <w:tc>
          <w:tcPr>
            <w:tcW w:w="314" w:type="pct"/>
          </w:tcPr>
          <w:p w14:paraId="25FE43FC"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2682DAB0"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1.7</w:t>
            </w:r>
          </w:p>
        </w:tc>
        <w:tc>
          <w:tcPr>
            <w:tcW w:w="4212" w:type="pct"/>
          </w:tcPr>
          <w:p w14:paraId="050C5800" w14:textId="77777777" w:rsidR="001C67BF" w:rsidRPr="001C67BF" w:rsidRDefault="001C67BF" w:rsidP="001C67BF">
            <w:pPr>
              <w:contextualSpacing/>
              <w:rPr>
                <w:rFonts w:ascii="Arial" w:eastAsiaTheme="minorEastAsia" w:hAnsi="Arial" w:cs="Arial"/>
                <w:sz w:val="20"/>
                <w:szCs w:val="20"/>
                <w:lang w:eastAsia="en-US"/>
              </w:rPr>
            </w:pPr>
            <w:hyperlink w:anchor="one7" w:history="1">
              <w:r w:rsidRPr="001C67BF">
                <w:rPr>
                  <w:rFonts w:ascii="Arial" w:eastAsiaTheme="minorEastAsia" w:hAnsi="Arial" w:cs="Arial"/>
                  <w:color w:val="0000FF"/>
                  <w:sz w:val="20"/>
                  <w:szCs w:val="20"/>
                  <w:u w:val="single"/>
                  <w:lang w:eastAsia="en-US"/>
                </w:rPr>
                <w:t>Drugs/Devices/Biologics</w:t>
              </w:r>
            </w:hyperlink>
          </w:p>
        </w:tc>
        <w:tc>
          <w:tcPr>
            <w:tcW w:w="150" w:type="pct"/>
          </w:tcPr>
          <w:p w14:paraId="4598A51B"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392D9C5" w14:textId="77777777" w:rsidTr="006168DE">
        <w:tc>
          <w:tcPr>
            <w:tcW w:w="314" w:type="pct"/>
          </w:tcPr>
          <w:p w14:paraId="65F118F4"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6D5743BF"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1.8</w:t>
            </w:r>
          </w:p>
        </w:tc>
        <w:tc>
          <w:tcPr>
            <w:tcW w:w="4212" w:type="pct"/>
          </w:tcPr>
          <w:p w14:paraId="47CEE0EF" w14:textId="77777777" w:rsidR="001C67BF" w:rsidRPr="001C67BF" w:rsidRDefault="001C67BF" w:rsidP="001C67BF">
            <w:pPr>
              <w:contextualSpacing/>
              <w:rPr>
                <w:rFonts w:ascii="Arial" w:eastAsiaTheme="minorEastAsia" w:hAnsi="Arial" w:cs="Arial"/>
                <w:sz w:val="20"/>
                <w:szCs w:val="20"/>
                <w:lang w:eastAsia="en-US"/>
              </w:rPr>
            </w:pPr>
            <w:hyperlink w:anchor="one8" w:history="1">
              <w:r w:rsidRPr="001C67BF">
                <w:rPr>
                  <w:rFonts w:ascii="Arial" w:eastAsiaTheme="minorEastAsia" w:hAnsi="Arial" w:cs="Arial"/>
                  <w:color w:val="0000FF"/>
                  <w:sz w:val="20"/>
                  <w:szCs w:val="20"/>
                  <w:u w:val="single"/>
                  <w:lang w:eastAsia="en-US"/>
                </w:rPr>
                <w:t>Specimen Collection</w:t>
              </w:r>
            </w:hyperlink>
          </w:p>
        </w:tc>
        <w:tc>
          <w:tcPr>
            <w:tcW w:w="150" w:type="pct"/>
          </w:tcPr>
          <w:p w14:paraId="6698160D"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53469A87" w14:textId="77777777" w:rsidTr="006168DE">
        <w:tc>
          <w:tcPr>
            <w:tcW w:w="314" w:type="pct"/>
          </w:tcPr>
          <w:p w14:paraId="63B94DBB"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56E7DFD1"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1.9</w:t>
            </w:r>
          </w:p>
        </w:tc>
        <w:tc>
          <w:tcPr>
            <w:tcW w:w="4212" w:type="pct"/>
          </w:tcPr>
          <w:p w14:paraId="18822973" w14:textId="77777777" w:rsidR="001C67BF" w:rsidRPr="001C67BF" w:rsidRDefault="001C67BF" w:rsidP="001C67BF">
            <w:pPr>
              <w:contextualSpacing/>
              <w:rPr>
                <w:rFonts w:ascii="Arial" w:eastAsiaTheme="minorEastAsia" w:hAnsi="Arial" w:cs="Arial"/>
                <w:sz w:val="20"/>
                <w:szCs w:val="20"/>
                <w:lang w:eastAsia="en-US"/>
              </w:rPr>
            </w:pPr>
            <w:hyperlink w:anchor="one9" w:history="1">
              <w:r w:rsidRPr="001C67BF">
                <w:rPr>
                  <w:rFonts w:ascii="Arial" w:eastAsiaTheme="minorEastAsia" w:hAnsi="Arial" w:cs="Arial"/>
                  <w:color w:val="0000FF"/>
                  <w:sz w:val="20"/>
                  <w:szCs w:val="20"/>
                  <w:u w:val="single"/>
                  <w:lang w:eastAsia="en-US"/>
                </w:rPr>
                <w:t>Data Collection</w:t>
              </w:r>
            </w:hyperlink>
          </w:p>
        </w:tc>
        <w:tc>
          <w:tcPr>
            <w:tcW w:w="150" w:type="pct"/>
          </w:tcPr>
          <w:p w14:paraId="547CD00E"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DB389F1" w14:textId="77777777" w:rsidTr="006168DE">
        <w:trPr>
          <w:trHeight w:val="323"/>
        </w:trPr>
        <w:tc>
          <w:tcPr>
            <w:tcW w:w="314" w:type="pct"/>
          </w:tcPr>
          <w:p w14:paraId="56A30708"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47519D84"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1.10</w:t>
            </w:r>
          </w:p>
        </w:tc>
        <w:tc>
          <w:tcPr>
            <w:tcW w:w="4212" w:type="pct"/>
          </w:tcPr>
          <w:p w14:paraId="2114A21A" w14:textId="77777777" w:rsidR="001C67BF" w:rsidRPr="001C67BF" w:rsidRDefault="001C67BF" w:rsidP="001C67BF">
            <w:pPr>
              <w:contextualSpacing/>
              <w:rPr>
                <w:rFonts w:ascii="Arial" w:eastAsiaTheme="minorEastAsia" w:hAnsi="Arial" w:cs="Arial"/>
                <w:sz w:val="20"/>
                <w:szCs w:val="20"/>
                <w:lang w:eastAsia="en-US"/>
              </w:rPr>
            </w:pPr>
            <w:hyperlink w:anchor="one10" w:history="1">
              <w:r w:rsidRPr="001C67BF">
                <w:rPr>
                  <w:rFonts w:ascii="Arial" w:eastAsiaTheme="minorEastAsia" w:hAnsi="Arial" w:cs="Arial"/>
                  <w:color w:val="0000FF"/>
                  <w:sz w:val="20"/>
                  <w:szCs w:val="20"/>
                  <w:u w:val="single"/>
                  <w:lang w:eastAsia="en-US"/>
                </w:rPr>
                <w:t>Timetable/Schedule of Events</w:t>
              </w:r>
            </w:hyperlink>
          </w:p>
        </w:tc>
        <w:tc>
          <w:tcPr>
            <w:tcW w:w="150" w:type="pct"/>
          </w:tcPr>
          <w:p w14:paraId="2F9B8E6C"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4502E405" w14:textId="77777777" w:rsidTr="006168DE">
        <w:tc>
          <w:tcPr>
            <w:tcW w:w="314" w:type="pct"/>
            <w:shd w:val="clear" w:color="auto" w:fill="9CC2E5" w:themeFill="accent1" w:themeFillTint="99"/>
          </w:tcPr>
          <w:p w14:paraId="6BBFD20B"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38E9D4A0"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2.0</w:t>
            </w:r>
          </w:p>
        </w:tc>
        <w:tc>
          <w:tcPr>
            <w:tcW w:w="4212" w:type="pct"/>
            <w:shd w:val="clear" w:color="auto" w:fill="9CC2E5" w:themeFill="accent1" w:themeFillTint="99"/>
          </w:tcPr>
          <w:p w14:paraId="7D8ED5DD" w14:textId="77777777" w:rsidR="001C67BF" w:rsidRPr="001C67BF" w:rsidRDefault="001C67BF" w:rsidP="001C67BF">
            <w:pPr>
              <w:contextualSpacing/>
              <w:jc w:val="both"/>
              <w:rPr>
                <w:rFonts w:ascii="Arial" w:eastAsiaTheme="minorEastAsia" w:hAnsi="Arial" w:cs="Arial"/>
                <w:sz w:val="20"/>
                <w:szCs w:val="20"/>
                <w:lang w:eastAsia="en-US"/>
              </w:rPr>
            </w:pPr>
            <w:hyperlink w:anchor="two0" w:history="1">
              <w:r w:rsidRPr="001C67BF">
                <w:rPr>
                  <w:rFonts w:ascii="Arial" w:eastAsiaTheme="minorEastAsia" w:hAnsi="Arial" w:cs="Arial"/>
                  <w:color w:val="0000FF"/>
                  <w:sz w:val="20"/>
                  <w:szCs w:val="20"/>
                  <w:u w:val="single"/>
                  <w:lang w:eastAsia="en-US"/>
                </w:rPr>
                <w:t>Project Management</w:t>
              </w:r>
            </w:hyperlink>
          </w:p>
        </w:tc>
        <w:tc>
          <w:tcPr>
            <w:tcW w:w="150" w:type="pct"/>
            <w:shd w:val="clear" w:color="auto" w:fill="9CC2E5" w:themeFill="accent1" w:themeFillTint="99"/>
          </w:tcPr>
          <w:p w14:paraId="6BAF7405"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7839101" w14:textId="77777777" w:rsidTr="006168DE">
        <w:tc>
          <w:tcPr>
            <w:tcW w:w="314" w:type="pct"/>
          </w:tcPr>
          <w:p w14:paraId="1AF26591"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602F25AB"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2.1</w:t>
            </w:r>
          </w:p>
        </w:tc>
        <w:tc>
          <w:tcPr>
            <w:tcW w:w="4212" w:type="pct"/>
          </w:tcPr>
          <w:p w14:paraId="0BC50198" w14:textId="77777777" w:rsidR="001C67BF" w:rsidRPr="001C67BF" w:rsidRDefault="001C67BF" w:rsidP="001C67BF">
            <w:pPr>
              <w:contextualSpacing/>
              <w:jc w:val="both"/>
              <w:rPr>
                <w:rFonts w:ascii="Arial" w:eastAsiaTheme="minorEastAsia" w:hAnsi="Arial" w:cs="Arial"/>
                <w:sz w:val="20"/>
                <w:szCs w:val="20"/>
                <w:lang w:eastAsia="en-US"/>
              </w:rPr>
            </w:pPr>
            <w:hyperlink w:anchor="two1" w:history="1">
              <w:r w:rsidRPr="001C67BF">
                <w:rPr>
                  <w:rFonts w:ascii="Arial" w:eastAsiaTheme="minorEastAsia" w:hAnsi="Arial" w:cs="Arial"/>
                  <w:color w:val="0000FF"/>
                  <w:sz w:val="20"/>
                  <w:szCs w:val="20"/>
                  <w:u w:val="single"/>
                  <w:lang w:eastAsia="en-US"/>
                </w:rPr>
                <w:t>Research Staff and Qualifications</w:t>
              </w:r>
            </w:hyperlink>
          </w:p>
        </w:tc>
        <w:tc>
          <w:tcPr>
            <w:tcW w:w="150" w:type="pct"/>
          </w:tcPr>
          <w:p w14:paraId="1FDAC9FC"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15DC640" w14:textId="77777777" w:rsidTr="006168DE">
        <w:tc>
          <w:tcPr>
            <w:tcW w:w="314" w:type="pct"/>
          </w:tcPr>
          <w:p w14:paraId="7D5E9FA3"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321F2CF9"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2.2</w:t>
            </w:r>
          </w:p>
        </w:tc>
        <w:tc>
          <w:tcPr>
            <w:tcW w:w="4212" w:type="pct"/>
          </w:tcPr>
          <w:p w14:paraId="710D1090" w14:textId="77777777" w:rsidR="001C67BF" w:rsidRPr="001C67BF" w:rsidRDefault="001C67BF" w:rsidP="001C67BF">
            <w:pPr>
              <w:contextualSpacing/>
              <w:jc w:val="both"/>
              <w:rPr>
                <w:rFonts w:ascii="Arial" w:eastAsiaTheme="minorEastAsia" w:hAnsi="Arial" w:cs="Arial"/>
                <w:sz w:val="20"/>
                <w:szCs w:val="20"/>
                <w:lang w:eastAsia="en-US"/>
              </w:rPr>
            </w:pPr>
            <w:hyperlink w:anchor="two2" w:history="1">
              <w:r w:rsidRPr="001C67BF">
                <w:rPr>
                  <w:rFonts w:ascii="Arial" w:eastAsiaTheme="minorEastAsia" w:hAnsi="Arial" w:cs="Arial"/>
                  <w:color w:val="0000FF"/>
                  <w:sz w:val="20"/>
                  <w:szCs w:val="20"/>
                  <w:u w:val="single"/>
                  <w:lang w:eastAsia="en-US"/>
                </w:rPr>
                <w:t>Research Staff Training</w:t>
              </w:r>
            </w:hyperlink>
          </w:p>
        </w:tc>
        <w:tc>
          <w:tcPr>
            <w:tcW w:w="150" w:type="pct"/>
          </w:tcPr>
          <w:p w14:paraId="1D4168CA"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FAC826B" w14:textId="77777777" w:rsidTr="006168DE">
        <w:tc>
          <w:tcPr>
            <w:tcW w:w="314" w:type="pct"/>
          </w:tcPr>
          <w:p w14:paraId="358B8049"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43C52DE3"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2.3</w:t>
            </w:r>
          </w:p>
        </w:tc>
        <w:tc>
          <w:tcPr>
            <w:tcW w:w="4212" w:type="pct"/>
          </w:tcPr>
          <w:p w14:paraId="7E7E2E3C" w14:textId="77777777" w:rsidR="001C67BF" w:rsidRPr="001C67BF" w:rsidRDefault="001C67BF" w:rsidP="001C67BF">
            <w:pPr>
              <w:contextualSpacing/>
              <w:jc w:val="both"/>
              <w:rPr>
                <w:rFonts w:ascii="Arial" w:eastAsiaTheme="minorEastAsia" w:hAnsi="Arial" w:cs="Arial"/>
                <w:sz w:val="20"/>
                <w:szCs w:val="20"/>
                <w:lang w:eastAsia="en-US"/>
              </w:rPr>
            </w:pPr>
            <w:hyperlink w:anchor="two3" w:history="1">
              <w:r w:rsidRPr="001C67BF">
                <w:rPr>
                  <w:rFonts w:ascii="Arial" w:eastAsiaTheme="minorEastAsia" w:hAnsi="Arial" w:cs="Arial"/>
                  <w:color w:val="0000FF"/>
                  <w:sz w:val="20"/>
                  <w:szCs w:val="20"/>
                  <w:u w:val="single"/>
                  <w:lang w:eastAsia="en-US"/>
                </w:rPr>
                <w:t>Other Resources</w:t>
              </w:r>
            </w:hyperlink>
          </w:p>
        </w:tc>
        <w:tc>
          <w:tcPr>
            <w:tcW w:w="150" w:type="pct"/>
          </w:tcPr>
          <w:p w14:paraId="49C0ACA8"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0595004" w14:textId="77777777" w:rsidTr="006168DE">
        <w:tc>
          <w:tcPr>
            <w:tcW w:w="314" w:type="pct"/>
          </w:tcPr>
          <w:p w14:paraId="18143776"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5AA0759E"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2.4</w:t>
            </w:r>
          </w:p>
        </w:tc>
        <w:tc>
          <w:tcPr>
            <w:tcW w:w="4212" w:type="pct"/>
          </w:tcPr>
          <w:p w14:paraId="58CD20BD" w14:textId="77777777" w:rsidR="001C67BF" w:rsidRPr="001C67BF" w:rsidRDefault="001C67BF" w:rsidP="001C67BF">
            <w:pPr>
              <w:contextualSpacing/>
              <w:jc w:val="both"/>
              <w:rPr>
                <w:rFonts w:ascii="Arial" w:eastAsiaTheme="minorEastAsia" w:hAnsi="Arial" w:cs="Arial"/>
                <w:color w:val="0000FF"/>
                <w:sz w:val="20"/>
                <w:szCs w:val="20"/>
                <w:u w:val="single"/>
                <w:lang w:eastAsia="en-US"/>
              </w:rPr>
            </w:pPr>
            <w:hyperlink w:anchor="two4" w:history="1">
              <w:r w:rsidRPr="001C67BF">
                <w:rPr>
                  <w:rFonts w:ascii="Arial" w:eastAsiaTheme="minorEastAsia" w:hAnsi="Arial" w:cs="Arial"/>
                  <w:color w:val="0000FF"/>
                  <w:sz w:val="20"/>
                  <w:szCs w:val="20"/>
                  <w:u w:val="single"/>
                  <w:lang w:eastAsia="en-US"/>
                </w:rPr>
                <w:t>Research Sites</w:t>
              </w:r>
            </w:hyperlink>
          </w:p>
        </w:tc>
        <w:tc>
          <w:tcPr>
            <w:tcW w:w="150" w:type="pct"/>
          </w:tcPr>
          <w:p w14:paraId="506DD38B"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CD56F23" w14:textId="77777777" w:rsidTr="006168DE">
        <w:tc>
          <w:tcPr>
            <w:tcW w:w="314" w:type="pct"/>
            <w:shd w:val="clear" w:color="auto" w:fill="9CC2E5" w:themeFill="accent1" w:themeFillTint="99"/>
          </w:tcPr>
          <w:p w14:paraId="1D5F7F19"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739BAD28"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3.0</w:t>
            </w:r>
          </w:p>
        </w:tc>
        <w:tc>
          <w:tcPr>
            <w:tcW w:w="4212" w:type="pct"/>
            <w:shd w:val="clear" w:color="auto" w:fill="9CC2E5" w:themeFill="accent1" w:themeFillTint="99"/>
          </w:tcPr>
          <w:p w14:paraId="364ED7E2" w14:textId="77777777" w:rsidR="001C67BF" w:rsidRPr="001C67BF" w:rsidRDefault="001C67BF" w:rsidP="001C67BF">
            <w:pPr>
              <w:contextualSpacing/>
              <w:jc w:val="both"/>
              <w:rPr>
                <w:rFonts w:ascii="Arial" w:eastAsiaTheme="minorEastAsia" w:hAnsi="Arial" w:cs="Arial"/>
                <w:sz w:val="20"/>
                <w:szCs w:val="20"/>
                <w:lang w:eastAsia="en-US"/>
              </w:rPr>
            </w:pPr>
            <w:hyperlink w:anchor="three0" w:history="1">
              <w:r w:rsidRPr="001C67BF">
                <w:rPr>
                  <w:rFonts w:ascii="Arial" w:eastAsiaTheme="minorEastAsia" w:hAnsi="Arial" w:cs="Arial"/>
                  <w:color w:val="0000FF"/>
                  <w:sz w:val="20"/>
                  <w:szCs w:val="20"/>
                  <w:u w:val="single"/>
                  <w:lang w:eastAsia="en-US"/>
                </w:rPr>
                <w:t>Multi-Center Research</w:t>
              </w:r>
            </w:hyperlink>
          </w:p>
        </w:tc>
        <w:tc>
          <w:tcPr>
            <w:tcW w:w="150" w:type="pct"/>
            <w:shd w:val="clear" w:color="auto" w:fill="9CC2E5" w:themeFill="accent1" w:themeFillTint="99"/>
          </w:tcPr>
          <w:p w14:paraId="09BCD8CA"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E2EFDD4" w14:textId="77777777" w:rsidTr="006168DE">
        <w:tc>
          <w:tcPr>
            <w:tcW w:w="314" w:type="pct"/>
            <w:shd w:val="clear" w:color="auto" w:fill="9CC2E5" w:themeFill="accent1" w:themeFillTint="99"/>
          </w:tcPr>
          <w:p w14:paraId="13155C92"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358D1220"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4.0</w:t>
            </w:r>
          </w:p>
        </w:tc>
        <w:tc>
          <w:tcPr>
            <w:tcW w:w="4212" w:type="pct"/>
            <w:shd w:val="clear" w:color="auto" w:fill="9CC2E5" w:themeFill="accent1" w:themeFillTint="99"/>
          </w:tcPr>
          <w:p w14:paraId="7FFD1B3B" w14:textId="77777777" w:rsidR="001C67BF" w:rsidRPr="001C67BF" w:rsidRDefault="001C67BF" w:rsidP="001C67BF">
            <w:pPr>
              <w:contextualSpacing/>
              <w:jc w:val="both"/>
              <w:rPr>
                <w:rFonts w:ascii="Arial" w:eastAsiaTheme="minorEastAsia" w:hAnsi="Arial" w:cs="Arial"/>
                <w:sz w:val="20"/>
                <w:szCs w:val="20"/>
                <w:lang w:eastAsia="en-US"/>
              </w:rPr>
            </w:pPr>
            <w:hyperlink w:anchor="four0" w:history="1">
              <w:r w:rsidRPr="001C67BF">
                <w:rPr>
                  <w:rFonts w:ascii="Arial" w:eastAsiaTheme="minorEastAsia" w:hAnsi="Arial" w:cs="Arial"/>
                  <w:color w:val="0000FF"/>
                  <w:sz w:val="20"/>
                  <w:szCs w:val="20"/>
                  <w:u w:val="single"/>
                  <w:lang w:eastAsia="en-US"/>
                </w:rPr>
                <w:t>Subject Considerations</w:t>
              </w:r>
            </w:hyperlink>
          </w:p>
        </w:tc>
        <w:tc>
          <w:tcPr>
            <w:tcW w:w="150" w:type="pct"/>
            <w:shd w:val="clear" w:color="auto" w:fill="9CC2E5" w:themeFill="accent1" w:themeFillTint="99"/>
          </w:tcPr>
          <w:p w14:paraId="2C0A9CD2"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B5269EF" w14:textId="77777777" w:rsidTr="006168DE">
        <w:tc>
          <w:tcPr>
            <w:tcW w:w="314" w:type="pct"/>
          </w:tcPr>
          <w:p w14:paraId="5BCC8A2D"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50DDCA38"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4.1</w:t>
            </w:r>
          </w:p>
        </w:tc>
        <w:tc>
          <w:tcPr>
            <w:tcW w:w="4212" w:type="pct"/>
          </w:tcPr>
          <w:p w14:paraId="67A3B96E" w14:textId="77777777" w:rsidR="001C67BF" w:rsidRPr="001C67BF" w:rsidRDefault="001C67BF" w:rsidP="001C67BF">
            <w:pPr>
              <w:contextualSpacing/>
              <w:jc w:val="both"/>
              <w:rPr>
                <w:rFonts w:ascii="Arial" w:eastAsiaTheme="minorEastAsia" w:hAnsi="Arial" w:cs="Arial"/>
                <w:sz w:val="20"/>
                <w:szCs w:val="20"/>
                <w:lang w:eastAsia="en-US"/>
              </w:rPr>
            </w:pPr>
            <w:hyperlink w:anchor="four1" w:history="1">
              <w:r w:rsidRPr="001C67BF">
                <w:rPr>
                  <w:rFonts w:ascii="Arial" w:eastAsiaTheme="minorEastAsia" w:hAnsi="Arial" w:cs="Arial"/>
                  <w:color w:val="0000FF"/>
                  <w:sz w:val="20"/>
                  <w:szCs w:val="20"/>
                  <w:u w:val="single"/>
                  <w:lang w:eastAsia="en-US"/>
                </w:rPr>
                <w:t>Subject Selection and Enrollment Considerations</w:t>
              </w:r>
            </w:hyperlink>
          </w:p>
        </w:tc>
        <w:tc>
          <w:tcPr>
            <w:tcW w:w="150" w:type="pct"/>
          </w:tcPr>
          <w:p w14:paraId="0F0DB12B"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46ED7559" w14:textId="77777777" w:rsidTr="006168DE">
        <w:tc>
          <w:tcPr>
            <w:tcW w:w="314" w:type="pct"/>
          </w:tcPr>
          <w:p w14:paraId="43B6A8DA"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5178816B"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4.2</w:t>
            </w:r>
          </w:p>
        </w:tc>
        <w:tc>
          <w:tcPr>
            <w:tcW w:w="4212" w:type="pct"/>
          </w:tcPr>
          <w:p w14:paraId="1709D7FD" w14:textId="77777777" w:rsidR="001C67BF" w:rsidRPr="001C67BF" w:rsidRDefault="001C67BF" w:rsidP="001C67BF">
            <w:pPr>
              <w:contextualSpacing/>
              <w:jc w:val="both"/>
              <w:rPr>
                <w:rFonts w:ascii="Arial" w:eastAsiaTheme="minorEastAsia" w:hAnsi="Arial" w:cs="Arial"/>
                <w:sz w:val="20"/>
                <w:szCs w:val="20"/>
                <w:lang w:eastAsia="en-US"/>
              </w:rPr>
            </w:pPr>
            <w:hyperlink w:anchor="four2" w:history="1">
              <w:r w:rsidRPr="001C67BF">
                <w:rPr>
                  <w:rFonts w:ascii="Arial" w:eastAsiaTheme="minorEastAsia" w:hAnsi="Arial" w:cs="Arial"/>
                  <w:color w:val="0000FF"/>
                  <w:sz w:val="20"/>
                  <w:szCs w:val="20"/>
                  <w:u w:val="single"/>
                  <w:lang w:eastAsia="en-US"/>
                </w:rPr>
                <w:t>Obtaining Identifiable Information About Non-Subjects</w:t>
              </w:r>
            </w:hyperlink>
          </w:p>
        </w:tc>
        <w:tc>
          <w:tcPr>
            <w:tcW w:w="150" w:type="pct"/>
          </w:tcPr>
          <w:p w14:paraId="6FAFD0E3"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475DC3F1" w14:textId="77777777" w:rsidTr="006168DE">
        <w:tc>
          <w:tcPr>
            <w:tcW w:w="314" w:type="pct"/>
          </w:tcPr>
          <w:p w14:paraId="1EBBABEE"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20BF7FB6"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4.3</w:t>
            </w:r>
          </w:p>
        </w:tc>
        <w:tc>
          <w:tcPr>
            <w:tcW w:w="4212" w:type="pct"/>
          </w:tcPr>
          <w:p w14:paraId="6D933012" w14:textId="77777777" w:rsidR="001C67BF" w:rsidRPr="001C67BF" w:rsidRDefault="001C67BF" w:rsidP="001C67BF">
            <w:pPr>
              <w:contextualSpacing/>
              <w:jc w:val="both"/>
              <w:rPr>
                <w:rFonts w:ascii="Arial" w:eastAsiaTheme="minorEastAsia" w:hAnsi="Arial" w:cs="Arial"/>
                <w:sz w:val="20"/>
                <w:szCs w:val="20"/>
                <w:lang w:eastAsia="en-US"/>
              </w:rPr>
            </w:pPr>
            <w:hyperlink w:anchor="four3" w:history="1">
              <w:r w:rsidRPr="001C67BF">
                <w:rPr>
                  <w:rFonts w:ascii="Arial" w:eastAsiaTheme="minorEastAsia" w:hAnsi="Arial" w:cs="Arial"/>
                  <w:color w:val="0000FF"/>
                  <w:sz w:val="20"/>
                  <w:szCs w:val="20"/>
                  <w:u w:val="single"/>
                  <w:lang w:eastAsia="en-US"/>
                </w:rPr>
                <w:t>Number of Subjects</w:t>
              </w:r>
            </w:hyperlink>
          </w:p>
        </w:tc>
        <w:tc>
          <w:tcPr>
            <w:tcW w:w="150" w:type="pct"/>
          </w:tcPr>
          <w:p w14:paraId="42A82344"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BD5DD88" w14:textId="77777777" w:rsidTr="006168DE">
        <w:tc>
          <w:tcPr>
            <w:tcW w:w="314" w:type="pct"/>
          </w:tcPr>
          <w:p w14:paraId="7332BF07"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7CD75E82"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4.4</w:t>
            </w:r>
          </w:p>
        </w:tc>
        <w:tc>
          <w:tcPr>
            <w:tcW w:w="4212" w:type="pct"/>
          </w:tcPr>
          <w:p w14:paraId="6D51A1E0" w14:textId="77777777" w:rsidR="001C67BF" w:rsidRPr="001C67BF" w:rsidRDefault="001C67BF" w:rsidP="001C67BF">
            <w:pPr>
              <w:contextualSpacing/>
              <w:jc w:val="both"/>
              <w:rPr>
                <w:rFonts w:ascii="Arial" w:eastAsiaTheme="minorEastAsia" w:hAnsi="Arial" w:cs="Arial"/>
                <w:sz w:val="20"/>
                <w:szCs w:val="20"/>
                <w:lang w:eastAsia="en-US"/>
              </w:rPr>
            </w:pPr>
            <w:hyperlink w:anchor="four4" w:history="1">
              <w:r w:rsidRPr="001C67BF">
                <w:rPr>
                  <w:rFonts w:ascii="Arial" w:eastAsiaTheme="minorEastAsia" w:hAnsi="Arial" w:cs="Arial"/>
                  <w:color w:val="0000FF"/>
                  <w:sz w:val="20"/>
                  <w:szCs w:val="20"/>
                  <w:u w:val="single"/>
                  <w:lang w:eastAsia="en-US"/>
                </w:rPr>
                <w:t>Consent Procedures</w:t>
              </w:r>
            </w:hyperlink>
          </w:p>
        </w:tc>
        <w:tc>
          <w:tcPr>
            <w:tcW w:w="150" w:type="pct"/>
          </w:tcPr>
          <w:p w14:paraId="6FBC09EE"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63ED4565" w14:textId="77777777" w:rsidTr="006168DE">
        <w:tc>
          <w:tcPr>
            <w:tcW w:w="314" w:type="pct"/>
          </w:tcPr>
          <w:p w14:paraId="76A07DCC"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060701AF"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4.5</w:t>
            </w:r>
          </w:p>
        </w:tc>
        <w:tc>
          <w:tcPr>
            <w:tcW w:w="4212" w:type="pct"/>
          </w:tcPr>
          <w:p w14:paraId="55D852BE" w14:textId="77777777" w:rsidR="001C67BF" w:rsidRPr="001C67BF" w:rsidRDefault="001C67BF" w:rsidP="001C67BF">
            <w:pPr>
              <w:contextualSpacing/>
              <w:jc w:val="both"/>
              <w:rPr>
                <w:rFonts w:ascii="Arial" w:eastAsiaTheme="minorEastAsia" w:hAnsi="Arial" w:cs="Arial"/>
                <w:sz w:val="20"/>
                <w:szCs w:val="20"/>
                <w:lang w:eastAsia="en-US"/>
              </w:rPr>
            </w:pPr>
            <w:hyperlink w:anchor="four5" w:history="1">
              <w:r w:rsidRPr="001C67BF">
                <w:rPr>
                  <w:rFonts w:ascii="Arial" w:eastAsiaTheme="minorEastAsia" w:hAnsi="Arial" w:cs="Arial"/>
                  <w:color w:val="0000FF"/>
                  <w:sz w:val="20"/>
                  <w:szCs w:val="20"/>
                  <w:u w:val="single"/>
                  <w:lang w:eastAsia="en-US"/>
                </w:rPr>
                <w:t>Special Consent Populations</w:t>
              </w:r>
            </w:hyperlink>
          </w:p>
        </w:tc>
        <w:tc>
          <w:tcPr>
            <w:tcW w:w="150" w:type="pct"/>
          </w:tcPr>
          <w:p w14:paraId="66EB1764"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42229E8D" w14:textId="77777777" w:rsidTr="006168DE">
        <w:tc>
          <w:tcPr>
            <w:tcW w:w="314" w:type="pct"/>
          </w:tcPr>
          <w:p w14:paraId="208C2D61"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3CB5951D"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4.6</w:t>
            </w:r>
          </w:p>
        </w:tc>
        <w:tc>
          <w:tcPr>
            <w:tcW w:w="4212" w:type="pct"/>
          </w:tcPr>
          <w:p w14:paraId="1D266030" w14:textId="77777777" w:rsidR="001C67BF" w:rsidRPr="001C67BF" w:rsidRDefault="001C67BF" w:rsidP="001C67BF">
            <w:pPr>
              <w:contextualSpacing/>
              <w:jc w:val="both"/>
              <w:rPr>
                <w:rFonts w:ascii="Arial" w:eastAsiaTheme="minorEastAsia" w:hAnsi="Arial" w:cs="Arial"/>
                <w:sz w:val="20"/>
                <w:szCs w:val="20"/>
                <w:lang w:eastAsia="en-US"/>
              </w:rPr>
            </w:pPr>
            <w:hyperlink w:anchor="four6" w:history="1">
              <w:r w:rsidRPr="001C67BF">
                <w:rPr>
                  <w:rFonts w:ascii="Arial" w:eastAsiaTheme="minorEastAsia" w:hAnsi="Arial" w:cs="Arial"/>
                  <w:color w:val="0000FF"/>
                  <w:sz w:val="20"/>
                  <w:szCs w:val="20"/>
                  <w:u w:val="single"/>
                  <w:lang w:eastAsia="en-US"/>
                </w:rPr>
                <w:t>Economic Burden and/or Compensation For Subjects</w:t>
              </w:r>
            </w:hyperlink>
          </w:p>
        </w:tc>
        <w:tc>
          <w:tcPr>
            <w:tcW w:w="150" w:type="pct"/>
          </w:tcPr>
          <w:p w14:paraId="6444E56E"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45482622" w14:textId="77777777" w:rsidTr="006168DE">
        <w:tc>
          <w:tcPr>
            <w:tcW w:w="314" w:type="pct"/>
          </w:tcPr>
          <w:p w14:paraId="45296F26"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6199DC2B"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4.7</w:t>
            </w:r>
          </w:p>
        </w:tc>
        <w:tc>
          <w:tcPr>
            <w:tcW w:w="4212" w:type="pct"/>
          </w:tcPr>
          <w:p w14:paraId="66A055E1" w14:textId="77777777" w:rsidR="001C67BF" w:rsidRPr="001C67BF" w:rsidRDefault="001C67BF" w:rsidP="001C67BF">
            <w:pPr>
              <w:contextualSpacing/>
              <w:jc w:val="both"/>
              <w:rPr>
                <w:rFonts w:ascii="Arial" w:eastAsiaTheme="minorEastAsia" w:hAnsi="Arial" w:cs="Arial"/>
                <w:sz w:val="20"/>
                <w:szCs w:val="20"/>
                <w:lang w:eastAsia="en-US"/>
              </w:rPr>
            </w:pPr>
            <w:hyperlink w:anchor="four7" w:history="1">
              <w:r w:rsidRPr="001C67BF">
                <w:rPr>
                  <w:rFonts w:ascii="Arial" w:eastAsiaTheme="minorEastAsia" w:hAnsi="Arial" w:cs="Arial"/>
                  <w:color w:val="0000FF"/>
                  <w:sz w:val="20"/>
                  <w:szCs w:val="20"/>
                  <w:u w:val="single"/>
                  <w:lang w:eastAsia="en-US"/>
                </w:rPr>
                <w:t>Risks of Harm/Potential for Benefits to Subjects</w:t>
              </w:r>
            </w:hyperlink>
          </w:p>
        </w:tc>
        <w:tc>
          <w:tcPr>
            <w:tcW w:w="150" w:type="pct"/>
          </w:tcPr>
          <w:p w14:paraId="300B8709"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5054CCC2" w14:textId="77777777" w:rsidTr="006168DE">
        <w:tc>
          <w:tcPr>
            <w:tcW w:w="314" w:type="pct"/>
            <w:shd w:val="clear" w:color="auto" w:fill="9CC2E5" w:themeFill="accent1" w:themeFillTint="99"/>
          </w:tcPr>
          <w:p w14:paraId="7BEBB33A"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1C479FD9"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5.0</w:t>
            </w:r>
          </w:p>
        </w:tc>
        <w:tc>
          <w:tcPr>
            <w:tcW w:w="4212" w:type="pct"/>
            <w:shd w:val="clear" w:color="auto" w:fill="9CC2E5" w:themeFill="accent1" w:themeFillTint="99"/>
          </w:tcPr>
          <w:p w14:paraId="02CC1157" w14:textId="77777777" w:rsidR="001C67BF" w:rsidRPr="001C67BF" w:rsidRDefault="001C67BF" w:rsidP="001C67BF">
            <w:pPr>
              <w:contextualSpacing/>
              <w:jc w:val="both"/>
              <w:rPr>
                <w:rFonts w:ascii="Arial" w:eastAsiaTheme="minorEastAsia" w:hAnsi="Arial" w:cs="Arial"/>
                <w:sz w:val="20"/>
                <w:szCs w:val="20"/>
                <w:lang w:eastAsia="en-US"/>
              </w:rPr>
            </w:pPr>
            <w:hyperlink w:anchor="five0" w:history="1">
              <w:r w:rsidRPr="001C67BF">
                <w:rPr>
                  <w:rFonts w:ascii="Arial" w:eastAsiaTheme="minorEastAsia" w:hAnsi="Arial" w:cs="Arial"/>
                  <w:color w:val="0000FF"/>
                  <w:sz w:val="20"/>
                  <w:szCs w:val="20"/>
                  <w:u w:val="single"/>
                  <w:lang w:eastAsia="en-US"/>
                </w:rPr>
                <w:t>Special Considerations</w:t>
              </w:r>
            </w:hyperlink>
          </w:p>
        </w:tc>
        <w:tc>
          <w:tcPr>
            <w:tcW w:w="150" w:type="pct"/>
            <w:shd w:val="clear" w:color="auto" w:fill="9CC2E5" w:themeFill="accent1" w:themeFillTint="99"/>
          </w:tcPr>
          <w:p w14:paraId="69C1F159"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7C9C098F" w14:textId="77777777" w:rsidTr="006168DE">
        <w:tc>
          <w:tcPr>
            <w:tcW w:w="314" w:type="pct"/>
          </w:tcPr>
          <w:p w14:paraId="60400EC2"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148311FB"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5.1</w:t>
            </w:r>
          </w:p>
        </w:tc>
        <w:tc>
          <w:tcPr>
            <w:tcW w:w="4212" w:type="pct"/>
          </w:tcPr>
          <w:p w14:paraId="03557413" w14:textId="77777777" w:rsidR="001C67BF" w:rsidRPr="001C67BF" w:rsidRDefault="001C67BF" w:rsidP="001C67BF">
            <w:pPr>
              <w:contextualSpacing/>
              <w:jc w:val="both"/>
              <w:rPr>
                <w:rFonts w:ascii="Arial" w:eastAsiaTheme="minorEastAsia" w:hAnsi="Arial" w:cs="Arial"/>
                <w:sz w:val="20"/>
                <w:szCs w:val="20"/>
                <w:lang w:eastAsia="en-US"/>
              </w:rPr>
            </w:pPr>
            <w:hyperlink w:anchor="five1" w:history="1">
              <w:r w:rsidRPr="001C67BF">
                <w:rPr>
                  <w:rFonts w:ascii="Arial" w:eastAsiaTheme="minorEastAsia" w:hAnsi="Arial" w:cs="Arial"/>
                  <w:color w:val="0000FF"/>
                  <w:sz w:val="20"/>
                  <w:szCs w:val="20"/>
                  <w:u w:val="single"/>
                  <w:lang w:eastAsia="en-US"/>
                </w:rPr>
                <w:t>Health Insurance Portability and Accountability Act (HIPAA)</w:t>
              </w:r>
            </w:hyperlink>
          </w:p>
        </w:tc>
        <w:tc>
          <w:tcPr>
            <w:tcW w:w="150" w:type="pct"/>
          </w:tcPr>
          <w:p w14:paraId="00529EA0"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58A0540B" w14:textId="77777777" w:rsidTr="006168DE">
        <w:tc>
          <w:tcPr>
            <w:tcW w:w="314" w:type="pct"/>
          </w:tcPr>
          <w:p w14:paraId="09279DF4"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4FE343D3"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5.2</w:t>
            </w:r>
          </w:p>
        </w:tc>
        <w:tc>
          <w:tcPr>
            <w:tcW w:w="4212" w:type="pct"/>
          </w:tcPr>
          <w:p w14:paraId="5CADD99B" w14:textId="77777777" w:rsidR="001C67BF" w:rsidRPr="001C67BF" w:rsidRDefault="001C67BF" w:rsidP="001C67BF">
            <w:pPr>
              <w:contextualSpacing/>
              <w:jc w:val="both"/>
              <w:rPr>
                <w:rFonts w:ascii="Arial" w:eastAsiaTheme="minorEastAsia" w:hAnsi="Arial" w:cs="Arial"/>
                <w:sz w:val="20"/>
                <w:szCs w:val="20"/>
                <w:lang w:eastAsia="en-US"/>
              </w:rPr>
            </w:pPr>
            <w:hyperlink w:anchor="five2" w:history="1">
              <w:r w:rsidRPr="001C67BF">
                <w:rPr>
                  <w:rFonts w:ascii="Arial" w:eastAsiaTheme="minorEastAsia" w:hAnsi="Arial" w:cs="Arial"/>
                  <w:color w:val="0000FF"/>
                  <w:sz w:val="20"/>
                  <w:szCs w:val="20"/>
                  <w:u w:val="single"/>
                  <w:lang w:eastAsia="en-US"/>
                </w:rPr>
                <w:t>Family Educational Rights and Privacy Act (FERPA)</w:t>
              </w:r>
            </w:hyperlink>
          </w:p>
        </w:tc>
        <w:tc>
          <w:tcPr>
            <w:tcW w:w="150" w:type="pct"/>
          </w:tcPr>
          <w:p w14:paraId="1481F4FD"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97E455E" w14:textId="77777777" w:rsidTr="006168DE">
        <w:tc>
          <w:tcPr>
            <w:tcW w:w="314" w:type="pct"/>
          </w:tcPr>
          <w:p w14:paraId="19C50470"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3647F961"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5.3</w:t>
            </w:r>
          </w:p>
        </w:tc>
        <w:tc>
          <w:tcPr>
            <w:tcW w:w="4212" w:type="pct"/>
          </w:tcPr>
          <w:p w14:paraId="0236DD07" w14:textId="77777777" w:rsidR="001C67BF" w:rsidRPr="001C67BF" w:rsidRDefault="001C67BF" w:rsidP="001C67BF">
            <w:pPr>
              <w:contextualSpacing/>
              <w:jc w:val="both"/>
              <w:rPr>
                <w:rFonts w:ascii="Arial" w:eastAsiaTheme="minorEastAsia" w:hAnsi="Arial" w:cs="Arial"/>
                <w:sz w:val="20"/>
                <w:szCs w:val="20"/>
                <w:lang w:eastAsia="en-US"/>
              </w:rPr>
            </w:pPr>
            <w:hyperlink w:anchor="five3" w:history="1">
              <w:r w:rsidRPr="001C67BF">
                <w:rPr>
                  <w:rFonts w:ascii="Arial" w:eastAsiaTheme="minorEastAsia" w:hAnsi="Arial" w:cs="Arial"/>
                  <w:color w:val="0000FF"/>
                  <w:sz w:val="20"/>
                  <w:szCs w:val="20"/>
                  <w:u w:val="single"/>
                  <w:lang w:eastAsia="en-US"/>
                </w:rPr>
                <w:t>Code of Federal Regulations Title 45 Part 46 (Vulnerable Populations)</w:t>
              </w:r>
            </w:hyperlink>
          </w:p>
        </w:tc>
        <w:tc>
          <w:tcPr>
            <w:tcW w:w="150" w:type="pct"/>
          </w:tcPr>
          <w:p w14:paraId="0DCA0068"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000AEE42" w14:textId="77777777" w:rsidTr="006168DE">
        <w:tc>
          <w:tcPr>
            <w:tcW w:w="314" w:type="pct"/>
          </w:tcPr>
          <w:p w14:paraId="1C37D861"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2574C1AE"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5.4</w:t>
            </w:r>
          </w:p>
        </w:tc>
        <w:tc>
          <w:tcPr>
            <w:tcW w:w="4212" w:type="pct"/>
          </w:tcPr>
          <w:p w14:paraId="0B36EBC8" w14:textId="77777777" w:rsidR="001C67BF" w:rsidRPr="001C67BF" w:rsidRDefault="001C67BF" w:rsidP="001C67BF">
            <w:pPr>
              <w:contextualSpacing/>
              <w:jc w:val="both"/>
              <w:rPr>
                <w:rFonts w:ascii="Arial" w:eastAsiaTheme="minorEastAsia" w:hAnsi="Arial" w:cs="Arial"/>
                <w:sz w:val="20"/>
                <w:szCs w:val="20"/>
                <w:lang w:eastAsia="en-US"/>
              </w:rPr>
            </w:pPr>
            <w:hyperlink w:anchor="five4" w:history="1">
              <w:r w:rsidRPr="001C67BF">
                <w:rPr>
                  <w:rFonts w:ascii="Arial" w:eastAsiaTheme="minorEastAsia" w:hAnsi="Arial" w:cs="Arial"/>
                  <w:color w:val="0000FF"/>
                  <w:sz w:val="20"/>
                  <w:szCs w:val="20"/>
                  <w:u w:val="single"/>
                  <w:lang w:eastAsia="en-US"/>
                </w:rPr>
                <w:t>General Data Protection Regulation (GDPR)</w:t>
              </w:r>
            </w:hyperlink>
          </w:p>
        </w:tc>
        <w:tc>
          <w:tcPr>
            <w:tcW w:w="150" w:type="pct"/>
          </w:tcPr>
          <w:p w14:paraId="55001AA4"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4E6066A3" w14:textId="77777777" w:rsidTr="006168DE">
        <w:tc>
          <w:tcPr>
            <w:tcW w:w="314" w:type="pct"/>
          </w:tcPr>
          <w:p w14:paraId="3E6303F0"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779ADD3C"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5.5</w:t>
            </w:r>
          </w:p>
        </w:tc>
        <w:tc>
          <w:tcPr>
            <w:tcW w:w="4212" w:type="pct"/>
          </w:tcPr>
          <w:p w14:paraId="0B26467A" w14:textId="77777777" w:rsidR="001C67BF" w:rsidRPr="001C67BF" w:rsidRDefault="001C67BF" w:rsidP="001C67BF">
            <w:pPr>
              <w:contextualSpacing/>
              <w:jc w:val="both"/>
              <w:rPr>
                <w:rFonts w:ascii="Arial" w:eastAsiaTheme="minorEastAsia" w:hAnsi="Arial" w:cs="Arial"/>
                <w:sz w:val="20"/>
                <w:szCs w:val="20"/>
                <w:lang w:eastAsia="en-US"/>
              </w:rPr>
            </w:pPr>
            <w:hyperlink w:anchor="five5" w:history="1">
              <w:r w:rsidRPr="001C67BF">
                <w:rPr>
                  <w:rFonts w:ascii="Arial" w:eastAsiaTheme="minorEastAsia" w:hAnsi="Arial" w:cs="Arial"/>
                  <w:color w:val="0000FF"/>
                  <w:sz w:val="20"/>
                  <w:szCs w:val="20"/>
                  <w:u w:val="single"/>
                  <w:lang w:eastAsia="en-US"/>
                </w:rPr>
                <w:t xml:space="preserve"> NJ Access to Medical Research Act (Surrogate Consent)</w:t>
              </w:r>
            </w:hyperlink>
            <w:r w:rsidRPr="001C67BF">
              <w:rPr>
                <w:rFonts w:ascii="Arial" w:eastAsiaTheme="minorEastAsia" w:hAnsi="Arial" w:cs="Arial"/>
                <w:sz w:val="20"/>
                <w:szCs w:val="20"/>
                <w:lang w:eastAsia="en-US"/>
              </w:rPr>
              <w:t xml:space="preserve"> </w:t>
            </w:r>
          </w:p>
        </w:tc>
        <w:tc>
          <w:tcPr>
            <w:tcW w:w="150" w:type="pct"/>
          </w:tcPr>
          <w:p w14:paraId="566A7D93"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068F45F3" w14:textId="77777777" w:rsidTr="006168DE">
        <w:tc>
          <w:tcPr>
            <w:tcW w:w="314" w:type="pct"/>
            <w:shd w:val="clear" w:color="auto" w:fill="9CC2E5" w:themeFill="accent1" w:themeFillTint="99"/>
          </w:tcPr>
          <w:p w14:paraId="634E6D2E"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52BF621D"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6.0</w:t>
            </w:r>
          </w:p>
        </w:tc>
        <w:tc>
          <w:tcPr>
            <w:tcW w:w="4212" w:type="pct"/>
            <w:shd w:val="clear" w:color="auto" w:fill="9CC2E5" w:themeFill="accent1" w:themeFillTint="99"/>
          </w:tcPr>
          <w:p w14:paraId="1323DBAA" w14:textId="77777777" w:rsidR="001C67BF" w:rsidRPr="001C67BF" w:rsidRDefault="001C67BF" w:rsidP="001C67BF">
            <w:pPr>
              <w:contextualSpacing/>
              <w:jc w:val="both"/>
              <w:rPr>
                <w:rFonts w:ascii="Arial" w:eastAsiaTheme="minorEastAsia" w:hAnsi="Arial" w:cs="Arial"/>
                <w:sz w:val="20"/>
                <w:szCs w:val="20"/>
                <w:lang w:eastAsia="en-US"/>
              </w:rPr>
            </w:pPr>
            <w:hyperlink w:anchor="six0" w:history="1">
              <w:r w:rsidRPr="001C67BF">
                <w:rPr>
                  <w:rFonts w:ascii="Arial" w:eastAsiaTheme="minorEastAsia" w:hAnsi="Arial" w:cs="Arial"/>
                  <w:color w:val="0000FF"/>
                  <w:sz w:val="20"/>
                  <w:szCs w:val="20"/>
                  <w:u w:val="single"/>
                  <w:lang w:eastAsia="en-US"/>
                </w:rPr>
                <w:t>Data Management Plan</w:t>
              </w:r>
            </w:hyperlink>
          </w:p>
        </w:tc>
        <w:tc>
          <w:tcPr>
            <w:tcW w:w="150" w:type="pct"/>
            <w:shd w:val="clear" w:color="auto" w:fill="9CC2E5" w:themeFill="accent1" w:themeFillTint="99"/>
          </w:tcPr>
          <w:p w14:paraId="61AEB62A"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586F5D98" w14:textId="77777777" w:rsidTr="006168DE">
        <w:tc>
          <w:tcPr>
            <w:tcW w:w="314" w:type="pct"/>
          </w:tcPr>
          <w:p w14:paraId="417B22D7"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2BF46859"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6.1</w:t>
            </w:r>
          </w:p>
        </w:tc>
        <w:tc>
          <w:tcPr>
            <w:tcW w:w="4212" w:type="pct"/>
          </w:tcPr>
          <w:p w14:paraId="5A53FACB" w14:textId="77777777" w:rsidR="001C67BF" w:rsidRPr="001C67BF" w:rsidRDefault="001C67BF" w:rsidP="001C67BF">
            <w:pPr>
              <w:contextualSpacing/>
              <w:jc w:val="both"/>
              <w:rPr>
                <w:rFonts w:ascii="Arial" w:eastAsiaTheme="minorEastAsia" w:hAnsi="Arial" w:cs="Arial"/>
                <w:sz w:val="20"/>
                <w:szCs w:val="20"/>
                <w:lang w:eastAsia="en-US"/>
              </w:rPr>
            </w:pPr>
            <w:hyperlink w:anchor="six1" w:history="1">
              <w:r w:rsidRPr="001C67BF">
                <w:rPr>
                  <w:rFonts w:ascii="Arial" w:eastAsiaTheme="minorEastAsia" w:hAnsi="Arial" w:cs="Arial"/>
                  <w:color w:val="0000FF"/>
                  <w:sz w:val="20"/>
                  <w:szCs w:val="20"/>
                  <w:u w:val="single"/>
                  <w:lang w:eastAsia="en-US"/>
                </w:rPr>
                <w:t>Data Analysis</w:t>
              </w:r>
            </w:hyperlink>
          </w:p>
        </w:tc>
        <w:tc>
          <w:tcPr>
            <w:tcW w:w="150" w:type="pct"/>
          </w:tcPr>
          <w:p w14:paraId="62C91D21"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18DC154" w14:textId="77777777" w:rsidTr="006168DE">
        <w:tc>
          <w:tcPr>
            <w:tcW w:w="314" w:type="pct"/>
          </w:tcPr>
          <w:p w14:paraId="43666B8E"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4B391089"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6.2</w:t>
            </w:r>
          </w:p>
        </w:tc>
        <w:tc>
          <w:tcPr>
            <w:tcW w:w="4212" w:type="pct"/>
          </w:tcPr>
          <w:p w14:paraId="673C2B76" w14:textId="77777777" w:rsidR="001C67BF" w:rsidRPr="001C67BF" w:rsidRDefault="001C67BF" w:rsidP="001C67BF">
            <w:pPr>
              <w:contextualSpacing/>
              <w:jc w:val="both"/>
              <w:rPr>
                <w:rFonts w:ascii="Arial" w:eastAsiaTheme="minorEastAsia" w:hAnsi="Arial" w:cs="Arial"/>
                <w:sz w:val="20"/>
                <w:szCs w:val="20"/>
                <w:lang w:eastAsia="en-US"/>
              </w:rPr>
            </w:pPr>
            <w:hyperlink w:anchor="six2" w:history="1">
              <w:r w:rsidRPr="001C67BF">
                <w:rPr>
                  <w:rFonts w:ascii="Arial" w:eastAsiaTheme="minorEastAsia" w:hAnsi="Arial" w:cs="Arial"/>
                  <w:color w:val="0000FF"/>
                  <w:sz w:val="20"/>
                  <w:szCs w:val="20"/>
                  <w:u w:val="single"/>
                  <w:lang w:eastAsia="en-US"/>
                </w:rPr>
                <w:t>Data Security</w:t>
              </w:r>
            </w:hyperlink>
          </w:p>
        </w:tc>
        <w:tc>
          <w:tcPr>
            <w:tcW w:w="150" w:type="pct"/>
          </w:tcPr>
          <w:p w14:paraId="0A5C49F4"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2429FF83" w14:textId="77777777" w:rsidTr="006168DE">
        <w:tc>
          <w:tcPr>
            <w:tcW w:w="314" w:type="pct"/>
          </w:tcPr>
          <w:p w14:paraId="063E6306"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226996CD"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6.3</w:t>
            </w:r>
          </w:p>
        </w:tc>
        <w:tc>
          <w:tcPr>
            <w:tcW w:w="4212" w:type="pct"/>
          </w:tcPr>
          <w:p w14:paraId="47CB0419" w14:textId="77777777" w:rsidR="001C67BF" w:rsidRPr="001C67BF" w:rsidRDefault="001C67BF" w:rsidP="001C67BF">
            <w:pPr>
              <w:contextualSpacing/>
              <w:jc w:val="both"/>
              <w:rPr>
                <w:rFonts w:ascii="Arial" w:eastAsiaTheme="minorEastAsia" w:hAnsi="Arial" w:cs="Arial"/>
                <w:sz w:val="20"/>
                <w:szCs w:val="20"/>
                <w:lang w:eastAsia="en-US"/>
              </w:rPr>
            </w:pPr>
            <w:hyperlink w:anchor="six3" w:history="1">
              <w:r w:rsidRPr="001C67BF">
                <w:rPr>
                  <w:rFonts w:ascii="Arial" w:eastAsiaTheme="minorEastAsia" w:hAnsi="Arial" w:cs="Arial"/>
                  <w:color w:val="0000FF"/>
                  <w:sz w:val="20"/>
                  <w:szCs w:val="20"/>
                  <w:u w:val="single"/>
                  <w:lang w:eastAsia="en-US"/>
                </w:rPr>
                <w:t>Data Safety And Monitoring</w:t>
              </w:r>
            </w:hyperlink>
          </w:p>
        </w:tc>
        <w:tc>
          <w:tcPr>
            <w:tcW w:w="150" w:type="pct"/>
          </w:tcPr>
          <w:p w14:paraId="526913D0"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4A61981" w14:textId="77777777" w:rsidTr="006168DE">
        <w:tc>
          <w:tcPr>
            <w:tcW w:w="314" w:type="pct"/>
          </w:tcPr>
          <w:p w14:paraId="7A3BFC1C"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6A43AEDD"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6.4</w:t>
            </w:r>
          </w:p>
        </w:tc>
        <w:tc>
          <w:tcPr>
            <w:tcW w:w="4212" w:type="pct"/>
          </w:tcPr>
          <w:p w14:paraId="41983551" w14:textId="77777777" w:rsidR="001C67BF" w:rsidRPr="001C67BF" w:rsidRDefault="001C67BF" w:rsidP="001C67BF">
            <w:pPr>
              <w:contextualSpacing/>
              <w:jc w:val="both"/>
              <w:rPr>
                <w:rFonts w:ascii="Arial" w:eastAsiaTheme="minorEastAsia" w:hAnsi="Arial" w:cs="Arial"/>
                <w:sz w:val="20"/>
                <w:szCs w:val="20"/>
                <w:lang w:eastAsia="en-US"/>
              </w:rPr>
            </w:pPr>
            <w:hyperlink w:anchor="six4" w:history="1">
              <w:r w:rsidRPr="001C67BF">
                <w:rPr>
                  <w:rFonts w:ascii="Arial" w:eastAsiaTheme="minorEastAsia" w:hAnsi="Arial" w:cs="Arial"/>
                  <w:color w:val="0000FF"/>
                  <w:sz w:val="20"/>
                  <w:szCs w:val="20"/>
                  <w:u w:val="single"/>
                  <w:lang w:eastAsia="en-US"/>
                </w:rPr>
                <w:t>Reporting Results</w:t>
              </w:r>
            </w:hyperlink>
          </w:p>
        </w:tc>
        <w:tc>
          <w:tcPr>
            <w:tcW w:w="150" w:type="pct"/>
          </w:tcPr>
          <w:p w14:paraId="074246E3"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0788AEBA" w14:textId="77777777" w:rsidTr="006168DE">
        <w:tc>
          <w:tcPr>
            <w:tcW w:w="314" w:type="pct"/>
          </w:tcPr>
          <w:p w14:paraId="432D35B1" w14:textId="77777777" w:rsidR="001C67BF" w:rsidRPr="001C67BF" w:rsidRDefault="001C67BF" w:rsidP="001C67BF">
            <w:pPr>
              <w:contextualSpacing/>
              <w:rPr>
                <w:rFonts w:ascii="Arial" w:eastAsiaTheme="minorEastAsia" w:hAnsi="Arial" w:cs="Arial"/>
                <w:sz w:val="20"/>
                <w:szCs w:val="20"/>
                <w:lang w:eastAsia="en-US"/>
              </w:rPr>
            </w:pPr>
          </w:p>
        </w:tc>
        <w:tc>
          <w:tcPr>
            <w:tcW w:w="324" w:type="pct"/>
          </w:tcPr>
          <w:p w14:paraId="38719A3F" w14:textId="77777777" w:rsidR="001C67BF" w:rsidRPr="001C67BF" w:rsidRDefault="001C67BF" w:rsidP="001C67BF">
            <w:pPr>
              <w:contextualSpacing/>
              <w:rPr>
                <w:rFonts w:ascii="Arial" w:eastAsiaTheme="minorEastAsia" w:hAnsi="Arial" w:cs="Arial"/>
                <w:sz w:val="20"/>
                <w:szCs w:val="20"/>
                <w:lang w:eastAsia="en-US"/>
              </w:rPr>
            </w:pPr>
            <w:r w:rsidRPr="001C67BF">
              <w:rPr>
                <w:rFonts w:ascii="Arial" w:eastAsiaTheme="minorEastAsia" w:hAnsi="Arial" w:cs="Arial"/>
                <w:sz w:val="20"/>
                <w:szCs w:val="20"/>
                <w:lang w:eastAsia="en-US"/>
              </w:rPr>
              <w:t>6.5</w:t>
            </w:r>
          </w:p>
        </w:tc>
        <w:tc>
          <w:tcPr>
            <w:tcW w:w="4212" w:type="pct"/>
          </w:tcPr>
          <w:p w14:paraId="79373FA5" w14:textId="77777777" w:rsidR="001C67BF" w:rsidRPr="001C67BF" w:rsidRDefault="001C67BF" w:rsidP="001C67BF">
            <w:pPr>
              <w:tabs>
                <w:tab w:val="left" w:pos="1803"/>
              </w:tabs>
              <w:contextualSpacing/>
              <w:jc w:val="both"/>
              <w:rPr>
                <w:rFonts w:ascii="Arial" w:eastAsiaTheme="minorEastAsia" w:hAnsi="Arial" w:cs="Arial"/>
                <w:sz w:val="20"/>
                <w:szCs w:val="20"/>
                <w:lang w:eastAsia="en-US"/>
              </w:rPr>
            </w:pPr>
            <w:hyperlink w:anchor="six5" w:history="1">
              <w:r w:rsidRPr="001C67BF">
                <w:rPr>
                  <w:rFonts w:ascii="Arial" w:eastAsiaTheme="minorEastAsia" w:hAnsi="Arial" w:cs="Arial"/>
                  <w:color w:val="0000FF"/>
                  <w:sz w:val="20"/>
                  <w:szCs w:val="20"/>
                  <w:u w:val="single"/>
                  <w:lang w:eastAsia="en-US"/>
                </w:rPr>
                <w:t>Secondary Use of Data</w:t>
              </w:r>
            </w:hyperlink>
          </w:p>
        </w:tc>
        <w:tc>
          <w:tcPr>
            <w:tcW w:w="150" w:type="pct"/>
          </w:tcPr>
          <w:p w14:paraId="57919833"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35FF2992" w14:textId="77777777" w:rsidTr="006168DE">
        <w:tc>
          <w:tcPr>
            <w:tcW w:w="314" w:type="pct"/>
            <w:shd w:val="clear" w:color="auto" w:fill="9CC2E5" w:themeFill="accent1" w:themeFillTint="99"/>
          </w:tcPr>
          <w:p w14:paraId="21A3D304"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shd w:val="clear" w:color="auto" w:fill="9CC2E5" w:themeFill="accent1" w:themeFillTint="99"/>
          </w:tcPr>
          <w:p w14:paraId="24E2F1D5"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7.0</w:t>
            </w:r>
          </w:p>
        </w:tc>
        <w:tc>
          <w:tcPr>
            <w:tcW w:w="4212" w:type="pct"/>
            <w:shd w:val="clear" w:color="auto" w:fill="9CC2E5" w:themeFill="accent1" w:themeFillTint="99"/>
          </w:tcPr>
          <w:p w14:paraId="316446C1" w14:textId="77777777" w:rsidR="001C67BF" w:rsidRPr="001C67BF" w:rsidRDefault="001C67BF" w:rsidP="001C67BF">
            <w:pPr>
              <w:contextualSpacing/>
              <w:jc w:val="both"/>
              <w:rPr>
                <w:rFonts w:ascii="Arial" w:eastAsiaTheme="minorEastAsia" w:hAnsi="Arial" w:cs="Arial"/>
                <w:sz w:val="20"/>
                <w:szCs w:val="20"/>
                <w:lang w:eastAsia="en-US"/>
              </w:rPr>
            </w:pPr>
            <w:hyperlink w:anchor="seven0" w:history="1">
              <w:r w:rsidRPr="001C67BF">
                <w:rPr>
                  <w:rFonts w:ascii="Arial" w:eastAsiaTheme="minorEastAsia" w:hAnsi="Arial" w:cs="Arial"/>
                  <w:color w:val="0000FF"/>
                  <w:sz w:val="20"/>
                  <w:szCs w:val="20"/>
                  <w:u w:val="single"/>
                  <w:lang w:eastAsia="en-US"/>
                </w:rPr>
                <w:t>Research Repositories – Specimens and/or Data</w:t>
              </w:r>
            </w:hyperlink>
          </w:p>
        </w:tc>
        <w:tc>
          <w:tcPr>
            <w:tcW w:w="150" w:type="pct"/>
            <w:shd w:val="clear" w:color="auto" w:fill="9CC2E5" w:themeFill="accent1" w:themeFillTint="99"/>
          </w:tcPr>
          <w:p w14:paraId="6EFB33CD"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42EBAA3" w14:textId="77777777" w:rsidTr="006168DE">
        <w:tc>
          <w:tcPr>
            <w:tcW w:w="314" w:type="pct"/>
            <w:tcBorders>
              <w:bottom w:val="single" w:sz="4" w:space="0" w:color="A6A6A6" w:themeColor="background1" w:themeShade="A6"/>
            </w:tcBorders>
            <w:shd w:val="clear" w:color="auto" w:fill="9CC2E5" w:themeFill="accent1" w:themeFillTint="99"/>
          </w:tcPr>
          <w:p w14:paraId="18EAA7AC"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tcBorders>
              <w:bottom w:val="single" w:sz="4" w:space="0" w:color="A6A6A6" w:themeColor="background1" w:themeShade="A6"/>
            </w:tcBorders>
            <w:shd w:val="clear" w:color="auto" w:fill="9CC2E5" w:themeFill="accent1" w:themeFillTint="99"/>
          </w:tcPr>
          <w:p w14:paraId="7D2F3EF5"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8.0</w:t>
            </w:r>
          </w:p>
        </w:tc>
        <w:tc>
          <w:tcPr>
            <w:tcW w:w="4212" w:type="pct"/>
            <w:tcBorders>
              <w:bottom w:val="single" w:sz="4" w:space="0" w:color="A6A6A6" w:themeColor="background1" w:themeShade="A6"/>
            </w:tcBorders>
            <w:shd w:val="clear" w:color="auto" w:fill="9CC2E5" w:themeFill="accent1" w:themeFillTint="99"/>
          </w:tcPr>
          <w:p w14:paraId="188F362A" w14:textId="77777777" w:rsidR="001C67BF" w:rsidRPr="001C67BF" w:rsidRDefault="001C67BF" w:rsidP="001C67BF">
            <w:pPr>
              <w:contextualSpacing/>
              <w:jc w:val="both"/>
              <w:rPr>
                <w:rFonts w:ascii="Arial" w:eastAsiaTheme="minorEastAsia" w:hAnsi="Arial" w:cs="Arial"/>
                <w:sz w:val="20"/>
                <w:szCs w:val="20"/>
                <w:lang w:eastAsia="en-US"/>
              </w:rPr>
            </w:pPr>
            <w:hyperlink w:anchor="eight0" w:history="1">
              <w:r w:rsidRPr="001C67BF">
                <w:rPr>
                  <w:rFonts w:ascii="Arial" w:eastAsiaTheme="minorEastAsia" w:hAnsi="Arial" w:cs="Arial"/>
                  <w:color w:val="0000FF"/>
                  <w:sz w:val="20"/>
                  <w:szCs w:val="20"/>
                  <w:u w:val="single"/>
                  <w:lang w:eastAsia="en-US"/>
                </w:rPr>
                <w:t>Approvals/Authorizations</w:t>
              </w:r>
            </w:hyperlink>
          </w:p>
        </w:tc>
        <w:tc>
          <w:tcPr>
            <w:tcW w:w="150" w:type="pct"/>
            <w:shd w:val="clear" w:color="auto" w:fill="9CC2E5" w:themeFill="accent1" w:themeFillTint="99"/>
          </w:tcPr>
          <w:p w14:paraId="491DB828" w14:textId="77777777" w:rsidR="001C67BF" w:rsidRPr="001C67BF" w:rsidRDefault="001C67BF" w:rsidP="001C67BF">
            <w:pPr>
              <w:contextualSpacing/>
              <w:jc w:val="center"/>
              <w:rPr>
                <w:rFonts w:ascii="Arial" w:eastAsiaTheme="minorEastAsia" w:hAnsi="Arial" w:cs="Arial"/>
                <w:b/>
                <w:bCs/>
                <w:sz w:val="20"/>
                <w:szCs w:val="20"/>
                <w:lang w:eastAsia="en-US"/>
              </w:rPr>
            </w:pPr>
          </w:p>
        </w:tc>
      </w:tr>
      <w:tr w:rsidR="001C67BF" w:rsidRPr="001C67BF" w14:paraId="1466CF24" w14:textId="77777777" w:rsidTr="006168DE">
        <w:trPr>
          <w:trHeight w:val="125"/>
        </w:trPr>
        <w:tc>
          <w:tcPr>
            <w:tcW w:w="314" w:type="pct"/>
            <w:tcBorders>
              <w:top w:val="single" w:sz="4" w:space="0" w:color="A6A6A6" w:themeColor="background1" w:themeShade="A6"/>
              <w:bottom w:val="nil"/>
            </w:tcBorders>
            <w:shd w:val="clear" w:color="auto" w:fill="9CC2E5" w:themeFill="accent1" w:themeFillTint="99"/>
          </w:tcPr>
          <w:p w14:paraId="5FBACC77" w14:textId="77777777" w:rsidR="001C67BF" w:rsidRPr="001C67BF" w:rsidRDefault="001C67BF" w:rsidP="001C67BF">
            <w:pPr>
              <w:contextualSpacing/>
              <w:rPr>
                <w:rFonts w:ascii="Arial" w:eastAsiaTheme="minorEastAsia" w:hAnsi="Arial" w:cs="Arial"/>
                <w:b/>
                <w:sz w:val="20"/>
                <w:szCs w:val="20"/>
                <w:lang w:eastAsia="en-US"/>
              </w:rPr>
            </w:pPr>
          </w:p>
        </w:tc>
        <w:tc>
          <w:tcPr>
            <w:tcW w:w="324" w:type="pct"/>
            <w:tcBorders>
              <w:top w:val="single" w:sz="4" w:space="0" w:color="A6A6A6" w:themeColor="background1" w:themeShade="A6"/>
              <w:bottom w:val="nil"/>
            </w:tcBorders>
            <w:shd w:val="clear" w:color="auto" w:fill="9CC2E5" w:themeFill="accent1" w:themeFillTint="99"/>
          </w:tcPr>
          <w:p w14:paraId="1C42D57D" w14:textId="77777777" w:rsidR="001C67BF" w:rsidRPr="001C67BF" w:rsidRDefault="001C67BF" w:rsidP="001C67BF">
            <w:pPr>
              <w:contextualSpacing/>
              <w:rPr>
                <w:rFonts w:ascii="Arial" w:eastAsiaTheme="minorEastAsia" w:hAnsi="Arial" w:cs="Arial"/>
                <w:b/>
                <w:bCs/>
                <w:sz w:val="20"/>
                <w:szCs w:val="20"/>
                <w:lang w:eastAsia="en-US"/>
              </w:rPr>
            </w:pPr>
            <w:r w:rsidRPr="001C67BF">
              <w:rPr>
                <w:rFonts w:ascii="Arial" w:eastAsiaTheme="minorEastAsia" w:hAnsi="Arial" w:cs="Arial"/>
                <w:b/>
                <w:bCs/>
                <w:sz w:val="20"/>
                <w:szCs w:val="20"/>
                <w:lang w:eastAsia="en-US"/>
              </w:rPr>
              <w:t>9.0</w:t>
            </w:r>
          </w:p>
        </w:tc>
        <w:tc>
          <w:tcPr>
            <w:tcW w:w="4212" w:type="pct"/>
            <w:tcBorders>
              <w:top w:val="single" w:sz="4" w:space="0" w:color="A6A6A6" w:themeColor="background1" w:themeShade="A6"/>
              <w:bottom w:val="nil"/>
            </w:tcBorders>
            <w:shd w:val="clear" w:color="auto" w:fill="9CC2E5" w:themeFill="accent1" w:themeFillTint="99"/>
          </w:tcPr>
          <w:p w14:paraId="4B04D13C" w14:textId="77777777" w:rsidR="001C67BF" w:rsidRPr="001C67BF" w:rsidRDefault="001C67BF" w:rsidP="001C67BF">
            <w:pPr>
              <w:contextualSpacing/>
              <w:jc w:val="both"/>
              <w:rPr>
                <w:rFonts w:ascii="Arial" w:eastAsiaTheme="minorEastAsia" w:hAnsi="Arial" w:cs="Arial"/>
                <w:sz w:val="20"/>
                <w:szCs w:val="20"/>
                <w:lang w:eastAsia="en-US"/>
              </w:rPr>
            </w:pPr>
            <w:hyperlink w:anchor="nine0" w:history="1">
              <w:r w:rsidRPr="001C67BF">
                <w:rPr>
                  <w:rFonts w:ascii="Arial" w:eastAsiaTheme="minorEastAsia" w:hAnsi="Arial" w:cs="Arial"/>
                  <w:color w:val="0000FF"/>
                  <w:sz w:val="20"/>
                  <w:szCs w:val="20"/>
                  <w:u w:val="single"/>
                  <w:lang w:eastAsia="en-US"/>
                </w:rPr>
                <w:t>Bibliography</w:t>
              </w:r>
            </w:hyperlink>
          </w:p>
        </w:tc>
        <w:tc>
          <w:tcPr>
            <w:tcW w:w="150" w:type="pct"/>
            <w:shd w:val="clear" w:color="auto" w:fill="9CC2E5" w:themeFill="accent1" w:themeFillTint="99"/>
          </w:tcPr>
          <w:p w14:paraId="12DBC6D0" w14:textId="77777777" w:rsidR="001C67BF" w:rsidRPr="001C67BF" w:rsidRDefault="001C67BF" w:rsidP="001C67BF">
            <w:pPr>
              <w:contextualSpacing/>
              <w:jc w:val="center"/>
              <w:rPr>
                <w:rFonts w:ascii="Arial" w:eastAsiaTheme="minorEastAsia" w:hAnsi="Arial" w:cs="Arial"/>
                <w:b/>
                <w:bCs/>
                <w:sz w:val="20"/>
                <w:szCs w:val="20"/>
                <w:lang w:eastAsia="en-US"/>
              </w:rPr>
            </w:pPr>
          </w:p>
        </w:tc>
      </w:tr>
    </w:tbl>
    <w:p w14:paraId="720BB600" w14:textId="46521DE7" w:rsidR="001C67BF" w:rsidRDefault="001C67BF" w:rsidP="000876E7">
      <w:pPr>
        <w:pStyle w:val="ListParagraph"/>
        <w:tabs>
          <w:tab w:val="left" w:pos="90"/>
        </w:tabs>
        <w:spacing w:after="0" w:line="240" w:lineRule="auto"/>
        <w:ind w:left="0"/>
        <w:rPr>
          <w:rFonts w:ascii="Arial" w:hAnsi="Arial" w:cs="Arial"/>
          <w:i/>
          <w:color w:val="0070C0"/>
          <w:sz w:val="20"/>
          <w:szCs w:val="20"/>
        </w:rPr>
      </w:pPr>
    </w:p>
    <w:p w14:paraId="57520327" w14:textId="092F5B7B" w:rsidR="001C67BF" w:rsidRDefault="001C67BF" w:rsidP="000876E7">
      <w:pPr>
        <w:pStyle w:val="ListParagraph"/>
        <w:tabs>
          <w:tab w:val="left" w:pos="90"/>
        </w:tabs>
        <w:spacing w:after="0" w:line="240" w:lineRule="auto"/>
        <w:ind w:left="0"/>
        <w:rPr>
          <w:rFonts w:ascii="Arial" w:hAnsi="Arial" w:cs="Arial"/>
          <w:i/>
          <w:color w:val="0070C0"/>
          <w:sz w:val="20"/>
          <w:szCs w:val="20"/>
        </w:rPr>
      </w:pPr>
    </w:p>
    <w:p w14:paraId="78D53859" w14:textId="26DFB727" w:rsidR="00DA7A9D" w:rsidRDefault="00DA7A9D" w:rsidP="000876E7">
      <w:pPr>
        <w:pStyle w:val="ListParagraph"/>
        <w:tabs>
          <w:tab w:val="left" w:pos="90"/>
        </w:tabs>
        <w:spacing w:after="0" w:line="240" w:lineRule="auto"/>
        <w:ind w:left="0"/>
        <w:rPr>
          <w:rFonts w:ascii="Arial" w:hAnsi="Arial" w:cs="Arial"/>
          <w:i/>
          <w:color w:val="0070C0"/>
          <w:sz w:val="20"/>
          <w:szCs w:val="20"/>
        </w:rPr>
      </w:pPr>
    </w:p>
    <w:p w14:paraId="6F8220B7" w14:textId="6E2E0C9B" w:rsidR="00DA7A9D" w:rsidRDefault="00DA7A9D" w:rsidP="000876E7">
      <w:pPr>
        <w:pStyle w:val="ListParagraph"/>
        <w:tabs>
          <w:tab w:val="left" w:pos="90"/>
        </w:tabs>
        <w:spacing w:after="0" w:line="240" w:lineRule="auto"/>
        <w:ind w:left="0"/>
        <w:rPr>
          <w:rFonts w:ascii="Arial" w:hAnsi="Arial" w:cs="Arial"/>
          <w:i/>
          <w:color w:val="0070C0"/>
          <w:sz w:val="20"/>
          <w:szCs w:val="20"/>
        </w:rPr>
      </w:pPr>
    </w:p>
    <w:p w14:paraId="77A68786" w14:textId="4AAA0B34" w:rsidR="00DA7A9D" w:rsidRDefault="00DA7A9D" w:rsidP="000876E7">
      <w:pPr>
        <w:pStyle w:val="ListParagraph"/>
        <w:tabs>
          <w:tab w:val="left" w:pos="90"/>
        </w:tabs>
        <w:spacing w:after="0" w:line="240" w:lineRule="auto"/>
        <w:ind w:left="0"/>
        <w:rPr>
          <w:rFonts w:ascii="Arial" w:hAnsi="Arial" w:cs="Arial"/>
          <w:i/>
          <w:color w:val="0070C0"/>
          <w:sz w:val="20"/>
          <w:szCs w:val="20"/>
        </w:rPr>
      </w:pPr>
    </w:p>
    <w:p w14:paraId="787C968A" w14:textId="5EA8255E" w:rsidR="00DA7A9D" w:rsidRDefault="00DA7A9D" w:rsidP="000876E7">
      <w:pPr>
        <w:pStyle w:val="ListParagraph"/>
        <w:tabs>
          <w:tab w:val="left" w:pos="90"/>
        </w:tabs>
        <w:spacing w:after="0" w:line="240" w:lineRule="auto"/>
        <w:ind w:left="0"/>
        <w:rPr>
          <w:rFonts w:ascii="Arial" w:hAnsi="Arial" w:cs="Arial"/>
          <w:i/>
          <w:color w:val="0070C0"/>
          <w:sz w:val="20"/>
          <w:szCs w:val="20"/>
        </w:rPr>
      </w:pPr>
    </w:p>
    <w:p w14:paraId="73AE5D17" w14:textId="77777777" w:rsidR="00DA7A9D" w:rsidRDefault="00DA7A9D" w:rsidP="000876E7">
      <w:pPr>
        <w:pStyle w:val="ListParagraph"/>
        <w:tabs>
          <w:tab w:val="left" w:pos="90"/>
        </w:tabs>
        <w:spacing w:after="0" w:line="240" w:lineRule="auto"/>
        <w:ind w:left="0"/>
        <w:rPr>
          <w:rFonts w:ascii="Arial" w:hAnsi="Arial" w:cs="Arial"/>
          <w:i/>
          <w:color w:val="0070C0"/>
          <w:sz w:val="20"/>
          <w:szCs w:val="20"/>
        </w:rPr>
      </w:pPr>
    </w:p>
    <w:p w14:paraId="7F8DB079" w14:textId="79B815E7" w:rsidR="000876E7" w:rsidRDefault="000876E7" w:rsidP="000876E7">
      <w:pPr>
        <w:pStyle w:val="ListParagraph"/>
        <w:tabs>
          <w:tab w:val="left" w:pos="90"/>
        </w:tabs>
        <w:spacing w:after="0" w:line="240" w:lineRule="auto"/>
        <w:ind w:left="0"/>
        <w:rPr>
          <w:rFonts w:ascii="Arial" w:hAnsi="Arial" w:cs="Arial"/>
          <w:i/>
          <w:color w:val="0070C0"/>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00000"/>
        <w:tblLook w:val="04A0" w:firstRow="1" w:lastRow="0" w:firstColumn="1" w:lastColumn="0" w:noHBand="0" w:noVBand="1"/>
      </w:tblPr>
      <w:tblGrid>
        <w:gridCol w:w="9360"/>
      </w:tblGrid>
      <w:tr w:rsidR="00153F04" w:rsidRPr="00B622D8" w14:paraId="3554BCEF" w14:textId="77777777" w:rsidTr="00C649D8">
        <w:tc>
          <w:tcPr>
            <w:tcW w:w="9360" w:type="dxa"/>
            <w:shd w:val="clear" w:color="auto" w:fill="9CC2E5" w:themeFill="accent1" w:themeFillTint="99"/>
          </w:tcPr>
          <w:p w14:paraId="6761FDDC" w14:textId="70479AC4" w:rsidR="00E86FAD" w:rsidRPr="00B622D8" w:rsidRDefault="416E4CB2" w:rsidP="000876E7">
            <w:pPr>
              <w:contextualSpacing/>
              <w:jc w:val="both"/>
              <w:rPr>
                <w:rFonts w:ascii="Arial" w:hAnsi="Arial" w:cs="Arial"/>
                <w:b/>
                <w:bCs/>
              </w:rPr>
            </w:pPr>
            <w:r w:rsidRPr="00B622D8">
              <w:rPr>
                <w:rFonts w:ascii="Arial" w:hAnsi="Arial" w:cs="Arial"/>
                <w:b/>
                <w:bCs/>
              </w:rPr>
              <w:lastRenderedPageBreak/>
              <w:t xml:space="preserve">1.0 Research </w:t>
            </w:r>
            <w:r w:rsidR="00AB64C0" w:rsidRPr="00B622D8">
              <w:rPr>
                <w:rFonts w:ascii="Arial" w:hAnsi="Arial" w:cs="Arial"/>
                <w:b/>
                <w:bCs/>
              </w:rPr>
              <w:t>Design</w:t>
            </w:r>
            <w:bookmarkStart w:id="0" w:name="one0"/>
            <w:bookmarkEnd w:id="0"/>
          </w:p>
        </w:tc>
      </w:tr>
    </w:tbl>
    <w:p w14:paraId="2A567DE6" w14:textId="28D7FE17" w:rsidR="00153F04" w:rsidRPr="00B622D8" w:rsidRDefault="00153F04" w:rsidP="000876E7">
      <w:pPr>
        <w:contextualSpacing/>
        <w:jc w:val="both"/>
        <w:rPr>
          <w:rFonts w:ascii="Arial" w:eastAsiaTheme="minorEastAsia" w:hAnsi="Arial" w:cs="Arial"/>
        </w:rPr>
      </w:pPr>
    </w:p>
    <w:p w14:paraId="1F45071A" w14:textId="010A583F" w:rsidR="0024673C" w:rsidRPr="002D1F20" w:rsidRDefault="416E4CB2" w:rsidP="000876E7">
      <w:pPr>
        <w:contextualSpacing/>
        <w:jc w:val="both"/>
        <w:rPr>
          <w:rFonts w:ascii="Arial" w:eastAsiaTheme="minorEastAsia" w:hAnsi="Arial" w:cs="Arial"/>
          <w:b/>
          <w:bCs/>
        </w:rPr>
      </w:pPr>
      <w:r w:rsidRPr="002D1F20">
        <w:rPr>
          <w:rFonts w:ascii="Arial" w:eastAsiaTheme="minorEastAsia" w:hAnsi="Arial" w:cs="Arial"/>
          <w:b/>
          <w:bCs/>
        </w:rPr>
        <w:t>1.1 Purpose/Specific Aims</w:t>
      </w:r>
      <w:bookmarkStart w:id="1" w:name="one1"/>
      <w:bookmarkEnd w:id="1"/>
    </w:p>
    <w:p w14:paraId="02FDF35C" w14:textId="4E817AC4" w:rsidR="000876E7" w:rsidRDefault="00E72843" w:rsidP="00C649D8">
      <w:pPr>
        <w:contextualSpacing/>
        <w:jc w:val="both"/>
        <w:rPr>
          <w:rFonts w:ascii="Arial" w:eastAsiaTheme="minorBidi" w:hAnsi="Arial" w:cs="Arial"/>
        </w:rPr>
      </w:pPr>
      <w:r w:rsidRPr="002D1F20">
        <w:rPr>
          <w:rFonts w:ascii="Arial" w:eastAsiaTheme="minorBidi" w:hAnsi="Arial" w:cs="Arial"/>
        </w:rPr>
        <w:t xml:space="preserve">The goal of this </w:t>
      </w:r>
      <w:r w:rsidR="00FE078B">
        <w:rPr>
          <w:rFonts w:ascii="Arial" w:eastAsiaTheme="minorBidi" w:hAnsi="Arial" w:cs="Arial"/>
        </w:rPr>
        <w:t xml:space="preserve">pilot </w:t>
      </w:r>
      <w:r w:rsidRPr="002D1F20">
        <w:rPr>
          <w:rFonts w:ascii="Arial" w:eastAsiaTheme="minorBidi" w:hAnsi="Arial" w:cs="Arial"/>
        </w:rPr>
        <w:t xml:space="preserve">study is to </w:t>
      </w:r>
      <w:r w:rsidR="00C649D8">
        <w:rPr>
          <w:rFonts w:ascii="Arial" w:eastAsiaTheme="minorBidi" w:hAnsi="Arial" w:cs="Arial"/>
        </w:rPr>
        <w:t>describe and compare</w:t>
      </w:r>
      <w:r w:rsidRPr="002D1F20">
        <w:rPr>
          <w:rFonts w:ascii="Arial" w:eastAsiaTheme="minorBidi" w:hAnsi="Arial" w:cs="Arial"/>
        </w:rPr>
        <w:t xml:space="preserve"> Ultrasound-Guided Erector Spinae Plane (ESP) Blocks using Exparel® (bupivacaine liposome injectable suspension) </w:t>
      </w:r>
      <w:r w:rsidR="00C649D8">
        <w:rPr>
          <w:rFonts w:ascii="Arial" w:eastAsiaTheme="minorBidi" w:hAnsi="Arial" w:cs="Arial"/>
        </w:rPr>
        <w:t>to</w:t>
      </w:r>
      <w:r w:rsidRPr="002D1F20">
        <w:rPr>
          <w:rFonts w:ascii="Arial" w:eastAsiaTheme="minorBidi" w:hAnsi="Arial" w:cs="Arial"/>
        </w:rPr>
        <w:t xml:space="preserve"> Marcaine® (bupivacaine hydrochloride) </w:t>
      </w:r>
      <w:r w:rsidR="00B87260" w:rsidRPr="002D1F20">
        <w:rPr>
          <w:rFonts w:ascii="Arial" w:eastAsiaTheme="minorBidi" w:hAnsi="Arial" w:cs="Arial"/>
        </w:rPr>
        <w:t xml:space="preserve">for pain management </w:t>
      </w:r>
      <w:r w:rsidR="00135754">
        <w:rPr>
          <w:rFonts w:ascii="Arial" w:eastAsiaTheme="minorBidi" w:hAnsi="Arial" w:cs="Arial"/>
        </w:rPr>
        <w:t xml:space="preserve">and outcomes </w:t>
      </w:r>
      <w:r w:rsidR="00B87260" w:rsidRPr="002D1F20">
        <w:rPr>
          <w:rFonts w:ascii="Arial" w:eastAsiaTheme="minorBidi" w:hAnsi="Arial" w:cs="Arial"/>
        </w:rPr>
        <w:t>after</w:t>
      </w:r>
      <w:r w:rsidRPr="002D1F20">
        <w:rPr>
          <w:rFonts w:ascii="Arial" w:eastAsiaTheme="minorBidi" w:hAnsi="Arial" w:cs="Arial"/>
        </w:rPr>
        <w:t xml:space="preserve"> cardiac surgeries</w:t>
      </w:r>
      <w:r w:rsidR="00FE078B">
        <w:rPr>
          <w:rFonts w:ascii="Arial" w:eastAsiaTheme="minorBidi" w:hAnsi="Arial" w:cs="Arial"/>
        </w:rPr>
        <w:t>.</w:t>
      </w:r>
    </w:p>
    <w:p w14:paraId="76946858" w14:textId="77777777" w:rsidR="00C649D8" w:rsidRPr="002D1F20" w:rsidRDefault="00C649D8" w:rsidP="000876E7">
      <w:pPr>
        <w:ind w:left="720" w:hanging="360"/>
        <w:contextualSpacing/>
        <w:jc w:val="both"/>
        <w:rPr>
          <w:rFonts w:ascii="Arial" w:eastAsiaTheme="minorBidi" w:hAnsi="Arial" w:cs="Arial"/>
          <w:b/>
          <w:bCs/>
        </w:rPr>
      </w:pPr>
    </w:p>
    <w:p w14:paraId="6361D48A" w14:textId="202D4006" w:rsidR="0024673C" w:rsidRPr="002D1F20" w:rsidRDefault="416E4CB2" w:rsidP="000876E7">
      <w:pPr>
        <w:ind w:left="720" w:hanging="360"/>
        <w:contextualSpacing/>
        <w:jc w:val="both"/>
        <w:rPr>
          <w:rFonts w:ascii="Arial" w:eastAsiaTheme="minorBidi" w:hAnsi="Arial" w:cs="Arial"/>
          <w:b/>
          <w:bCs/>
        </w:rPr>
      </w:pPr>
      <w:r w:rsidRPr="002D1F20">
        <w:rPr>
          <w:rFonts w:ascii="Arial" w:eastAsiaTheme="minorBidi" w:hAnsi="Arial" w:cs="Arial"/>
          <w:b/>
          <w:bCs/>
        </w:rPr>
        <w:t xml:space="preserve">A. </w:t>
      </w:r>
      <w:r w:rsidR="003B420A" w:rsidRPr="002D1F20">
        <w:rPr>
          <w:rFonts w:ascii="Arial" w:eastAsiaTheme="minorBidi" w:hAnsi="Arial" w:cs="Arial"/>
          <w:b/>
          <w:bCs/>
        </w:rPr>
        <w:t xml:space="preserve"> </w:t>
      </w:r>
      <w:r w:rsidRPr="002D1F20">
        <w:rPr>
          <w:rFonts w:ascii="Arial" w:eastAsiaTheme="minorBidi" w:hAnsi="Arial" w:cs="Arial"/>
          <w:b/>
          <w:bCs/>
        </w:rPr>
        <w:t xml:space="preserve">Objectives </w:t>
      </w:r>
    </w:p>
    <w:p w14:paraId="126CD04B" w14:textId="699B6C78" w:rsidR="0036722E" w:rsidRDefault="00B87260" w:rsidP="0036722E">
      <w:pPr>
        <w:rPr>
          <w:rFonts w:ascii="Arial" w:eastAsiaTheme="minorEastAsia" w:hAnsi="Arial" w:cs="Arial"/>
        </w:rPr>
      </w:pPr>
      <w:r w:rsidRPr="0036722E">
        <w:rPr>
          <w:rFonts w:ascii="Arial" w:eastAsiaTheme="minorEastAsia" w:hAnsi="Arial" w:cs="Arial"/>
        </w:rPr>
        <w:t xml:space="preserve">To </w:t>
      </w:r>
      <w:r w:rsidR="0036722E" w:rsidRPr="0036722E">
        <w:rPr>
          <w:rFonts w:ascii="Arial" w:eastAsiaTheme="minorEastAsia" w:hAnsi="Arial" w:cs="Arial"/>
        </w:rPr>
        <w:t xml:space="preserve">assess and compare patients treated with Exparel vs. Marcaine on; </w:t>
      </w:r>
    </w:p>
    <w:p w14:paraId="015B349E" w14:textId="7371E09E" w:rsidR="00452AB3" w:rsidRPr="0036722E" w:rsidRDefault="00452AB3" w:rsidP="00452AB3">
      <w:pPr>
        <w:pStyle w:val="ListParagraph"/>
        <w:numPr>
          <w:ilvl w:val="0"/>
          <w:numId w:val="38"/>
        </w:numPr>
        <w:rPr>
          <w:rFonts w:ascii="Arial" w:eastAsiaTheme="minorEastAsia" w:hAnsi="Arial" w:cs="Arial"/>
          <w:sz w:val="24"/>
          <w:szCs w:val="24"/>
        </w:rPr>
      </w:pPr>
      <w:r w:rsidRPr="0036722E">
        <w:rPr>
          <w:rFonts w:ascii="Arial" w:eastAsiaTheme="minorEastAsia" w:hAnsi="Arial" w:cs="Arial"/>
          <w:sz w:val="24"/>
          <w:szCs w:val="24"/>
        </w:rPr>
        <w:t xml:space="preserve">postoperative </w:t>
      </w:r>
      <w:r w:rsidR="001336B0">
        <w:rPr>
          <w:rFonts w:ascii="Arial" w:eastAsiaTheme="minorEastAsia" w:hAnsi="Arial" w:cs="Arial"/>
          <w:sz w:val="24"/>
          <w:szCs w:val="24"/>
        </w:rPr>
        <w:t>opioid</w:t>
      </w:r>
      <w:r w:rsidRPr="0036722E">
        <w:rPr>
          <w:rFonts w:ascii="Arial" w:eastAsiaTheme="minorEastAsia" w:hAnsi="Arial" w:cs="Arial"/>
          <w:sz w:val="24"/>
          <w:szCs w:val="24"/>
        </w:rPr>
        <w:t xml:space="preserve"> usage</w:t>
      </w:r>
      <w:r w:rsidR="001336B0">
        <w:rPr>
          <w:rFonts w:ascii="Arial" w:eastAsiaTheme="minorEastAsia" w:hAnsi="Arial" w:cs="Arial"/>
          <w:sz w:val="24"/>
          <w:szCs w:val="24"/>
        </w:rPr>
        <w:t xml:space="preserve">, </w:t>
      </w:r>
    </w:p>
    <w:p w14:paraId="6634E178" w14:textId="5B34D499" w:rsidR="00B87260" w:rsidRDefault="00B87260" w:rsidP="0036722E">
      <w:pPr>
        <w:pStyle w:val="ListParagraph"/>
        <w:numPr>
          <w:ilvl w:val="0"/>
          <w:numId w:val="38"/>
        </w:numPr>
        <w:rPr>
          <w:rFonts w:ascii="Arial" w:eastAsiaTheme="minorEastAsia" w:hAnsi="Arial" w:cs="Arial"/>
          <w:sz w:val="24"/>
          <w:szCs w:val="24"/>
        </w:rPr>
      </w:pPr>
      <w:r w:rsidRPr="0036722E">
        <w:rPr>
          <w:rFonts w:ascii="Arial" w:eastAsiaTheme="minorEastAsia" w:hAnsi="Arial" w:cs="Arial"/>
          <w:sz w:val="24"/>
          <w:szCs w:val="24"/>
        </w:rPr>
        <w:t xml:space="preserve">postoperative </w:t>
      </w:r>
      <w:r w:rsidR="001336B0">
        <w:rPr>
          <w:rFonts w:ascii="Arial" w:eastAsiaTheme="minorEastAsia" w:hAnsi="Arial" w:cs="Arial"/>
          <w:sz w:val="24"/>
          <w:szCs w:val="24"/>
        </w:rPr>
        <w:t xml:space="preserve">subjective </w:t>
      </w:r>
      <w:r w:rsidRPr="0036722E">
        <w:rPr>
          <w:rFonts w:ascii="Arial" w:eastAsiaTheme="minorEastAsia" w:hAnsi="Arial" w:cs="Arial"/>
          <w:sz w:val="24"/>
          <w:szCs w:val="24"/>
        </w:rPr>
        <w:t xml:space="preserve">pain </w:t>
      </w:r>
      <w:r w:rsidR="001336B0">
        <w:rPr>
          <w:rFonts w:ascii="Arial" w:eastAsiaTheme="minorEastAsia" w:hAnsi="Arial" w:cs="Arial"/>
          <w:sz w:val="24"/>
          <w:szCs w:val="24"/>
        </w:rPr>
        <w:t>scale</w:t>
      </w:r>
    </w:p>
    <w:p w14:paraId="14CCCDAC" w14:textId="7BE6E328" w:rsidR="001336B0" w:rsidRPr="0036722E" w:rsidRDefault="001336B0" w:rsidP="0036722E">
      <w:pPr>
        <w:pStyle w:val="ListParagraph"/>
        <w:numPr>
          <w:ilvl w:val="0"/>
          <w:numId w:val="38"/>
        </w:numPr>
        <w:rPr>
          <w:rFonts w:ascii="Arial" w:eastAsiaTheme="minorEastAsia" w:hAnsi="Arial" w:cs="Arial"/>
          <w:sz w:val="24"/>
          <w:szCs w:val="24"/>
        </w:rPr>
      </w:pPr>
      <w:r>
        <w:rPr>
          <w:rFonts w:ascii="Arial" w:eastAsiaTheme="minorEastAsia" w:hAnsi="Arial" w:cs="Arial"/>
          <w:sz w:val="24"/>
          <w:szCs w:val="24"/>
        </w:rPr>
        <w:t>postoperative nonopioid analgesic usage</w:t>
      </w:r>
    </w:p>
    <w:p w14:paraId="28C5252A" w14:textId="599387B7" w:rsidR="00B87260" w:rsidRPr="0036722E" w:rsidRDefault="001336B0" w:rsidP="0036722E">
      <w:pPr>
        <w:pStyle w:val="ListParagraph"/>
        <w:numPr>
          <w:ilvl w:val="0"/>
          <w:numId w:val="38"/>
        </w:numPr>
        <w:rPr>
          <w:rFonts w:ascii="Arial" w:eastAsiaTheme="minorEastAsia" w:hAnsi="Arial" w:cs="Arial"/>
          <w:sz w:val="24"/>
          <w:szCs w:val="24"/>
        </w:rPr>
      </w:pPr>
      <w:r>
        <w:rPr>
          <w:rFonts w:ascii="Arial" w:eastAsiaTheme="minorEastAsia" w:hAnsi="Arial" w:cs="Arial"/>
          <w:sz w:val="24"/>
          <w:szCs w:val="24"/>
        </w:rPr>
        <w:t>composite adverse outcomes, encompassing all-cause mortality and major morbidity (stroke, MI, respiratory failure, kidney failure)</w:t>
      </w:r>
    </w:p>
    <w:p w14:paraId="633267BD" w14:textId="700B1581" w:rsidR="00B87260" w:rsidRPr="0036722E" w:rsidRDefault="00B87260" w:rsidP="0036722E">
      <w:pPr>
        <w:pStyle w:val="ListParagraph"/>
        <w:numPr>
          <w:ilvl w:val="0"/>
          <w:numId w:val="38"/>
        </w:numPr>
        <w:rPr>
          <w:rFonts w:ascii="Arial" w:eastAsiaTheme="minorEastAsia" w:hAnsi="Arial" w:cs="Arial"/>
        </w:rPr>
      </w:pPr>
      <w:r w:rsidRPr="0036722E">
        <w:rPr>
          <w:rFonts w:ascii="Arial" w:eastAsiaTheme="minorEastAsia" w:hAnsi="Arial" w:cs="Arial"/>
          <w:sz w:val="24"/>
          <w:szCs w:val="24"/>
        </w:rPr>
        <w:t xml:space="preserve">postoperative </w:t>
      </w:r>
      <w:r w:rsidR="001336B0">
        <w:rPr>
          <w:rFonts w:ascii="Arial" w:eastAsiaTheme="minorEastAsia" w:hAnsi="Arial" w:cs="Arial"/>
          <w:sz w:val="24"/>
          <w:szCs w:val="24"/>
        </w:rPr>
        <w:t>quality of life</w:t>
      </w:r>
      <w:r w:rsidRPr="0036722E">
        <w:rPr>
          <w:rFonts w:ascii="Arial" w:eastAsiaTheme="minorEastAsia" w:hAnsi="Arial" w:cs="Arial"/>
        </w:rPr>
        <w:t xml:space="preserve"> </w:t>
      </w:r>
    </w:p>
    <w:p w14:paraId="4914D3E0" w14:textId="77777777" w:rsidR="00B87260" w:rsidRPr="002D1F20" w:rsidRDefault="00B87260" w:rsidP="000876E7">
      <w:pPr>
        <w:ind w:left="720"/>
        <w:contextualSpacing/>
        <w:jc w:val="both"/>
        <w:rPr>
          <w:rFonts w:ascii="Arial" w:eastAsiaTheme="minorEastAsia" w:hAnsi="Arial" w:cs="Arial"/>
        </w:rPr>
      </w:pPr>
    </w:p>
    <w:p w14:paraId="2527AFDB" w14:textId="441D3A93" w:rsidR="0024673C" w:rsidRPr="002D1F20" w:rsidRDefault="416E4CB2" w:rsidP="000876E7">
      <w:pPr>
        <w:ind w:left="720" w:hanging="360"/>
        <w:contextualSpacing/>
        <w:jc w:val="both"/>
        <w:rPr>
          <w:rFonts w:ascii="Arial" w:eastAsiaTheme="minorEastAsia" w:hAnsi="Arial" w:cs="Arial"/>
          <w:b/>
          <w:bCs/>
        </w:rPr>
      </w:pPr>
      <w:r w:rsidRPr="002D1F20">
        <w:rPr>
          <w:rFonts w:ascii="Arial" w:eastAsiaTheme="minorBidi" w:hAnsi="Arial" w:cs="Arial"/>
          <w:b/>
          <w:bCs/>
        </w:rPr>
        <w:t>B.</w:t>
      </w:r>
      <w:r w:rsidR="003B420A" w:rsidRPr="002D1F20">
        <w:rPr>
          <w:rFonts w:ascii="Arial" w:eastAsiaTheme="minorBidi" w:hAnsi="Arial" w:cs="Arial"/>
          <w:b/>
          <w:bCs/>
        </w:rPr>
        <w:t xml:space="preserve"> </w:t>
      </w:r>
      <w:r w:rsidRPr="002D1F20">
        <w:rPr>
          <w:rFonts w:ascii="Arial" w:eastAsiaTheme="minorBidi" w:hAnsi="Arial" w:cs="Arial"/>
          <w:b/>
          <w:bCs/>
        </w:rPr>
        <w:t xml:space="preserve"> Hypotheses / Research Question(s)</w:t>
      </w:r>
    </w:p>
    <w:p w14:paraId="6E166B01" w14:textId="0B765C37" w:rsidR="0036722E" w:rsidRDefault="0036722E" w:rsidP="00B87260">
      <w:pPr>
        <w:ind w:left="720"/>
        <w:contextualSpacing/>
        <w:jc w:val="both"/>
        <w:rPr>
          <w:rFonts w:ascii="Arial" w:eastAsiaTheme="minorEastAsia" w:hAnsi="Arial" w:cs="Arial"/>
        </w:rPr>
      </w:pPr>
      <w:r>
        <w:rPr>
          <w:rFonts w:ascii="Arial" w:eastAsiaTheme="minorEastAsia" w:hAnsi="Arial" w:cs="Arial"/>
        </w:rPr>
        <w:t>Compared to Marcaine</w:t>
      </w:r>
      <w:r w:rsidR="00C649D8">
        <w:rPr>
          <w:rFonts w:ascii="Arial" w:eastAsiaTheme="minorEastAsia" w:hAnsi="Arial" w:cs="Arial"/>
        </w:rPr>
        <w:t xml:space="preserve"> </w:t>
      </w:r>
      <w:r w:rsidR="00F47A5D" w:rsidRPr="002D1F20">
        <w:rPr>
          <w:rFonts w:ascii="Arial" w:eastAsiaTheme="minorEastAsia" w:hAnsi="Arial" w:cs="Arial"/>
        </w:rPr>
        <w:t xml:space="preserve">patients </w:t>
      </w:r>
      <w:r>
        <w:rPr>
          <w:rFonts w:ascii="Arial" w:eastAsiaTheme="minorEastAsia" w:hAnsi="Arial" w:cs="Arial"/>
        </w:rPr>
        <w:t>treated with Exparel</w:t>
      </w:r>
      <w:r w:rsidR="00F47A5D" w:rsidRPr="002D1F20">
        <w:rPr>
          <w:rFonts w:ascii="Arial" w:eastAsiaTheme="minorEastAsia" w:hAnsi="Arial" w:cs="Arial"/>
        </w:rPr>
        <w:t xml:space="preserve"> </w:t>
      </w:r>
      <w:r>
        <w:rPr>
          <w:rFonts w:ascii="Arial" w:eastAsiaTheme="minorEastAsia" w:hAnsi="Arial" w:cs="Arial"/>
        </w:rPr>
        <w:t>will have:</w:t>
      </w:r>
    </w:p>
    <w:p w14:paraId="32032E22" w14:textId="77777777" w:rsidR="001336B0" w:rsidRDefault="001336B0" w:rsidP="0036722E">
      <w:pPr>
        <w:pStyle w:val="ListParagraph"/>
        <w:numPr>
          <w:ilvl w:val="0"/>
          <w:numId w:val="39"/>
        </w:numPr>
        <w:spacing w:after="0"/>
        <w:ind w:left="936"/>
        <w:jc w:val="both"/>
        <w:rPr>
          <w:rFonts w:ascii="Arial" w:eastAsiaTheme="minorEastAsia" w:hAnsi="Arial" w:cs="Arial"/>
          <w:sz w:val="24"/>
          <w:szCs w:val="24"/>
        </w:rPr>
      </w:pPr>
      <w:r>
        <w:rPr>
          <w:rFonts w:ascii="Arial" w:eastAsiaTheme="minorEastAsia" w:hAnsi="Arial" w:cs="Arial"/>
          <w:sz w:val="24"/>
          <w:szCs w:val="24"/>
        </w:rPr>
        <w:t>less usage of opioid pain medications</w:t>
      </w:r>
    </w:p>
    <w:p w14:paraId="137487C7" w14:textId="1176B0BC" w:rsidR="001336B0" w:rsidRDefault="001336B0" w:rsidP="0036722E">
      <w:pPr>
        <w:pStyle w:val="ListParagraph"/>
        <w:numPr>
          <w:ilvl w:val="0"/>
          <w:numId w:val="39"/>
        </w:numPr>
        <w:spacing w:after="0"/>
        <w:ind w:left="936"/>
        <w:jc w:val="both"/>
        <w:rPr>
          <w:rFonts w:ascii="Arial" w:eastAsiaTheme="minorEastAsia" w:hAnsi="Arial" w:cs="Arial"/>
          <w:sz w:val="24"/>
          <w:szCs w:val="24"/>
        </w:rPr>
      </w:pPr>
      <w:r>
        <w:rPr>
          <w:rFonts w:ascii="Arial" w:eastAsiaTheme="minorEastAsia" w:hAnsi="Arial" w:cs="Arial"/>
          <w:sz w:val="24"/>
          <w:szCs w:val="24"/>
        </w:rPr>
        <w:t>noninferior rates of major adverse outcomes, including morality and major morbidity</w:t>
      </w:r>
    </w:p>
    <w:p w14:paraId="7F4BA573" w14:textId="5EFBAD4E" w:rsidR="00B87260" w:rsidRDefault="00135754" w:rsidP="0036722E">
      <w:pPr>
        <w:pStyle w:val="ListParagraph"/>
        <w:numPr>
          <w:ilvl w:val="0"/>
          <w:numId w:val="39"/>
        </w:numPr>
        <w:spacing w:after="0"/>
        <w:ind w:left="936"/>
        <w:jc w:val="both"/>
        <w:rPr>
          <w:rFonts w:ascii="Arial" w:eastAsiaTheme="minorEastAsia" w:hAnsi="Arial" w:cs="Arial"/>
          <w:sz w:val="24"/>
          <w:szCs w:val="24"/>
        </w:rPr>
      </w:pPr>
      <w:r>
        <w:rPr>
          <w:rFonts w:ascii="Arial" w:eastAsiaTheme="minorEastAsia" w:hAnsi="Arial" w:cs="Arial"/>
          <w:sz w:val="24"/>
          <w:szCs w:val="24"/>
        </w:rPr>
        <w:t>lower</w:t>
      </w:r>
      <w:r w:rsidR="00F47A5D" w:rsidRPr="0036722E">
        <w:rPr>
          <w:rFonts w:ascii="Arial" w:eastAsiaTheme="minorEastAsia" w:hAnsi="Arial" w:cs="Arial"/>
          <w:sz w:val="24"/>
          <w:szCs w:val="24"/>
        </w:rPr>
        <w:t xml:space="preserve"> postoperative pain </w:t>
      </w:r>
      <w:r w:rsidR="00697760">
        <w:rPr>
          <w:rFonts w:ascii="Arial" w:eastAsiaTheme="minorEastAsia" w:hAnsi="Arial" w:cs="Arial"/>
          <w:sz w:val="24"/>
          <w:szCs w:val="24"/>
        </w:rPr>
        <w:t>s</w:t>
      </w:r>
      <w:r w:rsidR="00FE078B">
        <w:rPr>
          <w:rFonts w:ascii="Arial" w:eastAsiaTheme="minorEastAsia" w:hAnsi="Arial" w:cs="Arial"/>
          <w:sz w:val="24"/>
          <w:szCs w:val="24"/>
        </w:rPr>
        <w:t>cores</w:t>
      </w:r>
    </w:p>
    <w:p w14:paraId="78346100" w14:textId="29B9BBFC" w:rsidR="001336B0" w:rsidRPr="0036722E" w:rsidRDefault="001336B0" w:rsidP="0036722E">
      <w:pPr>
        <w:pStyle w:val="ListParagraph"/>
        <w:numPr>
          <w:ilvl w:val="0"/>
          <w:numId w:val="39"/>
        </w:numPr>
        <w:spacing w:after="0"/>
        <w:ind w:left="936"/>
        <w:jc w:val="both"/>
        <w:rPr>
          <w:rFonts w:ascii="Arial" w:eastAsiaTheme="minorEastAsia" w:hAnsi="Arial" w:cs="Arial"/>
          <w:sz w:val="24"/>
          <w:szCs w:val="24"/>
        </w:rPr>
      </w:pPr>
      <w:r>
        <w:rPr>
          <w:rFonts w:ascii="Arial" w:eastAsiaTheme="minorEastAsia" w:hAnsi="Arial" w:cs="Arial"/>
          <w:sz w:val="24"/>
          <w:szCs w:val="24"/>
        </w:rPr>
        <w:t>less usage</w:t>
      </w:r>
      <w:r w:rsidR="00D16B2F">
        <w:rPr>
          <w:rFonts w:ascii="Arial" w:eastAsiaTheme="minorEastAsia" w:hAnsi="Arial" w:cs="Arial"/>
          <w:sz w:val="24"/>
          <w:szCs w:val="24"/>
        </w:rPr>
        <w:t xml:space="preserve"> </w:t>
      </w:r>
      <w:r>
        <w:rPr>
          <w:rFonts w:ascii="Arial" w:eastAsiaTheme="minorEastAsia" w:hAnsi="Arial" w:cs="Arial"/>
          <w:sz w:val="24"/>
          <w:szCs w:val="24"/>
        </w:rPr>
        <w:t>of nonopioid analgesics</w:t>
      </w:r>
    </w:p>
    <w:p w14:paraId="4C80C70F" w14:textId="4A74B1C5" w:rsidR="0036722E" w:rsidRPr="0036722E" w:rsidRDefault="00F47A5D" w:rsidP="0036722E">
      <w:pPr>
        <w:pStyle w:val="ListParagraph"/>
        <w:numPr>
          <w:ilvl w:val="0"/>
          <w:numId w:val="39"/>
        </w:numPr>
        <w:spacing w:after="0"/>
        <w:ind w:left="936"/>
        <w:jc w:val="both"/>
        <w:rPr>
          <w:rFonts w:ascii="Arial" w:eastAsiaTheme="minorEastAsia" w:hAnsi="Arial" w:cs="Arial"/>
        </w:rPr>
      </w:pPr>
      <w:r w:rsidRPr="0036722E">
        <w:rPr>
          <w:rFonts w:ascii="Arial" w:eastAsiaTheme="minorEastAsia" w:hAnsi="Arial" w:cs="Arial"/>
          <w:sz w:val="24"/>
          <w:szCs w:val="24"/>
        </w:rPr>
        <w:t xml:space="preserve">improved quality of life </w:t>
      </w:r>
      <w:r w:rsidRPr="0036722E">
        <w:rPr>
          <w:rFonts w:ascii="Arial" w:eastAsiaTheme="minorEastAsia" w:hAnsi="Arial" w:cs="Arial"/>
        </w:rPr>
        <w:t xml:space="preserve"> </w:t>
      </w:r>
    </w:p>
    <w:p w14:paraId="03661BF8" w14:textId="77777777" w:rsidR="00B87260" w:rsidRPr="002D1F20" w:rsidRDefault="00B87260" w:rsidP="000876E7">
      <w:pPr>
        <w:ind w:left="720"/>
        <w:contextualSpacing/>
        <w:jc w:val="both"/>
        <w:rPr>
          <w:rFonts w:ascii="Arial" w:eastAsiaTheme="minorEastAsia" w:hAnsi="Arial" w:cs="Arial"/>
        </w:rPr>
      </w:pPr>
    </w:p>
    <w:p w14:paraId="0C9D29F9" w14:textId="77777777" w:rsidR="0024673C" w:rsidRPr="002D1F20" w:rsidRDefault="0024673C" w:rsidP="000876E7">
      <w:pPr>
        <w:contextualSpacing/>
        <w:jc w:val="both"/>
        <w:rPr>
          <w:rFonts w:ascii="Arial" w:eastAsiaTheme="minorBidi" w:hAnsi="Arial" w:cs="Arial"/>
        </w:rPr>
      </w:pPr>
    </w:p>
    <w:p w14:paraId="4DB249C9" w14:textId="798979B8" w:rsidR="0024673C" w:rsidRPr="002D1F20" w:rsidRDefault="416E4CB2" w:rsidP="000876E7">
      <w:pPr>
        <w:contextualSpacing/>
        <w:jc w:val="both"/>
        <w:rPr>
          <w:rFonts w:ascii="Arial" w:eastAsiaTheme="minorBidi" w:hAnsi="Arial" w:cs="Arial"/>
          <w:b/>
          <w:bCs/>
        </w:rPr>
      </w:pPr>
      <w:r w:rsidRPr="002D1F20">
        <w:rPr>
          <w:rFonts w:ascii="Arial" w:eastAsiaTheme="minorBidi" w:hAnsi="Arial" w:cs="Arial"/>
          <w:b/>
          <w:bCs/>
        </w:rPr>
        <w:t>1.2 Research Significance</w:t>
      </w:r>
      <w:bookmarkStart w:id="2" w:name="one2"/>
      <w:bookmarkEnd w:id="2"/>
    </w:p>
    <w:p w14:paraId="1AAA2161" w14:textId="50690322" w:rsidR="00426EA0" w:rsidRPr="002D1F20" w:rsidRDefault="00426EA0" w:rsidP="00E46217">
      <w:pPr>
        <w:ind w:left="360"/>
        <w:contextualSpacing/>
        <w:jc w:val="both"/>
        <w:rPr>
          <w:rFonts w:ascii="Arial" w:eastAsiaTheme="minorBidi" w:hAnsi="Arial" w:cs="Arial"/>
        </w:rPr>
      </w:pPr>
      <w:r w:rsidRPr="002D1F20">
        <w:rPr>
          <w:rFonts w:ascii="Arial" w:eastAsiaTheme="minorBidi" w:hAnsi="Arial" w:cs="Arial"/>
        </w:rPr>
        <w:t>Postoperative pain is a major concern for patients after cardiovascular surgery (</w:t>
      </w:r>
      <w:r w:rsidR="00CA0EEC">
        <w:rPr>
          <w:rFonts w:ascii="Arial" w:eastAsiaTheme="minorBidi" w:hAnsi="Arial" w:cs="Arial"/>
        </w:rPr>
        <w:t>1</w:t>
      </w:r>
      <w:r w:rsidRPr="002D1F20">
        <w:rPr>
          <w:rFonts w:ascii="Arial" w:eastAsiaTheme="minorBidi" w:hAnsi="Arial" w:cs="Arial"/>
        </w:rPr>
        <w:t xml:space="preserve">). With an increasing emphasis </w:t>
      </w:r>
      <w:r w:rsidR="007D7A5F" w:rsidRPr="002D1F20">
        <w:rPr>
          <w:rFonts w:ascii="Arial" w:eastAsiaTheme="minorBidi" w:hAnsi="Arial" w:cs="Arial"/>
        </w:rPr>
        <w:t>on improving</w:t>
      </w:r>
      <w:r w:rsidRPr="002D1F20">
        <w:rPr>
          <w:rFonts w:ascii="Arial" w:eastAsiaTheme="minorBidi" w:hAnsi="Arial" w:cs="Arial"/>
        </w:rPr>
        <w:t xml:space="preserve"> perioperative care arising from evidence-based protocols </w:t>
      </w:r>
      <w:r w:rsidR="007D7A5F" w:rsidRPr="002D1F20">
        <w:rPr>
          <w:rFonts w:ascii="Arial" w:eastAsiaTheme="minorBidi" w:hAnsi="Arial" w:cs="Arial"/>
        </w:rPr>
        <w:t xml:space="preserve">such as </w:t>
      </w:r>
      <w:r w:rsidRPr="002D1F20">
        <w:rPr>
          <w:rFonts w:ascii="Arial" w:eastAsiaTheme="minorBidi" w:hAnsi="Arial" w:cs="Arial"/>
        </w:rPr>
        <w:t>Enhanced Recovery After Surgery (ERAS), reducing postoperative pain not only increases patient satisfaction, but also decreases postoperative complications and improves outcomes</w:t>
      </w:r>
      <w:r w:rsidR="007D7A5F" w:rsidRPr="002D1F20">
        <w:rPr>
          <w:rFonts w:ascii="Arial" w:eastAsiaTheme="minorBidi" w:hAnsi="Arial" w:cs="Arial"/>
        </w:rPr>
        <w:t>. Reduced postoperative pain also</w:t>
      </w:r>
      <w:r w:rsidRPr="002D1F20">
        <w:rPr>
          <w:rFonts w:ascii="Arial" w:eastAsiaTheme="minorBidi" w:hAnsi="Arial" w:cs="Arial"/>
        </w:rPr>
        <w:t xml:space="preserve"> decreases rates of pneumonia and time on mechanical ventilation, in the ICU, or in the hospital</w:t>
      </w:r>
      <w:r w:rsidR="00E02FC6">
        <w:rPr>
          <w:rFonts w:ascii="Arial" w:eastAsiaTheme="minorBidi" w:hAnsi="Arial" w:cs="Arial"/>
        </w:rPr>
        <w:t xml:space="preserve"> (</w:t>
      </w:r>
      <w:r w:rsidR="00CA0EEC">
        <w:rPr>
          <w:rFonts w:ascii="Arial" w:eastAsiaTheme="minorBidi" w:hAnsi="Arial" w:cs="Arial"/>
        </w:rPr>
        <w:t>2</w:t>
      </w:r>
      <w:r w:rsidR="00E02FC6">
        <w:rPr>
          <w:rFonts w:ascii="Arial" w:eastAsiaTheme="minorBidi" w:hAnsi="Arial" w:cs="Arial"/>
        </w:rPr>
        <w:t>)</w:t>
      </w:r>
      <w:r w:rsidRPr="002D1F20">
        <w:rPr>
          <w:rFonts w:ascii="Arial" w:eastAsiaTheme="minorBidi" w:hAnsi="Arial" w:cs="Arial"/>
        </w:rPr>
        <w:t xml:space="preserve">. Importantly, decreasing postoperative pain can also reduce high dose opioid usage, the established method of managing postoperative pain, thereby decreasing rates of nausea/vomiting, intubation time, and </w:t>
      </w:r>
      <w:r w:rsidRPr="00A9648F">
        <w:rPr>
          <w:rFonts w:ascii="Arial" w:eastAsiaTheme="minorBidi" w:hAnsi="Arial" w:cs="Arial"/>
        </w:rPr>
        <w:t>mortality (</w:t>
      </w:r>
      <w:r w:rsidR="00CA0EEC">
        <w:rPr>
          <w:rFonts w:ascii="Arial" w:eastAsiaTheme="minorBidi" w:hAnsi="Arial" w:cs="Arial"/>
        </w:rPr>
        <w:t>3</w:t>
      </w:r>
      <w:r w:rsidRPr="002D1F20">
        <w:rPr>
          <w:rFonts w:ascii="Arial" w:eastAsiaTheme="minorBidi" w:hAnsi="Arial" w:cs="Arial"/>
        </w:rPr>
        <w:t xml:space="preserve">). Methods of reducing postoperative pain, </w:t>
      </w:r>
      <w:r w:rsidR="007D7A5F" w:rsidRPr="002D1F20">
        <w:rPr>
          <w:rFonts w:ascii="Arial" w:eastAsiaTheme="minorBidi" w:hAnsi="Arial" w:cs="Arial"/>
        </w:rPr>
        <w:t>such as</w:t>
      </w:r>
      <w:r w:rsidRPr="002D1F20">
        <w:rPr>
          <w:rFonts w:ascii="Arial" w:eastAsiaTheme="minorBidi" w:hAnsi="Arial" w:cs="Arial"/>
        </w:rPr>
        <w:t xml:space="preserve"> neuraxial anesthesia and deep plexus blocks, are associated with an increased risk of epidural hematoma; an alternate solution, therefore, is using fascial plane blocks</w:t>
      </w:r>
      <w:r w:rsidR="00386B2F">
        <w:rPr>
          <w:rFonts w:ascii="Arial" w:eastAsiaTheme="minorBidi" w:hAnsi="Arial" w:cs="Arial"/>
        </w:rPr>
        <w:t xml:space="preserve"> (</w:t>
      </w:r>
      <w:r w:rsidR="00CA0EEC">
        <w:rPr>
          <w:rFonts w:ascii="Arial" w:eastAsiaTheme="minorBidi" w:hAnsi="Arial" w:cs="Arial"/>
        </w:rPr>
        <w:t>4</w:t>
      </w:r>
      <w:r w:rsidR="00386B2F">
        <w:rPr>
          <w:rFonts w:ascii="Arial" w:eastAsiaTheme="minorBidi" w:hAnsi="Arial" w:cs="Arial"/>
        </w:rPr>
        <w:t>)</w:t>
      </w:r>
      <w:r w:rsidRPr="002D1F20">
        <w:rPr>
          <w:rFonts w:ascii="Arial" w:eastAsiaTheme="minorBidi" w:hAnsi="Arial" w:cs="Arial"/>
        </w:rPr>
        <w:t>.</w:t>
      </w:r>
    </w:p>
    <w:p w14:paraId="5537E5F1" w14:textId="5C7D4131" w:rsidR="00426EA0" w:rsidRPr="002D1F20" w:rsidRDefault="00426EA0" w:rsidP="00E46217">
      <w:pPr>
        <w:ind w:left="360"/>
        <w:contextualSpacing/>
        <w:jc w:val="both"/>
        <w:rPr>
          <w:rFonts w:ascii="Arial" w:eastAsiaTheme="minorBidi" w:hAnsi="Arial" w:cs="Arial"/>
        </w:rPr>
      </w:pPr>
    </w:p>
    <w:p w14:paraId="4C3ACB31" w14:textId="385FD304" w:rsidR="00426EA0" w:rsidRPr="00133D8F" w:rsidRDefault="00EF1E8A" w:rsidP="00E46217">
      <w:pPr>
        <w:ind w:left="360"/>
        <w:contextualSpacing/>
        <w:jc w:val="both"/>
        <w:rPr>
          <w:rFonts w:ascii="Arial" w:eastAsiaTheme="minorBidi" w:hAnsi="Arial" w:cs="Arial"/>
        </w:rPr>
      </w:pPr>
      <w:r w:rsidRPr="001336B0">
        <w:rPr>
          <w:rFonts w:ascii="Arial" w:eastAsiaTheme="minorBidi" w:hAnsi="Arial" w:cs="Arial"/>
        </w:rPr>
        <w:t>Since 2018, our institution</w:t>
      </w:r>
      <w:r w:rsidR="008259EB" w:rsidRPr="001336B0">
        <w:rPr>
          <w:rFonts w:ascii="Arial" w:eastAsiaTheme="minorBidi" w:hAnsi="Arial" w:cs="Arial"/>
        </w:rPr>
        <w:t xml:space="preserve"> is one of very few</w:t>
      </w:r>
      <w:r w:rsidR="00A86063" w:rsidRPr="001336B0">
        <w:rPr>
          <w:rFonts w:ascii="Arial" w:eastAsiaTheme="minorBidi" w:hAnsi="Arial" w:cs="Arial"/>
        </w:rPr>
        <w:t xml:space="preserve"> </w:t>
      </w:r>
      <w:r w:rsidR="008259EB" w:rsidRPr="001336B0">
        <w:rPr>
          <w:rFonts w:ascii="Arial" w:eastAsiaTheme="minorBidi" w:hAnsi="Arial" w:cs="Arial"/>
        </w:rPr>
        <w:t xml:space="preserve">that uses </w:t>
      </w:r>
      <w:r w:rsidRPr="001336B0">
        <w:rPr>
          <w:rFonts w:ascii="Arial" w:eastAsiaTheme="minorBidi" w:hAnsi="Arial" w:cs="Arial"/>
        </w:rPr>
        <w:t>pre-operative fascial plane blocks</w:t>
      </w:r>
      <w:r w:rsidR="00C15B6D" w:rsidRPr="001336B0">
        <w:rPr>
          <w:rFonts w:ascii="Arial" w:eastAsiaTheme="minorBidi" w:hAnsi="Arial" w:cs="Arial"/>
        </w:rPr>
        <w:t xml:space="preserve"> </w:t>
      </w:r>
      <w:r w:rsidRPr="001336B0">
        <w:rPr>
          <w:rFonts w:ascii="Arial" w:eastAsiaTheme="minorBidi" w:hAnsi="Arial" w:cs="Arial"/>
        </w:rPr>
        <w:t xml:space="preserve">for cardiac surgery patients, implementing bilateral </w:t>
      </w:r>
      <w:r w:rsidR="00133D8F" w:rsidRPr="001336B0">
        <w:rPr>
          <w:rFonts w:ascii="Arial" w:eastAsiaTheme="minorBidi" w:hAnsi="Arial" w:cs="Arial"/>
        </w:rPr>
        <w:t>plane</w:t>
      </w:r>
      <w:r w:rsidRPr="001336B0">
        <w:rPr>
          <w:rFonts w:ascii="Arial" w:eastAsiaTheme="minorBidi" w:hAnsi="Arial" w:cs="Arial"/>
        </w:rPr>
        <w:t xml:space="preserve"> block</w:t>
      </w:r>
      <w:r w:rsidR="00933BB4" w:rsidRPr="001336B0">
        <w:rPr>
          <w:rFonts w:ascii="Arial" w:eastAsiaTheme="minorBidi" w:hAnsi="Arial" w:cs="Arial"/>
        </w:rPr>
        <w:t>s</w:t>
      </w:r>
      <w:r w:rsidRPr="001336B0">
        <w:rPr>
          <w:rFonts w:ascii="Arial" w:eastAsiaTheme="minorBidi" w:hAnsi="Arial" w:cs="Arial"/>
        </w:rPr>
        <w:t xml:space="preserve"> for </w:t>
      </w:r>
      <w:r w:rsidR="00933BB4" w:rsidRPr="001336B0">
        <w:rPr>
          <w:rFonts w:ascii="Arial" w:eastAsiaTheme="minorBidi" w:hAnsi="Arial" w:cs="Arial"/>
        </w:rPr>
        <w:t xml:space="preserve">the </w:t>
      </w:r>
      <w:r w:rsidRPr="001336B0">
        <w:rPr>
          <w:rFonts w:ascii="Arial" w:eastAsiaTheme="minorBidi" w:hAnsi="Arial" w:cs="Arial"/>
        </w:rPr>
        <w:t xml:space="preserve">sternotomy approach and unilateral </w:t>
      </w:r>
      <w:r w:rsidR="00133D8F" w:rsidRPr="001336B0">
        <w:rPr>
          <w:rFonts w:ascii="Arial" w:eastAsiaTheme="minorBidi" w:hAnsi="Arial" w:cs="Arial"/>
        </w:rPr>
        <w:t>plane</w:t>
      </w:r>
      <w:r w:rsidR="00933BB4" w:rsidRPr="001336B0">
        <w:rPr>
          <w:rFonts w:ascii="Arial" w:eastAsiaTheme="minorBidi" w:hAnsi="Arial" w:cs="Arial"/>
        </w:rPr>
        <w:t xml:space="preserve"> blocks </w:t>
      </w:r>
      <w:r w:rsidRPr="001336B0">
        <w:rPr>
          <w:rFonts w:ascii="Arial" w:eastAsiaTheme="minorBidi" w:hAnsi="Arial" w:cs="Arial"/>
        </w:rPr>
        <w:t xml:space="preserve">for </w:t>
      </w:r>
      <w:r w:rsidR="00933BB4" w:rsidRPr="001336B0">
        <w:rPr>
          <w:rFonts w:ascii="Arial" w:eastAsiaTheme="minorBidi" w:hAnsi="Arial" w:cs="Arial"/>
        </w:rPr>
        <w:t xml:space="preserve">the </w:t>
      </w:r>
      <w:r w:rsidRPr="001336B0">
        <w:rPr>
          <w:rFonts w:ascii="Arial" w:eastAsiaTheme="minorBidi" w:hAnsi="Arial" w:cs="Arial"/>
        </w:rPr>
        <w:t>right mini-thoracotomy approach.</w:t>
      </w:r>
      <w:r w:rsidR="008259EB" w:rsidRPr="001336B0">
        <w:rPr>
          <w:rFonts w:ascii="Arial" w:eastAsiaTheme="minorBidi" w:hAnsi="Arial" w:cs="Arial"/>
        </w:rPr>
        <w:t xml:space="preserve"> Results from these </w:t>
      </w:r>
      <w:r w:rsidR="004E6F95" w:rsidRPr="001336B0">
        <w:rPr>
          <w:rFonts w:ascii="Arial" w:eastAsiaTheme="minorBidi" w:hAnsi="Arial" w:cs="Arial"/>
        </w:rPr>
        <w:t>b</w:t>
      </w:r>
      <w:r w:rsidR="008259EB" w:rsidRPr="001336B0">
        <w:rPr>
          <w:rFonts w:ascii="Arial" w:eastAsiaTheme="minorBidi" w:hAnsi="Arial" w:cs="Arial"/>
        </w:rPr>
        <w:t xml:space="preserve">locks have been </w:t>
      </w:r>
      <w:r w:rsidR="00C15B6D" w:rsidRPr="001336B0">
        <w:rPr>
          <w:rFonts w:ascii="Arial" w:eastAsiaTheme="minorBidi" w:hAnsi="Arial" w:cs="Arial"/>
        </w:rPr>
        <w:t xml:space="preserve">quite </w:t>
      </w:r>
      <w:r w:rsidR="008259EB" w:rsidRPr="001336B0">
        <w:rPr>
          <w:rFonts w:ascii="Arial" w:eastAsiaTheme="minorBidi" w:hAnsi="Arial" w:cs="Arial"/>
        </w:rPr>
        <w:t>favorable</w:t>
      </w:r>
      <w:r w:rsidR="00C15B6D" w:rsidRPr="001336B0">
        <w:rPr>
          <w:rFonts w:ascii="Arial" w:eastAsiaTheme="minorBidi" w:hAnsi="Arial" w:cs="Arial"/>
        </w:rPr>
        <w:t xml:space="preserve"> but not yet validated. </w:t>
      </w:r>
      <w:r w:rsidR="00D16B2F">
        <w:rPr>
          <w:rFonts w:ascii="Arial" w:eastAsiaTheme="minorBidi" w:hAnsi="Arial" w:cs="Arial"/>
        </w:rPr>
        <w:t xml:space="preserve">A study in which subjects are randomized to not receive an ESP block preoperatively would raise concerns regarding </w:t>
      </w:r>
      <w:proofErr w:type="gramStart"/>
      <w:r w:rsidR="00D16B2F">
        <w:rPr>
          <w:rFonts w:ascii="Arial" w:eastAsiaTheme="minorBidi" w:hAnsi="Arial" w:cs="Arial"/>
        </w:rPr>
        <w:t>equipoise.</w:t>
      </w:r>
      <w:r w:rsidR="008259EB" w:rsidRPr="001336B0">
        <w:rPr>
          <w:rFonts w:ascii="Arial" w:eastAsiaTheme="minorBidi" w:hAnsi="Arial" w:cs="Arial"/>
        </w:rPr>
        <w:t>Therefore</w:t>
      </w:r>
      <w:proofErr w:type="gramEnd"/>
      <w:r w:rsidR="008259EB" w:rsidRPr="001336B0">
        <w:rPr>
          <w:rFonts w:ascii="Arial" w:eastAsiaTheme="minorBidi" w:hAnsi="Arial" w:cs="Arial"/>
        </w:rPr>
        <w:t>, this study is designed to better understand the overall effects of these blocks</w:t>
      </w:r>
      <w:r w:rsidR="00C15B6D" w:rsidRPr="001336B0">
        <w:rPr>
          <w:rFonts w:ascii="Arial" w:eastAsiaTheme="minorBidi" w:hAnsi="Arial" w:cs="Arial"/>
        </w:rPr>
        <w:t xml:space="preserve"> by comparing FDA approved medications</w:t>
      </w:r>
      <w:r w:rsidR="001336B0" w:rsidRPr="001336B0">
        <w:rPr>
          <w:rFonts w:ascii="Arial" w:eastAsiaTheme="minorBidi" w:hAnsi="Arial" w:cs="Arial"/>
        </w:rPr>
        <w:t>,</w:t>
      </w:r>
      <w:r w:rsidR="00C15B6D" w:rsidRPr="001336B0">
        <w:rPr>
          <w:rFonts w:ascii="Arial" w:eastAsiaTheme="minorBidi" w:hAnsi="Arial" w:cs="Arial"/>
        </w:rPr>
        <w:t xml:space="preserve"> </w:t>
      </w:r>
      <w:r w:rsidR="00C15B6D" w:rsidRPr="00B9684B">
        <w:rPr>
          <w:rFonts w:ascii="Arial" w:eastAsiaTheme="minorBidi" w:hAnsi="Arial" w:cs="Arial"/>
        </w:rPr>
        <w:t>Exparel (current practice at RWJUH) and Marcaine</w:t>
      </w:r>
      <w:r w:rsidR="00C15B6D" w:rsidRPr="001336B0">
        <w:rPr>
          <w:rFonts w:ascii="Arial" w:eastAsiaTheme="minorBidi" w:hAnsi="Arial" w:cs="Arial"/>
        </w:rPr>
        <w:t>.</w:t>
      </w:r>
      <w:r w:rsidRPr="001336B0">
        <w:rPr>
          <w:rFonts w:ascii="Arial" w:eastAsiaTheme="minorBidi" w:hAnsi="Arial" w:cs="Arial"/>
        </w:rPr>
        <w:t xml:space="preserve"> </w:t>
      </w:r>
      <w:r w:rsidR="001336B0">
        <w:rPr>
          <w:rFonts w:ascii="Arial" w:eastAsiaTheme="minorBidi" w:hAnsi="Arial" w:cs="Arial"/>
        </w:rPr>
        <w:t>Marcaine (0.25% bupivacaine HCl) has an onset of action on the order of seconds and generally within one minute</w:t>
      </w:r>
      <w:r w:rsidR="001336B0" w:rsidRPr="001336B0">
        <w:rPr>
          <w:rFonts w:ascii="Arial" w:eastAsiaTheme="minorBidi" w:hAnsi="Arial" w:cs="Arial"/>
        </w:rPr>
        <w:t xml:space="preserve"> </w:t>
      </w:r>
      <w:r w:rsidR="001336B0">
        <w:rPr>
          <w:rFonts w:ascii="Arial" w:eastAsiaTheme="minorBidi" w:hAnsi="Arial" w:cs="Arial"/>
        </w:rPr>
        <w:t xml:space="preserve">from the time of injection, and an effect duration of roughly seven hours.(5) Exparel is a commercially available extended-release formulation of liposomal bupivacaine, which extends the effect duration to an upward of 72 hours from the time of injection with similarly immediate onset of action.(6) Several studies have compared local injections of Marcaine (plain bupivacaine) with Exparel (liposomal bupivacaine) in the setting of inguinal hernia repair, knee arthroplasty, breast augmentation, and hemorrhoidectomy, with results favoring the use of liposomal bupivacaine based on improvements in subjective pain at the initial postoperative pain assessment.(6) Clinical trials are currently underway, investigating the effect of liposomal bupivacaine for local anesthesia and compared with epidural anesthesia in thoracoscopic surgery.(7,8) In a recent clinical trial published in </w:t>
      </w:r>
      <w:r w:rsidR="001336B0">
        <w:rPr>
          <w:rFonts w:ascii="Arial" w:eastAsiaTheme="minorBidi" w:hAnsi="Arial" w:cs="Arial"/>
          <w:i/>
          <w:iCs/>
        </w:rPr>
        <w:t>JAMA</w:t>
      </w:r>
      <w:r w:rsidR="001336B0">
        <w:rPr>
          <w:rFonts w:ascii="Arial" w:eastAsiaTheme="minorBidi" w:hAnsi="Arial" w:cs="Arial"/>
        </w:rPr>
        <w:t xml:space="preserve">, patients undergoing cardiothoracic or vascular surgery subjected to truncal incisions did not demonstrate a significant benefit with respect to pain control or adjunctive opioid usage when treated with liposomal bupivacaine over plain bupivacaine via local injection.(9) Still, a gap in the literature exists with respect to the use of liposomal bupivacaine versus plain bupivacaine for erector spinae plane block in the setting of sternotomy. </w:t>
      </w:r>
      <w:r w:rsidRPr="001336B0">
        <w:rPr>
          <w:rFonts w:ascii="Arial" w:eastAsiaTheme="minorBidi" w:hAnsi="Arial" w:cs="Arial"/>
        </w:rPr>
        <w:t>The aim of this prospective study is to determine the impact of</w:t>
      </w:r>
      <w:r w:rsidR="00933BB4" w:rsidRPr="001336B0">
        <w:rPr>
          <w:rFonts w:ascii="Arial" w:eastAsiaTheme="minorBidi" w:hAnsi="Arial" w:cs="Arial"/>
        </w:rPr>
        <w:t xml:space="preserve"> preoperative</w:t>
      </w:r>
      <w:r w:rsidRPr="001336B0">
        <w:rPr>
          <w:rFonts w:ascii="Arial" w:eastAsiaTheme="minorBidi" w:hAnsi="Arial" w:cs="Arial"/>
        </w:rPr>
        <w:t xml:space="preserve"> fascial plane blocks </w:t>
      </w:r>
      <w:r w:rsidR="00776B37" w:rsidRPr="001336B0">
        <w:rPr>
          <w:rFonts w:ascii="Arial" w:eastAsiaTheme="minorBidi" w:hAnsi="Arial" w:cs="Arial"/>
        </w:rPr>
        <w:t xml:space="preserve">with Exparel compared to Marcaine </w:t>
      </w:r>
      <w:r w:rsidRPr="001336B0">
        <w:rPr>
          <w:rFonts w:ascii="Arial" w:eastAsiaTheme="minorBidi" w:hAnsi="Arial" w:cs="Arial"/>
        </w:rPr>
        <w:t>on outcomes</w:t>
      </w:r>
      <w:r w:rsidR="00933BB4" w:rsidRPr="001336B0">
        <w:rPr>
          <w:rFonts w:ascii="Arial" w:eastAsiaTheme="minorBidi" w:hAnsi="Arial" w:cs="Arial"/>
        </w:rPr>
        <w:t xml:space="preserve"> following cardiac procedures</w:t>
      </w:r>
      <w:r w:rsidRPr="001336B0">
        <w:rPr>
          <w:rFonts w:ascii="Arial" w:eastAsiaTheme="minorBidi" w:hAnsi="Arial" w:cs="Arial"/>
        </w:rPr>
        <w:t>.</w:t>
      </w:r>
    </w:p>
    <w:p w14:paraId="4810559C" w14:textId="77777777" w:rsidR="00426EA0" w:rsidRPr="00133D8F" w:rsidRDefault="00426EA0" w:rsidP="00E46217">
      <w:pPr>
        <w:ind w:left="360"/>
        <w:contextualSpacing/>
        <w:jc w:val="both"/>
        <w:rPr>
          <w:rFonts w:ascii="Arial" w:eastAsiaTheme="minorBidi" w:hAnsi="Arial" w:cs="Arial"/>
        </w:rPr>
      </w:pPr>
    </w:p>
    <w:p w14:paraId="36FB4CAB" w14:textId="77777777" w:rsidR="00363016" w:rsidRPr="00133D8F" w:rsidRDefault="00363016" w:rsidP="000876E7">
      <w:pPr>
        <w:pStyle w:val="BodyTextIndent"/>
        <w:ind w:left="0"/>
        <w:contextualSpacing/>
        <w:rPr>
          <w:rFonts w:ascii="Arial" w:eastAsiaTheme="minorBidi" w:hAnsi="Arial" w:cs="Arial"/>
          <w:iCs/>
          <w:sz w:val="24"/>
          <w:szCs w:val="24"/>
        </w:rPr>
      </w:pPr>
    </w:p>
    <w:p w14:paraId="14D0B287" w14:textId="4104ECB7" w:rsidR="00985164" w:rsidRPr="002D1F20" w:rsidRDefault="416E4CB2" w:rsidP="000876E7">
      <w:pPr>
        <w:contextualSpacing/>
        <w:jc w:val="both"/>
        <w:rPr>
          <w:rFonts w:ascii="Arial" w:eastAsiaTheme="minorEastAsia" w:hAnsi="Arial" w:cs="Arial"/>
          <w:b/>
          <w:bCs/>
        </w:rPr>
      </w:pPr>
      <w:r w:rsidRPr="002D1F20">
        <w:rPr>
          <w:rFonts w:ascii="Arial" w:eastAsiaTheme="minorEastAsia" w:hAnsi="Arial" w:cs="Arial"/>
          <w:b/>
          <w:bCs/>
        </w:rPr>
        <w:t>1.3 Research Design and Methods</w:t>
      </w:r>
      <w:bookmarkStart w:id="3" w:name="one3"/>
      <w:bookmarkEnd w:id="3"/>
    </w:p>
    <w:p w14:paraId="56BEBD59" w14:textId="77777777" w:rsidR="00E46217" w:rsidRPr="002D1F20" w:rsidRDefault="00E46217" w:rsidP="00E46217">
      <w:pPr>
        <w:pStyle w:val="ListParagraph"/>
        <w:spacing w:after="0" w:line="240" w:lineRule="auto"/>
        <w:ind w:left="0"/>
        <w:jc w:val="both"/>
        <w:rPr>
          <w:rFonts w:ascii="Arial" w:eastAsiaTheme="minorEastAsia" w:hAnsi="Arial" w:cs="Arial"/>
          <w:b/>
          <w:bCs/>
          <w:sz w:val="24"/>
          <w:szCs w:val="24"/>
          <w:highlight w:val="yellow"/>
        </w:rPr>
      </w:pPr>
    </w:p>
    <w:p w14:paraId="6D2E5BAE" w14:textId="17C1CE25" w:rsidR="00C978D8" w:rsidRPr="002D1F20" w:rsidRDefault="416E4CB2" w:rsidP="008D6ACF">
      <w:pPr>
        <w:pStyle w:val="ListParagraph"/>
        <w:numPr>
          <w:ilvl w:val="0"/>
          <w:numId w:val="11"/>
        </w:numPr>
        <w:spacing w:after="0" w:line="240" w:lineRule="auto"/>
        <w:jc w:val="both"/>
        <w:rPr>
          <w:rFonts w:ascii="Arial" w:eastAsiaTheme="minorEastAsia" w:hAnsi="Arial" w:cs="Arial"/>
          <w:b/>
          <w:bCs/>
          <w:sz w:val="24"/>
          <w:szCs w:val="24"/>
        </w:rPr>
      </w:pPr>
      <w:r w:rsidRPr="002D1F20">
        <w:rPr>
          <w:rFonts w:ascii="Arial" w:eastAsiaTheme="minorEastAsia" w:hAnsi="Arial" w:cs="Arial"/>
          <w:b/>
          <w:bCs/>
          <w:sz w:val="24"/>
          <w:szCs w:val="24"/>
        </w:rPr>
        <w:t>Research Procedures</w:t>
      </w:r>
    </w:p>
    <w:p w14:paraId="02D24EF9" w14:textId="77777777" w:rsidR="00135754" w:rsidRDefault="008F5A95" w:rsidP="008F5A95">
      <w:pPr>
        <w:pStyle w:val="ListParagraph"/>
        <w:spacing w:after="0" w:line="240" w:lineRule="auto"/>
        <w:jc w:val="both"/>
        <w:rPr>
          <w:rFonts w:ascii="Arial" w:eastAsiaTheme="minorEastAsia" w:hAnsi="Arial" w:cs="Arial"/>
          <w:sz w:val="24"/>
          <w:szCs w:val="24"/>
        </w:rPr>
      </w:pPr>
      <w:r w:rsidRPr="002D1F20">
        <w:rPr>
          <w:rFonts w:ascii="Arial" w:eastAsiaTheme="minorEastAsia" w:hAnsi="Arial" w:cs="Arial"/>
          <w:sz w:val="24"/>
          <w:szCs w:val="24"/>
        </w:rPr>
        <w:t xml:space="preserve">This </w:t>
      </w:r>
      <w:r w:rsidR="0084794C" w:rsidRPr="002D1F20">
        <w:rPr>
          <w:rFonts w:ascii="Arial" w:eastAsiaTheme="minorEastAsia" w:hAnsi="Arial" w:cs="Arial"/>
          <w:sz w:val="24"/>
          <w:szCs w:val="24"/>
        </w:rPr>
        <w:t xml:space="preserve">study </w:t>
      </w:r>
      <w:r w:rsidRPr="002D1F20">
        <w:rPr>
          <w:rFonts w:ascii="Arial" w:eastAsiaTheme="minorEastAsia" w:hAnsi="Arial" w:cs="Arial"/>
          <w:sz w:val="24"/>
          <w:szCs w:val="24"/>
        </w:rPr>
        <w:t xml:space="preserve">is a prospective, randomized, controlled trial. </w:t>
      </w:r>
    </w:p>
    <w:p w14:paraId="49F9696A" w14:textId="77777777" w:rsidR="00135754" w:rsidRDefault="00135754" w:rsidP="008F5A95">
      <w:pPr>
        <w:pStyle w:val="ListParagraph"/>
        <w:spacing w:after="0" w:line="240" w:lineRule="auto"/>
        <w:jc w:val="both"/>
        <w:rPr>
          <w:rFonts w:ascii="Arial" w:eastAsiaTheme="minorEastAsia" w:hAnsi="Arial" w:cs="Arial"/>
          <w:sz w:val="24"/>
          <w:szCs w:val="24"/>
        </w:rPr>
      </w:pPr>
    </w:p>
    <w:p w14:paraId="092A25D0" w14:textId="77777777" w:rsidR="00135754" w:rsidRDefault="00135754" w:rsidP="008F5A95">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Consent will be obtained prior to any study procedures.</w:t>
      </w:r>
    </w:p>
    <w:p w14:paraId="5DC5FA1A" w14:textId="77777777" w:rsidR="00135754" w:rsidRDefault="00135754" w:rsidP="008F5A95">
      <w:pPr>
        <w:pStyle w:val="ListParagraph"/>
        <w:spacing w:after="0" w:line="240" w:lineRule="auto"/>
        <w:jc w:val="both"/>
        <w:rPr>
          <w:rFonts w:ascii="Arial" w:eastAsiaTheme="minorEastAsia" w:hAnsi="Arial" w:cs="Arial"/>
          <w:sz w:val="24"/>
          <w:szCs w:val="24"/>
        </w:rPr>
      </w:pPr>
    </w:p>
    <w:p w14:paraId="32FB6BDE" w14:textId="70BF8D88" w:rsidR="00135754" w:rsidRDefault="000266EF" w:rsidP="008F5A95">
      <w:pPr>
        <w:pStyle w:val="ListParagraph"/>
        <w:spacing w:after="0" w:line="240" w:lineRule="auto"/>
        <w:jc w:val="both"/>
        <w:rPr>
          <w:rFonts w:ascii="Arial" w:eastAsiaTheme="minorEastAsia" w:hAnsi="Arial" w:cs="Arial"/>
          <w:sz w:val="24"/>
          <w:szCs w:val="24"/>
        </w:rPr>
      </w:pPr>
      <w:r w:rsidRPr="002D1F20">
        <w:rPr>
          <w:rFonts w:ascii="Arial" w:eastAsiaTheme="minorEastAsia" w:hAnsi="Arial" w:cs="Arial"/>
          <w:sz w:val="24"/>
          <w:szCs w:val="24"/>
        </w:rPr>
        <w:t xml:space="preserve">The subject will be randomly assigned to </w:t>
      </w:r>
      <w:r w:rsidR="00C15B6D">
        <w:rPr>
          <w:rFonts w:ascii="Arial" w:eastAsiaTheme="minorEastAsia" w:hAnsi="Arial" w:cs="Arial"/>
          <w:sz w:val="24"/>
          <w:szCs w:val="24"/>
        </w:rPr>
        <w:t>receive either Exparel or Marca</w:t>
      </w:r>
      <w:r w:rsidR="00135754">
        <w:rPr>
          <w:rFonts w:ascii="Arial" w:eastAsiaTheme="minorEastAsia" w:hAnsi="Arial" w:cs="Arial"/>
          <w:sz w:val="24"/>
          <w:szCs w:val="24"/>
        </w:rPr>
        <w:t>ine</w:t>
      </w:r>
      <w:r w:rsidR="005730FD">
        <w:rPr>
          <w:rFonts w:ascii="Arial" w:eastAsiaTheme="minorEastAsia" w:hAnsi="Arial" w:cs="Arial"/>
          <w:sz w:val="24"/>
          <w:szCs w:val="24"/>
        </w:rPr>
        <w:t xml:space="preserve"> during surgery</w:t>
      </w:r>
      <w:r w:rsidR="00135754">
        <w:rPr>
          <w:rFonts w:ascii="Arial" w:eastAsiaTheme="minorEastAsia" w:hAnsi="Arial" w:cs="Arial"/>
          <w:sz w:val="24"/>
          <w:szCs w:val="24"/>
        </w:rPr>
        <w:t>.</w:t>
      </w:r>
    </w:p>
    <w:p w14:paraId="0A16BA64" w14:textId="77777777" w:rsidR="00135754" w:rsidRDefault="00135754" w:rsidP="008F5A95">
      <w:pPr>
        <w:pStyle w:val="ListParagraph"/>
        <w:spacing w:after="0" w:line="240" w:lineRule="auto"/>
        <w:jc w:val="both"/>
        <w:rPr>
          <w:rFonts w:ascii="Arial" w:eastAsiaTheme="minorEastAsia" w:hAnsi="Arial" w:cs="Arial"/>
          <w:sz w:val="24"/>
          <w:szCs w:val="24"/>
        </w:rPr>
      </w:pPr>
    </w:p>
    <w:p w14:paraId="3BAF551D" w14:textId="144A0B3C" w:rsidR="001E0970" w:rsidRDefault="00135754" w:rsidP="001E0970">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 xml:space="preserve">Randomization will be done in </w:t>
      </w:r>
      <w:r w:rsidR="00C15B6D">
        <w:rPr>
          <w:rFonts w:ascii="Arial" w:eastAsiaTheme="minorEastAsia" w:hAnsi="Arial" w:cs="Arial"/>
          <w:sz w:val="24"/>
          <w:szCs w:val="24"/>
        </w:rPr>
        <w:t>blocks of 10 (5 Exparel and 5 Ma</w:t>
      </w:r>
      <w:r>
        <w:rPr>
          <w:rFonts w:ascii="Arial" w:eastAsiaTheme="minorEastAsia" w:hAnsi="Arial" w:cs="Arial"/>
          <w:sz w:val="24"/>
          <w:szCs w:val="24"/>
        </w:rPr>
        <w:t>rcaine) within each surgery group (Mini thoracotomy</w:t>
      </w:r>
      <w:r w:rsidR="00C15B6D">
        <w:rPr>
          <w:rFonts w:ascii="Arial" w:eastAsiaTheme="minorEastAsia" w:hAnsi="Arial" w:cs="Arial"/>
          <w:sz w:val="24"/>
          <w:szCs w:val="24"/>
        </w:rPr>
        <w:t xml:space="preserve"> procedures</w:t>
      </w:r>
      <w:r w:rsidR="00F871DC">
        <w:rPr>
          <w:rFonts w:ascii="Arial" w:eastAsiaTheme="minorEastAsia" w:hAnsi="Arial" w:cs="Arial"/>
          <w:sz w:val="24"/>
          <w:szCs w:val="24"/>
        </w:rPr>
        <w:t xml:space="preserve"> (</w:t>
      </w:r>
      <w:r w:rsidR="00C15B6D">
        <w:rPr>
          <w:rFonts w:ascii="Arial" w:eastAsiaTheme="minorEastAsia" w:hAnsi="Arial" w:cs="Arial"/>
          <w:sz w:val="24"/>
          <w:szCs w:val="24"/>
        </w:rPr>
        <w:t>Minis</w:t>
      </w:r>
      <w:r w:rsidR="00F871DC">
        <w:rPr>
          <w:rFonts w:ascii="Arial" w:eastAsiaTheme="minorEastAsia" w:hAnsi="Arial" w:cs="Arial"/>
          <w:sz w:val="24"/>
          <w:szCs w:val="24"/>
        </w:rPr>
        <w:t>)</w:t>
      </w:r>
      <w:r>
        <w:rPr>
          <w:rFonts w:ascii="Arial" w:eastAsiaTheme="minorEastAsia" w:hAnsi="Arial" w:cs="Arial"/>
          <w:sz w:val="24"/>
          <w:szCs w:val="24"/>
        </w:rPr>
        <w:t xml:space="preserve"> or Open sternotomy</w:t>
      </w:r>
      <w:r w:rsidR="00133D8F">
        <w:rPr>
          <w:rFonts w:ascii="Arial" w:eastAsiaTheme="minorEastAsia" w:hAnsi="Arial" w:cs="Arial"/>
          <w:sz w:val="24"/>
          <w:szCs w:val="24"/>
        </w:rPr>
        <w:t xml:space="preserve"> (Open)</w:t>
      </w:r>
      <w:r w:rsidR="00AB3C02">
        <w:rPr>
          <w:rFonts w:ascii="Arial" w:eastAsiaTheme="minorEastAsia" w:hAnsi="Arial" w:cs="Arial"/>
          <w:sz w:val="24"/>
          <w:szCs w:val="24"/>
        </w:rPr>
        <w:t>.</w:t>
      </w:r>
      <w:r w:rsidR="001E0970">
        <w:rPr>
          <w:rFonts w:ascii="Arial" w:eastAsiaTheme="minorEastAsia" w:hAnsi="Arial" w:cs="Arial"/>
          <w:sz w:val="24"/>
          <w:szCs w:val="24"/>
        </w:rPr>
        <w:t xml:space="preserve"> </w:t>
      </w:r>
    </w:p>
    <w:p w14:paraId="4A522896" w14:textId="77777777" w:rsidR="001E0970" w:rsidRDefault="001E0970" w:rsidP="001E0970">
      <w:pPr>
        <w:pStyle w:val="ListParagraph"/>
        <w:spacing w:after="0" w:line="240" w:lineRule="auto"/>
        <w:jc w:val="both"/>
        <w:rPr>
          <w:rFonts w:ascii="Arial" w:eastAsiaTheme="minorEastAsia" w:hAnsi="Arial" w:cs="Arial"/>
          <w:sz w:val="24"/>
          <w:szCs w:val="24"/>
        </w:rPr>
      </w:pPr>
    </w:p>
    <w:p w14:paraId="0438FA68" w14:textId="7DCD8F79" w:rsidR="00AB3C02" w:rsidRPr="001E0970" w:rsidRDefault="001E0970" w:rsidP="001E0970">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 xml:space="preserve">One of 10 sealed envelopes (either Exparel or Marcaine) will be drawn </w:t>
      </w:r>
      <w:r w:rsidR="00C53A94">
        <w:rPr>
          <w:rFonts w:ascii="Arial" w:eastAsiaTheme="minorEastAsia" w:hAnsi="Arial" w:cs="Arial"/>
          <w:sz w:val="24"/>
          <w:szCs w:val="24"/>
        </w:rPr>
        <w:t>prior to surgery</w:t>
      </w:r>
      <w:r>
        <w:rPr>
          <w:rFonts w:ascii="Arial" w:eastAsiaTheme="minorEastAsia" w:hAnsi="Arial" w:cs="Arial"/>
          <w:sz w:val="24"/>
          <w:szCs w:val="24"/>
        </w:rPr>
        <w:t xml:space="preserve"> to determine which drug the subject will receive.</w:t>
      </w:r>
    </w:p>
    <w:p w14:paraId="6083026C" w14:textId="77777777" w:rsidR="001E0970" w:rsidRDefault="001E0970" w:rsidP="008F5A95">
      <w:pPr>
        <w:pStyle w:val="ListParagraph"/>
        <w:spacing w:after="0" w:line="240" w:lineRule="auto"/>
        <w:jc w:val="both"/>
        <w:rPr>
          <w:rFonts w:ascii="Arial" w:eastAsiaTheme="minorEastAsia" w:hAnsi="Arial" w:cs="Arial"/>
          <w:sz w:val="24"/>
          <w:szCs w:val="24"/>
        </w:rPr>
      </w:pPr>
    </w:p>
    <w:p w14:paraId="57AC5ACA" w14:textId="669AED00" w:rsidR="00AB3C02" w:rsidRDefault="00AB3C02" w:rsidP="008F5A95">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 xml:space="preserve">Designated study staff (not involved with patient assessments) will randomize and inform </w:t>
      </w:r>
      <w:r w:rsidR="0009501B">
        <w:rPr>
          <w:rFonts w:ascii="Arial" w:eastAsiaTheme="minorEastAsia" w:hAnsi="Arial" w:cs="Arial"/>
          <w:sz w:val="24"/>
          <w:szCs w:val="24"/>
        </w:rPr>
        <w:t>the anesthesiologist</w:t>
      </w:r>
      <w:r>
        <w:rPr>
          <w:rFonts w:ascii="Arial" w:eastAsiaTheme="minorEastAsia" w:hAnsi="Arial" w:cs="Arial"/>
          <w:sz w:val="24"/>
          <w:szCs w:val="24"/>
        </w:rPr>
        <w:t xml:space="preserve"> which medication to administer via the block. The subject and all other study staff will be blinded to treatment group.</w:t>
      </w:r>
    </w:p>
    <w:p w14:paraId="1989916C" w14:textId="4D339EBA" w:rsidR="00AB3C02" w:rsidRDefault="00AB3C02" w:rsidP="008F5A95">
      <w:pPr>
        <w:pStyle w:val="ListParagraph"/>
        <w:spacing w:after="0" w:line="240" w:lineRule="auto"/>
        <w:jc w:val="both"/>
        <w:rPr>
          <w:rFonts w:ascii="Arial" w:eastAsiaTheme="minorEastAsia" w:hAnsi="Arial" w:cs="Arial"/>
          <w:sz w:val="24"/>
          <w:szCs w:val="24"/>
        </w:rPr>
      </w:pPr>
    </w:p>
    <w:p w14:paraId="505D20AF" w14:textId="624EBDA6" w:rsidR="00AB3C02" w:rsidRDefault="00AB3C02" w:rsidP="008F5A95">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 xml:space="preserve">The </w:t>
      </w:r>
      <w:r w:rsidR="0009501B">
        <w:rPr>
          <w:rFonts w:ascii="Arial" w:eastAsiaTheme="minorEastAsia" w:hAnsi="Arial" w:cs="Arial"/>
          <w:sz w:val="24"/>
          <w:szCs w:val="24"/>
        </w:rPr>
        <w:t>anesthesiologist</w:t>
      </w:r>
      <w:r>
        <w:rPr>
          <w:rFonts w:ascii="Arial" w:eastAsiaTheme="minorEastAsia" w:hAnsi="Arial" w:cs="Arial"/>
          <w:sz w:val="24"/>
          <w:szCs w:val="24"/>
        </w:rPr>
        <w:t xml:space="preserve"> </w:t>
      </w:r>
      <w:r w:rsidR="0009501B">
        <w:rPr>
          <w:rFonts w:ascii="Arial" w:eastAsiaTheme="minorEastAsia" w:hAnsi="Arial" w:cs="Arial"/>
          <w:sz w:val="24"/>
          <w:szCs w:val="24"/>
        </w:rPr>
        <w:t>w</w:t>
      </w:r>
      <w:r>
        <w:rPr>
          <w:rFonts w:ascii="Arial" w:eastAsiaTheme="minorEastAsia" w:hAnsi="Arial" w:cs="Arial"/>
          <w:sz w:val="24"/>
          <w:szCs w:val="24"/>
        </w:rPr>
        <w:t xml:space="preserve">ill administer the </w:t>
      </w:r>
      <w:r w:rsidR="00133D8F">
        <w:rPr>
          <w:rFonts w:ascii="Arial" w:eastAsiaTheme="minorEastAsia" w:hAnsi="Arial" w:cs="Arial"/>
          <w:sz w:val="24"/>
          <w:szCs w:val="24"/>
        </w:rPr>
        <w:t>b</w:t>
      </w:r>
      <w:r>
        <w:rPr>
          <w:rFonts w:ascii="Arial" w:eastAsiaTheme="minorEastAsia" w:hAnsi="Arial" w:cs="Arial"/>
          <w:sz w:val="24"/>
          <w:szCs w:val="24"/>
        </w:rPr>
        <w:t xml:space="preserve">lock per routine care utilizing the designated medication.  </w:t>
      </w:r>
    </w:p>
    <w:p w14:paraId="66C852F6" w14:textId="21FBB86E" w:rsidR="00AB3C02" w:rsidRDefault="00AB3C02" w:rsidP="008F5A95">
      <w:pPr>
        <w:pStyle w:val="ListParagraph"/>
        <w:spacing w:after="0" w:line="240" w:lineRule="auto"/>
        <w:jc w:val="both"/>
        <w:rPr>
          <w:rFonts w:ascii="Arial" w:eastAsiaTheme="minorEastAsia" w:hAnsi="Arial" w:cs="Arial"/>
          <w:sz w:val="24"/>
          <w:szCs w:val="24"/>
        </w:rPr>
      </w:pPr>
    </w:p>
    <w:p w14:paraId="50DF16B9" w14:textId="0E215516" w:rsidR="00AB3C02" w:rsidRDefault="00AB3C02" w:rsidP="008F5A95">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Surgery will be performed per standard of care.</w:t>
      </w:r>
    </w:p>
    <w:p w14:paraId="2FC9EA82" w14:textId="2E8B9176" w:rsidR="00AB3C02" w:rsidRDefault="00AB3C02" w:rsidP="008F5A95">
      <w:pPr>
        <w:pStyle w:val="ListParagraph"/>
        <w:spacing w:after="0" w:line="240" w:lineRule="auto"/>
        <w:jc w:val="both"/>
        <w:rPr>
          <w:rFonts w:ascii="Arial" w:eastAsiaTheme="minorEastAsia" w:hAnsi="Arial" w:cs="Arial"/>
          <w:sz w:val="24"/>
          <w:szCs w:val="24"/>
        </w:rPr>
      </w:pPr>
    </w:p>
    <w:p w14:paraId="147EF6E0" w14:textId="5477245D" w:rsidR="008F5A95" w:rsidRDefault="00AB3C02" w:rsidP="008F5A95">
      <w:pPr>
        <w:pStyle w:val="ListParagraph"/>
        <w:spacing w:after="0" w:line="240" w:lineRule="auto"/>
        <w:jc w:val="both"/>
        <w:rPr>
          <w:rFonts w:ascii="Arial" w:eastAsiaTheme="minorEastAsia" w:hAnsi="Arial" w:cs="Arial"/>
          <w:sz w:val="24"/>
          <w:szCs w:val="24"/>
        </w:rPr>
      </w:pPr>
      <w:r>
        <w:rPr>
          <w:rFonts w:ascii="Arial" w:eastAsiaTheme="minorEastAsia" w:hAnsi="Arial" w:cs="Arial"/>
          <w:sz w:val="24"/>
          <w:szCs w:val="24"/>
        </w:rPr>
        <w:t xml:space="preserve">SF-12 questionnaire will be administered/completed </w:t>
      </w:r>
      <w:r w:rsidR="00133D8F">
        <w:rPr>
          <w:rFonts w:ascii="Arial" w:eastAsiaTheme="minorEastAsia" w:hAnsi="Arial" w:cs="Arial"/>
          <w:sz w:val="24"/>
          <w:szCs w:val="24"/>
        </w:rPr>
        <w:t xml:space="preserve">prior to surgery and at </w:t>
      </w:r>
      <w:r>
        <w:rPr>
          <w:rFonts w:ascii="Arial" w:eastAsiaTheme="minorEastAsia" w:hAnsi="Arial" w:cs="Arial"/>
          <w:sz w:val="24"/>
          <w:szCs w:val="24"/>
        </w:rPr>
        <w:t>the routine follow-up clinic visit.</w:t>
      </w:r>
    </w:p>
    <w:p w14:paraId="7C2B7BB2" w14:textId="037A6957" w:rsidR="00AB3C02" w:rsidRDefault="00AB3C02" w:rsidP="008F5A95">
      <w:pPr>
        <w:pStyle w:val="ListParagraph"/>
        <w:spacing w:after="0" w:line="240" w:lineRule="auto"/>
        <w:jc w:val="both"/>
        <w:rPr>
          <w:rFonts w:ascii="Arial" w:eastAsiaTheme="minorEastAsia" w:hAnsi="Arial" w:cs="Arial"/>
          <w:sz w:val="24"/>
          <w:szCs w:val="24"/>
        </w:rPr>
      </w:pPr>
    </w:p>
    <w:p w14:paraId="0A27DAE4" w14:textId="77777777" w:rsidR="00AB3C02" w:rsidRPr="002D1F20" w:rsidRDefault="00AB3C02" w:rsidP="008F5A95">
      <w:pPr>
        <w:pStyle w:val="ListParagraph"/>
        <w:spacing w:after="0" w:line="240" w:lineRule="auto"/>
        <w:jc w:val="both"/>
        <w:rPr>
          <w:rFonts w:ascii="Arial" w:eastAsiaTheme="minorEastAsia" w:hAnsi="Arial" w:cs="Arial"/>
          <w:sz w:val="24"/>
          <w:szCs w:val="24"/>
          <w:highlight w:val="yellow"/>
        </w:rPr>
      </w:pPr>
    </w:p>
    <w:p w14:paraId="0272B3E7" w14:textId="1C80F06D" w:rsidR="00C978D8" w:rsidRPr="002D1F20" w:rsidRDefault="416E4CB2" w:rsidP="008D6ACF">
      <w:pPr>
        <w:pStyle w:val="ListParagraph"/>
        <w:numPr>
          <w:ilvl w:val="0"/>
          <w:numId w:val="11"/>
        </w:numPr>
        <w:spacing w:after="0" w:line="240" w:lineRule="auto"/>
        <w:jc w:val="both"/>
        <w:rPr>
          <w:rFonts w:ascii="Arial" w:eastAsiaTheme="minorEastAsia" w:hAnsi="Arial" w:cs="Arial"/>
          <w:b/>
          <w:bCs/>
          <w:sz w:val="24"/>
          <w:szCs w:val="24"/>
        </w:rPr>
      </w:pPr>
      <w:r w:rsidRPr="002D1F20">
        <w:rPr>
          <w:rFonts w:ascii="Arial" w:eastAsiaTheme="minorEastAsia" w:hAnsi="Arial" w:cs="Arial"/>
          <w:b/>
          <w:bCs/>
          <w:sz w:val="24"/>
          <w:szCs w:val="24"/>
        </w:rPr>
        <w:t>Data Points</w:t>
      </w:r>
    </w:p>
    <w:tbl>
      <w:tblPr>
        <w:tblW w:w="9424" w:type="dxa"/>
        <w:tblLook w:val="04A0" w:firstRow="1" w:lastRow="0" w:firstColumn="1" w:lastColumn="0" w:noHBand="0" w:noVBand="1"/>
      </w:tblPr>
      <w:tblGrid>
        <w:gridCol w:w="5588"/>
        <w:gridCol w:w="3836"/>
      </w:tblGrid>
      <w:tr w:rsidR="001C67BF" w14:paraId="7C66D475" w14:textId="77777777" w:rsidTr="00B8744F">
        <w:trPr>
          <w:trHeight w:val="316"/>
        </w:trPr>
        <w:tc>
          <w:tcPr>
            <w:tcW w:w="55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A53781" w14:textId="77777777" w:rsidR="001C67BF" w:rsidRDefault="001C67BF">
            <w:pPr>
              <w:rPr>
                <w:rFonts w:ascii="Arial" w:hAnsi="Arial" w:cs="Arial"/>
                <w:lang w:eastAsia="en-US"/>
              </w:rPr>
            </w:pPr>
            <w:r>
              <w:rPr>
                <w:rFonts w:ascii="Arial" w:hAnsi="Arial" w:cs="Arial"/>
              </w:rPr>
              <w:t>Study ID</w:t>
            </w:r>
          </w:p>
        </w:tc>
        <w:tc>
          <w:tcPr>
            <w:tcW w:w="3836" w:type="dxa"/>
            <w:tcBorders>
              <w:top w:val="single" w:sz="4" w:space="0" w:color="auto"/>
              <w:left w:val="nil"/>
              <w:bottom w:val="single" w:sz="4" w:space="0" w:color="auto"/>
              <w:right w:val="single" w:sz="4" w:space="0" w:color="auto"/>
            </w:tcBorders>
            <w:shd w:val="clear" w:color="000000" w:fill="FFFFFF"/>
            <w:noWrap/>
            <w:vAlign w:val="bottom"/>
            <w:hideMark/>
          </w:tcPr>
          <w:p w14:paraId="6A4F39BC" w14:textId="77777777" w:rsidR="001C67BF" w:rsidRDefault="001C67BF">
            <w:pPr>
              <w:rPr>
                <w:rFonts w:ascii="Arial" w:hAnsi="Arial" w:cs="Arial"/>
              </w:rPr>
            </w:pPr>
            <w:r>
              <w:rPr>
                <w:rFonts w:ascii="Arial" w:hAnsi="Arial" w:cs="Arial"/>
              </w:rPr>
              <w:t> </w:t>
            </w:r>
          </w:p>
        </w:tc>
      </w:tr>
      <w:tr w:rsidR="001C67BF" w14:paraId="42FD1FD2"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FF193AE" w14:textId="77777777" w:rsidR="001C67BF" w:rsidRDefault="001C67BF">
            <w:pPr>
              <w:rPr>
                <w:rFonts w:ascii="Arial" w:hAnsi="Arial" w:cs="Arial"/>
              </w:rPr>
            </w:pPr>
            <w:proofErr w:type="spellStart"/>
            <w:r>
              <w:rPr>
                <w:rFonts w:ascii="Arial" w:hAnsi="Arial" w:cs="Arial"/>
              </w:rPr>
              <w:t>Exparel</w:t>
            </w:r>
            <w:proofErr w:type="spellEnd"/>
            <w:r>
              <w:rPr>
                <w:rFonts w:ascii="Arial" w:hAnsi="Arial" w:cs="Arial"/>
              </w:rPr>
              <w:t xml:space="preserve"> group?</w:t>
            </w:r>
          </w:p>
        </w:tc>
        <w:tc>
          <w:tcPr>
            <w:tcW w:w="3836" w:type="dxa"/>
            <w:tcBorders>
              <w:top w:val="nil"/>
              <w:left w:val="nil"/>
              <w:bottom w:val="single" w:sz="4" w:space="0" w:color="auto"/>
              <w:right w:val="single" w:sz="4" w:space="0" w:color="auto"/>
            </w:tcBorders>
            <w:shd w:val="clear" w:color="000000" w:fill="FFFFFF"/>
            <w:noWrap/>
            <w:vAlign w:val="bottom"/>
            <w:hideMark/>
          </w:tcPr>
          <w:p w14:paraId="41BB2166" w14:textId="77777777" w:rsidR="001C67BF" w:rsidRDefault="001C67BF">
            <w:pPr>
              <w:rPr>
                <w:rFonts w:ascii="Arial" w:hAnsi="Arial" w:cs="Arial"/>
              </w:rPr>
            </w:pPr>
            <w:r>
              <w:rPr>
                <w:rFonts w:ascii="Arial" w:hAnsi="Arial" w:cs="Arial"/>
              </w:rPr>
              <w:t> </w:t>
            </w:r>
          </w:p>
        </w:tc>
      </w:tr>
      <w:tr w:rsidR="001C67BF" w14:paraId="687C72DE"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3BA85FF" w14:textId="77777777" w:rsidR="001C67BF" w:rsidRDefault="001C67BF">
            <w:pPr>
              <w:rPr>
                <w:rFonts w:ascii="Arial" w:hAnsi="Arial" w:cs="Arial"/>
              </w:rPr>
            </w:pPr>
            <w:r>
              <w:rPr>
                <w:rFonts w:ascii="Arial" w:hAnsi="Arial" w:cs="Arial"/>
              </w:rPr>
              <w:t>Age</w:t>
            </w:r>
          </w:p>
        </w:tc>
        <w:tc>
          <w:tcPr>
            <w:tcW w:w="3836" w:type="dxa"/>
            <w:tcBorders>
              <w:top w:val="nil"/>
              <w:left w:val="nil"/>
              <w:bottom w:val="single" w:sz="4" w:space="0" w:color="auto"/>
              <w:right w:val="single" w:sz="4" w:space="0" w:color="auto"/>
            </w:tcBorders>
            <w:shd w:val="clear" w:color="000000" w:fill="FFFFFF"/>
            <w:noWrap/>
            <w:vAlign w:val="bottom"/>
            <w:hideMark/>
          </w:tcPr>
          <w:p w14:paraId="25B33EC9" w14:textId="77777777" w:rsidR="001C67BF" w:rsidRDefault="001C67BF">
            <w:pPr>
              <w:rPr>
                <w:rFonts w:ascii="Arial" w:hAnsi="Arial" w:cs="Arial"/>
              </w:rPr>
            </w:pPr>
            <w:r>
              <w:rPr>
                <w:rFonts w:ascii="Arial" w:hAnsi="Arial" w:cs="Arial"/>
              </w:rPr>
              <w:t> </w:t>
            </w:r>
          </w:p>
        </w:tc>
      </w:tr>
      <w:tr w:rsidR="001C67BF" w14:paraId="73597574"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94FA44A" w14:textId="77777777" w:rsidR="001C67BF" w:rsidRDefault="001C67BF">
            <w:pPr>
              <w:rPr>
                <w:rFonts w:ascii="Arial" w:hAnsi="Arial" w:cs="Arial"/>
              </w:rPr>
            </w:pPr>
            <w:r>
              <w:rPr>
                <w:rFonts w:ascii="Arial" w:hAnsi="Arial" w:cs="Arial"/>
              </w:rPr>
              <w:t>Gender</w:t>
            </w:r>
          </w:p>
        </w:tc>
        <w:tc>
          <w:tcPr>
            <w:tcW w:w="3836" w:type="dxa"/>
            <w:tcBorders>
              <w:top w:val="nil"/>
              <w:left w:val="nil"/>
              <w:bottom w:val="single" w:sz="4" w:space="0" w:color="auto"/>
              <w:right w:val="single" w:sz="4" w:space="0" w:color="auto"/>
            </w:tcBorders>
            <w:shd w:val="clear" w:color="000000" w:fill="FFFFFF"/>
            <w:noWrap/>
            <w:vAlign w:val="bottom"/>
            <w:hideMark/>
          </w:tcPr>
          <w:p w14:paraId="4F5E651A" w14:textId="77777777" w:rsidR="001C67BF" w:rsidRDefault="001C67BF">
            <w:pPr>
              <w:rPr>
                <w:rFonts w:ascii="Arial" w:hAnsi="Arial" w:cs="Arial"/>
              </w:rPr>
            </w:pPr>
            <w:r>
              <w:rPr>
                <w:rFonts w:ascii="Arial" w:hAnsi="Arial" w:cs="Arial"/>
              </w:rPr>
              <w:t> </w:t>
            </w:r>
          </w:p>
        </w:tc>
      </w:tr>
      <w:tr w:rsidR="001C67BF" w14:paraId="5264F2E3"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9FBC945" w14:textId="77777777" w:rsidR="001C67BF" w:rsidRDefault="001C67BF">
            <w:pPr>
              <w:rPr>
                <w:rFonts w:ascii="Arial" w:hAnsi="Arial" w:cs="Arial"/>
              </w:rPr>
            </w:pPr>
            <w:r>
              <w:rPr>
                <w:rFonts w:ascii="Arial" w:hAnsi="Arial" w:cs="Arial"/>
              </w:rPr>
              <w:t>Ethnicity</w:t>
            </w:r>
          </w:p>
        </w:tc>
        <w:tc>
          <w:tcPr>
            <w:tcW w:w="3836" w:type="dxa"/>
            <w:tcBorders>
              <w:top w:val="nil"/>
              <w:left w:val="nil"/>
              <w:bottom w:val="single" w:sz="4" w:space="0" w:color="auto"/>
              <w:right w:val="single" w:sz="4" w:space="0" w:color="auto"/>
            </w:tcBorders>
            <w:shd w:val="clear" w:color="000000" w:fill="FFFFFF"/>
            <w:noWrap/>
            <w:vAlign w:val="bottom"/>
            <w:hideMark/>
          </w:tcPr>
          <w:p w14:paraId="5B6525B8" w14:textId="77777777" w:rsidR="001C67BF" w:rsidRDefault="001C67BF">
            <w:pPr>
              <w:rPr>
                <w:rFonts w:ascii="Arial" w:hAnsi="Arial" w:cs="Arial"/>
              </w:rPr>
            </w:pPr>
            <w:r>
              <w:rPr>
                <w:rFonts w:ascii="Arial" w:hAnsi="Arial" w:cs="Arial"/>
              </w:rPr>
              <w:t> </w:t>
            </w:r>
          </w:p>
        </w:tc>
      </w:tr>
      <w:tr w:rsidR="001C67BF" w14:paraId="4FEFF166"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5C6CFA7" w14:textId="77777777" w:rsidR="001C67BF" w:rsidRDefault="001C67BF">
            <w:pPr>
              <w:rPr>
                <w:rFonts w:ascii="Arial" w:hAnsi="Arial" w:cs="Arial"/>
              </w:rPr>
            </w:pPr>
            <w:r>
              <w:rPr>
                <w:rFonts w:ascii="Arial" w:hAnsi="Arial" w:cs="Arial"/>
              </w:rPr>
              <w:t>BMI</w:t>
            </w:r>
          </w:p>
        </w:tc>
        <w:tc>
          <w:tcPr>
            <w:tcW w:w="3836" w:type="dxa"/>
            <w:tcBorders>
              <w:top w:val="nil"/>
              <w:left w:val="nil"/>
              <w:bottom w:val="single" w:sz="4" w:space="0" w:color="auto"/>
              <w:right w:val="single" w:sz="4" w:space="0" w:color="auto"/>
            </w:tcBorders>
            <w:shd w:val="clear" w:color="000000" w:fill="FFFFFF"/>
            <w:noWrap/>
            <w:vAlign w:val="bottom"/>
            <w:hideMark/>
          </w:tcPr>
          <w:p w14:paraId="3718DD56" w14:textId="77777777" w:rsidR="001C67BF" w:rsidRDefault="001C67BF">
            <w:pPr>
              <w:rPr>
                <w:rFonts w:ascii="Arial" w:hAnsi="Arial" w:cs="Arial"/>
              </w:rPr>
            </w:pPr>
            <w:r>
              <w:rPr>
                <w:rFonts w:ascii="Arial" w:hAnsi="Arial" w:cs="Arial"/>
              </w:rPr>
              <w:t> </w:t>
            </w:r>
          </w:p>
        </w:tc>
      </w:tr>
      <w:tr w:rsidR="001C67BF" w14:paraId="5BA64A0C"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30CC8FF" w14:textId="77777777" w:rsidR="001C67BF" w:rsidRDefault="001C67BF">
            <w:pPr>
              <w:rPr>
                <w:rFonts w:ascii="Arial" w:hAnsi="Arial" w:cs="Arial"/>
              </w:rPr>
            </w:pPr>
            <w:r>
              <w:rPr>
                <w:rFonts w:ascii="Arial" w:hAnsi="Arial" w:cs="Arial"/>
              </w:rPr>
              <w:t>Race</w:t>
            </w:r>
          </w:p>
        </w:tc>
        <w:tc>
          <w:tcPr>
            <w:tcW w:w="3836" w:type="dxa"/>
            <w:tcBorders>
              <w:top w:val="nil"/>
              <w:left w:val="nil"/>
              <w:bottom w:val="single" w:sz="4" w:space="0" w:color="auto"/>
              <w:right w:val="single" w:sz="4" w:space="0" w:color="auto"/>
            </w:tcBorders>
            <w:shd w:val="clear" w:color="000000" w:fill="FFFFFF"/>
            <w:noWrap/>
            <w:vAlign w:val="bottom"/>
            <w:hideMark/>
          </w:tcPr>
          <w:p w14:paraId="5C87AA8A" w14:textId="77777777" w:rsidR="001C67BF" w:rsidRDefault="001C67BF">
            <w:pPr>
              <w:rPr>
                <w:rFonts w:ascii="Arial" w:hAnsi="Arial" w:cs="Arial"/>
              </w:rPr>
            </w:pPr>
            <w:r>
              <w:rPr>
                <w:rFonts w:ascii="Arial" w:hAnsi="Arial" w:cs="Arial"/>
              </w:rPr>
              <w:t> </w:t>
            </w:r>
          </w:p>
        </w:tc>
      </w:tr>
      <w:tr w:rsidR="001C67BF" w14:paraId="31BE85AB"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5738701" w14:textId="77777777" w:rsidR="001C67BF" w:rsidRDefault="001C67BF">
            <w:pPr>
              <w:rPr>
                <w:rFonts w:ascii="Arial" w:hAnsi="Arial" w:cs="Arial"/>
              </w:rPr>
            </w:pPr>
            <w:r>
              <w:rPr>
                <w:rFonts w:ascii="Arial" w:hAnsi="Arial" w:cs="Arial"/>
              </w:rPr>
              <w:t>Admit Date</w:t>
            </w:r>
          </w:p>
        </w:tc>
        <w:tc>
          <w:tcPr>
            <w:tcW w:w="3836" w:type="dxa"/>
            <w:tcBorders>
              <w:top w:val="nil"/>
              <w:left w:val="nil"/>
              <w:bottom w:val="single" w:sz="4" w:space="0" w:color="auto"/>
              <w:right w:val="single" w:sz="4" w:space="0" w:color="auto"/>
            </w:tcBorders>
            <w:shd w:val="clear" w:color="000000" w:fill="FFFFFF"/>
            <w:noWrap/>
            <w:vAlign w:val="bottom"/>
            <w:hideMark/>
          </w:tcPr>
          <w:p w14:paraId="0C0EE046" w14:textId="77777777" w:rsidR="001C67BF" w:rsidRDefault="001C67BF">
            <w:pPr>
              <w:rPr>
                <w:rFonts w:ascii="Arial" w:hAnsi="Arial" w:cs="Arial"/>
              </w:rPr>
            </w:pPr>
            <w:r>
              <w:rPr>
                <w:rFonts w:ascii="Arial" w:hAnsi="Arial" w:cs="Arial"/>
              </w:rPr>
              <w:t> </w:t>
            </w:r>
          </w:p>
        </w:tc>
      </w:tr>
      <w:tr w:rsidR="001C67BF" w14:paraId="109C51CB"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51AB959" w14:textId="77777777" w:rsidR="001C67BF" w:rsidRDefault="001C67BF">
            <w:pPr>
              <w:rPr>
                <w:rFonts w:ascii="Arial" w:hAnsi="Arial" w:cs="Arial"/>
              </w:rPr>
            </w:pPr>
            <w:r>
              <w:rPr>
                <w:rFonts w:ascii="Arial" w:hAnsi="Arial" w:cs="Arial"/>
              </w:rPr>
              <w:t>Discharge Date</w:t>
            </w:r>
          </w:p>
        </w:tc>
        <w:tc>
          <w:tcPr>
            <w:tcW w:w="3836" w:type="dxa"/>
            <w:tcBorders>
              <w:top w:val="nil"/>
              <w:left w:val="nil"/>
              <w:bottom w:val="single" w:sz="4" w:space="0" w:color="auto"/>
              <w:right w:val="single" w:sz="4" w:space="0" w:color="auto"/>
            </w:tcBorders>
            <w:shd w:val="clear" w:color="000000" w:fill="FFFFFF"/>
            <w:noWrap/>
            <w:vAlign w:val="bottom"/>
            <w:hideMark/>
          </w:tcPr>
          <w:p w14:paraId="1D458F6F" w14:textId="77777777" w:rsidR="001C67BF" w:rsidRDefault="001C67BF">
            <w:pPr>
              <w:rPr>
                <w:rFonts w:ascii="Arial" w:hAnsi="Arial" w:cs="Arial"/>
              </w:rPr>
            </w:pPr>
            <w:r>
              <w:rPr>
                <w:rFonts w:ascii="Arial" w:hAnsi="Arial" w:cs="Arial"/>
              </w:rPr>
              <w:t> </w:t>
            </w:r>
          </w:p>
        </w:tc>
      </w:tr>
      <w:tr w:rsidR="001C67BF" w14:paraId="6AD767EF"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57FAA2A0" w14:textId="77777777" w:rsidR="001C67BF" w:rsidRDefault="001C67BF">
            <w:pPr>
              <w:rPr>
                <w:rFonts w:ascii="Arial" w:hAnsi="Arial" w:cs="Arial"/>
              </w:rPr>
            </w:pPr>
            <w:r>
              <w:rPr>
                <w:rFonts w:ascii="Arial" w:hAnsi="Arial" w:cs="Arial"/>
              </w:rPr>
              <w:t xml:space="preserve">LOS </w:t>
            </w:r>
          </w:p>
        </w:tc>
        <w:tc>
          <w:tcPr>
            <w:tcW w:w="3836" w:type="dxa"/>
            <w:tcBorders>
              <w:top w:val="nil"/>
              <w:left w:val="nil"/>
              <w:bottom w:val="single" w:sz="4" w:space="0" w:color="auto"/>
              <w:right w:val="single" w:sz="4" w:space="0" w:color="auto"/>
            </w:tcBorders>
            <w:shd w:val="clear" w:color="000000" w:fill="FFFFFF"/>
            <w:noWrap/>
            <w:vAlign w:val="bottom"/>
            <w:hideMark/>
          </w:tcPr>
          <w:p w14:paraId="453DB1B6" w14:textId="77777777" w:rsidR="001C67BF" w:rsidRDefault="001C67BF">
            <w:pPr>
              <w:rPr>
                <w:rFonts w:ascii="Arial" w:hAnsi="Arial" w:cs="Arial"/>
              </w:rPr>
            </w:pPr>
            <w:r>
              <w:rPr>
                <w:rFonts w:ascii="Arial" w:hAnsi="Arial" w:cs="Arial"/>
              </w:rPr>
              <w:t> </w:t>
            </w:r>
          </w:p>
        </w:tc>
      </w:tr>
      <w:tr w:rsidR="001C67BF" w14:paraId="267AA6AC"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64BB2D57" w14:textId="77777777" w:rsidR="001C67BF" w:rsidRDefault="001C67BF">
            <w:pPr>
              <w:rPr>
                <w:rFonts w:ascii="Arial" w:hAnsi="Arial" w:cs="Arial"/>
              </w:rPr>
            </w:pPr>
            <w:r>
              <w:rPr>
                <w:rFonts w:ascii="Arial" w:hAnsi="Arial" w:cs="Arial"/>
              </w:rPr>
              <w:t>LOS ICU</w:t>
            </w:r>
          </w:p>
        </w:tc>
        <w:tc>
          <w:tcPr>
            <w:tcW w:w="3836" w:type="dxa"/>
            <w:tcBorders>
              <w:top w:val="nil"/>
              <w:left w:val="nil"/>
              <w:bottom w:val="single" w:sz="4" w:space="0" w:color="auto"/>
              <w:right w:val="single" w:sz="4" w:space="0" w:color="auto"/>
            </w:tcBorders>
            <w:shd w:val="clear" w:color="000000" w:fill="FFFFFF"/>
            <w:noWrap/>
            <w:vAlign w:val="bottom"/>
            <w:hideMark/>
          </w:tcPr>
          <w:p w14:paraId="7BC743A2" w14:textId="77777777" w:rsidR="001C67BF" w:rsidRDefault="001C67BF">
            <w:pPr>
              <w:rPr>
                <w:rFonts w:ascii="Arial" w:hAnsi="Arial" w:cs="Arial"/>
              </w:rPr>
            </w:pPr>
            <w:r>
              <w:rPr>
                <w:rFonts w:ascii="Arial" w:hAnsi="Arial" w:cs="Arial"/>
              </w:rPr>
              <w:t> </w:t>
            </w:r>
          </w:p>
        </w:tc>
      </w:tr>
      <w:tr w:rsidR="001C67BF" w14:paraId="276C1CFA"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A58E209" w14:textId="77777777" w:rsidR="001C67BF" w:rsidRDefault="001C67BF">
            <w:pPr>
              <w:rPr>
                <w:rFonts w:ascii="Arial" w:hAnsi="Arial" w:cs="Arial"/>
              </w:rPr>
            </w:pPr>
            <w:r>
              <w:rPr>
                <w:rFonts w:ascii="Arial" w:hAnsi="Arial" w:cs="Arial"/>
              </w:rPr>
              <w:t>Time of intubation</w:t>
            </w:r>
          </w:p>
        </w:tc>
        <w:tc>
          <w:tcPr>
            <w:tcW w:w="3836" w:type="dxa"/>
            <w:tcBorders>
              <w:top w:val="nil"/>
              <w:left w:val="nil"/>
              <w:bottom w:val="single" w:sz="4" w:space="0" w:color="auto"/>
              <w:right w:val="single" w:sz="4" w:space="0" w:color="auto"/>
            </w:tcBorders>
            <w:shd w:val="clear" w:color="000000" w:fill="FFFFFF"/>
            <w:noWrap/>
            <w:vAlign w:val="bottom"/>
            <w:hideMark/>
          </w:tcPr>
          <w:p w14:paraId="4EE44D08" w14:textId="77777777" w:rsidR="001C67BF" w:rsidRDefault="001C67BF">
            <w:pPr>
              <w:rPr>
                <w:rFonts w:ascii="Arial" w:hAnsi="Arial" w:cs="Arial"/>
              </w:rPr>
            </w:pPr>
            <w:r>
              <w:rPr>
                <w:rFonts w:ascii="Arial" w:hAnsi="Arial" w:cs="Arial"/>
              </w:rPr>
              <w:t> </w:t>
            </w:r>
          </w:p>
        </w:tc>
      </w:tr>
      <w:tr w:rsidR="001C67BF" w14:paraId="2E9CAF44"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9A059F7" w14:textId="77777777" w:rsidR="001C67BF" w:rsidRDefault="001C67BF">
            <w:pPr>
              <w:rPr>
                <w:rFonts w:ascii="Arial" w:hAnsi="Arial" w:cs="Arial"/>
              </w:rPr>
            </w:pPr>
            <w:r>
              <w:rPr>
                <w:rFonts w:ascii="Arial" w:hAnsi="Arial" w:cs="Arial"/>
              </w:rPr>
              <w:t xml:space="preserve">Time of </w:t>
            </w:r>
            <w:proofErr w:type="spellStart"/>
            <w:r>
              <w:rPr>
                <w:rFonts w:ascii="Arial" w:hAnsi="Arial" w:cs="Arial"/>
              </w:rPr>
              <w:t>extubation</w:t>
            </w:r>
            <w:proofErr w:type="spellEnd"/>
          </w:p>
        </w:tc>
        <w:tc>
          <w:tcPr>
            <w:tcW w:w="3836" w:type="dxa"/>
            <w:tcBorders>
              <w:top w:val="nil"/>
              <w:left w:val="nil"/>
              <w:bottom w:val="single" w:sz="4" w:space="0" w:color="auto"/>
              <w:right w:val="single" w:sz="4" w:space="0" w:color="auto"/>
            </w:tcBorders>
            <w:shd w:val="clear" w:color="000000" w:fill="FFFFFF"/>
            <w:noWrap/>
            <w:vAlign w:val="bottom"/>
            <w:hideMark/>
          </w:tcPr>
          <w:p w14:paraId="17A84CF2" w14:textId="77777777" w:rsidR="001C67BF" w:rsidRDefault="001C67BF">
            <w:pPr>
              <w:rPr>
                <w:rFonts w:ascii="Arial" w:hAnsi="Arial" w:cs="Arial"/>
              </w:rPr>
            </w:pPr>
            <w:r>
              <w:rPr>
                <w:rFonts w:ascii="Arial" w:hAnsi="Arial" w:cs="Arial"/>
              </w:rPr>
              <w:t> </w:t>
            </w:r>
          </w:p>
        </w:tc>
      </w:tr>
      <w:tr w:rsidR="001C67BF" w14:paraId="08B2C7FC"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BFC84E4" w14:textId="77777777" w:rsidR="001C67BF" w:rsidRDefault="001C67BF">
            <w:pPr>
              <w:rPr>
                <w:rFonts w:ascii="Arial" w:hAnsi="Arial" w:cs="Arial"/>
              </w:rPr>
            </w:pPr>
            <w:r>
              <w:rPr>
                <w:rFonts w:ascii="Arial" w:hAnsi="Arial" w:cs="Arial"/>
              </w:rPr>
              <w:t>Intubation time</w:t>
            </w:r>
          </w:p>
        </w:tc>
        <w:tc>
          <w:tcPr>
            <w:tcW w:w="3836" w:type="dxa"/>
            <w:tcBorders>
              <w:top w:val="nil"/>
              <w:left w:val="nil"/>
              <w:bottom w:val="single" w:sz="4" w:space="0" w:color="auto"/>
              <w:right w:val="single" w:sz="4" w:space="0" w:color="auto"/>
            </w:tcBorders>
            <w:shd w:val="clear" w:color="000000" w:fill="FFFFFF"/>
            <w:noWrap/>
            <w:vAlign w:val="bottom"/>
            <w:hideMark/>
          </w:tcPr>
          <w:p w14:paraId="3182F9B8" w14:textId="77777777" w:rsidR="001C67BF" w:rsidRDefault="001C67BF">
            <w:pPr>
              <w:rPr>
                <w:rFonts w:ascii="Arial" w:hAnsi="Arial" w:cs="Arial"/>
              </w:rPr>
            </w:pPr>
            <w:r>
              <w:rPr>
                <w:rFonts w:ascii="Arial" w:hAnsi="Arial" w:cs="Arial"/>
              </w:rPr>
              <w:t> </w:t>
            </w:r>
          </w:p>
        </w:tc>
      </w:tr>
      <w:tr w:rsidR="00127970" w14:paraId="5DFC7D23" w14:textId="77777777" w:rsidTr="00B8744F">
        <w:trPr>
          <w:trHeight w:val="197"/>
        </w:trPr>
        <w:tc>
          <w:tcPr>
            <w:tcW w:w="5588" w:type="dxa"/>
            <w:tcBorders>
              <w:top w:val="nil"/>
              <w:left w:val="single" w:sz="4" w:space="0" w:color="auto"/>
              <w:bottom w:val="single" w:sz="4" w:space="0" w:color="auto"/>
              <w:right w:val="single" w:sz="4" w:space="0" w:color="auto"/>
            </w:tcBorders>
            <w:shd w:val="clear" w:color="auto" w:fill="auto"/>
            <w:noWrap/>
            <w:vAlign w:val="bottom"/>
          </w:tcPr>
          <w:p w14:paraId="3B56A9EF" w14:textId="548B0E30" w:rsidR="00127970" w:rsidRDefault="00127970">
            <w:pPr>
              <w:rPr>
                <w:rFonts w:ascii="Arial" w:hAnsi="Arial" w:cs="Arial"/>
              </w:rPr>
            </w:pPr>
            <w:r>
              <w:rPr>
                <w:rFonts w:ascii="Arial" w:hAnsi="Arial" w:cs="Arial"/>
              </w:rPr>
              <w:t>Primary operating surgeon</w:t>
            </w:r>
          </w:p>
        </w:tc>
        <w:tc>
          <w:tcPr>
            <w:tcW w:w="3836" w:type="dxa"/>
            <w:tcBorders>
              <w:top w:val="nil"/>
              <w:left w:val="nil"/>
              <w:bottom w:val="single" w:sz="4" w:space="0" w:color="auto"/>
              <w:right w:val="single" w:sz="4" w:space="0" w:color="auto"/>
            </w:tcBorders>
            <w:shd w:val="clear" w:color="000000" w:fill="FFFFFF"/>
            <w:noWrap/>
            <w:vAlign w:val="bottom"/>
          </w:tcPr>
          <w:p w14:paraId="06C2106B" w14:textId="77777777" w:rsidR="00127970" w:rsidRDefault="00127970">
            <w:pPr>
              <w:rPr>
                <w:rFonts w:ascii="Arial" w:hAnsi="Arial" w:cs="Arial"/>
              </w:rPr>
            </w:pPr>
          </w:p>
        </w:tc>
      </w:tr>
      <w:tr w:rsidR="00306B11" w14:paraId="5EF213E4" w14:textId="77777777" w:rsidTr="00B8744F">
        <w:trPr>
          <w:trHeight w:val="197"/>
        </w:trPr>
        <w:tc>
          <w:tcPr>
            <w:tcW w:w="5588" w:type="dxa"/>
            <w:tcBorders>
              <w:top w:val="nil"/>
              <w:left w:val="single" w:sz="4" w:space="0" w:color="auto"/>
              <w:bottom w:val="single" w:sz="4" w:space="0" w:color="auto"/>
              <w:right w:val="single" w:sz="4" w:space="0" w:color="auto"/>
            </w:tcBorders>
            <w:shd w:val="clear" w:color="auto" w:fill="auto"/>
            <w:noWrap/>
            <w:vAlign w:val="bottom"/>
          </w:tcPr>
          <w:p w14:paraId="36D3EA57" w14:textId="059DBF59" w:rsidR="00306B11" w:rsidRDefault="00306B11">
            <w:pPr>
              <w:rPr>
                <w:rFonts w:ascii="Arial" w:hAnsi="Arial" w:cs="Arial"/>
              </w:rPr>
            </w:pPr>
            <w:r>
              <w:rPr>
                <w:rFonts w:ascii="Arial" w:hAnsi="Arial" w:cs="Arial"/>
              </w:rPr>
              <w:t>Case booking status</w:t>
            </w:r>
          </w:p>
        </w:tc>
        <w:tc>
          <w:tcPr>
            <w:tcW w:w="3836" w:type="dxa"/>
            <w:tcBorders>
              <w:top w:val="nil"/>
              <w:left w:val="nil"/>
              <w:bottom w:val="single" w:sz="4" w:space="0" w:color="auto"/>
              <w:right w:val="single" w:sz="4" w:space="0" w:color="auto"/>
            </w:tcBorders>
            <w:shd w:val="clear" w:color="000000" w:fill="FFFFFF"/>
            <w:noWrap/>
            <w:vAlign w:val="bottom"/>
          </w:tcPr>
          <w:p w14:paraId="7AD1D555" w14:textId="067A4295" w:rsidR="00306B11" w:rsidRDefault="00306B11">
            <w:pPr>
              <w:rPr>
                <w:rFonts w:ascii="Arial" w:hAnsi="Arial" w:cs="Arial"/>
              </w:rPr>
            </w:pPr>
            <w:r>
              <w:rPr>
                <w:rFonts w:ascii="Arial" w:hAnsi="Arial" w:cs="Arial"/>
              </w:rPr>
              <w:t xml:space="preserve">Elective or </w:t>
            </w:r>
            <w:proofErr w:type="gramStart"/>
            <w:r>
              <w:rPr>
                <w:rFonts w:ascii="Arial" w:hAnsi="Arial" w:cs="Arial"/>
              </w:rPr>
              <w:t>Urgent(</w:t>
            </w:r>
            <w:proofErr w:type="gramEnd"/>
            <w:r>
              <w:rPr>
                <w:rFonts w:ascii="Arial" w:hAnsi="Arial" w:cs="Arial"/>
              </w:rPr>
              <w:t>diagnosis &amp; surgery occurring in same hospitalization)</w:t>
            </w:r>
          </w:p>
        </w:tc>
      </w:tr>
      <w:tr w:rsidR="001C67BF" w14:paraId="0DF9E679"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DAED49B" w14:textId="77777777" w:rsidR="001C67BF" w:rsidRDefault="001C67BF">
            <w:pPr>
              <w:rPr>
                <w:rFonts w:ascii="Arial" w:hAnsi="Arial" w:cs="Arial"/>
              </w:rPr>
            </w:pPr>
            <w:r>
              <w:rPr>
                <w:rFonts w:ascii="Arial" w:hAnsi="Arial" w:cs="Arial"/>
              </w:rPr>
              <w:t>Hospitalization costs</w:t>
            </w:r>
          </w:p>
        </w:tc>
        <w:tc>
          <w:tcPr>
            <w:tcW w:w="3836" w:type="dxa"/>
            <w:tcBorders>
              <w:top w:val="nil"/>
              <w:left w:val="nil"/>
              <w:bottom w:val="single" w:sz="4" w:space="0" w:color="auto"/>
              <w:right w:val="single" w:sz="4" w:space="0" w:color="auto"/>
            </w:tcBorders>
            <w:shd w:val="clear" w:color="000000" w:fill="FFFFFF"/>
            <w:noWrap/>
            <w:vAlign w:val="bottom"/>
            <w:hideMark/>
          </w:tcPr>
          <w:p w14:paraId="471F11C7" w14:textId="77777777" w:rsidR="001C67BF" w:rsidRDefault="001C67BF">
            <w:pPr>
              <w:rPr>
                <w:rFonts w:ascii="Arial" w:hAnsi="Arial" w:cs="Arial"/>
              </w:rPr>
            </w:pPr>
            <w:r>
              <w:rPr>
                <w:rFonts w:ascii="Arial" w:hAnsi="Arial" w:cs="Arial"/>
              </w:rPr>
              <w:t> </w:t>
            </w:r>
          </w:p>
        </w:tc>
      </w:tr>
      <w:tr w:rsidR="001C67BF" w14:paraId="27C6CD5C"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70B6801" w14:textId="77777777" w:rsidR="001C67BF" w:rsidRDefault="001C67BF">
            <w:pPr>
              <w:rPr>
                <w:rFonts w:ascii="Arial" w:hAnsi="Arial" w:cs="Arial"/>
                <w:b/>
                <w:bCs/>
                <w:color w:val="0000FF"/>
              </w:rPr>
            </w:pPr>
            <w:r>
              <w:rPr>
                <w:rFonts w:ascii="Arial" w:hAnsi="Arial" w:cs="Arial"/>
                <w:b/>
                <w:bCs/>
                <w:color w:val="0000FF"/>
              </w:rPr>
              <w:t xml:space="preserve">Co-morbidities: </w:t>
            </w:r>
          </w:p>
        </w:tc>
        <w:tc>
          <w:tcPr>
            <w:tcW w:w="3836" w:type="dxa"/>
            <w:tcBorders>
              <w:top w:val="nil"/>
              <w:left w:val="nil"/>
              <w:bottom w:val="single" w:sz="4" w:space="0" w:color="auto"/>
              <w:right w:val="single" w:sz="4" w:space="0" w:color="auto"/>
            </w:tcBorders>
            <w:shd w:val="clear" w:color="000000" w:fill="FFFFFF"/>
            <w:noWrap/>
            <w:vAlign w:val="bottom"/>
            <w:hideMark/>
          </w:tcPr>
          <w:p w14:paraId="1BA1C31C" w14:textId="77777777" w:rsidR="001C67BF" w:rsidRDefault="001C67BF">
            <w:pPr>
              <w:rPr>
                <w:rFonts w:ascii="Arial" w:hAnsi="Arial" w:cs="Arial"/>
              </w:rPr>
            </w:pPr>
            <w:r>
              <w:rPr>
                <w:rFonts w:ascii="Arial" w:hAnsi="Arial" w:cs="Arial"/>
              </w:rPr>
              <w:t> </w:t>
            </w:r>
          </w:p>
        </w:tc>
      </w:tr>
      <w:tr w:rsidR="001C67BF" w14:paraId="04BC7810"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0C10124" w14:textId="77777777" w:rsidR="001C67BF" w:rsidRDefault="001C67BF">
            <w:pPr>
              <w:jc w:val="right"/>
              <w:rPr>
                <w:rFonts w:ascii="Arial" w:hAnsi="Arial" w:cs="Arial"/>
              </w:rPr>
            </w:pPr>
            <w:r>
              <w:rPr>
                <w:rFonts w:ascii="Arial" w:hAnsi="Arial" w:cs="Arial"/>
              </w:rPr>
              <w:t>inflammatory disorders (list)</w:t>
            </w:r>
          </w:p>
        </w:tc>
        <w:tc>
          <w:tcPr>
            <w:tcW w:w="3836" w:type="dxa"/>
            <w:tcBorders>
              <w:top w:val="nil"/>
              <w:left w:val="nil"/>
              <w:bottom w:val="single" w:sz="4" w:space="0" w:color="auto"/>
              <w:right w:val="single" w:sz="4" w:space="0" w:color="auto"/>
            </w:tcBorders>
            <w:shd w:val="clear" w:color="000000" w:fill="FFFFFF"/>
            <w:noWrap/>
            <w:vAlign w:val="bottom"/>
            <w:hideMark/>
          </w:tcPr>
          <w:p w14:paraId="575576D4" w14:textId="77777777" w:rsidR="001C67BF" w:rsidRDefault="001C67BF">
            <w:pPr>
              <w:rPr>
                <w:rFonts w:ascii="Arial" w:hAnsi="Arial" w:cs="Arial"/>
              </w:rPr>
            </w:pPr>
            <w:r>
              <w:rPr>
                <w:rFonts w:ascii="Arial" w:hAnsi="Arial" w:cs="Arial"/>
              </w:rPr>
              <w:t> </w:t>
            </w:r>
          </w:p>
        </w:tc>
      </w:tr>
      <w:tr w:rsidR="001C67BF" w14:paraId="08D3B6E7"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D56B782" w14:textId="77777777" w:rsidR="001C67BF" w:rsidRDefault="001C67BF">
            <w:pPr>
              <w:jc w:val="right"/>
              <w:rPr>
                <w:rFonts w:ascii="Arial" w:hAnsi="Arial" w:cs="Arial"/>
              </w:rPr>
            </w:pPr>
            <w:r>
              <w:rPr>
                <w:rFonts w:ascii="Arial" w:hAnsi="Arial" w:cs="Arial"/>
              </w:rPr>
              <w:t>pre-existing arrhythmias</w:t>
            </w:r>
          </w:p>
        </w:tc>
        <w:tc>
          <w:tcPr>
            <w:tcW w:w="3836" w:type="dxa"/>
            <w:tcBorders>
              <w:top w:val="nil"/>
              <w:left w:val="nil"/>
              <w:bottom w:val="single" w:sz="4" w:space="0" w:color="auto"/>
              <w:right w:val="single" w:sz="4" w:space="0" w:color="auto"/>
            </w:tcBorders>
            <w:shd w:val="clear" w:color="000000" w:fill="FFFFFF"/>
            <w:noWrap/>
            <w:vAlign w:val="bottom"/>
            <w:hideMark/>
          </w:tcPr>
          <w:p w14:paraId="12CACAD3" w14:textId="77777777" w:rsidR="001C67BF" w:rsidRDefault="001C67BF">
            <w:pPr>
              <w:rPr>
                <w:rFonts w:ascii="Arial" w:hAnsi="Arial" w:cs="Arial"/>
              </w:rPr>
            </w:pPr>
            <w:r>
              <w:rPr>
                <w:rFonts w:ascii="Arial" w:hAnsi="Arial" w:cs="Arial"/>
              </w:rPr>
              <w:t>atrial or ventricular</w:t>
            </w:r>
          </w:p>
        </w:tc>
      </w:tr>
      <w:tr w:rsidR="001C67BF" w14:paraId="64441FBF"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3D1C82E0" w14:textId="4B87C9DE" w:rsidR="001C67BF" w:rsidRDefault="00D3649B">
            <w:pPr>
              <w:jc w:val="right"/>
              <w:rPr>
                <w:rFonts w:ascii="Arial" w:hAnsi="Arial" w:cs="Arial"/>
              </w:rPr>
            </w:pPr>
            <w:r>
              <w:rPr>
                <w:rFonts w:ascii="Arial" w:hAnsi="Arial" w:cs="Arial"/>
              </w:rPr>
              <w:t xml:space="preserve">Hypertension, dyslipidemia, </w:t>
            </w:r>
            <w:r w:rsidR="001C67BF">
              <w:rPr>
                <w:rFonts w:ascii="Arial" w:hAnsi="Arial" w:cs="Arial"/>
              </w:rPr>
              <w:t>DM</w:t>
            </w:r>
          </w:p>
        </w:tc>
        <w:tc>
          <w:tcPr>
            <w:tcW w:w="3836" w:type="dxa"/>
            <w:tcBorders>
              <w:top w:val="nil"/>
              <w:left w:val="nil"/>
              <w:bottom w:val="single" w:sz="4" w:space="0" w:color="auto"/>
              <w:right w:val="single" w:sz="4" w:space="0" w:color="auto"/>
            </w:tcBorders>
            <w:shd w:val="clear" w:color="000000" w:fill="FFFFFF"/>
            <w:noWrap/>
            <w:vAlign w:val="bottom"/>
            <w:hideMark/>
          </w:tcPr>
          <w:p w14:paraId="09D5A5BE" w14:textId="09C1537A" w:rsidR="001C67BF" w:rsidRDefault="001C67BF">
            <w:pPr>
              <w:rPr>
                <w:rFonts w:ascii="Arial" w:hAnsi="Arial" w:cs="Arial"/>
              </w:rPr>
            </w:pPr>
            <w:r>
              <w:rPr>
                <w:rFonts w:ascii="Arial" w:hAnsi="Arial" w:cs="Arial"/>
              </w:rPr>
              <w:t> </w:t>
            </w:r>
            <w:r w:rsidR="00D3649B">
              <w:rPr>
                <w:rFonts w:ascii="Arial" w:hAnsi="Arial" w:cs="Arial"/>
              </w:rPr>
              <w:t>MI, Pre-op pacemaker/defibrillator, CVA</w:t>
            </w:r>
          </w:p>
        </w:tc>
      </w:tr>
      <w:tr w:rsidR="0037278D" w14:paraId="0085228F"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tcPr>
          <w:p w14:paraId="381E7551" w14:textId="01F0E69B" w:rsidR="0037278D" w:rsidRDefault="005F0C08">
            <w:pPr>
              <w:rPr>
                <w:rFonts w:ascii="Arial" w:hAnsi="Arial" w:cs="Arial"/>
                <w:b/>
                <w:bCs/>
                <w:color w:val="0000FF"/>
              </w:rPr>
            </w:pPr>
            <w:r>
              <w:rPr>
                <w:rFonts w:ascii="Arial" w:hAnsi="Arial" w:cs="Arial"/>
                <w:b/>
                <w:bCs/>
                <w:color w:val="0000FF"/>
              </w:rPr>
              <w:t>Smoking History</w:t>
            </w:r>
          </w:p>
        </w:tc>
        <w:tc>
          <w:tcPr>
            <w:tcW w:w="3836" w:type="dxa"/>
            <w:tcBorders>
              <w:top w:val="nil"/>
              <w:left w:val="nil"/>
              <w:bottom w:val="single" w:sz="4" w:space="0" w:color="auto"/>
              <w:right w:val="single" w:sz="4" w:space="0" w:color="auto"/>
            </w:tcBorders>
            <w:shd w:val="clear" w:color="000000" w:fill="FFFFFF"/>
            <w:noWrap/>
            <w:vAlign w:val="bottom"/>
          </w:tcPr>
          <w:p w14:paraId="038781A4" w14:textId="7EEC0BA6" w:rsidR="0037278D" w:rsidRDefault="005F0C08">
            <w:pPr>
              <w:rPr>
                <w:rFonts w:ascii="Arial" w:hAnsi="Arial" w:cs="Arial"/>
              </w:rPr>
            </w:pPr>
            <w:r>
              <w:rPr>
                <w:rFonts w:ascii="Arial" w:hAnsi="Arial" w:cs="Arial"/>
              </w:rPr>
              <w:t>STS and NYHA score</w:t>
            </w:r>
          </w:p>
        </w:tc>
      </w:tr>
      <w:tr w:rsidR="001C67BF" w14:paraId="35FF352F"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2482C54B" w14:textId="77777777" w:rsidR="001C67BF" w:rsidRDefault="001C67BF">
            <w:pPr>
              <w:rPr>
                <w:rFonts w:ascii="Arial" w:hAnsi="Arial" w:cs="Arial"/>
                <w:b/>
                <w:bCs/>
                <w:color w:val="0000FF"/>
              </w:rPr>
            </w:pPr>
            <w:r>
              <w:rPr>
                <w:rFonts w:ascii="Arial" w:hAnsi="Arial" w:cs="Arial"/>
                <w:b/>
                <w:bCs/>
                <w:color w:val="0000FF"/>
              </w:rPr>
              <w:t>Outcomes (through 30 days)</w:t>
            </w:r>
          </w:p>
        </w:tc>
        <w:tc>
          <w:tcPr>
            <w:tcW w:w="3836" w:type="dxa"/>
            <w:tcBorders>
              <w:top w:val="nil"/>
              <w:left w:val="nil"/>
              <w:bottom w:val="single" w:sz="4" w:space="0" w:color="auto"/>
              <w:right w:val="single" w:sz="4" w:space="0" w:color="auto"/>
            </w:tcBorders>
            <w:shd w:val="clear" w:color="000000" w:fill="FFFFFF"/>
            <w:noWrap/>
            <w:vAlign w:val="bottom"/>
            <w:hideMark/>
          </w:tcPr>
          <w:p w14:paraId="47D79F18" w14:textId="77777777" w:rsidR="001C67BF" w:rsidRDefault="001C67BF">
            <w:pPr>
              <w:rPr>
                <w:rFonts w:ascii="Arial" w:hAnsi="Arial" w:cs="Arial"/>
              </w:rPr>
            </w:pPr>
            <w:r>
              <w:rPr>
                <w:rFonts w:ascii="Arial" w:hAnsi="Arial" w:cs="Arial"/>
              </w:rPr>
              <w:t> </w:t>
            </w:r>
          </w:p>
        </w:tc>
      </w:tr>
      <w:tr w:rsidR="001C67BF" w14:paraId="0E606E62"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AA82145" w14:textId="77777777" w:rsidR="001C67BF" w:rsidRDefault="001C67BF">
            <w:pPr>
              <w:jc w:val="right"/>
              <w:rPr>
                <w:rFonts w:ascii="Arial" w:hAnsi="Arial" w:cs="Arial"/>
              </w:rPr>
            </w:pPr>
            <w:r>
              <w:rPr>
                <w:rFonts w:ascii="Arial" w:hAnsi="Arial" w:cs="Arial"/>
              </w:rPr>
              <w:t>Pneumonia</w:t>
            </w:r>
          </w:p>
        </w:tc>
        <w:tc>
          <w:tcPr>
            <w:tcW w:w="3836" w:type="dxa"/>
            <w:tcBorders>
              <w:top w:val="nil"/>
              <w:left w:val="nil"/>
              <w:bottom w:val="single" w:sz="4" w:space="0" w:color="auto"/>
              <w:right w:val="single" w:sz="4" w:space="0" w:color="auto"/>
            </w:tcBorders>
            <w:shd w:val="clear" w:color="000000" w:fill="FFFFFF"/>
            <w:noWrap/>
            <w:vAlign w:val="bottom"/>
            <w:hideMark/>
          </w:tcPr>
          <w:p w14:paraId="3F111BB3" w14:textId="77777777" w:rsidR="001C67BF" w:rsidRDefault="001C67BF">
            <w:pPr>
              <w:rPr>
                <w:rFonts w:ascii="Arial" w:hAnsi="Arial" w:cs="Arial"/>
              </w:rPr>
            </w:pPr>
            <w:r>
              <w:rPr>
                <w:rFonts w:ascii="Arial" w:hAnsi="Arial" w:cs="Arial"/>
              </w:rPr>
              <w:t> </w:t>
            </w:r>
          </w:p>
        </w:tc>
      </w:tr>
      <w:tr w:rsidR="001C67BF" w14:paraId="2D26B271"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24775C9A" w14:textId="77777777" w:rsidR="001C67BF" w:rsidRDefault="001C67BF">
            <w:pPr>
              <w:jc w:val="right"/>
              <w:rPr>
                <w:rFonts w:ascii="Arial" w:hAnsi="Arial" w:cs="Arial"/>
              </w:rPr>
            </w:pPr>
            <w:r>
              <w:rPr>
                <w:rFonts w:ascii="Arial" w:hAnsi="Arial" w:cs="Arial"/>
              </w:rPr>
              <w:t>Respiratory failure with ventilatory support &gt;48h</w:t>
            </w:r>
          </w:p>
        </w:tc>
        <w:tc>
          <w:tcPr>
            <w:tcW w:w="3836" w:type="dxa"/>
            <w:tcBorders>
              <w:top w:val="nil"/>
              <w:left w:val="nil"/>
              <w:bottom w:val="single" w:sz="4" w:space="0" w:color="auto"/>
              <w:right w:val="single" w:sz="4" w:space="0" w:color="auto"/>
            </w:tcBorders>
            <w:shd w:val="clear" w:color="000000" w:fill="FFFFFF"/>
            <w:noWrap/>
            <w:vAlign w:val="bottom"/>
            <w:hideMark/>
          </w:tcPr>
          <w:p w14:paraId="12283FDD" w14:textId="77777777" w:rsidR="001C67BF" w:rsidRDefault="001C67BF">
            <w:pPr>
              <w:rPr>
                <w:rFonts w:ascii="Arial" w:hAnsi="Arial" w:cs="Arial"/>
              </w:rPr>
            </w:pPr>
            <w:r>
              <w:rPr>
                <w:rFonts w:ascii="Arial" w:hAnsi="Arial" w:cs="Arial"/>
              </w:rPr>
              <w:t> </w:t>
            </w:r>
          </w:p>
        </w:tc>
      </w:tr>
      <w:tr w:rsidR="001C67BF" w14:paraId="2FA26520"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0985285" w14:textId="77777777" w:rsidR="001C67BF" w:rsidRDefault="001C67BF">
            <w:pPr>
              <w:jc w:val="right"/>
              <w:rPr>
                <w:rFonts w:ascii="Arial" w:hAnsi="Arial" w:cs="Arial"/>
              </w:rPr>
            </w:pPr>
            <w:r>
              <w:rPr>
                <w:rFonts w:ascii="Arial" w:hAnsi="Arial" w:cs="Arial"/>
              </w:rPr>
              <w:t>Pulmonary embolism</w:t>
            </w:r>
          </w:p>
        </w:tc>
        <w:tc>
          <w:tcPr>
            <w:tcW w:w="3836" w:type="dxa"/>
            <w:tcBorders>
              <w:top w:val="nil"/>
              <w:left w:val="nil"/>
              <w:bottom w:val="single" w:sz="4" w:space="0" w:color="auto"/>
              <w:right w:val="single" w:sz="4" w:space="0" w:color="auto"/>
            </w:tcBorders>
            <w:shd w:val="clear" w:color="000000" w:fill="FFFFFF"/>
            <w:noWrap/>
            <w:vAlign w:val="bottom"/>
            <w:hideMark/>
          </w:tcPr>
          <w:p w14:paraId="2EA29E5F" w14:textId="77777777" w:rsidR="001C67BF" w:rsidRDefault="001C67BF">
            <w:pPr>
              <w:rPr>
                <w:rFonts w:ascii="Arial" w:hAnsi="Arial" w:cs="Arial"/>
              </w:rPr>
            </w:pPr>
            <w:r>
              <w:rPr>
                <w:rFonts w:ascii="Arial" w:hAnsi="Arial" w:cs="Arial"/>
              </w:rPr>
              <w:t> </w:t>
            </w:r>
          </w:p>
        </w:tc>
      </w:tr>
      <w:tr w:rsidR="001C67BF" w14:paraId="6D44DA7F"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40E4276" w14:textId="77777777" w:rsidR="001C67BF" w:rsidRDefault="001C67BF">
            <w:pPr>
              <w:jc w:val="right"/>
              <w:rPr>
                <w:rFonts w:ascii="Arial" w:hAnsi="Arial" w:cs="Arial"/>
              </w:rPr>
            </w:pPr>
            <w:r>
              <w:rPr>
                <w:rFonts w:ascii="Arial" w:hAnsi="Arial" w:cs="Arial"/>
              </w:rPr>
              <w:t>DVT</w:t>
            </w:r>
          </w:p>
        </w:tc>
        <w:tc>
          <w:tcPr>
            <w:tcW w:w="3836" w:type="dxa"/>
            <w:tcBorders>
              <w:top w:val="nil"/>
              <w:left w:val="nil"/>
              <w:bottom w:val="single" w:sz="4" w:space="0" w:color="auto"/>
              <w:right w:val="single" w:sz="4" w:space="0" w:color="auto"/>
            </w:tcBorders>
            <w:shd w:val="clear" w:color="000000" w:fill="FFFFFF"/>
            <w:noWrap/>
            <w:vAlign w:val="bottom"/>
            <w:hideMark/>
          </w:tcPr>
          <w:p w14:paraId="3218676F" w14:textId="77777777" w:rsidR="001C67BF" w:rsidRDefault="001C67BF">
            <w:pPr>
              <w:rPr>
                <w:rFonts w:ascii="Arial" w:hAnsi="Arial" w:cs="Arial"/>
              </w:rPr>
            </w:pPr>
            <w:r>
              <w:rPr>
                <w:rFonts w:ascii="Arial" w:hAnsi="Arial" w:cs="Arial"/>
              </w:rPr>
              <w:t> </w:t>
            </w:r>
          </w:p>
        </w:tc>
      </w:tr>
      <w:tr w:rsidR="001C67BF" w14:paraId="1F5E7D07"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57F3DCA" w14:textId="77777777" w:rsidR="001C67BF" w:rsidRDefault="001C67BF">
            <w:pPr>
              <w:jc w:val="right"/>
              <w:rPr>
                <w:rFonts w:ascii="Arial" w:hAnsi="Arial" w:cs="Arial"/>
              </w:rPr>
            </w:pPr>
            <w:r>
              <w:rPr>
                <w:rFonts w:ascii="Arial" w:hAnsi="Arial" w:cs="Arial"/>
              </w:rPr>
              <w:t>Organ Failure</w:t>
            </w:r>
          </w:p>
        </w:tc>
        <w:tc>
          <w:tcPr>
            <w:tcW w:w="3836" w:type="dxa"/>
            <w:tcBorders>
              <w:top w:val="nil"/>
              <w:left w:val="nil"/>
              <w:bottom w:val="single" w:sz="4" w:space="0" w:color="auto"/>
              <w:right w:val="single" w:sz="4" w:space="0" w:color="auto"/>
            </w:tcBorders>
            <w:shd w:val="clear" w:color="000000" w:fill="FFFFFF"/>
            <w:noWrap/>
            <w:vAlign w:val="bottom"/>
            <w:hideMark/>
          </w:tcPr>
          <w:p w14:paraId="7D722766" w14:textId="77777777" w:rsidR="001C67BF" w:rsidRDefault="001C67BF">
            <w:pPr>
              <w:rPr>
                <w:rFonts w:ascii="Arial" w:hAnsi="Arial" w:cs="Arial"/>
              </w:rPr>
            </w:pPr>
            <w:r>
              <w:rPr>
                <w:rFonts w:ascii="Arial" w:hAnsi="Arial" w:cs="Arial"/>
              </w:rPr>
              <w:t> </w:t>
            </w:r>
          </w:p>
        </w:tc>
      </w:tr>
      <w:tr w:rsidR="001C67BF" w14:paraId="2A1FB89D"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6EF2A85" w14:textId="77777777" w:rsidR="001C67BF" w:rsidRDefault="001C67BF">
            <w:pPr>
              <w:jc w:val="right"/>
              <w:rPr>
                <w:rFonts w:ascii="Arial" w:hAnsi="Arial" w:cs="Arial"/>
              </w:rPr>
            </w:pPr>
            <w:r>
              <w:rPr>
                <w:rFonts w:ascii="Arial" w:hAnsi="Arial" w:cs="Arial"/>
              </w:rPr>
              <w:t>Post-op MI</w:t>
            </w:r>
          </w:p>
        </w:tc>
        <w:tc>
          <w:tcPr>
            <w:tcW w:w="3836" w:type="dxa"/>
            <w:tcBorders>
              <w:top w:val="nil"/>
              <w:left w:val="nil"/>
              <w:bottom w:val="single" w:sz="4" w:space="0" w:color="auto"/>
              <w:right w:val="single" w:sz="4" w:space="0" w:color="auto"/>
            </w:tcBorders>
            <w:shd w:val="clear" w:color="000000" w:fill="FFFFFF"/>
            <w:noWrap/>
            <w:vAlign w:val="bottom"/>
            <w:hideMark/>
          </w:tcPr>
          <w:p w14:paraId="203EF3E7" w14:textId="77777777" w:rsidR="001C67BF" w:rsidRDefault="001C67BF">
            <w:pPr>
              <w:rPr>
                <w:rFonts w:ascii="Arial" w:hAnsi="Arial" w:cs="Arial"/>
              </w:rPr>
            </w:pPr>
            <w:r>
              <w:rPr>
                <w:rFonts w:ascii="Arial" w:hAnsi="Arial" w:cs="Arial"/>
              </w:rPr>
              <w:t>clinical dx, cardiogenic shock</w:t>
            </w:r>
          </w:p>
        </w:tc>
      </w:tr>
      <w:tr w:rsidR="001C67BF" w14:paraId="3947D4C3"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DFA34C1" w14:textId="4F2F046A" w:rsidR="001C67BF" w:rsidRDefault="009C6A4C">
            <w:pPr>
              <w:jc w:val="right"/>
              <w:rPr>
                <w:rFonts w:ascii="Arial" w:hAnsi="Arial" w:cs="Arial"/>
              </w:rPr>
            </w:pPr>
            <w:r>
              <w:rPr>
                <w:rFonts w:ascii="Arial" w:hAnsi="Arial" w:cs="Arial"/>
              </w:rPr>
              <w:t>Acute renal failure requiring r</w:t>
            </w:r>
            <w:r w:rsidR="001C67BF">
              <w:rPr>
                <w:rFonts w:ascii="Arial" w:hAnsi="Arial" w:cs="Arial"/>
              </w:rPr>
              <w:t>enal replacement therapy</w:t>
            </w:r>
          </w:p>
        </w:tc>
        <w:tc>
          <w:tcPr>
            <w:tcW w:w="3836" w:type="dxa"/>
            <w:tcBorders>
              <w:top w:val="nil"/>
              <w:left w:val="nil"/>
              <w:bottom w:val="single" w:sz="4" w:space="0" w:color="auto"/>
              <w:right w:val="single" w:sz="4" w:space="0" w:color="auto"/>
            </w:tcBorders>
            <w:shd w:val="clear" w:color="000000" w:fill="FFFFFF"/>
            <w:noWrap/>
            <w:vAlign w:val="bottom"/>
            <w:hideMark/>
          </w:tcPr>
          <w:p w14:paraId="22C6A229" w14:textId="77777777" w:rsidR="001C67BF" w:rsidRDefault="001C67BF">
            <w:pPr>
              <w:rPr>
                <w:rFonts w:ascii="Arial" w:hAnsi="Arial" w:cs="Arial"/>
              </w:rPr>
            </w:pPr>
            <w:r>
              <w:rPr>
                <w:rFonts w:ascii="Arial" w:hAnsi="Arial" w:cs="Arial"/>
              </w:rPr>
              <w:t xml:space="preserve"> Dialysis CVVH</w:t>
            </w:r>
          </w:p>
        </w:tc>
      </w:tr>
      <w:tr w:rsidR="009C6A4C" w14:paraId="5EEC169C"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tcPr>
          <w:p w14:paraId="53CCCAAA" w14:textId="76535D51" w:rsidR="009C6A4C" w:rsidRDefault="009C6A4C">
            <w:pPr>
              <w:jc w:val="right"/>
              <w:rPr>
                <w:rFonts w:ascii="Arial" w:hAnsi="Arial" w:cs="Arial"/>
              </w:rPr>
            </w:pPr>
            <w:r>
              <w:rPr>
                <w:rFonts w:ascii="Arial" w:hAnsi="Arial" w:cs="Arial"/>
              </w:rPr>
              <w:t>Cerebral Vascular Accident (CVA)</w:t>
            </w:r>
          </w:p>
        </w:tc>
        <w:tc>
          <w:tcPr>
            <w:tcW w:w="3836" w:type="dxa"/>
            <w:tcBorders>
              <w:top w:val="nil"/>
              <w:left w:val="nil"/>
              <w:bottom w:val="single" w:sz="4" w:space="0" w:color="auto"/>
              <w:right w:val="single" w:sz="4" w:space="0" w:color="auto"/>
            </w:tcBorders>
            <w:shd w:val="clear" w:color="000000" w:fill="FFFFFF"/>
            <w:noWrap/>
            <w:vAlign w:val="bottom"/>
          </w:tcPr>
          <w:p w14:paraId="7287CDB9" w14:textId="77777777" w:rsidR="009C6A4C" w:rsidRDefault="009C6A4C">
            <w:pPr>
              <w:rPr>
                <w:rFonts w:ascii="Arial" w:hAnsi="Arial" w:cs="Arial"/>
              </w:rPr>
            </w:pPr>
          </w:p>
        </w:tc>
      </w:tr>
      <w:tr w:rsidR="001C67BF" w14:paraId="5A0EBC86"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3BA1CD3" w14:textId="77777777" w:rsidR="001C67BF" w:rsidRDefault="001C67BF">
            <w:pPr>
              <w:jc w:val="right"/>
              <w:rPr>
                <w:rFonts w:ascii="Arial" w:hAnsi="Arial" w:cs="Arial"/>
              </w:rPr>
            </w:pPr>
            <w:r>
              <w:rPr>
                <w:rFonts w:ascii="Arial" w:hAnsi="Arial" w:cs="Arial"/>
              </w:rPr>
              <w:t>Infection</w:t>
            </w:r>
          </w:p>
        </w:tc>
        <w:tc>
          <w:tcPr>
            <w:tcW w:w="3836" w:type="dxa"/>
            <w:tcBorders>
              <w:top w:val="nil"/>
              <w:left w:val="nil"/>
              <w:bottom w:val="single" w:sz="4" w:space="0" w:color="auto"/>
              <w:right w:val="single" w:sz="4" w:space="0" w:color="auto"/>
            </w:tcBorders>
            <w:shd w:val="clear" w:color="000000" w:fill="FFFFFF"/>
            <w:noWrap/>
            <w:vAlign w:val="bottom"/>
            <w:hideMark/>
          </w:tcPr>
          <w:p w14:paraId="65F09847" w14:textId="77777777" w:rsidR="001C67BF" w:rsidRDefault="001C67BF">
            <w:pPr>
              <w:rPr>
                <w:rFonts w:ascii="Arial" w:hAnsi="Arial" w:cs="Arial"/>
              </w:rPr>
            </w:pPr>
            <w:r>
              <w:rPr>
                <w:rFonts w:ascii="Arial" w:hAnsi="Arial" w:cs="Arial"/>
              </w:rPr>
              <w:t>wound or line &amp; UTI</w:t>
            </w:r>
          </w:p>
        </w:tc>
      </w:tr>
      <w:tr w:rsidR="001C67BF" w14:paraId="12502A6D"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2634DA1" w14:textId="77777777" w:rsidR="001C67BF" w:rsidRDefault="001C67BF">
            <w:pPr>
              <w:jc w:val="right"/>
              <w:rPr>
                <w:rFonts w:ascii="Arial" w:hAnsi="Arial" w:cs="Arial"/>
              </w:rPr>
            </w:pPr>
            <w:r>
              <w:rPr>
                <w:rFonts w:ascii="Arial" w:hAnsi="Arial" w:cs="Arial"/>
              </w:rPr>
              <w:t xml:space="preserve">Readmission </w:t>
            </w:r>
          </w:p>
        </w:tc>
        <w:tc>
          <w:tcPr>
            <w:tcW w:w="3836" w:type="dxa"/>
            <w:tcBorders>
              <w:top w:val="nil"/>
              <w:left w:val="nil"/>
              <w:bottom w:val="single" w:sz="4" w:space="0" w:color="auto"/>
              <w:right w:val="single" w:sz="4" w:space="0" w:color="auto"/>
            </w:tcBorders>
            <w:shd w:val="clear" w:color="000000" w:fill="FFFFFF"/>
            <w:noWrap/>
            <w:vAlign w:val="bottom"/>
            <w:hideMark/>
          </w:tcPr>
          <w:p w14:paraId="36A5D103" w14:textId="77777777" w:rsidR="001C67BF" w:rsidRDefault="001C67BF">
            <w:pPr>
              <w:rPr>
                <w:rFonts w:ascii="Arial" w:hAnsi="Arial" w:cs="Arial"/>
              </w:rPr>
            </w:pPr>
            <w:r>
              <w:rPr>
                <w:rFonts w:ascii="Arial" w:hAnsi="Arial" w:cs="Arial"/>
              </w:rPr>
              <w:t> </w:t>
            </w:r>
          </w:p>
        </w:tc>
      </w:tr>
      <w:tr w:rsidR="001C67BF" w14:paraId="59E66FB5"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287842E8" w14:textId="77777777" w:rsidR="001C67BF" w:rsidRDefault="001C67BF">
            <w:pPr>
              <w:jc w:val="right"/>
              <w:rPr>
                <w:rFonts w:ascii="Arial" w:hAnsi="Arial" w:cs="Arial"/>
              </w:rPr>
            </w:pPr>
            <w:r>
              <w:rPr>
                <w:rFonts w:ascii="Arial" w:hAnsi="Arial" w:cs="Arial"/>
              </w:rPr>
              <w:t>Post op Arrhythmia</w:t>
            </w:r>
          </w:p>
        </w:tc>
        <w:tc>
          <w:tcPr>
            <w:tcW w:w="3836" w:type="dxa"/>
            <w:tcBorders>
              <w:top w:val="nil"/>
              <w:left w:val="nil"/>
              <w:bottom w:val="single" w:sz="4" w:space="0" w:color="auto"/>
              <w:right w:val="single" w:sz="4" w:space="0" w:color="auto"/>
            </w:tcBorders>
            <w:shd w:val="clear" w:color="000000" w:fill="FFFFFF"/>
            <w:noWrap/>
            <w:vAlign w:val="bottom"/>
            <w:hideMark/>
          </w:tcPr>
          <w:p w14:paraId="28AB97AC" w14:textId="77777777" w:rsidR="001C67BF" w:rsidRDefault="001C67BF">
            <w:pPr>
              <w:rPr>
                <w:rFonts w:ascii="Arial" w:hAnsi="Arial" w:cs="Arial"/>
              </w:rPr>
            </w:pPr>
            <w:r>
              <w:rPr>
                <w:rFonts w:ascii="Arial" w:hAnsi="Arial" w:cs="Arial"/>
              </w:rPr>
              <w:t xml:space="preserve">Atrial, ventricular </w:t>
            </w:r>
          </w:p>
        </w:tc>
      </w:tr>
      <w:tr w:rsidR="001C67BF" w14:paraId="323AECF2"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85864DE" w14:textId="1AC879CD" w:rsidR="001C67BF" w:rsidRDefault="009C6A4C">
            <w:pPr>
              <w:jc w:val="right"/>
              <w:rPr>
                <w:rFonts w:ascii="Arial" w:hAnsi="Arial" w:cs="Arial"/>
              </w:rPr>
            </w:pPr>
            <w:r>
              <w:rPr>
                <w:rFonts w:ascii="Arial" w:hAnsi="Arial" w:cs="Arial"/>
              </w:rPr>
              <w:t xml:space="preserve">New </w:t>
            </w:r>
            <w:r w:rsidR="001C67BF">
              <w:rPr>
                <w:rFonts w:ascii="Arial" w:hAnsi="Arial" w:cs="Arial"/>
              </w:rPr>
              <w:t>Post-op A-fib</w:t>
            </w:r>
          </w:p>
        </w:tc>
        <w:tc>
          <w:tcPr>
            <w:tcW w:w="3836" w:type="dxa"/>
            <w:tcBorders>
              <w:top w:val="nil"/>
              <w:left w:val="nil"/>
              <w:bottom w:val="single" w:sz="4" w:space="0" w:color="auto"/>
              <w:right w:val="single" w:sz="4" w:space="0" w:color="auto"/>
            </w:tcBorders>
            <w:shd w:val="clear" w:color="000000" w:fill="FFFFFF"/>
            <w:noWrap/>
            <w:vAlign w:val="bottom"/>
            <w:hideMark/>
          </w:tcPr>
          <w:p w14:paraId="72228AFC" w14:textId="13A7CCC5" w:rsidR="001C67BF" w:rsidRDefault="001C67BF">
            <w:pPr>
              <w:rPr>
                <w:rFonts w:ascii="Arial" w:hAnsi="Arial" w:cs="Arial"/>
              </w:rPr>
            </w:pPr>
            <w:r>
              <w:rPr>
                <w:rFonts w:ascii="Arial" w:hAnsi="Arial" w:cs="Arial"/>
              </w:rPr>
              <w:t> </w:t>
            </w:r>
            <w:r w:rsidR="005F0C08">
              <w:rPr>
                <w:rFonts w:ascii="Arial" w:hAnsi="Arial" w:cs="Arial"/>
              </w:rPr>
              <w:t>Post op pacemaker/defibrillator</w:t>
            </w:r>
          </w:p>
        </w:tc>
      </w:tr>
      <w:tr w:rsidR="001C67BF" w14:paraId="5CF635B4"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9A0BC16" w14:textId="14DDC8B1" w:rsidR="001C67BF" w:rsidRDefault="009C6A4C">
            <w:pPr>
              <w:jc w:val="right"/>
              <w:rPr>
                <w:rFonts w:ascii="Arial" w:hAnsi="Arial" w:cs="Arial"/>
              </w:rPr>
            </w:pPr>
            <w:r>
              <w:rPr>
                <w:rFonts w:ascii="Arial" w:hAnsi="Arial" w:cs="Arial"/>
              </w:rPr>
              <w:t>Exacerbation of Pre-existing A-Fib</w:t>
            </w:r>
          </w:p>
        </w:tc>
        <w:tc>
          <w:tcPr>
            <w:tcW w:w="3836" w:type="dxa"/>
            <w:tcBorders>
              <w:top w:val="nil"/>
              <w:left w:val="nil"/>
              <w:bottom w:val="single" w:sz="4" w:space="0" w:color="auto"/>
              <w:right w:val="single" w:sz="4" w:space="0" w:color="auto"/>
            </w:tcBorders>
            <w:shd w:val="clear" w:color="000000" w:fill="FFFFFF"/>
            <w:noWrap/>
            <w:vAlign w:val="bottom"/>
            <w:hideMark/>
          </w:tcPr>
          <w:p w14:paraId="465C4600" w14:textId="77777777" w:rsidR="001C67BF" w:rsidRDefault="001C67BF">
            <w:pPr>
              <w:rPr>
                <w:rFonts w:ascii="Arial" w:hAnsi="Arial" w:cs="Arial"/>
              </w:rPr>
            </w:pPr>
            <w:r>
              <w:rPr>
                <w:rFonts w:ascii="Arial" w:hAnsi="Arial" w:cs="Arial"/>
              </w:rPr>
              <w:t> </w:t>
            </w:r>
          </w:p>
        </w:tc>
      </w:tr>
      <w:tr w:rsidR="001C67BF" w14:paraId="3B2DC9CE"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6C773412" w14:textId="77777777" w:rsidR="001C67BF" w:rsidRDefault="001C67BF">
            <w:pPr>
              <w:rPr>
                <w:rFonts w:ascii="Arial" w:hAnsi="Arial" w:cs="Arial"/>
                <w:b/>
                <w:bCs/>
                <w:color w:val="0000FF"/>
              </w:rPr>
            </w:pPr>
            <w:r>
              <w:rPr>
                <w:rFonts w:ascii="Arial" w:hAnsi="Arial" w:cs="Arial"/>
                <w:b/>
                <w:bCs/>
                <w:color w:val="0000FF"/>
              </w:rPr>
              <w:t>Discharge Status:</w:t>
            </w:r>
          </w:p>
        </w:tc>
        <w:tc>
          <w:tcPr>
            <w:tcW w:w="3836" w:type="dxa"/>
            <w:tcBorders>
              <w:top w:val="nil"/>
              <w:left w:val="nil"/>
              <w:bottom w:val="single" w:sz="4" w:space="0" w:color="auto"/>
              <w:right w:val="single" w:sz="4" w:space="0" w:color="auto"/>
            </w:tcBorders>
            <w:shd w:val="clear" w:color="000000" w:fill="FFFFFF"/>
            <w:noWrap/>
            <w:vAlign w:val="bottom"/>
            <w:hideMark/>
          </w:tcPr>
          <w:p w14:paraId="34159625" w14:textId="77777777" w:rsidR="001C67BF" w:rsidRDefault="001C67BF">
            <w:pPr>
              <w:rPr>
                <w:rFonts w:ascii="Arial" w:hAnsi="Arial" w:cs="Arial"/>
              </w:rPr>
            </w:pPr>
            <w:r>
              <w:rPr>
                <w:rFonts w:ascii="Arial" w:hAnsi="Arial" w:cs="Arial"/>
              </w:rPr>
              <w:t> </w:t>
            </w:r>
          </w:p>
        </w:tc>
      </w:tr>
      <w:tr w:rsidR="001C67BF" w14:paraId="2AA06711"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66A3BECC" w14:textId="77777777" w:rsidR="001C67BF" w:rsidRDefault="001C67BF">
            <w:pPr>
              <w:jc w:val="right"/>
              <w:rPr>
                <w:rFonts w:ascii="Arial" w:hAnsi="Arial" w:cs="Arial"/>
              </w:rPr>
            </w:pPr>
            <w:r>
              <w:rPr>
                <w:rFonts w:ascii="Arial" w:hAnsi="Arial" w:cs="Arial"/>
              </w:rPr>
              <w:t>Home, Rehab or Expired</w:t>
            </w:r>
          </w:p>
        </w:tc>
        <w:tc>
          <w:tcPr>
            <w:tcW w:w="3836" w:type="dxa"/>
            <w:tcBorders>
              <w:top w:val="nil"/>
              <w:left w:val="nil"/>
              <w:bottom w:val="single" w:sz="4" w:space="0" w:color="auto"/>
              <w:right w:val="single" w:sz="4" w:space="0" w:color="auto"/>
            </w:tcBorders>
            <w:shd w:val="clear" w:color="000000" w:fill="FFFFFF"/>
            <w:noWrap/>
            <w:vAlign w:val="bottom"/>
            <w:hideMark/>
          </w:tcPr>
          <w:p w14:paraId="32DB8595" w14:textId="77777777" w:rsidR="001C67BF" w:rsidRDefault="001C67BF">
            <w:pPr>
              <w:rPr>
                <w:rFonts w:ascii="Arial" w:hAnsi="Arial" w:cs="Arial"/>
              </w:rPr>
            </w:pPr>
            <w:r>
              <w:rPr>
                <w:rFonts w:ascii="Arial" w:hAnsi="Arial" w:cs="Arial"/>
              </w:rPr>
              <w:t> </w:t>
            </w:r>
          </w:p>
        </w:tc>
      </w:tr>
      <w:tr w:rsidR="001C67BF" w14:paraId="38D185C3"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669ECB05" w14:textId="77777777" w:rsidR="001C67BF" w:rsidRDefault="001C67BF">
            <w:pPr>
              <w:rPr>
                <w:rFonts w:ascii="Arial" w:hAnsi="Arial" w:cs="Arial"/>
                <w:b/>
                <w:bCs/>
              </w:rPr>
            </w:pPr>
            <w:r>
              <w:rPr>
                <w:rFonts w:ascii="Arial" w:hAnsi="Arial" w:cs="Arial"/>
                <w:b/>
                <w:bCs/>
              </w:rPr>
              <w:t xml:space="preserve">Pain scores thru postop d 5 </w:t>
            </w:r>
          </w:p>
        </w:tc>
        <w:tc>
          <w:tcPr>
            <w:tcW w:w="3836" w:type="dxa"/>
            <w:tcBorders>
              <w:top w:val="nil"/>
              <w:left w:val="nil"/>
              <w:bottom w:val="nil"/>
              <w:right w:val="nil"/>
            </w:tcBorders>
            <w:shd w:val="clear" w:color="000000" w:fill="FFFFFF"/>
            <w:noWrap/>
            <w:vAlign w:val="bottom"/>
            <w:hideMark/>
          </w:tcPr>
          <w:p w14:paraId="74DF6278" w14:textId="77777777" w:rsidR="001C67BF" w:rsidRDefault="001C67BF">
            <w:pPr>
              <w:rPr>
                <w:rFonts w:ascii="Arial" w:hAnsi="Arial" w:cs="Arial"/>
              </w:rPr>
            </w:pPr>
            <w:r>
              <w:rPr>
                <w:rFonts w:ascii="Arial" w:hAnsi="Arial" w:cs="Arial"/>
              </w:rPr>
              <w:t>Daily Average</w:t>
            </w:r>
          </w:p>
        </w:tc>
      </w:tr>
      <w:tr w:rsidR="001C67BF" w14:paraId="62EBE715" w14:textId="77777777" w:rsidTr="00B8744F">
        <w:trPr>
          <w:trHeight w:val="316"/>
        </w:trPr>
        <w:tc>
          <w:tcPr>
            <w:tcW w:w="5588" w:type="dxa"/>
            <w:tcBorders>
              <w:top w:val="nil"/>
              <w:left w:val="single" w:sz="4" w:space="0" w:color="auto"/>
              <w:bottom w:val="single" w:sz="4" w:space="0" w:color="auto"/>
              <w:right w:val="single" w:sz="4" w:space="0" w:color="auto"/>
            </w:tcBorders>
            <w:shd w:val="clear" w:color="000000" w:fill="FFFFFF"/>
            <w:noWrap/>
            <w:vAlign w:val="bottom"/>
            <w:hideMark/>
          </w:tcPr>
          <w:p w14:paraId="59056088" w14:textId="77777777" w:rsidR="001C67BF" w:rsidRDefault="001C67BF">
            <w:pPr>
              <w:rPr>
                <w:rFonts w:ascii="Arial" w:hAnsi="Arial" w:cs="Arial"/>
                <w:b/>
                <w:bCs/>
              </w:rPr>
            </w:pPr>
            <w:r>
              <w:rPr>
                <w:rFonts w:ascii="Arial" w:hAnsi="Arial" w:cs="Arial"/>
                <w:b/>
                <w:bCs/>
              </w:rPr>
              <w:t>One time pain score at f/u visit</w:t>
            </w:r>
          </w:p>
        </w:tc>
        <w:tc>
          <w:tcPr>
            <w:tcW w:w="3836" w:type="dxa"/>
            <w:tcBorders>
              <w:top w:val="single" w:sz="4" w:space="0" w:color="auto"/>
              <w:left w:val="nil"/>
              <w:bottom w:val="single" w:sz="4" w:space="0" w:color="auto"/>
              <w:right w:val="single" w:sz="4" w:space="0" w:color="auto"/>
            </w:tcBorders>
            <w:shd w:val="clear" w:color="000000" w:fill="FFFFFF"/>
            <w:noWrap/>
            <w:vAlign w:val="bottom"/>
            <w:hideMark/>
          </w:tcPr>
          <w:p w14:paraId="3E552151" w14:textId="77777777" w:rsidR="001C67BF" w:rsidRDefault="001C67BF">
            <w:pPr>
              <w:rPr>
                <w:rFonts w:ascii="Arial" w:hAnsi="Arial" w:cs="Arial"/>
              </w:rPr>
            </w:pPr>
            <w:r>
              <w:rPr>
                <w:rFonts w:ascii="Arial" w:hAnsi="Arial" w:cs="Arial"/>
              </w:rPr>
              <w:t>One score</w:t>
            </w:r>
          </w:p>
        </w:tc>
      </w:tr>
      <w:tr w:rsidR="001C67BF" w14:paraId="4A0A0B05" w14:textId="77777777" w:rsidTr="00B8744F">
        <w:trPr>
          <w:trHeight w:val="316"/>
        </w:trPr>
        <w:tc>
          <w:tcPr>
            <w:tcW w:w="5588" w:type="dxa"/>
            <w:tcBorders>
              <w:top w:val="nil"/>
              <w:left w:val="single" w:sz="4" w:space="0" w:color="auto"/>
              <w:bottom w:val="single" w:sz="4" w:space="0" w:color="auto"/>
              <w:right w:val="single" w:sz="4" w:space="0" w:color="auto"/>
            </w:tcBorders>
            <w:shd w:val="clear" w:color="000000" w:fill="FFFFFF"/>
            <w:noWrap/>
            <w:vAlign w:val="bottom"/>
            <w:hideMark/>
          </w:tcPr>
          <w:p w14:paraId="0F0CF57C" w14:textId="77777777" w:rsidR="001C67BF" w:rsidRDefault="001C67BF">
            <w:pPr>
              <w:rPr>
                <w:rFonts w:ascii="Arial" w:hAnsi="Arial" w:cs="Arial"/>
                <w:b/>
                <w:bCs/>
              </w:rPr>
            </w:pPr>
            <w:r>
              <w:rPr>
                <w:rFonts w:ascii="Arial" w:hAnsi="Arial" w:cs="Arial"/>
                <w:b/>
                <w:bCs/>
              </w:rPr>
              <w:t> </w:t>
            </w:r>
          </w:p>
        </w:tc>
        <w:tc>
          <w:tcPr>
            <w:tcW w:w="3836" w:type="dxa"/>
            <w:tcBorders>
              <w:top w:val="nil"/>
              <w:left w:val="nil"/>
              <w:bottom w:val="single" w:sz="4" w:space="0" w:color="auto"/>
              <w:right w:val="single" w:sz="4" w:space="0" w:color="auto"/>
            </w:tcBorders>
            <w:shd w:val="clear" w:color="000000" w:fill="FFFFFF"/>
            <w:noWrap/>
            <w:vAlign w:val="bottom"/>
            <w:hideMark/>
          </w:tcPr>
          <w:p w14:paraId="7F325C40" w14:textId="77777777" w:rsidR="001C67BF" w:rsidRDefault="001C67BF">
            <w:pPr>
              <w:rPr>
                <w:rFonts w:ascii="Arial" w:hAnsi="Arial" w:cs="Arial"/>
              </w:rPr>
            </w:pPr>
            <w:r>
              <w:rPr>
                <w:rFonts w:ascii="Arial" w:hAnsi="Arial" w:cs="Arial"/>
              </w:rPr>
              <w:t> </w:t>
            </w:r>
          </w:p>
        </w:tc>
      </w:tr>
      <w:tr w:rsidR="001C67BF" w14:paraId="30C9917F"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E559DBF" w14:textId="77777777" w:rsidR="001C67BF" w:rsidRDefault="001C67BF">
            <w:pPr>
              <w:rPr>
                <w:rFonts w:ascii="Arial" w:hAnsi="Arial" w:cs="Arial"/>
                <w:b/>
                <w:bCs/>
              </w:rPr>
            </w:pPr>
            <w:r>
              <w:rPr>
                <w:rFonts w:ascii="Arial" w:hAnsi="Arial" w:cs="Arial"/>
                <w:b/>
                <w:bCs/>
              </w:rPr>
              <w:t>In-hospital opioid usage (dose mg/day)</w:t>
            </w:r>
          </w:p>
        </w:tc>
        <w:tc>
          <w:tcPr>
            <w:tcW w:w="3836" w:type="dxa"/>
            <w:tcBorders>
              <w:top w:val="nil"/>
              <w:left w:val="nil"/>
              <w:bottom w:val="single" w:sz="4" w:space="0" w:color="auto"/>
              <w:right w:val="single" w:sz="4" w:space="0" w:color="auto"/>
            </w:tcBorders>
            <w:shd w:val="clear" w:color="000000" w:fill="FFFFFF"/>
            <w:noWrap/>
            <w:vAlign w:val="bottom"/>
            <w:hideMark/>
          </w:tcPr>
          <w:p w14:paraId="3591ADE9" w14:textId="77777777" w:rsidR="001C67BF" w:rsidRDefault="001C67BF">
            <w:pPr>
              <w:rPr>
                <w:rFonts w:ascii="Arial" w:hAnsi="Arial" w:cs="Arial"/>
              </w:rPr>
            </w:pPr>
            <w:r>
              <w:rPr>
                <w:rFonts w:ascii="Arial" w:hAnsi="Arial" w:cs="Arial"/>
              </w:rPr>
              <w:t xml:space="preserve"> thru postop d 5 </w:t>
            </w:r>
          </w:p>
        </w:tc>
      </w:tr>
      <w:tr w:rsidR="001C67BF" w14:paraId="5AA80E94"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3FDF8469" w14:textId="77777777" w:rsidR="001C67BF" w:rsidRDefault="001C67BF">
            <w:pPr>
              <w:jc w:val="right"/>
              <w:rPr>
                <w:rFonts w:ascii="Arial" w:hAnsi="Arial" w:cs="Arial"/>
              </w:rPr>
            </w:pPr>
            <w:r>
              <w:rPr>
                <w:rFonts w:ascii="Arial" w:hAnsi="Arial" w:cs="Arial"/>
              </w:rPr>
              <w:t xml:space="preserve">PCA </w:t>
            </w:r>
            <w:proofErr w:type="spellStart"/>
            <w:r>
              <w:rPr>
                <w:rFonts w:ascii="Arial" w:hAnsi="Arial" w:cs="Arial"/>
              </w:rPr>
              <w:t>Dilaudid</w:t>
            </w:r>
            <w:proofErr w:type="spellEnd"/>
            <w:r>
              <w:rPr>
                <w:rFonts w:ascii="Arial" w:hAnsi="Arial" w:cs="Arial"/>
              </w:rPr>
              <w:t xml:space="preserve"> (Hydromorphone)</w:t>
            </w:r>
          </w:p>
        </w:tc>
        <w:tc>
          <w:tcPr>
            <w:tcW w:w="3836" w:type="dxa"/>
            <w:tcBorders>
              <w:top w:val="nil"/>
              <w:left w:val="nil"/>
              <w:bottom w:val="single" w:sz="4" w:space="0" w:color="auto"/>
              <w:right w:val="single" w:sz="4" w:space="0" w:color="auto"/>
            </w:tcBorders>
            <w:shd w:val="clear" w:color="auto" w:fill="auto"/>
            <w:noWrap/>
            <w:vAlign w:val="bottom"/>
            <w:hideMark/>
          </w:tcPr>
          <w:p w14:paraId="7CE790B9" w14:textId="77777777" w:rsidR="001C67BF" w:rsidRDefault="001C67BF">
            <w:pPr>
              <w:rPr>
                <w:rFonts w:ascii="Arial" w:hAnsi="Arial" w:cs="Arial"/>
              </w:rPr>
            </w:pPr>
            <w:r>
              <w:rPr>
                <w:rFonts w:ascii="Arial" w:hAnsi="Arial" w:cs="Arial"/>
              </w:rPr>
              <w:t>convert all to morphine</w:t>
            </w:r>
          </w:p>
        </w:tc>
      </w:tr>
      <w:tr w:rsidR="001C67BF" w14:paraId="73EC10CA"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C4429E4" w14:textId="77777777" w:rsidR="001C67BF" w:rsidRDefault="001C67BF">
            <w:pPr>
              <w:jc w:val="right"/>
              <w:rPr>
                <w:rFonts w:ascii="Arial" w:hAnsi="Arial" w:cs="Arial"/>
              </w:rPr>
            </w:pPr>
            <w:r>
              <w:rPr>
                <w:rFonts w:ascii="Arial" w:hAnsi="Arial" w:cs="Arial"/>
              </w:rPr>
              <w:t xml:space="preserve">IV </w:t>
            </w:r>
            <w:proofErr w:type="spellStart"/>
            <w:r>
              <w:rPr>
                <w:rFonts w:ascii="Arial" w:hAnsi="Arial" w:cs="Arial"/>
              </w:rPr>
              <w:t>Dilaudid</w:t>
            </w:r>
            <w:proofErr w:type="spellEnd"/>
          </w:p>
        </w:tc>
        <w:tc>
          <w:tcPr>
            <w:tcW w:w="3836" w:type="dxa"/>
            <w:tcBorders>
              <w:top w:val="nil"/>
              <w:left w:val="nil"/>
              <w:bottom w:val="single" w:sz="4" w:space="0" w:color="auto"/>
              <w:right w:val="single" w:sz="4" w:space="0" w:color="auto"/>
            </w:tcBorders>
            <w:shd w:val="clear" w:color="000000" w:fill="FFFFFF"/>
            <w:noWrap/>
            <w:vAlign w:val="bottom"/>
            <w:hideMark/>
          </w:tcPr>
          <w:p w14:paraId="5E07FFC5" w14:textId="77777777" w:rsidR="001C67BF" w:rsidRDefault="001C67BF">
            <w:pPr>
              <w:rPr>
                <w:rFonts w:ascii="Arial" w:hAnsi="Arial" w:cs="Arial"/>
              </w:rPr>
            </w:pPr>
            <w:r>
              <w:rPr>
                <w:rFonts w:ascii="Arial" w:hAnsi="Arial" w:cs="Arial"/>
              </w:rPr>
              <w:t> </w:t>
            </w:r>
          </w:p>
        </w:tc>
      </w:tr>
      <w:tr w:rsidR="001C67BF" w14:paraId="50A46E4E"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24D089F" w14:textId="77777777" w:rsidR="001C67BF" w:rsidRDefault="001C67BF">
            <w:pPr>
              <w:jc w:val="right"/>
              <w:rPr>
                <w:rFonts w:ascii="Arial" w:hAnsi="Arial" w:cs="Arial"/>
              </w:rPr>
            </w:pPr>
            <w:r>
              <w:rPr>
                <w:rFonts w:ascii="Arial" w:hAnsi="Arial" w:cs="Arial"/>
              </w:rPr>
              <w:t xml:space="preserve">Oral </w:t>
            </w:r>
            <w:proofErr w:type="spellStart"/>
            <w:r>
              <w:rPr>
                <w:rFonts w:ascii="Arial" w:hAnsi="Arial" w:cs="Arial"/>
              </w:rPr>
              <w:t>Dilaudid</w:t>
            </w:r>
            <w:proofErr w:type="spellEnd"/>
          </w:p>
        </w:tc>
        <w:tc>
          <w:tcPr>
            <w:tcW w:w="3836" w:type="dxa"/>
            <w:tcBorders>
              <w:top w:val="nil"/>
              <w:left w:val="nil"/>
              <w:bottom w:val="single" w:sz="4" w:space="0" w:color="auto"/>
              <w:right w:val="single" w:sz="4" w:space="0" w:color="auto"/>
            </w:tcBorders>
            <w:shd w:val="clear" w:color="000000" w:fill="FFFFFF"/>
            <w:noWrap/>
            <w:vAlign w:val="bottom"/>
            <w:hideMark/>
          </w:tcPr>
          <w:p w14:paraId="2050A3B1" w14:textId="77777777" w:rsidR="001C67BF" w:rsidRDefault="001C67BF">
            <w:pPr>
              <w:rPr>
                <w:rFonts w:ascii="Arial" w:hAnsi="Arial" w:cs="Arial"/>
              </w:rPr>
            </w:pPr>
            <w:r>
              <w:rPr>
                <w:rFonts w:ascii="Arial" w:hAnsi="Arial" w:cs="Arial"/>
              </w:rPr>
              <w:t> </w:t>
            </w:r>
          </w:p>
        </w:tc>
      </w:tr>
      <w:tr w:rsidR="001C67BF" w14:paraId="3CAD90CC"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F28783B" w14:textId="77777777" w:rsidR="001C67BF" w:rsidRDefault="001C67BF">
            <w:pPr>
              <w:jc w:val="right"/>
              <w:rPr>
                <w:rFonts w:ascii="Arial" w:hAnsi="Arial" w:cs="Arial"/>
              </w:rPr>
            </w:pPr>
            <w:r>
              <w:rPr>
                <w:rFonts w:ascii="Arial" w:hAnsi="Arial" w:cs="Arial"/>
              </w:rPr>
              <w:t>PCA Fentanyl</w:t>
            </w:r>
          </w:p>
        </w:tc>
        <w:tc>
          <w:tcPr>
            <w:tcW w:w="3836" w:type="dxa"/>
            <w:tcBorders>
              <w:top w:val="nil"/>
              <w:left w:val="nil"/>
              <w:bottom w:val="single" w:sz="4" w:space="0" w:color="auto"/>
              <w:right w:val="single" w:sz="4" w:space="0" w:color="auto"/>
            </w:tcBorders>
            <w:shd w:val="clear" w:color="000000" w:fill="FFFFFF"/>
            <w:noWrap/>
            <w:vAlign w:val="bottom"/>
            <w:hideMark/>
          </w:tcPr>
          <w:p w14:paraId="5E995DBA" w14:textId="77777777" w:rsidR="001C67BF" w:rsidRDefault="001C67BF">
            <w:pPr>
              <w:rPr>
                <w:rFonts w:ascii="Arial" w:hAnsi="Arial" w:cs="Arial"/>
              </w:rPr>
            </w:pPr>
            <w:r>
              <w:rPr>
                <w:rFonts w:ascii="Arial" w:hAnsi="Arial" w:cs="Arial"/>
              </w:rPr>
              <w:t> </w:t>
            </w:r>
          </w:p>
        </w:tc>
      </w:tr>
      <w:tr w:rsidR="001C67BF" w14:paraId="7539F694"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6998AEFC" w14:textId="77777777" w:rsidR="001C67BF" w:rsidRDefault="001C67BF">
            <w:pPr>
              <w:jc w:val="right"/>
              <w:rPr>
                <w:rFonts w:ascii="Arial" w:hAnsi="Arial" w:cs="Arial"/>
              </w:rPr>
            </w:pPr>
            <w:r>
              <w:rPr>
                <w:rFonts w:ascii="Arial" w:hAnsi="Arial" w:cs="Arial"/>
              </w:rPr>
              <w:t>IV Fentanyl</w:t>
            </w:r>
          </w:p>
        </w:tc>
        <w:tc>
          <w:tcPr>
            <w:tcW w:w="3836" w:type="dxa"/>
            <w:tcBorders>
              <w:top w:val="nil"/>
              <w:left w:val="nil"/>
              <w:bottom w:val="single" w:sz="4" w:space="0" w:color="auto"/>
              <w:right w:val="single" w:sz="4" w:space="0" w:color="auto"/>
            </w:tcBorders>
            <w:shd w:val="clear" w:color="000000" w:fill="FFFFFF"/>
            <w:noWrap/>
            <w:vAlign w:val="bottom"/>
            <w:hideMark/>
          </w:tcPr>
          <w:p w14:paraId="217DE153" w14:textId="77777777" w:rsidR="001C67BF" w:rsidRDefault="001C67BF">
            <w:pPr>
              <w:rPr>
                <w:rFonts w:ascii="Arial" w:hAnsi="Arial" w:cs="Arial"/>
              </w:rPr>
            </w:pPr>
            <w:r>
              <w:rPr>
                <w:rFonts w:ascii="Arial" w:hAnsi="Arial" w:cs="Arial"/>
              </w:rPr>
              <w:t> </w:t>
            </w:r>
          </w:p>
        </w:tc>
      </w:tr>
      <w:tr w:rsidR="001C67BF" w14:paraId="4EDA1206"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BB58C44" w14:textId="77777777" w:rsidR="001C67BF" w:rsidRDefault="001C67BF">
            <w:pPr>
              <w:jc w:val="right"/>
              <w:rPr>
                <w:rFonts w:ascii="Arial" w:hAnsi="Arial" w:cs="Arial"/>
              </w:rPr>
            </w:pPr>
            <w:r>
              <w:rPr>
                <w:rFonts w:ascii="Arial" w:hAnsi="Arial" w:cs="Arial"/>
              </w:rPr>
              <w:t>Oral Fentanyl</w:t>
            </w:r>
          </w:p>
        </w:tc>
        <w:tc>
          <w:tcPr>
            <w:tcW w:w="3836" w:type="dxa"/>
            <w:tcBorders>
              <w:top w:val="nil"/>
              <w:left w:val="nil"/>
              <w:bottom w:val="single" w:sz="4" w:space="0" w:color="auto"/>
              <w:right w:val="single" w:sz="4" w:space="0" w:color="auto"/>
            </w:tcBorders>
            <w:shd w:val="clear" w:color="000000" w:fill="FFFFFF"/>
            <w:noWrap/>
            <w:vAlign w:val="bottom"/>
            <w:hideMark/>
          </w:tcPr>
          <w:p w14:paraId="0ED2FA54" w14:textId="77777777" w:rsidR="001C67BF" w:rsidRDefault="001C67BF">
            <w:pPr>
              <w:rPr>
                <w:rFonts w:ascii="Arial" w:hAnsi="Arial" w:cs="Arial"/>
              </w:rPr>
            </w:pPr>
            <w:r>
              <w:rPr>
                <w:rFonts w:ascii="Arial" w:hAnsi="Arial" w:cs="Arial"/>
              </w:rPr>
              <w:t> </w:t>
            </w:r>
          </w:p>
        </w:tc>
      </w:tr>
      <w:tr w:rsidR="001C67BF" w14:paraId="0A028C99"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EF26226" w14:textId="77777777" w:rsidR="001C67BF" w:rsidRDefault="001C67BF">
            <w:pPr>
              <w:jc w:val="right"/>
              <w:rPr>
                <w:rFonts w:ascii="Arial" w:hAnsi="Arial" w:cs="Arial"/>
              </w:rPr>
            </w:pPr>
            <w:r>
              <w:rPr>
                <w:rFonts w:ascii="Arial" w:hAnsi="Arial" w:cs="Arial"/>
              </w:rPr>
              <w:t>Opioid start and stop dates</w:t>
            </w:r>
          </w:p>
        </w:tc>
        <w:tc>
          <w:tcPr>
            <w:tcW w:w="3836" w:type="dxa"/>
            <w:tcBorders>
              <w:top w:val="nil"/>
              <w:left w:val="nil"/>
              <w:bottom w:val="single" w:sz="4" w:space="0" w:color="auto"/>
              <w:right w:val="single" w:sz="4" w:space="0" w:color="auto"/>
            </w:tcBorders>
            <w:shd w:val="clear" w:color="000000" w:fill="FFFFFF"/>
            <w:noWrap/>
            <w:vAlign w:val="bottom"/>
            <w:hideMark/>
          </w:tcPr>
          <w:p w14:paraId="53AC09D8" w14:textId="77777777" w:rsidR="001C67BF" w:rsidRDefault="001C67BF">
            <w:pPr>
              <w:rPr>
                <w:rFonts w:ascii="Arial" w:hAnsi="Arial" w:cs="Arial"/>
              </w:rPr>
            </w:pPr>
            <w:r>
              <w:rPr>
                <w:rFonts w:ascii="Arial" w:hAnsi="Arial" w:cs="Arial"/>
              </w:rPr>
              <w:t> </w:t>
            </w:r>
          </w:p>
        </w:tc>
      </w:tr>
      <w:tr w:rsidR="001C67BF" w14:paraId="170C4F83"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1ED876FE" w14:textId="58B7C081" w:rsidR="001C67BF" w:rsidRDefault="001C67BF">
            <w:pPr>
              <w:jc w:val="right"/>
              <w:rPr>
                <w:rFonts w:ascii="Arial" w:hAnsi="Arial" w:cs="Arial"/>
              </w:rPr>
            </w:pPr>
            <w:r>
              <w:rPr>
                <w:rFonts w:ascii="Arial" w:hAnsi="Arial" w:cs="Arial"/>
              </w:rPr>
              <w:t xml:space="preserve">morphine, oxycodone, </w:t>
            </w:r>
            <w:proofErr w:type="spellStart"/>
            <w:r>
              <w:rPr>
                <w:rFonts w:ascii="Arial" w:hAnsi="Arial" w:cs="Arial"/>
              </w:rPr>
              <w:t>percocet</w:t>
            </w:r>
            <w:proofErr w:type="spellEnd"/>
            <w:r>
              <w:rPr>
                <w:rFonts w:ascii="Arial" w:hAnsi="Arial" w:cs="Arial"/>
              </w:rPr>
              <w:t>/any combined meds</w:t>
            </w:r>
          </w:p>
        </w:tc>
        <w:tc>
          <w:tcPr>
            <w:tcW w:w="3836" w:type="dxa"/>
            <w:tcBorders>
              <w:top w:val="nil"/>
              <w:left w:val="nil"/>
              <w:bottom w:val="single" w:sz="4" w:space="0" w:color="auto"/>
              <w:right w:val="single" w:sz="4" w:space="0" w:color="auto"/>
            </w:tcBorders>
            <w:shd w:val="clear" w:color="000000" w:fill="FFFFFF"/>
            <w:noWrap/>
            <w:vAlign w:val="bottom"/>
            <w:hideMark/>
          </w:tcPr>
          <w:p w14:paraId="7159A498" w14:textId="77777777" w:rsidR="001C67BF" w:rsidRDefault="001C67BF">
            <w:pPr>
              <w:rPr>
                <w:rFonts w:ascii="Arial" w:hAnsi="Arial" w:cs="Arial"/>
              </w:rPr>
            </w:pPr>
            <w:r>
              <w:rPr>
                <w:rFonts w:ascii="Arial" w:hAnsi="Arial" w:cs="Arial"/>
              </w:rPr>
              <w:t> </w:t>
            </w:r>
          </w:p>
        </w:tc>
      </w:tr>
      <w:tr w:rsidR="001C67BF" w14:paraId="4E759478"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4E530478" w14:textId="77777777" w:rsidR="001C67BF" w:rsidRDefault="001C67BF">
            <w:pPr>
              <w:jc w:val="right"/>
              <w:rPr>
                <w:rFonts w:ascii="Arial" w:hAnsi="Arial" w:cs="Arial"/>
              </w:rPr>
            </w:pPr>
            <w:r>
              <w:rPr>
                <w:rFonts w:ascii="Arial" w:hAnsi="Arial" w:cs="Arial"/>
              </w:rPr>
              <w:t xml:space="preserve">codeine, </w:t>
            </w:r>
            <w:proofErr w:type="spellStart"/>
            <w:r>
              <w:rPr>
                <w:rFonts w:ascii="Arial" w:hAnsi="Arial" w:cs="Arial"/>
              </w:rPr>
              <w:t>tylenol</w:t>
            </w:r>
            <w:proofErr w:type="spellEnd"/>
            <w:r>
              <w:rPr>
                <w:rFonts w:ascii="Arial" w:hAnsi="Arial" w:cs="Arial"/>
              </w:rPr>
              <w:t xml:space="preserve"> #3</w:t>
            </w:r>
          </w:p>
        </w:tc>
        <w:tc>
          <w:tcPr>
            <w:tcW w:w="3836" w:type="dxa"/>
            <w:tcBorders>
              <w:top w:val="nil"/>
              <w:left w:val="nil"/>
              <w:bottom w:val="single" w:sz="4" w:space="0" w:color="auto"/>
              <w:right w:val="single" w:sz="4" w:space="0" w:color="auto"/>
            </w:tcBorders>
            <w:shd w:val="clear" w:color="000000" w:fill="FFFFFF"/>
            <w:noWrap/>
            <w:vAlign w:val="bottom"/>
            <w:hideMark/>
          </w:tcPr>
          <w:p w14:paraId="61DF4C0E" w14:textId="77777777" w:rsidR="001C67BF" w:rsidRDefault="001C67BF">
            <w:pPr>
              <w:rPr>
                <w:rFonts w:ascii="Arial" w:hAnsi="Arial" w:cs="Arial"/>
              </w:rPr>
            </w:pPr>
            <w:r>
              <w:rPr>
                <w:rFonts w:ascii="Arial" w:hAnsi="Arial" w:cs="Arial"/>
              </w:rPr>
              <w:t> </w:t>
            </w:r>
          </w:p>
        </w:tc>
      </w:tr>
      <w:tr w:rsidR="001C67BF" w14:paraId="13885D3D"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FCDA234" w14:textId="77777777" w:rsidR="001C67BF" w:rsidRDefault="001C67BF">
            <w:pPr>
              <w:jc w:val="right"/>
              <w:rPr>
                <w:rFonts w:ascii="Arial" w:hAnsi="Arial" w:cs="Arial"/>
              </w:rPr>
            </w:pPr>
            <w:r>
              <w:rPr>
                <w:rFonts w:ascii="Arial" w:hAnsi="Arial" w:cs="Arial"/>
              </w:rPr>
              <w:t> </w:t>
            </w:r>
          </w:p>
        </w:tc>
        <w:tc>
          <w:tcPr>
            <w:tcW w:w="3836" w:type="dxa"/>
            <w:tcBorders>
              <w:top w:val="nil"/>
              <w:left w:val="nil"/>
              <w:bottom w:val="single" w:sz="4" w:space="0" w:color="auto"/>
              <w:right w:val="single" w:sz="4" w:space="0" w:color="auto"/>
            </w:tcBorders>
            <w:shd w:val="clear" w:color="000000" w:fill="FFFFFF"/>
            <w:noWrap/>
            <w:vAlign w:val="bottom"/>
            <w:hideMark/>
          </w:tcPr>
          <w:p w14:paraId="5ED459DD" w14:textId="77777777" w:rsidR="001C67BF" w:rsidRDefault="001C67BF">
            <w:pPr>
              <w:rPr>
                <w:rFonts w:ascii="Arial" w:hAnsi="Arial" w:cs="Arial"/>
              </w:rPr>
            </w:pPr>
            <w:r>
              <w:rPr>
                <w:rFonts w:ascii="Arial" w:hAnsi="Arial" w:cs="Arial"/>
              </w:rPr>
              <w:t> </w:t>
            </w:r>
          </w:p>
        </w:tc>
      </w:tr>
      <w:tr w:rsidR="001C67BF" w14:paraId="0A8F18D3"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16D9A7D" w14:textId="77777777" w:rsidR="001C67BF" w:rsidRDefault="001C67BF">
            <w:pPr>
              <w:rPr>
                <w:rFonts w:ascii="Arial" w:hAnsi="Arial" w:cs="Arial"/>
                <w:b/>
                <w:bCs/>
              </w:rPr>
            </w:pPr>
            <w:r>
              <w:rPr>
                <w:rFonts w:ascii="Arial" w:hAnsi="Arial" w:cs="Arial"/>
                <w:b/>
                <w:bCs/>
              </w:rPr>
              <w:t xml:space="preserve">In-hospital non-opioid usage </w:t>
            </w:r>
          </w:p>
        </w:tc>
        <w:tc>
          <w:tcPr>
            <w:tcW w:w="3836" w:type="dxa"/>
            <w:tcBorders>
              <w:top w:val="nil"/>
              <w:left w:val="nil"/>
              <w:bottom w:val="single" w:sz="4" w:space="0" w:color="auto"/>
              <w:right w:val="single" w:sz="4" w:space="0" w:color="auto"/>
            </w:tcBorders>
            <w:shd w:val="clear" w:color="000000" w:fill="FFFFFF"/>
            <w:noWrap/>
            <w:vAlign w:val="bottom"/>
            <w:hideMark/>
          </w:tcPr>
          <w:p w14:paraId="14CCA97F" w14:textId="77777777" w:rsidR="001C67BF" w:rsidRDefault="001C67BF">
            <w:pPr>
              <w:rPr>
                <w:rFonts w:ascii="Arial" w:hAnsi="Arial" w:cs="Arial"/>
              </w:rPr>
            </w:pPr>
            <w:r>
              <w:rPr>
                <w:rFonts w:ascii="Arial" w:hAnsi="Arial" w:cs="Arial"/>
              </w:rPr>
              <w:t xml:space="preserve">thru postop d 5 </w:t>
            </w:r>
          </w:p>
        </w:tc>
      </w:tr>
      <w:tr w:rsidR="001C67BF" w14:paraId="42D9F194"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2EB80629" w14:textId="77777777" w:rsidR="001C67BF" w:rsidRDefault="001C67BF">
            <w:pPr>
              <w:jc w:val="right"/>
              <w:rPr>
                <w:rFonts w:ascii="Arial" w:hAnsi="Arial" w:cs="Arial"/>
              </w:rPr>
            </w:pPr>
            <w:r>
              <w:rPr>
                <w:rFonts w:ascii="Arial" w:hAnsi="Arial" w:cs="Arial"/>
              </w:rPr>
              <w:t>Lyrica (Pregabalin)</w:t>
            </w:r>
          </w:p>
        </w:tc>
        <w:tc>
          <w:tcPr>
            <w:tcW w:w="3836" w:type="dxa"/>
            <w:tcBorders>
              <w:top w:val="nil"/>
              <w:left w:val="nil"/>
              <w:bottom w:val="single" w:sz="4" w:space="0" w:color="auto"/>
              <w:right w:val="single" w:sz="4" w:space="0" w:color="auto"/>
            </w:tcBorders>
            <w:shd w:val="clear" w:color="000000" w:fill="FFFFFF"/>
            <w:noWrap/>
            <w:vAlign w:val="bottom"/>
            <w:hideMark/>
          </w:tcPr>
          <w:p w14:paraId="64D10C83" w14:textId="77777777" w:rsidR="001C67BF" w:rsidRDefault="001C67BF">
            <w:pPr>
              <w:rPr>
                <w:rFonts w:ascii="Arial" w:hAnsi="Arial" w:cs="Arial"/>
              </w:rPr>
            </w:pPr>
            <w:r>
              <w:rPr>
                <w:rFonts w:ascii="Arial" w:hAnsi="Arial" w:cs="Arial"/>
              </w:rPr>
              <w:t> </w:t>
            </w:r>
          </w:p>
        </w:tc>
      </w:tr>
      <w:tr w:rsidR="001C67BF" w14:paraId="0B6FB785"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3E159B80" w14:textId="77777777" w:rsidR="001C67BF" w:rsidRDefault="001C67BF">
            <w:pPr>
              <w:jc w:val="right"/>
              <w:rPr>
                <w:rFonts w:ascii="Arial" w:hAnsi="Arial" w:cs="Arial"/>
              </w:rPr>
            </w:pPr>
            <w:r>
              <w:rPr>
                <w:rFonts w:ascii="Arial" w:hAnsi="Arial" w:cs="Arial"/>
              </w:rPr>
              <w:t>Gabapentin</w:t>
            </w:r>
          </w:p>
        </w:tc>
        <w:tc>
          <w:tcPr>
            <w:tcW w:w="3836" w:type="dxa"/>
            <w:tcBorders>
              <w:top w:val="nil"/>
              <w:left w:val="nil"/>
              <w:bottom w:val="single" w:sz="4" w:space="0" w:color="auto"/>
              <w:right w:val="single" w:sz="4" w:space="0" w:color="auto"/>
            </w:tcBorders>
            <w:shd w:val="clear" w:color="000000" w:fill="FFFFFF"/>
            <w:noWrap/>
            <w:vAlign w:val="bottom"/>
            <w:hideMark/>
          </w:tcPr>
          <w:p w14:paraId="5DFB4415" w14:textId="77777777" w:rsidR="001C67BF" w:rsidRDefault="001C67BF">
            <w:pPr>
              <w:rPr>
                <w:rFonts w:ascii="Arial" w:hAnsi="Arial" w:cs="Arial"/>
              </w:rPr>
            </w:pPr>
            <w:r>
              <w:rPr>
                <w:rFonts w:ascii="Arial" w:hAnsi="Arial" w:cs="Arial"/>
              </w:rPr>
              <w:t> </w:t>
            </w:r>
          </w:p>
        </w:tc>
      </w:tr>
      <w:tr w:rsidR="001C67BF" w14:paraId="119267E5"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57E00D48" w14:textId="77777777" w:rsidR="001C67BF" w:rsidRDefault="001C67BF">
            <w:pPr>
              <w:jc w:val="right"/>
              <w:rPr>
                <w:rFonts w:ascii="Arial" w:hAnsi="Arial" w:cs="Arial"/>
              </w:rPr>
            </w:pPr>
            <w:r>
              <w:rPr>
                <w:rFonts w:ascii="Arial" w:hAnsi="Arial" w:cs="Arial"/>
              </w:rPr>
              <w:t>Toradol (Ketorolac)</w:t>
            </w:r>
          </w:p>
        </w:tc>
        <w:tc>
          <w:tcPr>
            <w:tcW w:w="3836" w:type="dxa"/>
            <w:tcBorders>
              <w:top w:val="nil"/>
              <w:left w:val="nil"/>
              <w:bottom w:val="single" w:sz="4" w:space="0" w:color="auto"/>
              <w:right w:val="single" w:sz="4" w:space="0" w:color="auto"/>
            </w:tcBorders>
            <w:shd w:val="clear" w:color="000000" w:fill="FFFFFF"/>
            <w:noWrap/>
            <w:vAlign w:val="bottom"/>
            <w:hideMark/>
          </w:tcPr>
          <w:p w14:paraId="496A6430" w14:textId="77777777" w:rsidR="001C67BF" w:rsidRDefault="001C67BF">
            <w:pPr>
              <w:rPr>
                <w:rFonts w:ascii="Arial" w:hAnsi="Arial" w:cs="Arial"/>
              </w:rPr>
            </w:pPr>
            <w:r>
              <w:rPr>
                <w:rFonts w:ascii="Arial" w:hAnsi="Arial" w:cs="Arial"/>
              </w:rPr>
              <w:t> </w:t>
            </w:r>
          </w:p>
        </w:tc>
      </w:tr>
      <w:tr w:rsidR="001C67BF" w14:paraId="5F45974E"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38A88998" w14:textId="77777777" w:rsidR="001C67BF" w:rsidRDefault="001C67BF">
            <w:pPr>
              <w:jc w:val="right"/>
              <w:rPr>
                <w:rFonts w:ascii="Arial" w:hAnsi="Arial" w:cs="Arial"/>
              </w:rPr>
            </w:pPr>
            <w:r>
              <w:rPr>
                <w:rFonts w:ascii="Arial" w:hAnsi="Arial" w:cs="Arial"/>
              </w:rPr>
              <w:t>Tramadol</w:t>
            </w:r>
          </w:p>
        </w:tc>
        <w:tc>
          <w:tcPr>
            <w:tcW w:w="3836" w:type="dxa"/>
            <w:tcBorders>
              <w:top w:val="nil"/>
              <w:left w:val="nil"/>
              <w:bottom w:val="single" w:sz="4" w:space="0" w:color="auto"/>
              <w:right w:val="single" w:sz="4" w:space="0" w:color="auto"/>
            </w:tcBorders>
            <w:shd w:val="clear" w:color="000000" w:fill="FFFFFF"/>
            <w:noWrap/>
            <w:vAlign w:val="bottom"/>
            <w:hideMark/>
          </w:tcPr>
          <w:p w14:paraId="34B3580C" w14:textId="77777777" w:rsidR="001C67BF" w:rsidRDefault="001C67BF">
            <w:pPr>
              <w:rPr>
                <w:rFonts w:ascii="Arial" w:hAnsi="Arial" w:cs="Arial"/>
              </w:rPr>
            </w:pPr>
            <w:r>
              <w:rPr>
                <w:rFonts w:ascii="Arial" w:hAnsi="Arial" w:cs="Arial"/>
              </w:rPr>
              <w:t> </w:t>
            </w:r>
          </w:p>
        </w:tc>
      </w:tr>
      <w:tr w:rsidR="001C67BF" w14:paraId="2EBD57F1"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0BCA681A" w14:textId="77777777" w:rsidR="001C67BF" w:rsidRDefault="001C67BF">
            <w:pPr>
              <w:jc w:val="right"/>
              <w:rPr>
                <w:rFonts w:ascii="Arial" w:hAnsi="Arial" w:cs="Arial"/>
              </w:rPr>
            </w:pPr>
            <w:r>
              <w:rPr>
                <w:rFonts w:ascii="Arial" w:hAnsi="Arial" w:cs="Arial"/>
              </w:rPr>
              <w:t>Motrin (</w:t>
            </w:r>
            <w:proofErr w:type="spellStart"/>
            <w:r>
              <w:rPr>
                <w:rFonts w:ascii="Arial" w:hAnsi="Arial" w:cs="Arial"/>
              </w:rPr>
              <w:t>Ibuprofin</w:t>
            </w:r>
            <w:proofErr w:type="spellEnd"/>
            <w:r>
              <w:rPr>
                <w:rFonts w:ascii="Arial" w:hAnsi="Arial" w:cs="Arial"/>
              </w:rPr>
              <w:t>)</w:t>
            </w:r>
          </w:p>
        </w:tc>
        <w:tc>
          <w:tcPr>
            <w:tcW w:w="3836" w:type="dxa"/>
            <w:tcBorders>
              <w:top w:val="nil"/>
              <w:left w:val="nil"/>
              <w:bottom w:val="single" w:sz="4" w:space="0" w:color="auto"/>
              <w:right w:val="single" w:sz="4" w:space="0" w:color="auto"/>
            </w:tcBorders>
            <w:shd w:val="clear" w:color="000000" w:fill="FFFFFF"/>
            <w:noWrap/>
            <w:vAlign w:val="bottom"/>
            <w:hideMark/>
          </w:tcPr>
          <w:p w14:paraId="6F085BF9" w14:textId="77777777" w:rsidR="001C67BF" w:rsidRDefault="001C67BF">
            <w:pPr>
              <w:rPr>
                <w:rFonts w:ascii="Arial" w:hAnsi="Arial" w:cs="Arial"/>
              </w:rPr>
            </w:pPr>
            <w:r>
              <w:rPr>
                <w:rFonts w:ascii="Arial" w:hAnsi="Arial" w:cs="Arial"/>
              </w:rPr>
              <w:t> </w:t>
            </w:r>
          </w:p>
        </w:tc>
      </w:tr>
      <w:tr w:rsidR="001C67BF" w14:paraId="2332DD05"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30E39563" w14:textId="77777777" w:rsidR="001C67BF" w:rsidRDefault="001C67BF">
            <w:pPr>
              <w:jc w:val="right"/>
              <w:rPr>
                <w:rFonts w:ascii="Arial" w:hAnsi="Arial" w:cs="Arial"/>
              </w:rPr>
            </w:pPr>
            <w:r>
              <w:rPr>
                <w:rFonts w:ascii="Arial" w:hAnsi="Arial" w:cs="Arial"/>
              </w:rPr>
              <w:t>SSRI/SNRI</w:t>
            </w:r>
          </w:p>
        </w:tc>
        <w:tc>
          <w:tcPr>
            <w:tcW w:w="3836" w:type="dxa"/>
            <w:tcBorders>
              <w:top w:val="nil"/>
              <w:left w:val="nil"/>
              <w:bottom w:val="single" w:sz="4" w:space="0" w:color="auto"/>
              <w:right w:val="single" w:sz="4" w:space="0" w:color="auto"/>
            </w:tcBorders>
            <w:shd w:val="clear" w:color="000000" w:fill="FFFFFF"/>
            <w:noWrap/>
            <w:vAlign w:val="bottom"/>
            <w:hideMark/>
          </w:tcPr>
          <w:p w14:paraId="25E6D2D4" w14:textId="77777777" w:rsidR="001C67BF" w:rsidRDefault="001C67BF">
            <w:pPr>
              <w:rPr>
                <w:rFonts w:ascii="Arial" w:hAnsi="Arial" w:cs="Arial"/>
              </w:rPr>
            </w:pPr>
            <w:r>
              <w:rPr>
                <w:rFonts w:ascii="Arial" w:hAnsi="Arial" w:cs="Arial"/>
              </w:rPr>
              <w:t> </w:t>
            </w:r>
          </w:p>
        </w:tc>
      </w:tr>
      <w:tr w:rsidR="009C6A4C" w14:paraId="04DD2DDE"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tcPr>
          <w:p w14:paraId="48F07495" w14:textId="3D17F4C2" w:rsidR="009C6A4C" w:rsidRDefault="009C6A4C" w:rsidP="00B8744F">
            <w:pPr>
              <w:jc w:val="center"/>
              <w:rPr>
                <w:rFonts w:ascii="Arial" w:hAnsi="Arial" w:cs="Arial"/>
              </w:rPr>
            </w:pPr>
            <w:r>
              <w:rPr>
                <w:rFonts w:ascii="Arial" w:hAnsi="Arial" w:cs="Arial"/>
              </w:rPr>
              <w:t xml:space="preserve">                                                      Acetaminophen</w:t>
            </w:r>
          </w:p>
        </w:tc>
        <w:tc>
          <w:tcPr>
            <w:tcW w:w="3836" w:type="dxa"/>
            <w:tcBorders>
              <w:top w:val="nil"/>
              <w:left w:val="nil"/>
              <w:bottom w:val="single" w:sz="4" w:space="0" w:color="auto"/>
              <w:right w:val="single" w:sz="4" w:space="0" w:color="auto"/>
            </w:tcBorders>
            <w:shd w:val="clear" w:color="000000" w:fill="FFFFFF"/>
            <w:noWrap/>
            <w:vAlign w:val="bottom"/>
          </w:tcPr>
          <w:p w14:paraId="4BB549CD" w14:textId="77777777" w:rsidR="009C6A4C" w:rsidRDefault="009C6A4C">
            <w:pPr>
              <w:rPr>
                <w:rFonts w:ascii="Arial" w:hAnsi="Arial" w:cs="Arial"/>
              </w:rPr>
            </w:pPr>
          </w:p>
        </w:tc>
      </w:tr>
      <w:tr w:rsidR="001C67BF" w14:paraId="737E5FEA"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7155BFA9" w14:textId="77777777" w:rsidR="001C67BF" w:rsidRDefault="001C67BF">
            <w:pPr>
              <w:jc w:val="right"/>
              <w:rPr>
                <w:rFonts w:ascii="Arial" w:hAnsi="Arial" w:cs="Arial"/>
              </w:rPr>
            </w:pPr>
            <w:r>
              <w:rPr>
                <w:rFonts w:ascii="Arial" w:hAnsi="Arial" w:cs="Arial"/>
              </w:rPr>
              <w:t>non- Opioid start and stop dates</w:t>
            </w:r>
          </w:p>
        </w:tc>
        <w:tc>
          <w:tcPr>
            <w:tcW w:w="3836" w:type="dxa"/>
            <w:tcBorders>
              <w:top w:val="nil"/>
              <w:left w:val="nil"/>
              <w:bottom w:val="single" w:sz="4" w:space="0" w:color="auto"/>
              <w:right w:val="single" w:sz="4" w:space="0" w:color="auto"/>
            </w:tcBorders>
            <w:shd w:val="clear" w:color="000000" w:fill="FFFFFF"/>
            <w:noWrap/>
            <w:vAlign w:val="bottom"/>
            <w:hideMark/>
          </w:tcPr>
          <w:p w14:paraId="01A6B51A" w14:textId="77777777" w:rsidR="001C67BF" w:rsidRDefault="001C67BF">
            <w:pPr>
              <w:rPr>
                <w:rFonts w:ascii="Arial" w:hAnsi="Arial" w:cs="Arial"/>
              </w:rPr>
            </w:pPr>
            <w:r>
              <w:rPr>
                <w:rFonts w:ascii="Arial" w:hAnsi="Arial" w:cs="Arial"/>
              </w:rPr>
              <w:t> </w:t>
            </w:r>
          </w:p>
        </w:tc>
      </w:tr>
      <w:tr w:rsidR="001C67BF" w14:paraId="04FD1985" w14:textId="77777777" w:rsidTr="00B8744F">
        <w:trPr>
          <w:trHeight w:val="316"/>
        </w:trPr>
        <w:tc>
          <w:tcPr>
            <w:tcW w:w="5588" w:type="dxa"/>
            <w:tcBorders>
              <w:top w:val="nil"/>
              <w:left w:val="single" w:sz="4" w:space="0" w:color="auto"/>
              <w:bottom w:val="single" w:sz="4" w:space="0" w:color="auto"/>
              <w:right w:val="single" w:sz="4" w:space="0" w:color="auto"/>
            </w:tcBorders>
            <w:shd w:val="clear" w:color="auto" w:fill="auto"/>
            <w:noWrap/>
            <w:vAlign w:val="bottom"/>
            <w:hideMark/>
          </w:tcPr>
          <w:p w14:paraId="52327A0F" w14:textId="77777777" w:rsidR="001C67BF" w:rsidRDefault="001C67BF">
            <w:pPr>
              <w:rPr>
                <w:rFonts w:ascii="Arial" w:hAnsi="Arial" w:cs="Arial"/>
              </w:rPr>
            </w:pPr>
            <w:r>
              <w:rPr>
                <w:rFonts w:ascii="Arial" w:hAnsi="Arial" w:cs="Arial"/>
              </w:rPr>
              <w:t> </w:t>
            </w:r>
          </w:p>
        </w:tc>
        <w:tc>
          <w:tcPr>
            <w:tcW w:w="3836" w:type="dxa"/>
            <w:tcBorders>
              <w:top w:val="nil"/>
              <w:left w:val="nil"/>
              <w:bottom w:val="single" w:sz="4" w:space="0" w:color="auto"/>
              <w:right w:val="single" w:sz="4" w:space="0" w:color="auto"/>
            </w:tcBorders>
            <w:shd w:val="clear" w:color="000000" w:fill="FFFFFF"/>
            <w:noWrap/>
            <w:vAlign w:val="bottom"/>
            <w:hideMark/>
          </w:tcPr>
          <w:p w14:paraId="758185F6" w14:textId="77777777" w:rsidR="001C67BF" w:rsidRDefault="001C67BF">
            <w:pPr>
              <w:rPr>
                <w:rFonts w:ascii="Arial" w:hAnsi="Arial" w:cs="Arial"/>
              </w:rPr>
            </w:pPr>
            <w:r>
              <w:rPr>
                <w:rFonts w:ascii="Arial" w:hAnsi="Arial" w:cs="Arial"/>
              </w:rPr>
              <w:t> </w:t>
            </w:r>
          </w:p>
        </w:tc>
      </w:tr>
      <w:tr w:rsidR="001C67BF" w14:paraId="339FFF68" w14:textId="77777777" w:rsidTr="00B8744F">
        <w:trPr>
          <w:trHeight w:val="316"/>
        </w:trPr>
        <w:tc>
          <w:tcPr>
            <w:tcW w:w="5588" w:type="dxa"/>
            <w:tcBorders>
              <w:top w:val="nil"/>
              <w:left w:val="single" w:sz="4" w:space="0" w:color="auto"/>
              <w:bottom w:val="single" w:sz="4" w:space="0" w:color="auto"/>
              <w:right w:val="single" w:sz="4" w:space="0" w:color="auto"/>
            </w:tcBorders>
            <w:shd w:val="clear" w:color="000000" w:fill="FFFFFF"/>
            <w:noWrap/>
            <w:vAlign w:val="bottom"/>
            <w:hideMark/>
          </w:tcPr>
          <w:p w14:paraId="7CC8AD33" w14:textId="77777777" w:rsidR="001C67BF" w:rsidRDefault="001C67BF">
            <w:pPr>
              <w:rPr>
                <w:rFonts w:ascii="Arial" w:hAnsi="Arial" w:cs="Arial"/>
                <w:b/>
                <w:bCs/>
              </w:rPr>
            </w:pPr>
            <w:r>
              <w:rPr>
                <w:rFonts w:ascii="Arial" w:hAnsi="Arial" w:cs="Arial"/>
                <w:b/>
                <w:bCs/>
              </w:rPr>
              <w:t>SF-12 scores (baseline and f/u)</w:t>
            </w:r>
          </w:p>
        </w:tc>
        <w:tc>
          <w:tcPr>
            <w:tcW w:w="3836" w:type="dxa"/>
            <w:tcBorders>
              <w:top w:val="nil"/>
              <w:left w:val="nil"/>
              <w:bottom w:val="single" w:sz="4" w:space="0" w:color="auto"/>
              <w:right w:val="single" w:sz="4" w:space="0" w:color="auto"/>
            </w:tcBorders>
            <w:shd w:val="clear" w:color="000000" w:fill="FFFFFF"/>
            <w:noWrap/>
            <w:vAlign w:val="bottom"/>
            <w:hideMark/>
          </w:tcPr>
          <w:p w14:paraId="39A96BF9" w14:textId="77777777" w:rsidR="001C67BF" w:rsidRDefault="001C67BF">
            <w:pPr>
              <w:rPr>
                <w:rFonts w:ascii="Arial" w:hAnsi="Arial" w:cs="Arial"/>
              </w:rPr>
            </w:pPr>
            <w:r>
              <w:rPr>
                <w:rFonts w:ascii="Arial" w:hAnsi="Arial" w:cs="Arial"/>
              </w:rPr>
              <w:t> </w:t>
            </w:r>
          </w:p>
        </w:tc>
      </w:tr>
    </w:tbl>
    <w:p w14:paraId="2E3DA2CB" w14:textId="77777777" w:rsidR="00DA7A9D" w:rsidRDefault="00DA7A9D" w:rsidP="00DA7A9D">
      <w:pPr>
        <w:pStyle w:val="ListParagraph"/>
        <w:jc w:val="both"/>
        <w:rPr>
          <w:rFonts w:ascii="Arial" w:eastAsiaTheme="minorEastAsia" w:hAnsi="Arial" w:cs="Arial"/>
          <w:b/>
          <w:bCs/>
        </w:rPr>
      </w:pPr>
    </w:p>
    <w:p w14:paraId="4033358B" w14:textId="44241187" w:rsidR="00C978D8" w:rsidRPr="00DA7A9D" w:rsidRDefault="00FE0A03" w:rsidP="00DA7A9D">
      <w:pPr>
        <w:pStyle w:val="ListParagraph"/>
        <w:numPr>
          <w:ilvl w:val="0"/>
          <w:numId w:val="11"/>
        </w:numPr>
        <w:jc w:val="both"/>
        <w:rPr>
          <w:rFonts w:ascii="Arial" w:eastAsiaTheme="minorEastAsia" w:hAnsi="Arial" w:cs="Arial"/>
          <w:b/>
          <w:bCs/>
        </w:rPr>
      </w:pPr>
      <w:r w:rsidRPr="00DA7A9D">
        <w:rPr>
          <w:rFonts w:ascii="Arial" w:eastAsiaTheme="minorEastAsia" w:hAnsi="Arial" w:cs="Arial"/>
          <w:b/>
          <w:bCs/>
        </w:rPr>
        <w:t>Study Duration</w:t>
      </w:r>
    </w:p>
    <w:p w14:paraId="4E4FCBD8" w14:textId="4A23B36A" w:rsidR="006F2AFD" w:rsidRPr="00A9648F" w:rsidRDefault="00CA11D0" w:rsidP="00E46217">
      <w:pPr>
        <w:pStyle w:val="ListParagraph"/>
        <w:spacing w:after="0" w:line="240" w:lineRule="auto"/>
        <w:jc w:val="both"/>
        <w:rPr>
          <w:rFonts w:ascii="Arial" w:eastAsiaTheme="minorEastAsia" w:hAnsi="Arial" w:cs="Arial"/>
          <w:iCs/>
          <w:sz w:val="24"/>
          <w:szCs w:val="24"/>
        </w:rPr>
      </w:pPr>
      <w:r w:rsidRPr="00A9648F">
        <w:rPr>
          <w:rFonts w:ascii="Arial" w:eastAsiaTheme="minorEastAsia" w:hAnsi="Arial" w:cs="Arial"/>
          <w:iCs/>
          <w:sz w:val="24"/>
          <w:szCs w:val="24"/>
        </w:rPr>
        <w:t xml:space="preserve">Subject participation will be through postoperative clinic visit (approximately </w:t>
      </w:r>
      <w:r w:rsidR="00133D8F" w:rsidRPr="00A9648F">
        <w:rPr>
          <w:rFonts w:ascii="Arial" w:eastAsiaTheme="minorEastAsia" w:hAnsi="Arial" w:cs="Arial"/>
          <w:iCs/>
          <w:sz w:val="24"/>
          <w:szCs w:val="24"/>
        </w:rPr>
        <w:t>4</w:t>
      </w:r>
      <w:r w:rsidRPr="00A9648F">
        <w:rPr>
          <w:rFonts w:ascii="Arial" w:eastAsiaTheme="minorEastAsia" w:hAnsi="Arial" w:cs="Arial"/>
          <w:iCs/>
          <w:sz w:val="24"/>
          <w:szCs w:val="24"/>
        </w:rPr>
        <w:t xml:space="preserve"> weeks after surgery</w:t>
      </w:r>
      <w:r w:rsidR="00C15B6D" w:rsidRPr="00A9648F">
        <w:rPr>
          <w:rFonts w:ascii="Arial" w:eastAsiaTheme="minorEastAsia" w:hAnsi="Arial" w:cs="Arial"/>
          <w:iCs/>
          <w:sz w:val="24"/>
          <w:szCs w:val="24"/>
        </w:rPr>
        <w:t>)</w:t>
      </w:r>
      <w:r w:rsidRPr="00A9648F">
        <w:rPr>
          <w:rFonts w:ascii="Arial" w:eastAsiaTheme="minorEastAsia" w:hAnsi="Arial" w:cs="Arial"/>
          <w:iCs/>
          <w:sz w:val="24"/>
          <w:szCs w:val="24"/>
        </w:rPr>
        <w:t>.</w:t>
      </w:r>
    </w:p>
    <w:p w14:paraId="6F8EE9D8" w14:textId="366615F4" w:rsidR="00CA11D0" w:rsidRPr="00A9648F" w:rsidRDefault="00CA11D0" w:rsidP="00E46217">
      <w:pPr>
        <w:pStyle w:val="ListParagraph"/>
        <w:spacing w:after="0" w:line="240" w:lineRule="auto"/>
        <w:jc w:val="both"/>
        <w:rPr>
          <w:rFonts w:ascii="Arial" w:eastAsiaTheme="minorEastAsia" w:hAnsi="Arial" w:cs="Arial"/>
          <w:iCs/>
          <w:sz w:val="24"/>
          <w:szCs w:val="24"/>
        </w:rPr>
      </w:pPr>
    </w:p>
    <w:p w14:paraId="0564F1EF" w14:textId="54283EFA" w:rsidR="00CA11D0" w:rsidRPr="00A9648F" w:rsidRDefault="00CA11D0" w:rsidP="00E46217">
      <w:pPr>
        <w:pStyle w:val="ListParagraph"/>
        <w:spacing w:after="0" w:line="240" w:lineRule="auto"/>
        <w:jc w:val="both"/>
        <w:rPr>
          <w:rFonts w:ascii="Arial" w:eastAsiaTheme="minorEastAsia" w:hAnsi="Arial" w:cs="Arial"/>
          <w:i/>
          <w:iCs/>
          <w:sz w:val="24"/>
          <w:szCs w:val="24"/>
        </w:rPr>
      </w:pPr>
      <w:r w:rsidRPr="00A9648F">
        <w:rPr>
          <w:rFonts w:ascii="Arial" w:eastAsiaTheme="minorEastAsia" w:hAnsi="Arial" w:cs="Arial"/>
          <w:iCs/>
          <w:sz w:val="24"/>
          <w:szCs w:val="24"/>
        </w:rPr>
        <w:t>It will take approximately 2 years to complete this study.</w:t>
      </w:r>
    </w:p>
    <w:p w14:paraId="2704CEF2" w14:textId="77777777" w:rsidR="00CA11D0" w:rsidRPr="00A9648F" w:rsidRDefault="00CA11D0" w:rsidP="00E46217">
      <w:pPr>
        <w:pStyle w:val="ListParagraph"/>
        <w:spacing w:after="0" w:line="240" w:lineRule="auto"/>
        <w:jc w:val="both"/>
        <w:rPr>
          <w:rFonts w:ascii="Arial" w:eastAsiaTheme="minorEastAsia" w:hAnsi="Arial" w:cs="Arial"/>
          <w:sz w:val="24"/>
          <w:szCs w:val="24"/>
        </w:rPr>
      </w:pPr>
    </w:p>
    <w:p w14:paraId="4DBB4081" w14:textId="0C338420" w:rsidR="00D84944" w:rsidRPr="00A9648F" w:rsidRDefault="416E4CB2" w:rsidP="000876E7">
      <w:pPr>
        <w:pStyle w:val="ListParagraph"/>
        <w:numPr>
          <w:ilvl w:val="0"/>
          <w:numId w:val="11"/>
        </w:numPr>
        <w:spacing w:after="0" w:line="240" w:lineRule="auto"/>
        <w:jc w:val="both"/>
        <w:rPr>
          <w:rFonts w:ascii="Arial" w:eastAsiaTheme="minorEastAsia" w:hAnsi="Arial" w:cs="Arial"/>
          <w:b/>
          <w:bCs/>
          <w:sz w:val="24"/>
          <w:szCs w:val="24"/>
        </w:rPr>
      </w:pPr>
      <w:r w:rsidRPr="00A9648F">
        <w:rPr>
          <w:rFonts w:ascii="Arial" w:eastAsiaTheme="minorEastAsia" w:hAnsi="Arial" w:cs="Arial"/>
          <w:b/>
          <w:bCs/>
          <w:sz w:val="24"/>
          <w:szCs w:val="24"/>
        </w:rPr>
        <w:t>Endpoints</w:t>
      </w:r>
    </w:p>
    <w:p w14:paraId="2F6088E8" w14:textId="36155C78" w:rsidR="00CA11D0" w:rsidRPr="00CA11D0" w:rsidRDefault="00CA11D0" w:rsidP="00CA11D0">
      <w:pPr>
        <w:pStyle w:val="ListParagraph"/>
        <w:spacing w:after="0" w:line="240" w:lineRule="auto"/>
        <w:jc w:val="both"/>
        <w:rPr>
          <w:rFonts w:ascii="Arial" w:eastAsiaTheme="minorEastAsia" w:hAnsi="Arial" w:cs="Arial"/>
          <w:bCs/>
          <w:sz w:val="24"/>
          <w:szCs w:val="24"/>
        </w:rPr>
      </w:pPr>
      <w:r w:rsidRPr="00CA11D0">
        <w:rPr>
          <w:rFonts w:ascii="Arial" w:eastAsiaTheme="minorEastAsia" w:hAnsi="Arial" w:cs="Arial"/>
          <w:bCs/>
          <w:sz w:val="24"/>
          <w:szCs w:val="24"/>
        </w:rPr>
        <w:t xml:space="preserve">Upon completion of enrollment, data will be analyzed </w:t>
      </w:r>
      <w:r w:rsidRPr="00B9684B">
        <w:rPr>
          <w:rFonts w:ascii="Arial" w:eastAsiaTheme="minorEastAsia" w:hAnsi="Arial" w:cs="Arial"/>
          <w:bCs/>
          <w:sz w:val="24"/>
          <w:szCs w:val="24"/>
        </w:rPr>
        <w:t>to determine feasibility of proceeding with a larger trial.</w:t>
      </w:r>
      <w:r w:rsidR="001336B0">
        <w:rPr>
          <w:rFonts w:ascii="Arial" w:eastAsiaTheme="minorEastAsia" w:hAnsi="Arial" w:cs="Arial"/>
          <w:bCs/>
          <w:sz w:val="24"/>
          <w:szCs w:val="24"/>
        </w:rPr>
        <w:t xml:space="preserve"> Based on the results of our preliminary trial in a small cohort of patients, </w:t>
      </w:r>
      <w:bookmarkStart w:id="4" w:name="_Hlk152244339"/>
      <w:r w:rsidR="00F277E4">
        <w:rPr>
          <w:rFonts w:ascii="Arial" w:eastAsiaTheme="minorEastAsia" w:hAnsi="Arial" w:cs="Arial"/>
          <w:bCs/>
          <w:sz w:val="24"/>
          <w:szCs w:val="24"/>
        </w:rPr>
        <w:t xml:space="preserve">the investigators </w:t>
      </w:r>
      <w:bookmarkEnd w:id="4"/>
      <w:r w:rsidR="001336B0">
        <w:rPr>
          <w:rFonts w:ascii="Arial" w:eastAsiaTheme="minorEastAsia" w:hAnsi="Arial" w:cs="Arial"/>
          <w:bCs/>
          <w:sz w:val="24"/>
          <w:szCs w:val="24"/>
        </w:rPr>
        <w:t xml:space="preserve">will expand enrollment in the study to the predetermined sample size expected to be sufficient to achieve statistical significance. In order to calculate this number of </w:t>
      </w:r>
      <w:proofErr w:type="gramStart"/>
      <w:r w:rsidR="001336B0">
        <w:rPr>
          <w:rFonts w:ascii="Arial" w:eastAsiaTheme="minorEastAsia" w:hAnsi="Arial" w:cs="Arial"/>
          <w:bCs/>
          <w:sz w:val="24"/>
          <w:szCs w:val="24"/>
        </w:rPr>
        <w:t>study</w:t>
      </w:r>
      <w:proofErr w:type="gramEnd"/>
      <w:r w:rsidR="001336B0">
        <w:rPr>
          <w:rFonts w:ascii="Arial" w:eastAsiaTheme="minorEastAsia" w:hAnsi="Arial" w:cs="Arial"/>
          <w:bCs/>
          <w:sz w:val="24"/>
          <w:szCs w:val="24"/>
        </w:rPr>
        <w:t xml:space="preserve"> subjects needed to detect a statistically significant difference between the Exparel and plain Marcaine groups, a lowest </w:t>
      </w:r>
      <w:r w:rsidR="001336B0" w:rsidRPr="00FD5C2C">
        <w:rPr>
          <w:rFonts w:ascii="Arial" w:eastAsiaTheme="minorEastAsia" w:hAnsi="Arial" w:cs="Arial"/>
          <w:bCs/>
          <w:i/>
          <w:iCs/>
          <w:sz w:val="24"/>
          <w:szCs w:val="24"/>
        </w:rPr>
        <w:t>clinically</w:t>
      </w:r>
      <w:r w:rsidR="001336B0">
        <w:rPr>
          <w:rFonts w:ascii="Arial" w:eastAsiaTheme="minorEastAsia" w:hAnsi="Arial" w:cs="Arial"/>
          <w:bCs/>
          <w:sz w:val="24"/>
          <w:szCs w:val="24"/>
        </w:rPr>
        <w:t xml:space="preserve"> significant difference in postoperative opioid utilization was referenced from existing literature. (See power calculation.)</w:t>
      </w:r>
    </w:p>
    <w:p w14:paraId="7A7FCFB1" w14:textId="0A9F3E4B" w:rsidR="00CA11D0" w:rsidRDefault="00CA11D0" w:rsidP="00CA11D0">
      <w:pPr>
        <w:pStyle w:val="ListParagraph"/>
        <w:spacing w:after="0" w:line="240" w:lineRule="auto"/>
        <w:jc w:val="both"/>
        <w:rPr>
          <w:rFonts w:ascii="Arial" w:eastAsiaTheme="minorEastAsia" w:hAnsi="Arial" w:cs="Arial"/>
          <w:b/>
          <w:bCs/>
          <w:color w:val="FF0000"/>
          <w:sz w:val="24"/>
          <w:szCs w:val="24"/>
        </w:rPr>
      </w:pPr>
    </w:p>
    <w:p w14:paraId="1A256D22" w14:textId="77777777" w:rsidR="00CA11D0" w:rsidRPr="00CA11D0" w:rsidRDefault="00CA11D0" w:rsidP="00CA11D0">
      <w:pPr>
        <w:pStyle w:val="ListParagraph"/>
        <w:spacing w:after="0" w:line="240" w:lineRule="auto"/>
        <w:jc w:val="both"/>
        <w:rPr>
          <w:rFonts w:ascii="Arial" w:eastAsiaTheme="minorEastAsia" w:hAnsi="Arial" w:cs="Arial"/>
          <w:b/>
          <w:bCs/>
          <w:color w:val="FF0000"/>
          <w:sz w:val="24"/>
          <w:szCs w:val="24"/>
        </w:rPr>
      </w:pPr>
    </w:p>
    <w:p w14:paraId="0F31AF8D" w14:textId="5FE5EA56" w:rsidR="000B6CE9" w:rsidRPr="00F871DC" w:rsidRDefault="416E4CB2" w:rsidP="000876E7">
      <w:pPr>
        <w:contextualSpacing/>
        <w:jc w:val="both"/>
        <w:rPr>
          <w:rFonts w:ascii="Arial" w:eastAsiaTheme="minorEastAsia" w:hAnsi="Arial" w:cs="Arial"/>
          <w:b/>
          <w:bCs/>
          <w:color w:val="0070C0"/>
        </w:rPr>
      </w:pPr>
      <w:r w:rsidRPr="00B622D8">
        <w:rPr>
          <w:rFonts w:ascii="Arial" w:eastAsiaTheme="minorBidi" w:hAnsi="Arial" w:cs="Arial"/>
          <w:b/>
          <w:bCs/>
        </w:rPr>
        <w:t>1.</w:t>
      </w:r>
      <w:r w:rsidRPr="00F871DC">
        <w:rPr>
          <w:rFonts w:ascii="Arial" w:eastAsiaTheme="minorBidi" w:hAnsi="Arial" w:cs="Arial"/>
          <w:b/>
          <w:bCs/>
        </w:rPr>
        <w:t>4 Preliminary Data</w:t>
      </w:r>
      <w:bookmarkStart w:id="5" w:name="one4"/>
      <w:bookmarkEnd w:id="5"/>
      <w:r w:rsidR="00F871DC" w:rsidRPr="00F871DC">
        <w:rPr>
          <w:rFonts w:ascii="Arial" w:eastAsiaTheme="minorBidi" w:hAnsi="Arial" w:cs="Arial"/>
          <w:b/>
          <w:bCs/>
        </w:rPr>
        <w:t xml:space="preserve"> </w:t>
      </w:r>
      <w:r w:rsidR="00F871DC" w:rsidRPr="00F871DC">
        <w:rPr>
          <w:rFonts w:ascii="Arial" w:eastAsiaTheme="minorBidi" w:hAnsi="Arial" w:cs="Arial"/>
          <w:bCs/>
        </w:rPr>
        <w:t>N/A</w:t>
      </w:r>
    </w:p>
    <w:p w14:paraId="1996F2B9" w14:textId="342A1178" w:rsidR="00EF2F2E" w:rsidRPr="00F871DC" w:rsidRDefault="00EF2F2E" w:rsidP="000876E7">
      <w:pPr>
        <w:contextualSpacing/>
        <w:jc w:val="both"/>
        <w:rPr>
          <w:rFonts w:ascii="Arial" w:eastAsiaTheme="minorEastAsia" w:hAnsi="Arial" w:cs="Arial"/>
          <w:b/>
          <w:bCs/>
          <w:highlight w:val="cyan"/>
        </w:rPr>
      </w:pPr>
    </w:p>
    <w:p w14:paraId="0CB66FA9" w14:textId="7BD7BF0D" w:rsidR="0024673C" w:rsidRPr="00F871DC" w:rsidRDefault="416E4CB2" w:rsidP="000876E7">
      <w:pPr>
        <w:contextualSpacing/>
        <w:jc w:val="both"/>
        <w:rPr>
          <w:rFonts w:ascii="Arial" w:eastAsiaTheme="minorEastAsia" w:hAnsi="Arial" w:cs="Arial"/>
          <w:b/>
          <w:bCs/>
          <w:color w:val="111111"/>
        </w:rPr>
      </w:pPr>
      <w:r w:rsidRPr="00F871DC">
        <w:rPr>
          <w:rFonts w:ascii="Arial" w:eastAsiaTheme="minorEastAsia" w:hAnsi="Arial" w:cs="Arial"/>
          <w:b/>
          <w:bCs/>
        </w:rPr>
        <w:t>1.5 Sample Size Justification</w:t>
      </w:r>
      <w:bookmarkStart w:id="6" w:name="one5"/>
      <w:bookmarkEnd w:id="6"/>
    </w:p>
    <w:p w14:paraId="122844B0" w14:textId="718476AE" w:rsidR="00F14F81" w:rsidRPr="00FD5C2C" w:rsidRDefault="00F14F81" w:rsidP="00F14F81">
      <w:pPr>
        <w:shd w:val="clear" w:color="auto" w:fill="FFFFFF"/>
        <w:textAlignment w:val="baseline"/>
        <w:rPr>
          <w:rFonts w:ascii="Arial" w:hAnsi="Arial" w:cs="Arial"/>
          <w:color w:val="201F1E"/>
          <w:lang w:eastAsia="en-US"/>
        </w:rPr>
      </w:pPr>
      <w:r w:rsidRPr="00FD5C2C">
        <w:rPr>
          <w:rFonts w:ascii="Arial" w:hAnsi="Arial" w:cs="Arial"/>
          <w:color w:val="201F1E"/>
          <w:bdr w:val="none" w:sz="0" w:space="0" w:color="auto" w:frame="1"/>
        </w:rPr>
        <w:t>Primary outcome is postoperative opioid use. Secondary outcome is pain</w:t>
      </w:r>
      <w:r w:rsidRPr="00FD5C2C">
        <w:rPr>
          <w:rFonts w:ascii="Arial" w:hAnsi="Arial" w:cs="Arial" w:hint="eastAsia"/>
          <w:color w:val="201F1E"/>
          <w:bdr w:val="none" w:sz="0" w:space="0" w:color="auto" w:frame="1"/>
        </w:rPr>
        <w:t> </w:t>
      </w:r>
      <w:r w:rsidRPr="00FD5C2C">
        <w:rPr>
          <w:rFonts w:ascii="Arial" w:hAnsi="Arial" w:cs="Arial"/>
          <w:color w:val="201F1E"/>
          <w:bdr w:val="none" w:sz="0" w:space="0" w:color="auto" w:frame="1"/>
        </w:rPr>
        <w:t>scores.</w:t>
      </w:r>
    </w:p>
    <w:p w14:paraId="2DDFD98C" w14:textId="6678056E" w:rsidR="00F14F81" w:rsidRPr="00FD5C2C" w:rsidRDefault="00F14F81" w:rsidP="00F14F81">
      <w:pPr>
        <w:shd w:val="clear" w:color="auto" w:fill="FFFFFF"/>
        <w:textAlignment w:val="baseline"/>
        <w:rPr>
          <w:rFonts w:ascii="Arial" w:hAnsi="Arial" w:cs="Arial"/>
          <w:color w:val="201F1E"/>
        </w:rPr>
      </w:pPr>
    </w:p>
    <w:p w14:paraId="48C50A17" w14:textId="79FE7C29" w:rsidR="00F14F81" w:rsidRDefault="00F14F81" w:rsidP="00F14F81">
      <w:pPr>
        <w:shd w:val="clear" w:color="auto" w:fill="FFFFFF"/>
        <w:textAlignment w:val="baseline"/>
        <w:rPr>
          <w:rFonts w:ascii="Arial" w:hAnsi="Arial" w:cs="Arial"/>
          <w:color w:val="201F1E"/>
          <w:bdr w:val="none" w:sz="0" w:space="0" w:color="auto" w:frame="1"/>
          <w:shd w:val="clear" w:color="auto" w:fill="FFFFFF"/>
        </w:rPr>
      </w:pPr>
      <w:r w:rsidRPr="00FD5C2C">
        <w:rPr>
          <w:rFonts w:ascii="Arial" w:hAnsi="Arial" w:cs="Arial"/>
          <w:color w:val="201F1E"/>
          <w:bdr w:val="none" w:sz="0" w:space="0" w:color="auto" w:frame="1"/>
        </w:rPr>
        <w:t>Power calculations are based on</w:t>
      </w:r>
      <w:r w:rsidRPr="00FD5C2C">
        <w:rPr>
          <w:rFonts w:ascii="Arial" w:hAnsi="Arial" w:cs="Arial" w:hint="eastAsia"/>
          <w:color w:val="201F1E"/>
          <w:bdr w:val="none" w:sz="0" w:space="0" w:color="auto" w:frame="1"/>
        </w:rPr>
        <w:t> </w:t>
      </w:r>
      <w:hyperlink r:id="rId9" w:tgtFrame="_blank" w:history="1">
        <w:r w:rsidRPr="00FD5C2C">
          <w:rPr>
            <w:rStyle w:val="Hyperlink"/>
            <w:rFonts w:ascii="Arial" w:hAnsi="Arial" w:cs="Arial"/>
            <w:color w:val="auto"/>
            <w:bdr w:val="none" w:sz="0" w:space="0" w:color="auto" w:frame="1"/>
          </w:rPr>
          <w:t>this study</w:t>
        </w:r>
      </w:hyperlink>
      <w:r w:rsidRPr="00FD5C2C">
        <w:rPr>
          <w:rFonts w:ascii="Arial" w:hAnsi="Arial" w:cs="Arial" w:hint="eastAsia"/>
          <w:bdr w:val="none" w:sz="0" w:space="0" w:color="auto" w:frame="1"/>
        </w:rPr>
        <w:t> </w:t>
      </w:r>
      <w:r w:rsidRPr="00FD5C2C">
        <w:rPr>
          <w:rFonts w:ascii="Arial" w:hAnsi="Arial" w:cs="Arial"/>
          <w:color w:val="201F1E"/>
          <w:bdr w:val="none" w:sz="0" w:space="0" w:color="auto" w:frame="1"/>
        </w:rPr>
        <w:t>by</w:t>
      </w:r>
      <w:r w:rsidRPr="00FD5C2C">
        <w:rPr>
          <w:rFonts w:ascii="Arial" w:hAnsi="Arial" w:cs="Arial" w:hint="eastAsia"/>
          <w:color w:val="201F1E"/>
          <w:bdr w:val="none" w:sz="0" w:space="0" w:color="auto" w:frame="1"/>
        </w:rPr>
        <w:t> </w:t>
      </w:r>
      <w:r w:rsidRPr="00FD5C2C">
        <w:rPr>
          <w:rFonts w:ascii="Arial" w:hAnsi="Arial" w:cs="Arial"/>
          <w:color w:val="201F1E"/>
          <w:bdr w:val="none" w:sz="0" w:space="0" w:color="auto" w:frame="1"/>
          <w:shd w:val="clear" w:color="auto" w:fill="FFFFFF"/>
          <w:lang w:val="en"/>
        </w:rPr>
        <w:t>Song et al, which showed o</w:t>
      </w:r>
      <w:proofErr w:type="spellStart"/>
      <w:r w:rsidRPr="00FD5C2C">
        <w:rPr>
          <w:rFonts w:ascii="Arial" w:hAnsi="Arial" w:cs="Arial"/>
          <w:color w:val="201F1E"/>
          <w:bdr w:val="none" w:sz="0" w:space="0" w:color="auto" w:frame="1"/>
          <w:shd w:val="clear" w:color="auto" w:fill="FFFFFF"/>
        </w:rPr>
        <w:t>pioid</w:t>
      </w:r>
      <w:proofErr w:type="spellEnd"/>
      <w:r w:rsidRPr="00FD5C2C">
        <w:rPr>
          <w:rFonts w:ascii="Arial" w:hAnsi="Arial" w:cs="Arial"/>
          <w:color w:val="201F1E"/>
          <w:bdr w:val="none" w:sz="0" w:space="0" w:color="auto" w:frame="1"/>
          <w:shd w:val="clear" w:color="auto" w:fill="FFFFFF"/>
        </w:rPr>
        <w:t xml:space="preserve"> consumption 72 hours after operation for the ESP block and control groups were 0.945 </w:t>
      </w:r>
      <w:r w:rsidRPr="00FD5C2C">
        <w:rPr>
          <w:rFonts w:ascii="Arial" w:hAnsi="Arial" w:cs="Arial" w:hint="eastAsia"/>
          <w:color w:val="201F1E"/>
          <w:bdr w:val="none" w:sz="0" w:space="0" w:color="auto" w:frame="1"/>
          <w:shd w:val="clear" w:color="auto" w:fill="FFFFFF"/>
        </w:rPr>
        <w:t>±</w:t>
      </w:r>
      <w:r w:rsidRPr="00FD5C2C">
        <w:rPr>
          <w:rFonts w:ascii="Arial" w:hAnsi="Arial" w:cs="Arial"/>
          <w:color w:val="201F1E"/>
          <w:bdr w:val="none" w:sz="0" w:space="0" w:color="auto" w:frame="1"/>
          <w:shd w:val="clear" w:color="auto" w:fill="FFFFFF"/>
        </w:rPr>
        <w:t xml:space="preserve"> 0.605 mg/kg</w:t>
      </w:r>
      <w:r w:rsidRPr="00FD5C2C">
        <w:rPr>
          <w:rFonts w:ascii="Arial" w:hAnsi="Arial" w:cs="Arial" w:hint="eastAsia"/>
          <w:color w:val="201F1E"/>
          <w:bdr w:val="none" w:sz="0" w:space="0" w:color="auto" w:frame="1"/>
          <w:shd w:val="clear" w:color="auto" w:fill="FFFFFF"/>
        </w:rPr>
        <w:t> </w:t>
      </w:r>
      <w:r w:rsidRPr="00FD5C2C">
        <w:rPr>
          <w:rFonts w:ascii="Arial" w:hAnsi="Arial" w:cs="Arial"/>
          <w:i/>
          <w:iCs/>
          <w:color w:val="201F1E"/>
          <w:bdr w:val="none" w:sz="0" w:space="0" w:color="auto" w:frame="1"/>
          <w:shd w:val="clear" w:color="auto" w:fill="FFFFFF"/>
        </w:rPr>
        <w:t>v</w:t>
      </w:r>
      <w:r w:rsidRPr="00FD5C2C">
        <w:rPr>
          <w:rFonts w:ascii="Arial" w:hAnsi="Arial" w:cs="Arial" w:hint="eastAsia"/>
          <w:color w:val="201F1E"/>
          <w:bdr w:val="none" w:sz="0" w:space="0" w:color="auto" w:frame="1"/>
          <w:shd w:val="clear" w:color="auto" w:fill="FFFFFF"/>
        </w:rPr>
        <w:t> </w:t>
      </w:r>
      <w:r w:rsidRPr="00FD5C2C">
        <w:rPr>
          <w:rFonts w:ascii="Arial" w:hAnsi="Arial" w:cs="Arial"/>
          <w:color w:val="201F1E"/>
          <w:bdr w:val="none" w:sz="0" w:space="0" w:color="auto" w:frame="1"/>
          <w:shd w:val="clear" w:color="auto" w:fill="FFFFFF"/>
        </w:rPr>
        <w:t xml:space="preserve">1.247 </w:t>
      </w:r>
      <w:r w:rsidRPr="00FD5C2C">
        <w:rPr>
          <w:rFonts w:ascii="Arial" w:hAnsi="Arial" w:cs="Arial" w:hint="eastAsia"/>
          <w:color w:val="201F1E"/>
          <w:bdr w:val="none" w:sz="0" w:space="0" w:color="auto" w:frame="1"/>
          <w:shd w:val="clear" w:color="auto" w:fill="FFFFFF"/>
        </w:rPr>
        <w:t>±</w:t>
      </w:r>
      <w:r w:rsidRPr="00FD5C2C">
        <w:rPr>
          <w:rFonts w:ascii="Arial" w:hAnsi="Arial" w:cs="Arial"/>
          <w:color w:val="201F1E"/>
          <w:bdr w:val="none" w:sz="0" w:space="0" w:color="auto" w:frame="1"/>
          <w:shd w:val="clear" w:color="auto" w:fill="FFFFFF"/>
        </w:rPr>
        <w:t xml:space="preserve"> 0.184 mg/kg [p = 0.36]). Standard deviations are thus 0.605 and 0.184 for the ESP and control groups, respectively.</w:t>
      </w:r>
    </w:p>
    <w:p w14:paraId="0F8B29E6" w14:textId="77777777" w:rsidR="00743674" w:rsidRDefault="00743674" w:rsidP="00F14F81">
      <w:pPr>
        <w:shd w:val="clear" w:color="auto" w:fill="FFFFFF"/>
        <w:textAlignment w:val="baseline"/>
        <w:rPr>
          <w:rFonts w:ascii="Arial" w:hAnsi="Arial" w:cs="Arial"/>
          <w:color w:val="201F1E"/>
          <w:bdr w:val="none" w:sz="0" w:space="0" w:color="auto" w:frame="1"/>
          <w:shd w:val="clear" w:color="auto" w:fill="FFFFFF"/>
        </w:rPr>
      </w:pPr>
    </w:p>
    <w:p w14:paraId="472D87D4" w14:textId="707B9029" w:rsidR="00743674" w:rsidRPr="00FD5C2C" w:rsidRDefault="00743674" w:rsidP="00F14F81">
      <w:pPr>
        <w:shd w:val="clear" w:color="auto" w:fill="FFFFFF"/>
        <w:textAlignment w:val="baseline"/>
        <w:rPr>
          <w:rFonts w:ascii="Arial" w:hAnsi="Arial" w:cs="Arial"/>
          <w:color w:val="201F1E"/>
          <w:bdr w:val="none" w:sz="0" w:space="0" w:color="auto" w:frame="1"/>
          <w:shd w:val="clear" w:color="auto" w:fill="FFFFFF"/>
        </w:rPr>
      </w:pPr>
    </w:p>
    <w:p w14:paraId="27A97C47" w14:textId="77777777" w:rsidR="00F14F81" w:rsidRPr="00FD5C2C" w:rsidRDefault="00F14F81" w:rsidP="00F14F81">
      <w:pPr>
        <w:shd w:val="clear" w:color="auto" w:fill="FFFFFF"/>
        <w:textAlignment w:val="baseline"/>
        <w:rPr>
          <w:rFonts w:ascii="Arial" w:hAnsi="Arial" w:cs="Arial"/>
          <w:color w:val="201F1E"/>
          <w:bdr w:val="none" w:sz="0" w:space="0" w:color="auto" w:frame="1"/>
          <w:shd w:val="clear" w:color="auto" w:fill="FFFFFF"/>
        </w:rPr>
      </w:pPr>
    </w:p>
    <w:p w14:paraId="08630624" w14:textId="352650A9" w:rsidR="001E3141" w:rsidRPr="00FD5C2C" w:rsidRDefault="00CA11D0" w:rsidP="00FD5C2C">
      <w:pPr>
        <w:shd w:val="clear" w:color="auto" w:fill="FFFFFF"/>
        <w:textAlignment w:val="baseline"/>
        <w:rPr>
          <w:rFonts w:ascii="inherit" w:hAnsi="inherit" w:cs="Segoe UI"/>
          <w:color w:val="201F1E"/>
          <w:sz w:val="21"/>
          <w:szCs w:val="21"/>
          <w:bdr w:val="none" w:sz="0" w:space="0" w:color="auto" w:frame="1"/>
          <w:shd w:val="clear" w:color="auto" w:fill="FFFFFF"/>
        </w:rPr>
      </w:pPr>
      <w:r w:rsidRPr="00F14F81">
        <w:rPr>
          <w:rFonts w:ascii="Arial" w:eastAsiaTheme="minorEastAsia" w:hAnsi="Arial" w:cs="Arial"/>
        </w:rPr>
        <w:t xml:space="preserve">For this pilot project </w:t>
      </w:r>
      <w:r w:rsidR="00F277E4">
        <w:rPr>
          <w:rFonts w:ascii="Arial" w:eastAsiaTheme="minorEastAsia" w:hAnsi="Arial" w:cs="Arial"/>
          <w:bCs/>
        </w:rPr>
        <w:t xml:space="preserve">the investigators </w:t>
      </w:r>
      <w:r w:rsidRPr="00F14F81">
        <w:rPr>
          <w:rFonts w:ascii="Arial" w:eastAsiaTheme="minorEastAsia" w:hAnsi="Arial" w:cs="Arial"/>
        </w:rPr>
        <w:t>anticipate</w:t>
      </w:r>
      <w:r w:rsidR="0045408A" w:rsidRPr="00F14F81">
        <w:rPr>
          <w:rFonts w:ascii="Arial" w:eastAsiaTheme="minorEastAsia" w:hAnsi="Arial" w:cs="Arial"/>
        </w:rPr>
        <w:t xml:space="preserve"> consenting </w:t>
      </w:r>
      <w:r w:rsidR="006E5164">
        <w:rPr>
          <w:rFonts w:ascii="Arial" w:eastAsiaTheme="minorEastAsia" w:hAnsi="Arial" w:cs="Arial"/>
        </w:rPr>
        <w:t>150</w:t>
      </w:r>
      <w:r w:rsidR="003F49C1" w:rsidRPr="00F14F81">
        <w:rPr>
          <w:rFonts w:ascii="Arial" w:eastAsiaTheme="minorEastAsia" w:hAnsi="Arial" w:cs="Arial"/>
        </w:rPr>
        <w:t xml:space="preserve"> </w:t>
      </w:r>
      <w:r w:rsidR="0045408A" w:rsidRPr="00F14F81">
        <w:rPr>
          <w:rFonts w:ascii="Arial" w:eastAsiaTheme="minorEastAsia" w:hAnsi="Arial" w:cs="Arial"/>
        </w:rPr>
        <w:t xml:space="preserve">subjects to obtain </w:t>
      </w:r>
      <w:r w:rsidR="003F49C1">
        <w:rPr>
          <w:rFonts w:ascii="Arial" w:eastAsiaTheme="minorEastAsia" w:hAnsi="Arial" w:cs="Arial"/>
        </w:rPr>
        <w:t>96</w:t>
      </w:r>
      <w:r w:rsidR="003F49C1" w:rsidRPr="00F14F81">
        <w:rPr>
          <w:rFonts w:ascii="Arial" w:eastAsiaTheme="minorEastAsia" w:hAnsi="Arial" w:cs="Arial"/>
        </w:rPr>
        <w:t xml:space="preserve"> </w:t>
      </w:r>
      <w:r w:rsidR="0045408A" w:rsidRPr="00F14F81">
        <w:rPr>
          <w:rFonts w:ascii="Arial" w:eastAsiaTheme="minorEastAsia" w:hAnsi="Arial" w:cs="Arial"/>
        </w:rPr>
        <w:t>evaluable</w:t>
      </w:r>
      <w:r w:rsidR="0045408A" w:rsidRPr="00F871DC">
        <w:rPr>
          <w:rFonts w:ascii="Arial" w:eastAsiaTheme="minorEastAsia" w:hAnsi="Arial" w:cs="Arial"/>
        </w:rPr>
        <w:t xml:space="preserve"> </w:t>
      </w:r>
      <w:proofErr w:type="gramStart"/>
      <w:r w:rsidR="0045408A" w:rsidRPr="00F871DC">
        <w:rPr>
          <w:rFonts w:ascii="Arial" w:eastAsiaTheme="minorEastAsia" w:hAnsi="Arial" w:cs="Arial"/>
        </w:rPr>
        <w:t>subjects</w:t>
      </w:r>
      <w:r w:rsidR="001E3141" w:rsidRPr="00F871DC">
        <w:rPr>
          <w:rFonts w:ascii="Arial" w:eastAsiaTheme="minorEastAsia" w:hAnsi="Arial" w:cs="Arial"/>
        </w:rPr>
        <w:t>;</w:t>
      </w:r>
      <w:proofErr w:type="gramEnd"/>
    </w:p>
    <w:p w14:paraId="66016952" w14:textId="6756F42F" w:rsidR="001E3141" w:rsidRPr="00F871DC" w:rsidRDefault="0045408A" w:rsidP="00901833">
      <w:pPr>
        <w:ind w:left="360"/>
        <w:contextualSpacing/>
        <w:jc w:val="both"/>
        <w:rPr>
          <w:rFonts w:ascii="Arial" w:eastAsiaTheme="minorEastAsia" w:hAnsi="Arial" w:cs="Arial"/>
        </w:rPr>
      </w:pPr>
      <w:r w:rsidRPr="00F871DC">
        <w:rPr>
          <w:rFonts w:ascii="Arial" w:eastAsiaTheme="minorEastAsia" w:hAnsi="Arial" w:cs="Arial"/>
        </w:rPr>
        <w:t xml:space="preserve"> </w:t>
      </w:r>
      <w:r w:rsidR="003F49C1">
        <w:rPr>
          <w:rFonts w:ascii="Arial" w:eastAsiaTheme="minorEastAsia" w:hAnsi="Arial" w:cs="Arial"/>
        </w:rPr>
        <w:t>48</w:t>
      </w:r>
      <w:r w:rsidR="003F49C1" w:rsidRPr="00F871DC">
        <w:rPr>
          <w:rFonts w:ascii="Arial" w:eastAsiaTheme="minorEastAsia" w:hAnsi="Arial" w:cs="Arial"/>
        </w:rPr>
        <w:t xml:space="preserve"> </w:t>
      </w:r>
      <w:r w:rsidR="001E3141" w:rsidRPr="00F871DC">
        <w:rPr>
          <w:rFonts w:ascii="Arial" w:eastAsiaTheme="minorEastAsia" w:hAnsi="Arial" w:cs="Arial"/>
        </w:rPr>
        <w:t xml:space="preserve">Mini </w:t>
      </w:r>
      <w:proofErr w:type="spellStart"/>
      <w:r w:rsidR="001E3141" w:rsidRPr="00F871DC">
        <w:rPr>
          <w:rFonts w:ascii="Arial" w:eastAsiaTheme="minorEastAsia" w:hAnsi="Arial" w:cs="Arial"/>
        </w:rPr>
        <w:t>thoractomies</w:t>
      </w:r>
      <w:proofErr w:type="spellEnd"/>
      <w:r w:rsidR="001E3141" w:rsidRPr="00F871DC">
        <w:rPr>
          <w:rFonts w:ascii="Arial" w:eastAsiaTheme="minorEastAsia" w:hAnsi="Arial" w:cs="Arial"/>
        </w:rPr>
        <w:t xml:space="preserve"> (</w:t>
      </w:r>
      <w:r w:rsidR="007B43DF" w:rsidRPr="00F871DC">
        <w:rPr>
          <w:rFonts w:ascii="Arial" w:eastAsiaTheme="minorEastAsia" w:hAnsi="Arial" w:cs="Arial"/>
        </w:rPr>
        <w:t>N=</w:t>
      </w:r>
      <w:r w:rsidR="003F49C1">
        <w:rPr>
          <w:rFonts w:ascii="Arial" w:eastAsiaTheme="minorEastAsia" w:hAnsi="Arial" w:cs="Arial"/>
        </w:rPr>
        <w:t>24</w:t>
      </w:r>
      <w:r w:rsidR="003F49C1" w:rsidRPr="00F871DC">
        <w:rPr>
          <w:rFonts w:ascii="Arial" w:eastAsiaTheme="minorEastAsia" w:hAnsi="Arial" w:cs="Arial"/>
        </w:rPr>
        <w:t xml:space="preserve"> </w:t>
      </w:r>
      <w:proofErr w:type="spellStart"/>
      <w:r w:rsidR="007B43DF" w:rsidRPr="00F871DC">
        <w:rPr>
          <w:rFonts w:ascii="Arial" w:eastAsiaTheme="minorEastAsia" w:hAnsi="Arial" w:cs="Arial"/>
        </w:rPr>
        <w:t>Exparel</w:t>
      </w:r>
      <w:proofErr w:type="spellEnd"/>
      <w:r w:rsidR="007B43DF" w:rsidRPr="00F871DC">
        <w:rPr>
          <w:rFonts w:ascii="Arial" w:eastAsiaTheme="minorEastAsia" w:hAnsi="Arial" w:cs="Arial"/>
        </w:rPr>
        <w:t>, N=</w:t>
      </w:r>
      <w:r w:rsidR="003F49C1">
        <w:rPr>
          <w:rFonts w:ascii="Arial" w:eastAsiaTheme="minorEastAsia" w:hAnsi="Arial" w:cs="Arial"/>
        </w:rPr>
        <w:t>24</w:t>
      </w:r>
      <w:r w:rsidR="003F49C1" w:rsidRPr="00F871DC">
        <w:rPr>
          <w:rFonts w:ascii="Arial" w:eastAsiaTheme="minorEastAsia" w:hAnsi="Arial" w:cs="Arial"/>
        </w:rPr>
        <w:t xml:space="preserve"> </w:t>
      </w:r>
      <w:r w:rsidR="007B43DF" w:rsidRPr="00F871DC">
        <w:rPr>
          <w:rFonts w:ascii="Arial" w:eastAsiaTheme="minorEastAsia" w:hAnsi="Arial" w:cs="Arial"/>
        </w:rPr>
        <w:t>Marcaine</w:t>
      </w:r>
      <w:r w:rsidR="001E3141" w:rsidRPr="00F871DC">
        <w:rPr>
          <w:rFonts w:ascii="Arial" w:eastAsiaTheme="minorEastAsia" w:hAnsi="Arial" w:cs="Arial"/>
        </w:rPr>
        <w:t>)</w:t>
      </w:r>
    </w:p>
    <w:p w14:paraId="4FEC8A44" w14:textId="066E4536" w:rsidR="001E3141" w:rsidRDefault="00A9648F" w:rsidP="001E3141">
      <w:pPr>
        <w:ind w:left="360"/>
        <w:contextualSpacing/>
        <w:jc w:val="both"/>
        <w:rPr>
          <w:rFonts w:ascii="Arial" w:eastAsiaTheme="minorEastAsia" w:hAnsi="Arial" w:cs="Arial"/>
        </w:rPr>
      </w:pPr>
      <w:r>
        <w:rPr>
          <w:rFonts w:ascii="Arial" w:eastAsiaTheme="minorEastAsia" w:hAnsi="Arial" w:cs="Arial"/>
        </w:rPr>
        <w:t xml:space="preserve"> </w:t>
      </w:r>
      <w:r w:rsidR="003F49C1">
        <w:rPr>
          <w:rFonts w:ascii="Arial" w:eastAsiaTheme="minorEastAsia" w:hAnsi="Arial" w:cs="Arial"/>
        </w:rPr>
        <w:t>48</w:t>
      </w:r>
      <w:r>
        <w:rPr>
          <w:rFonts w:ascii="Arial" w:eastAsiaTheme="minorEastAsia" w:hAnsi="Arial" w:cs="Arial"/>
        </w:rPr>
        <w:t>Open sternotomies</w:t>
      </w:r>
      <w:r w:rsidR="001E3141" w:rsidRPr="00F871DC">
        <w:rPr>
          <w:rFonts w:ascii="Arial" w:eastAsiaTheme="minorEastAsia" w:hAnsi="Arial" w:cs="Arial"/>
        </w:rPr>
        <w:t xml:space="preserve"> (</w:t>
      </w:r>
      <w:r w:rsidR="007B43DF" w:rsidRPr="00F871DC">
        <w:rPr>
          <w:rFonts w:ascii="Arial" w:eastAsiaTheme="minorEastAsia" w:hAnsi="Arial" w:cs="Arial"/>
        </w:rPr>
        <w:t>N=</w:t>
      </w:r>
      <w:r w:rsidR="003F49C1">
        <w:rPr>
          <w:rFonts w:ascii="Arial" w:eastAsiaTheme="minorEastAsia" w:hAnsi="Arial" w:cs="Arial"/>
        </w:rPr>
        <w:t>24</w:t>
      </w:r>
      <w:r w:rsidR="003F49C1" w:rsidRPr="00F871DC">
        <w:rPr>
          <w:rFonts w:ascii="Arial" w:eastAsiaTheme="minorEastAsia" w:hAnsi="Arial" w:cs="Arial"/>
        </w:rPr>
        <w:t xml:space="preserve"> </w:t>
      </w:r>
      <w:proofErr w:type="spellStart"/>
      <w:r w:rsidR="00952540" w:rsidRPr="00F871DC">
        <w:rPr>
          <w:rFonts w:ascii="Arial" w:eastAsiaTheme="minorEastAsia" w:hAnsi="Arial" w:cs="Arial"/>
        </w:rPr>
        <w:t>Exparel</w:t>
      </w:r>
      <w:proofErr w:type="spellEnd"/>
      <w:r w:rsidR="007B43DF" w:rsidRPr="00F871DC">
        <w:rPr>
          <w:rFonts w:ascii="Arial" w:eastAsiaTheme="minorEastAsia" w:hAnsi="Arial" w:cs="Arial"/>
        </w:rPr>
        <w:t>, N=</w:t>
      </w:r>
      <w:r w:rsidR="003F49C1">
        <w:rPr>
          <w:rFonts w:ascii="Arial" w:eastAsiaTheme="minorEastAsia" w:hAnsi="Arial" w:cs="Arial"/>
        </w:rPr>
        <w:t>24</w:t>
      </w:r>
      <w:r w:rsidR="003F49C1" w:rsidRPr="00F871DC">
        <w:rPr>
          <w:rFonts w:ascii="Arial" w:eastAsiaTheme="minorEastAsia" w:hAnsi="Arial" w:cs="Arial"/>
        </w:rPr>
        <w:t xml:space="preserve"> </w:t>
      </w:r>
      <w:r w:rsidR="00952540" w:rsidRPr="00F871DC">
        <w:rPr>
          <w:rFonts w:ascii="Arial" w:eastAsiaTheme="minorEastAsia" w:hAnsi="Arial" w:cs="Arial"/>
        </w:rPr>
        <w:t>Ma</w:t>
      </w:r>
      <w:r w:rsidR="001E3141" w:rsidRPr="00F871DC">
        <w:rPr>
          <w:rFonts w:ascii="Arial" w:eastAsiaTheme="minorEastAsia" w:hAnsi="Arial" w:cs="Arial"/>
        </w:rPr>
        <w:t>rcaine)</w:t>
      </w:r>
      <w:r w:rsidR="001336B0">
        <w:rPr>
          <w:rFonts w:ascii="Arial" w:eastAsiaTheme="minorEastAsia" w:hAnsi="Arial" w:cs="Arial"/>
        </w:rPr>
        <w:t>.</w:t>
      </w:r>
    </w:p>
    <w:p w14:paraId="692F4691" w14:textId="77777777" w:rsidR="00D91A82" w:rsidRDefault="00D91A82" w:rsidP="00DA7A9D">
      <w:pPr>
        <w:contextualSpacing/>
        <w:jc w:val="both"/>
        <w:rPr>
          <w:rFonts w:ascii="Arial" w:eastAsiaTheme="minorEastAsia" w:hAnsi="Arial" w:cs="Arial"/>
        </w:rPr>
      </w:pPr>
    </w:p>
    <w:p w14:paraId="3E6A1A8A" w14:textId="757E788D" w:rsidR="001336B0" w:rsidRDefault="001336B0" w:rsidP="00DA7A9D">
      <w:pPr>
        <w:contextualSpacing/>
        <w:jc w:val="both"/>
        <w:rPr>
          <w:rFonts w:ascii="Arial" w:eastAsiaTheme="minorEastAsia" w:hAnsi="Arial" w:cs="Arial"/>
        </w:rPr>
      </w:pPr>
      <w:r>
        <w:rPr>
          <w:rFonts w:ascii="Arial" w:eastAsiaTheme="minorEastAsia" w:hAnsi="Arial" w:cs="Arial"/>
        </w:rPr>
        <w:t xml:space="preserve">Enrolling a </w:t>
      </w:r>
      <w:r w:rsidR="00D16B2F">
        <w:rPr>
          <w:rFonts w:ascii="Arial" w:eastAsiaTheme="minorEastAsia" w:hAnsi="Arial" w:cs="Arial"/>
        </w:rPr>
        <w:t>96</w:t>
      </w:r>
      <w:r>
        <w:rPr>
          <w:rFonts w:ascii="Arial" w:eastAsiaTheme="minorEastAsia" w:hAnsi="Arial" w:cs="Arial"/>
        </w:rPr>
        <w:t xml:space="preserve">-patient sample for this initial pilot study is justified in that this sample will be sufficient to generate preliminary data and to prove feasibility under the existing study protocol. At this benchmark, </w:t>
      </w:r>
      <w:r w:rsidR="00F277E4">
        <w:rPr>
          <w:rFonts w:ascii="Arial" w:eastAsiaTheme="minorEastAsia" w:hAnsi="Arial" w:cs="Arial"/>
          <w:bCs/>
        </w:rPr>
        <w:t xml:space="preserve">the investigators </w:t>
      </w:r>
      <w:r>
        <w:rPr>
          <w:rFonts w:ascii="Arial" w:eastAsiaTheme="minorEastAsia" w:hAnsi="Arial" w:cs="Arial"/>
        </w:rPr>
        <w:t xml:space="preserve">anticipate that a statistically significant difference will not be detectible; however, by simply expanding enrollment to a larger cohort and including the existing patients in the later analysis, efficiency will be optimized while minimizing waste of valuable research resources. </w:t>
      </w:r>
    </w:p>
    <w:p w14:paraId="4580C8CC" w14:textId="6173DE61" w:rsidR="003F49C1" w:rsidRDefault="003F49C1" w:rsidP="00DA7A9D">
      <w:pPr>
        <w:contextualSpacing/>
        <w:jc w:val="both"/>
        <w:rPr>
          <w:rFonts w:ascii="Arial" w:eastAsiaTheme="minorEastAsia" w:hAnsi="Arial" w:cs="Arial"/>
        </w:rPr>
      </w:pPr>
    </w:p>
    <w:p w14:paraId="52EEAFAE" w14:textId="32617D74" w:rsidR="00DB628B" w:rsidRDefault="006173AD" w:rsidP="00743674">
      <w:pPr>
        <w:contextualSpacing/>
        <w:rPr>
          <w:rFonts w:ascii="Arial" w:hAnsi="Arial" w:cs="Arial"/>
          <w:bCs/>
        </w:rPr>
      </w:pPr>
      <w:r w:rsidRPr="00D91A82">
        <w:rPr>
          <w:rFonts w:ascii="Arial" w:hAnsi="Arial" w:cs="Arial"/>
          <w:bCs/>
        </w:rPr>
        <w:t>Pacira Pharmaceuticals, Inc is providing funds for this stud</w:t>
      </w:r>
      <w:r>
        <w:rPr>
          <w:rFonts w:ascii="Arial" w:hAnsi="Arial" w:cs="Arial"/>
          <w:bCs/>
        </w:rPr>
        <w:t>y</w:t>
      </w:r>
      <w:r w:rsidRPr="00D91A82">
        <w:rPr>
          <w:rFonts w:ascii="Arial" w:hAnsi="Arial" w:cs="Arial"/>
          <w:bCs/>
        </w:rPr>
        <w:t xml:space="preserve"> but is not a “sponsor”</w:t>
      </w:r>
      <w:r>
        <w:rPr>
          <w:rFonts w:ascii="Arial" w:hAnsi="Arial" w:cs="Arial"/>
          <w:bCs/>
        </w:rPr>
        <w:t>,</w:t>
      </w:r>
      <w:r w:rsidRPr="00D91A82">
        <w:rPr>
          <w:rFonts w:ascii="Arial" w:hAnsi="Arial" w:cs="Arial"/>
          <w:bCs/>
        </w:rPr>
        <w:t xml:space="preserve"> </w:t>
      </w:r>
      <w:r w:rsidR="00743674">
        <w:rPr>
          <w:rFonts w:ascii="Arial" w:hAnsi="Arial" w:cs="Arial"/>
          <w:bCs/>
        </w:rPr>
        <w:t>Pacira’s justification for increasing the number of subjects; “</w:t>
      </w:r>
      <w:r w:rsidR="00743674" w:rsidRPr="00743674">
        <w:rPr>
          <w:rFonts w:ascii="Arial" w:hAnsi="Arial" w:cs="Arial"/>
          <w:bCs/>
        </w:rPr>
        <w:t xml:space="preserve">sample required for comparing in mean of opioid consumption 72 </w:t>
      </w:r>
      <w:proofErr w:type="spellStart"/>
      <w:r w:rsidR="00743674" w:rsidRPr="00743674">
        <w:rPr>
          <w:rFonts w:ascii="Arial" w:hAnsi="Arial" w:cs="Arial"/>
          <w:bCs/>
        </w:rPr>
        <w:t>hr</w:t>
      </w:r>
      <w:proofErr w:type="spellEnd"/>
      <w:r w:rsidR="00743674" w:rsidRPr="00743674">
        <w:rPr>
          <w:rFonts w:ascii="Arial" w:hAnsi="Arial" w:cs="Arial"/>
          <w:bCs/>
        </w:rPr>
        <w:t xml:space="preserve"> after treatment between 2 groups is 47 per group after adjusting for 20% drop out rate (total sample size: 94).  </w:t>
      </w:r>
    </w:p>
    <w:p w14:paraId="3B558BA8" w14:textId="77777777" w:rsidR="00DB628B" w:rsidRDefault="00DB628B" w:rsidP="00743674">
      <w:pPr>
        <w:contextualSpacing/>
        <w:rPr>
          <w:rFonts w:ascii="Arial" w:hAnsi="Arial" w:cs="Arial"/>
          <w:bCs/>
        </w:rPr>
      </w:pPr>
    </w:p>
    <w:p w14:paraId="2E933113" w14:textId="77777777" w:rsidR="00743674" w:rsidRPr="00743674" w:rsidRDefault="00743674" w:rsidP="00743674">
      <w:pPr>
        <w:contextualSpacing/>
        <w:rPr>
          <w:rFonts w:ascii="Arial" w:hAnsi="Arial" w:cs="Arial"/>
          <w:bCs/>
        </w:rPr>
      </w:pPr>
    </w:p>
    <w:p w14:paraId="5FCE76AC" w14:textId="77777777" w:rsidR="00743674" w:rsidRPr="00743674" w:rsidRDefault="00743674" w:rsidP="00743674">
      <w:pPr>
        <w:contextualSpacing/>
        <w:rPr>
          <w:rFonts w:ascii="Arial" w:hAnsi="Arial" w:cs="Arial"/>
          <w:bCs/>
        </w:rPr>
      </w:pPr>
      <w:r w:rsidRPr="00743674">
        <w:rPr>
          <w:rFonts w:ascii="Arial" w:hAnsi="Arial" w:cs="Arial"/>
          <w:bCs/>
        </w:rPr>
        <w:t xml:space="preserve"> </w:t>
      </w:r>
    </w:p>
    <w:p w14:paraId="0EAB9D59" w14:textId="77777777" w:rsidR="00743674" w:rsidRPr="00743674" w:rsidRDefault="00743674" w:rsidP="00743674">
      <w:pPr>
        <w:contextualSpacing/>
        <w:rPr>
          <w:rFonts w:ascii="Arial" w:hAnsi="Arial" w:cs="Arial"/>
          <w:bCs/>
        </w:rPr>
      </w:pPr>
    </w:p>
    <w:p w14:paraId="68C01248" w14:textId="3FC0237A" w:rsidR="00743674" w:rsidRPr="00743674" w:rsidRDefault="00743674" w:rsidP="00743674">
      <w:pPr>
        <w:contextualSpacing/>
        <w:rPr>
          <w:rFonts w:ascii="Arial" w:hAnsi="Arial" w:cs="Arial"/>
          <w:bCs/>
        </w:rPr>
      </w:pPr>
      <w:r w:rsidRPr="00743674">
        <w:rPr>
          <w:rFonts w:ascii="Arial" w:hAnsi="Arial" w:cs="Arial"/>
          <w:bCs/>
        </w:rPr>
        <w:t>This is the information used for sample size calculation</w:t>
      </w:r>
      <w:r>
        <w:rPr>
          <w:rFonts w:ascii="Arial" w:hAnsi="Arial" w:cs="Arial"/>
          <w:bCs/>
        </w:rPr>
        <w:t>:</w:t>
      </w:r>
    </w:p>
    <w:p w14:paraId="2B8A41C7" w14:textId="77777777" w:rsidR="00743674" w:rsidRPr="00743674" w:rsidRDefault="00743674" w:rsidP="00743674">
      <w:pPr>
        <w:contextualSpacing/>
        <w:rPr>
          <w:rFonts w:ascii="Arial" w:hAnsi="Arial" w:cs="Arial"/>
          <w:bCs/>
        </w:rPr>
      </w:pPr>
    </w:p>
    <w:p w14:paraId="67AF0F2F" w14:textId="2A4B2A97" w:rsidR="00743674" w:rsidRPr="00743674" w:rsidRDefault="00743674" w:rsidP="00743674">
      <w:pPr>
        <w:contextualSpacing/>
        <w:rPr>
          <w:rFonts w:ascii="Arial" w:hAnsi="Arial" w:cs="Arial"/>
          <w:bCs/>
        </w:rPr>
      </w:pPr>
      <w:r w:rsidRPr="00743674">
        <w:rPr>
          <w:rFonts w:ascii="Arial" w:hAnsi="Arial" w:cs="Arial"/>
          <w:bCs/>
        </w:rPr>
        <w:t xml:space="preserve">Outcome </w:t>
      </w:r>
      <w:r w:rsidR="005C548A" w:rsidRPr="00743674">
        <w:rPr>
          <w:rFonts w:ascii="Arial" w:hAnsi="Arial" w:cs="Arial"/>
          <w:bCs/>
        </w:rPr>
        <w:t>measure:</w:t>
      </w:r>
      <w:r w:rsidRPr="00743674">
        <w:rPr>
          <w:rFonts w:ascii="Arial" w:hAnsi="Arial" w:cs="Arial"/>
          <w:bCs/>
        </w:rPr>
        <w:t xml:space="preserve"> opioid consumption 72 h</w:t>
      </w:r>
      <w:r w:rsidR="005C548A">
        <w:rPr>
          <w:rFonts w:ascii="Arial" w:hAnsi="Arial" w:cs="Arial"/>
          <w:bCs/>
        </w:rPr>
        <w:t>ou</w:t>
      </w:r>
      <w:r w:rsidRPr="00743674">
        <w:rPr>
          <w:rFonts w:ascii="Arial" w:hAnsi="Arial" w:cs="Arial"/>
          <w:bCs/>
        </w:rPr>
        <w:t>r</w:t>
      </w:r>
      <w:r w:rsidR="005C548A">
        <w:rPr>
          <w:rFonts w:ascii="Arial" w:hAnsi="Arial" w:cs="Arial"/>
          <w:bCs/>
        </w:rPr>
        <w:t>s</w:t>
      </w:r>
      <w:r w:rsidRPr="00743674">
        <w:rPr>
          <w:rFonts w:ascii="Arial" w:hAnsi="Arial" w:cs="Arial"/>
          <w:bCs/>
        </w:rPr>
        <w:t xml:space="preserve"> after treatment</w:t>
      </w:r>
    </w:p>
    <w:p w14:paraId="41E66E2B" w14:textId="20ADB13C" w:rsidR="00743674" w:rsidRPr="00743674" w:rsidRDefault="00743674" w:rsidP="00743674">
      <w:pPr>
        <w:contextualSpacing/>
        <w:rPr>
          <w:rFonts w:ascii="Arial" w:hAnsi="Arial" w:cs="Arial"/>
          <w:bCs/>
        </w:rPr>
      </w:pPr>
      <w:r w:rsidRPr="00743674">
        <w:rPr>
          <w:rFonts w:ascii="Arial" w:hAnsi="Arial" w:cs="Arial"/>
          <w:bCs/>
        </w:rPr>
        <w:t xml:space="preserve">Planned analysis method: 2 samples (2-sided) T test assuming unequal </w:t>
      </w:r>
      <w:r w:rsidR="005C548A" w:rsidRPr="00743674">
        <w:rPr>
          <w:rFonts w:ascii="Arial" w:hAnsi="Arial" w:cs="Arial"/>
          <w:bCs/>
        </w:rPr>
        <w:t>variance.</w:t>
      </w:r>
    </w:p>
    <w:p w14:paraId="401D3745" w14:textId="77777777" w:rsidR="00743674" w:rsidRPr="00743674" w:rsidRDefault="00743674" w:rsidP="00743674">
      <w:pPr>
        <w:contextualSpacing/>
        <w:rPr>
          <w:rFonts w:ascii="Arial" w:hAnsi="Arial" w:cs="Arial"/>
          <w:bCs/>
        </w:rPr>
      </w:pPr>
      <w:r w:rsidRPr="00743674">
        <w:rPr>
          <w:rFonts w:ascii="Arial" w:hAnsi="Arial" w:cs="Arial"/>
          <w:bCs/>
        </w:rPr>
        <w:t>Alpha=0.05</w:t>
      </w:r>
    </w:p>
    <w:p w14:paraId="3BDE2F21" w14:textId="77777777" w:rsidR="00743674" w:rsidRPr="00743674" w:rsidRDefault="00743674" w:rsidP="00743674">
      <w:pPr>
        <w:contextualSpacing/>
        <w:rPr>
          <w:rFonts w:ascii="Arial" w:hAnsi="Arial" w:cs="Arial"/>
          <w:bCs/>
        </w:rPr>
      </w:pPr>
      <w:r w:rsidRPr="00743674">
        <w:rPr>
          <w:rFonts w:ascii="Arial" w:hAnsi="Arial" w:cs="Arial"/>
          <w:bCs/>
        </w:rPr>
        <w:t>Beta=0.2 (power =80%)</w:t>
      </w:r>
    </w:p>
    <w:p w14:paraId="55C2CF64" w14:textId="77777777" w:rsidR="00743674" w:rsidRPr="00743674" w:rsidRDefault="00743674" w:rsidP="00743674">
      <w:pPr>
        <w:contextualSpacing/>
        <w:rPr>
          <w:rFonts w:ascii="Arial" w:hAnsi="Arial" w:cs="Arial"/>
          <w:bCs/>
        </w:rPr>
      </w:pPr>
      <w:r w:rsidRPr="00743674">
        <w:rPr>
          <w:rFonts w:ascii="Arial" w:hAnsi="Arial" w:cs="Arial"/>
          <w:bCs/>
        </w:rPr>
        <w:t>Effect size: 0.302 (=1.247-0.945)</w:t>
      </w:r>
    </w:p>
    <w:p w14:paraId="2D9B1754" w14:textId="77777777" w:rsidR="00743674" w:rsidRPr="00743674" w:rsidRDefault="00743674" w:rsidP="00743674">
      <w:pPr>
        <w:contextualSpacing/>
        <w:rPr>
          <w:rFonts w:ascii="Arial" w:hAnsi="Arial" w:cs="Arial"/>
          <w:bCs/>
        </w:rPr>
      </w:pPr>
      <w:r w:rsidRPr="00743674">
        <w:rPr>
          <w:rFonts w:ascii="Arial" w:hAnsi="Arial" w:cs="Arial"/>
          <w:bCs/>
        </w:rPr>
        <w:t xml:space="preserve">Sd for </w:t>
      </w:r>
      <w:proofErr w:type="spellStart"/>
      <w:r w:rsidRPr="00743674">
        <w:rPr>
          <w:rFonts w:ascii="Arial" w:hAnsi="Arial" w:cs="Arial"/>
          <w:bCs/>
        </w:rPr>
        <w:t>tx</w:t>
      </w:r>
      <w:proofErr w:type="spellEnd"/>
      <w:r w:rsidRPr="00743674">
        <w:rPr>
          <w:rFonts w:ascii="Arial" w:hAnsi="Arial" w:cs="Arial"/>
          <w:bCs/>
        </w:rPr>
        <w:t xml:space="preserve"> : 0.605, Sd for control: 0.185</w:t>
      </w:r>
    </w:p>
    <w:p w14:paraId="31DACFDA" w14:textId="4274FE1F" w:rsidR="00743674" w:rsidRPr="00743674" w:rsidRDefault="00743674" w:rsidP="00743674">
      <w:pPr>
        <w:contextualSpacing/>
        <w:rPr>
          <w:rFonts w:ascii="Arial" w:hAnsi="Arial" w:cs="Arial"/>
          <w:bCs/>
        </w:rPr>
      </w:pPr>
      <w:r w:rsidRPr="00743674">
        <w:rPr>
          <w:rFonts w:ascii="Arial" w:hAnsi="Arial" w:cs="Arial"/>
          <w:bCs/>
        </w:rPr>
        <w:t xml:space="preserve">Expected drop out: 20% </w:t>
      </w:r>
    </w:p>
    <w:p w14:paraId="550EB317" w14:textId="1B170C0E" w:rsidR="00D91A82" w:rsidRDefault="00743674" w:rsidP="00743674">
      <w:pPr>
        <w:contextualSpacing/>
        <w:rPr>
          <w:rFonts w:ascii="Arial" w:hAnsi="Arial" w:cs="Arial"/>
          <w:bCs/>
        </w:rPr>
      </w:pPr>
      <w:r w:rsidRPr="00743674">
        <w:rPr>
          <w:rFonts w:ascii="Arial" w:hAnsi="Arial" w:cs="Arial"/>
          <w:bCs/>
        </w:rPr>
        <w:t># of group: 2 (As a primary objective, only two groups</w:t>
      </w:r>
      <w:r w:rsidR="005C548A">
        <w:rPr>
          <w:rFonts w:ascii="Arial" w:hAnsi="Arial" w:cs="Arial"/>
          <w:bCs/>
        </w:rPr>
        <w:t xml:space="preserve"> may be considered</w:t>
      </w:r>
      <w:r w:rsidRPr="00743674">
        <w:rPr>
          <w:rFonts w:ascii="Arial" w:hAnsi="Arial" w:cs="Arial"/>
          <w:bCs/>
        </w:rPr>
        <w:t xml:space="preserve"> in sample size calculation. </w:t>
      </w:r>
      <w:r w:rsidR="005C548A">
        <w:rPr>
          <w:rFonts w:ascii="Arial" w:hAnsi="Arial" w:cs="Arial"/>
          <w:bCs/>
        </w:rPr>
        <w:t>C</w:t>
      </w:r>
      <w:r w:rsidRPr="00743674">
        <w:rPr>
          <w:rFonts w:ascii="Arial" w:hAnsi="Arial" w:cs="Arial"/>
          <w:bCs/>
        </w:rPr>
        <w:t>omparing between bilateral arm</w:t>
      </w:r>
      <w:r w:rsidR="005C548A">
        <w:rPr>
          <w:rFonts w:ascii="Arial" w:hAnsi="Arial" w:cs="Arial"/>
          <w:bCs/>
        </w:rPr>
        <w:t>s</w:t>
      </w:r>
      <w:r w:rsidRPr="00743674">
        <w:rPr>
          <w:rFonts w:ascii="Arial" w:hAnsi="Arial" w:cs="Arial"/>
          <w:bCs/>
        </w:rPr>
        <w:t xml:space="preserve"> unilateral</w:t>
      </w:r>
      <w:r w:rsidR="005C548A">
        <w:rPr>
          <w:rFonts w:ascii="Arial" w:hAnsi="Arial" w:cs="Arial"/>
          <w:bCs/>
        </w:rPr>
        <w:t>ly</w:t>
      </w:r>
      <w:r w:rsidRPr="00743674">
        <w:rPr>
          <w:rFonts w:ascii="Arial" w:hAnsi="Arial" w:cs="Arial"/>
          <w:bCs/>
        </w:rPr>
        <w:t xml:space="preserve"> as a secondary objective is possible by stratification in randomization scheme</w:t>
      </w:r>
      <w:r w:rsidR="005C548A">
        <w:rPr>
          <w:rFonts w:ascii="Arial" w:hAnsi="Arial" w:cs="Arial"/>
          <w:bCs/>
        </w:rPr>
        <w:t>.</w:t>
      </w:r>
      <w:r w:rsidRPr="00743674">
        <w:rPr>
          <w:rFonts w:ascii="Arial" w:hAnsi="Arial" w:cs="Arial"/>
          <w:bCs/>
        </w:rPr>
        <w:t>)</w:t>
      </w:r>
    </w:p>
    <w:p w14:paraId="7379A67E" w14:textId="77777777" w:rsidR="00DB628B" w:rsidRDefault="00DB628B" w:rsidP="00743674">
      <w:pPr>
        <w:contextualSpacing/>
        <w:rPr>
          <w:rFonts w:ascii="Arial" w:hAnsi="Arial" w:cs="Arial"/>
          <w:bCs/>
        </w:rPr>
      </w:pPr>
    </w:p>
    <w:p w14:paraId="44B1A8B8" w14:textId="62A4611B" w:rsidR="00DB628B" w:rsidRDefault="005C548A" w:rsidP="00743674">
      <w:pPr>
        <w:contextualSpacing/>
        <w:rPr>
          <w:rFonts w:ascii="Arial" w:hAnsi="Arial" w:cs="Arial"/>
          <w:bCs/>
        </w:rPr>
      </w:pPr>
      <w:r w:rsidRPr="00DB628B">
        <w:rPr>
          <w:rFonts w:ascii="Arial" w:hAnsi="Arial" w:cs="Arial"/>
          <w:bCs/>
        </w:rPr>
        <w:t>To</w:t>
      </w:r>
      <w:r w:rsidR="00DB628B" w:rsidRPr="00DB628B">
        <w:rPr>
          <w:rFonts w:ascii="Arial" w:hAnsi="Arial" w:cs="Arial"/>
          <w:bCs/>
        </w:rPr>
        <w:t xml:space="preserve"> obtain equal numbers in each group </w:t>
      </w:r>
      <w:r w:rsidR="00F277E4">
        <w:rPr>
          <w:rFonts w:ascii="Arial" w:eastAsiaTheme="minorEastAsia" w:hAnsi="Arial" w:cs="Arial"/>
          <w:bCs/>
        </w:rPr>
        <w:t xml:space="preserve">the investigators </w:t>
      </w:r>
      <w:r w:rsidR="00DB628B" w:rsidRPr="00DB628B">
        <w:rPr>
          <w:rFonts w:ascii="Arial" w:hAnsi="Arial" w:cs="Arial"/>
          <w:bCs/>
        </w:rPr>
        <w:t>will enroll 96 subjects.</w:t>
      </w:r>
    </w:p>
    <w:p w14:paraId="0D2FBD5D" w14:textId="77777777" w:rsidR="00D91A82" w:rsidRDefault="00D91A82" w:rsidP="000876E7">
      <w:pPr>
        <w:contextualSpacing/>
        <w:rPr>
          <w:rFonts w:ascii="Arial" w:hAnsi="Arial" w:cs="Arial"/>
          <w:bCs/>
        </w:rPr>
      </w:pPr>
    </w:p>
    <w:p w14:paraId="29D375CD" w14:textId="2FF961F5" w:rsidR="00BE2B1D"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1.6 Study Variables</w:t>
      </w:r>
      <w:bookmarkStart w:id="7" w:name="one6"/>
      <w:bookmarkEnd w:id="7"/>
    </w:p>
    <w:p w14:paraId="19EECE37" w14:textId="77777777" w:rsidR="009B03AC" w:rsidRPr="00F871DC" w:rsidRDefault="009B03AC" w:rsidP="000876E7">
      <w:pPr>
        <w:contextualSpacing/>
        <w:rPr>
          <w:rFonts w:ascii="Arial" w:eastAsiaTheme="minorEastAsia" w:hAnsi="Arial" w:cs="Arial"/>
          <w:b/>
          <w:bCs/>
        </w:rPr>
      </w:pPr>
    </w:p>
    <w:p w14:paraId="4A567516" w14:textId="5E450C1E" w:rsidR="00985164" w:rsidRPr="00B622D8" w:rsidRDefault="416E4CB2" w:rsidP="009B03AC">
      <w:pPr>
        <w:ind w:left="360"/>
        <w:contextualSpacing/>
        <w:rPr>
          <w:rFonts w:ascii="Arial" w:eastAsiaTheme="minorEastAsia" w:hAnsi="Arial" w:cs="Arial"/>
          <w:b/>
          <w:bCs/>
        </w:rPr>
      </w:pPr>
      <w:r w:rsidRPr="00B622D8">
        <w:rPr>
          <w:rFonts w:ascii="Arial" w:eastAsiaTheme="minorEastAsia" w:hAnsi="Arial" w:cs="Arial"/>
          <w:b/>
          <w:bCs/>
        </w:rPr>
        <w:t xml:space="preserve">A. </w:t>
      </w:r>
      <w:r w:rsidR="003B420A" w:rsidRPr="00B622D8">
        <w:rPr>
          <w:rFonts w:ascii="Arial" w:eastAsiaTheme="minorEastAsia" w:hAnsi="Arial" w:cs="Arial"/>
          <w:b/>
          <w:bCs/>
        </w:rPr>
        <w:t xml:space="preserve">  I</w:t>
      </w:r>
      <w:r w:rsidRPr="00B622D8">
        <w:rPr>
          <w:rFonts w:ascii="Arial" w:eastAsiaTheme="minorEastAsia" w:hAnsi="Arial" w:cs="Arial"/>
          <w:b/>
          <w:bCs/>
        </w:rPr>
        <w:t xml:space="preserve">ndependent Variables, Interventions, or Predictor Variables </w:t>
      </w:r>
    </w:p>
    <w:p w14:paraId="69A92406" w14:textId="7B804597" w:rsidR="008256B0" w:rsidRDefault="0045408A" w:rsidP="009B03AC">
      <w:pPr>
        <w:pStyle w:val="ListParagraph"/>
        <w:spacing w:after="0" w:line="240" w:lineRule="auto"/>
        <w:jc w:val="both"/>
        <w:rPr>
          <w:rFonts w:ascii="Arial" w:eastAsiaTheme="minorEastAsia" w:hAnsi="Arial" w:cs="Arial"/>
          <w:iCs/>
          <w:sz w:val="24"/>
          <w:szCs w:val="24"/>
        </w:rPr>
      </w:pPr>
      <w:r w:rsidRPr="001E3141">
        <w:rPr>
          <w:rFonts w:ascii="Arial" w:eastAsiaTheme="minorEastAsia" w:hAnsi="Arial" w:cs="Arial"/>
          <w:iCs/>
          <w:sz w:val="24"/>
          <w:szCs w:val="24"/>
        </w:rPr>
        <w:t>Current standard of care for patients undergoing cardiac surgery at RWJUH is to have field block using Exparel</w:t>
      </w:r>
      <w:r w:rsidR="001E3141" w:rsidRPr="001E3141">
        <w:rPr>
          <w:rFonts w:ascii="Arial" w:eastAsiaTheme="minorEastAsia" w:hAnsi="Arial" w:cs="Arial"/>
          <w:iCs/>
          <w:sz w:val="24"/>
          <w:szCs w:val="24"/>
        </w:rPr>
        <w:t xml:space="preserve"> (FDA approved for this indication).  For this study subjects will be ran</w:t>
      </w:r>
      <w:r w:rsidR="00133D8F">
        <w:rPr>
          <w:rFonts w:ascii="Arial" w:eastAsiaTheme="minorEastAsia" w:hAnsi="Arial" w:cs="Arial"/>
          <w:iCs/>
          <w:sz w:val="24"/>
          <w:szCs w:val="24"/>
        </w:rPr>
        <w:t>domized to receive Exparel or Ma</w:t>
      </w:r>
      <w:r w:rsidR="001E3141" w:rsidRPr="001E3141">
        <w:rPr>
          <w:rFonts w:ascii="Arial" w:eastAsiaTheme="minorEastAsia" w:hAnsi="Arial" w:cs="Arial"/>
          <w:iCs/>
          <w:sz w:val="24"/>
          <w:szCs w:val="24"/>
        </w:rPr>
        <w:t>rcaine (also FDA approved for this indication).</w:t>
      </w:r>
      <w:r w:rsidR="001336B0">
        <w:rPr>
          <w:rFonts w:ascii="Arial" w:eastAsiaTheme="minorEastAsia" w:hAnsi="Arial" w:cs="Arial"/>
          <w:iCs/>
          <w:sz w:val="24"/>
          <w:szCs w:val="24"/>
        </w:rPr>
        <w:t xml:space="preserve"> The independent variables are the treatments: Exparel in saline versus Marcaine in saline. History of chronic pain or chronic reliance on pain medication will be controlled for, along with other demographic and clinical baseline characteristics, through multivariate regression analysis. </w:t>
      </w:r>
    </w:p>
    <w:p w14:paraId="02FAA387" w14:textId="77777777" w:rsidR="00D91A82" w:rsidRPr="001E3141" w:rsidRDefault="00D91A82" w:rsidP="009B03AC">
      <w:pPr>
        <w:pStyle w:val="ListParagraph"/>
        <w:spacing w:after="0" w:line="240" w:lineRule="auto"/>
        <w:jc w:val="both"/>
        <w:rPr>
          <w:rFonts w:ascii="Arial" w:eastAsiaTheme="minorEastAsia" w:hAnsi="Arial" w:cs="Arial"/>
          <w:iCs/>
          <w:sz w:val="24"/>
          <w:szCs w:val="24"/>
        </w:rPr>
      </w:pPr>
    </w:p>
    <w:p w14:paraId="6925E279" w14:textId="50947772" w:rsidR="009D208F" w:rsidRPr="003C307D" w:rsidRDefault="416E4CB2" w:rsidP="009B03AC">
      <w:pPr>
        <w:pStyle w:val="ListParagraph"/>
        <w:spacing w:after="0" w:line="240" w:lineRule="auto"/>
        <w:ind w:left="360"/>
        <w:jc w:val="both"/>
        <w:rPr>
          <w:rFonts w:ascii="Arial" w:eastAsiaTheme="minorEastAsia" w:hAnsi="Arial" w:cs="Arial"/>
          <w:b/>
          <w:bCs/>
          <w:sz w:val="24"/>
          <w:szCs w:val="24"/>
        </w:rPr>
      </w:pPr>
      <w:r w:rsidRPr="00B622D8">
        <w:rPr>
          <w:rFonts w:ascii="Arial" w:eastAsiaTheme="minorEastAsia" w:hAnsi="Arial" w:cs="Arial"/>
          <w:b/>
          <w:bCs/>
          <w:sz w:val="24"/>
          <w:szCs w:val="24"/>
        </w:rPr>
        <w:t xml:space="preserve">B. </w:t>
      </w:r>
      <w:r w:rsidR="003B420A" w:rsidRPr="00B622D8">
        <w:rPr>
          <w:rFonts w:ascii="Arial" w:eastAsiaTheme="minorEastAsia" w:hAnsi="Arial" w:cs="Arial"/>
          <w:b/>
          <w:bCs/>
          <w:sz w:val="24"/>
          <w:szCs w:val="24"/>
        </w:rPr>
        <w:t xml:space="preserve"> </w:t>
      </w:r>
      <w:r w:rsidRPr="003C307D">
        <w:rPr>
          <w:rFonts w:ascii="Arial" w:eastAsiaTheme="minorEastAsia" w:hAnsi="Arial" w:cs="Arial"/>
          <w:b/>
          <w:bCs/>
          <w:sz w:val="24"/>
          <w:szCs w:val="24"/>
        </w:rPr>
        <w:t xml:space="preserve">Dependent Variables or Outcome Measures </w:t>
      </w:r>
    </w:p>
    <w:p w14:paraId="54D577CB" w14:textId="77777777" w:rsidR="00F14F81" w:rsidRPr="00FD5C2C" w:rsidRDefault="00F14F81" w:rsidP="00452AB3">
      <w:pPr>
        <w:ind w:left="720"/>
        <w:contextualSpacing/>
        <w:jc w:val="both"/>
        <w:rPr>
          <w:rFonts w:ascii="Arial" w:eastAsiaTheme="minorEastAsia" w:hAnsi="Arial" w:cs="Arial"/>
          <w:b/>
          <w:bCs/>
        </w:rPr>
      </w:pPr>
      <w:r w:rsidRPr="00FD5C2C">
        <w:rPr>
          <w:rFonts w:ascii="Arial" w:eastAsiaTheme="minorEastAsia" w:hAnsi="Arial" w:cs="Arial"/>
          <w:b/>
          <w:bCs/>
        </w:rPr>
        <w:t>Primary Outcome:</w:t>
      </w:r>
    </w:p>
    <w:p w14:paraId="119B990E" w14:textId="240D3CC6" w:rsidR="00452AB3" w:rsidRPr="003C307D" w:rsidRDefault="00452AB3" w:rsidP="00452AB3">
      <w:pPr>
        <w:ind w:left="720"/>
        <w:contextualSpacing/>
        <w:jc w:val="both"/>
        <w:rPr>
          <w:rFonts w:ascii="Arial" w:eastAsiaTheme="minorEastAsia" w:hAnsi="Arial" w:cs="Arial"/>
        </w:rPr>
      </w:pPr>
      <w:r w:rsidRPr="003C307D">
        <w:rPr>
          <w:rFonts w:ascii="Arial" w:eastAsiaTheme="minorEastAsia" w:hAnsi="Arial" w:cs="Arial"/>
        </w:rPr>
        <w:t xml:space="preserve">Postoperative </w:t>
      </w:r>
      <w:r w:rsidR="001336B0">
        <w:rPr>
          <w:rFonts w:ascii="Arial" w:eastAsiaTheme="minorEastAsia" w:hAnsi="Arial" w:cs="Arial"/>
        </w:rPr>
        <w:t>opioid</w:t>
      </w:r>
      <w:r w:rsidR="00A57C5A">
        <w:rPr>
          <w:rFonts w:ascii="Arial" w:eastAsiaTheme="minorEastAsia" w:hAnsi="Arial" w:cs="Arial"/>
        </w:rPr>
        <w:t xml:space="preserve"> consumption</w:t>
      </w:r>
      <w:r w:rsidR="001336B0">
        <w:rPr>
          <w:rFonts w:ascii="Arial" w:eastAsiaTheme="minorEastAsia" w:hAnsi="Arial" w:cs="Arial"/>
        </w:rPr>
        <w:t xml:space="preserve"> </w:t>
      </w:r>
    </w:p>
    <w:p w14:paraId="0E5DD604" w14:textId="77777777" w:rsidR="00F14F81" w:rsidRPr="00FD5C2C" w:rsidRDefault="00F14F81" w:rsidP="005D40A6">
      <w:pPr>
        <w:ind w:left="720"/>
        <w:contextualSpacing/>
        <w:jc w:val="both"/>
        <w:rPr>
          <w:rFonts w:ascii="Arial" w:eastAsiaTheme="minorEastAsia" w:hAnsi="Arial" w:cs="Arial"/>
          <w:b/>
          <w:bCs/>
        </w:rPr>
      </w:pPr>
    </w:p>
    <w:p w14:paraId="08BEEDC2" w14:textId="77777777" w:rsidR="00F14F81" w:rsidRDefault="00F14F81" w:rsidP="005D40A6">
      <w:pPr>
        <w:ind w:left="720"/>
        <w:contextualSpacing/>
        <w:jc w:val="both"/>
        <w:rPr>
          <w:rFonts w:ascii="Arial" w:eastAsiaTheme="minorEastAsia" w:hAnsi="Arial" w:cs="Arial"/>
          <w:b/>
          <w:bCs/>
        </w:rPr>
      </w:pPr>
      <w:r w:rsidRPr="00FD5C2C">
        <w:rPr>
          <w:rFonts w:ascii="Arial" w:eastAsiaTheme="minorEastAsia" w:hAnsi="Arial" w:cs="Arial"/>
          <w:b/>
          <w:bCs/>
        </w:rPr>
        <w:t>Secondary Outcomes:</w:t>
      </w:r>
    </w:p>
    <w:p w14:paraId="4D46C9EB" w14:textId="29EE9357" w:rsidR="002E4DB8" w:rsidRPr="00FD5C2C" w:rsidRDefault="002E4DB8" w:rsidP="005D40A6">
      <w:pPr>
        <w:ind w:left="720"/>
        <w:contextualSpacing/>
        <w:jc w:val="both"/>
        <w:rPr>
          <w:rFonts w:ascii="Arial" w:eastAsiaTheme="minorEastAsia" w:hAnsi="Arial" w:cs="Arial"/>
          <w:b/>
          <w:bCs/>
        </w:rPr>
      </w:pPr>
      <w:r>
        <w:rPr>
          <w:rFonts w:ascii="Arial" w:eastAsiaTheme="minorEastAsia" w:hAnsi="Arial" w:cs="Arial"/>
          <w:b/>
          <w:bCs/>
        </w:rPr>
        <w:t>Postoperative nonopioid analgesic consumption</w:t>
      </w:r>
    </w:p>
    <w:p w14:paraId="29D6EDE4" w14:textId="0888F22A" w:rsidR="005D40A6" w:rsidRPr="003C307D" w:rsidRDefault="005D40A6" w:rsidP="005D40A6">
      <w:pPr>
        <w:ind w:left="720"/>
        <w:contextualSpacing/>
        <w:jc w:val="both"/>
        <w:rPr>
          <w:rFonts w:ascii="Arial" w:eastAsiaTheme="minorEastAsia" w:hAnsi="Arial" w:cs="Arial"/>
        </w:rPr>
      </w:pPr>
      <w:r w:rsidRPr="003C307D">
        <w:rPr>
          <w:rFonts w:ascii="Arial" w:eastAsiaTheme="minorEastAsia" w:hAnsi="Arial" w:cs="Arial"/>
        </w:rPr>
        <w:t>Postoperative pain score</w:t>
      </w:r>
      <w:r w:rsidR="001E3141" w:rsidRPr="003C307D">
        <w:rPr>
          <w:rFonts w:ascii="Arial" w:eastAsiaTheme="minorEastAsia" w:hAnsi="Arial" w:cs="Arial"/>
        </w:rPr>
        <w:t>s</w:t>
      </w:r>
    </w:p>
    <w:p w14:paraId="2AD7A322" w14:textId="4BACD2C1" w:rsidR="005D40A6" w:rsidRPr="003C307D" w:rsidRDefault="001E3141" w:rsidP="005D40A6">
      <w:pPr>
        <w:ind w:left="720"/>
        <w:contextualSpacing/>
        <w:jc w:val="both"/>
        <w:rPr>
          <w:rFonts w:ascii="Arial" w:eastAsiaTheme="minorEastAsia" w:hAnsi="Arial" w:cs="Arial"/>
        </w:rPr>
      </w:pPr>
      <w:r w:rsidRPr="003C307D">
        <w:rPr>
          <w:rFonts w:ascii="Arial" w:eastAsiaTheme="minorEastAsia" w:hAnsi="Arial" w:cs="Arial"/>
        </w:rPr>
        <w:t>Postoperative complications and outcomes</w:t>
      </w:r>
      <w:r w:rsidR="001336B0">
        <w:rPr>
          <w:rFonts w:ascii="Arial" w:eastAsiaTheme="minorEastAsia" w:hAnsi="Arial" w:cs="Arial"/>
        </w:rPr>
        <w:t xml:space="preserve"> (composite of all-cause mortality and major morbidity)</w:t>
      </w:r>
    </w:p>
    <w:p w14:paraId="3DDC6884" w14:textId="07D32BE4" w:rsidR="005D40A6" w:rsidRPr="003C307D" w:rsidRDefault="005D40A6" w:rsidP="001E3141">
      <w:pPr>
        <w:ind w:left="720"/>
        <w:contextualSpacing/>
        <w:jc w:val="both"/>
        <w:rPr>
          <w:rFonts w:ascii="Arial" w:eastAsiaTheme="minorEastAsia" w:hAnsi="Arial" w:cs="Arial"/>
        </w:rPr>
      </w:pPr>
      <w:r w:rsidRPr="003C307D">
        <w:rPr>
          <w:rFonts w:ascii="Arial" w:eastAsiaTheme="minorEastAsia" w:hAnsi="Arial" w:cs="Arial"/>
        </w:rPr>
        <w:t>Postoperative qualify of life with SF-12</w:t>
      </w:r>
    </w:p>
    <w:p w14:paraId="4BA27063" w14:textId="77777777" w:rsidR="005D40A6" w:rsidRPr="003C307D" w:rsidRDefault="005D40A6" w:rsidP="005D40A6">
      <w:pPr>
        <w:ind w:left="720"/>
        <w:contextualSpacing/>
        <w:jc w:val="both"/>
        <w:rPr>
          <w:rFonts w:ascii="Arial" w:eastAsiaTheme="minorEastAsia" w:hAnsi="Arial" w:cs="Arial"/>
        </w:rPr>
      </w:pPr>
      <w:r w:rsidRPr="003C307D">
        <w:rPr>
          <w:rFonts w:ascii="Arial" w:eastAsiaTheme="minorEastAsia" w:hAnsi="Arial" w:cs="Arial"/>
        </w:rPr>
        <w:t>Hospitalization costs</w:t>
      </w:r>
    </w:p>
    <w:p w14:paraId="4BC123C1" w14:textId="77777777" w:rsidR="003B420A" w:rsidRPr="003C307D" w:rsidRDefault="003B420A" w:rsidP="000876E7">
      <w:pPr>
        <w:ind w:left="360"/>
        <w:contextualSpacing/>
        <w:jc w:val="both"/>
        <w:rPr>
          <w:rFonts w:ascii="Arial" w:eastAsiaTheme="minorEastAsia" w:hAnsi="Arial" w:cs="Arial"/>
          <w:highlight w:val="yellow"/>
          <w:lang w:val="en"/>
        </w:rPr>
      </w:pPr>
    </w:p>
    <w:p w14:paraId="41A470B5" w14:textId="7E43AD36" w:rsidR="0024673C" w:rsidRPr="00F871DC" w:rsidRDefault="416E4CB2" w:rsidP="00230DB6">
      <w:pPr>
        <w:pStyle w:val="ListParagraph"/>
        <w:numPr>
          <w:ilvl w:val="1"/>
          <w:numId w:val="35"/>
        </w:numPr>
        <w:spacing w:after="0" w:line="240" w:lineRule="auto"/>
        <w:jc w:val="both"/>
        <w:rPr>
          <w:rFonts w:ascii="Arial" w:eastAsiaTheme="minorEastAsia" w:hAnsi="Arial" w:cs="Arial"/>
          <w:b/>
          <w:bCs/>
          <w:sz w:val="24"/>
          <w:szCs w:val="24"/>
          <w:lang w:val="en"/>
        </w:rPr>
      </w:pPr>
      <w:r w:rsidRPr="00F871DC">
        <w:rPr>
          <w:rFonts w:ascii="Arial" w:eastAsiaTheme="minorEastAsia" w:hAnsi="Arial" w:cs="Arial"/>
          <w:b/>
          <w:bCs/>
          <w:sz w:val="24"/>
          <w:szCs w:val="24"/>
        </w:rPr>
        <w:t xml:space="preserve">Drugs/Devices/Biologics </w:t>
      </w:r>
      <w:bookmarkStart w:id="8" w:name="one7"/>
      <w:bookmarkEnd w:id="8"/>
    </w:p>
    <w:p w14:paraId="7014ACCA" w14:textId="77777777" w:rsidR="00230DB6" w:rsidRPr="00F871DC" w:rsidRDefault="00230DB6" w:rsidP="009B03AC">
      <w:pPr>
        <w:ind w:left="360"/>
        <w:contextualSpacing/>
        <w:jc w:val="both"/>
        <w:rPr>
          <w:rFonts w:ascii="Arial" w:eastAsiaTheme="minorEastAsia" w:hAnsi="Arial" w:cs="Arial"/>
          <w:highlight w:val="yellow"/>
        </w:rPr>
      </w:pPr>
    </w:p>
    <w:p w14:paraId="47BCCC6C" w14:textId="77777777" w:rsidR="00230DB6" w:rsidRPr="00F871DC" w:rsidRDefault="00230DB6" w:rsidP="00230DB6">
      <w:pPr>
        <w:pStyle w:val="ListParagraph"/>
        <w:numPr>
          <w:ilvl w:val="0"/>
          <w:numId w:val="36"/>
        </w:numPr>
        <w:spacing w:after="0" w:line="240" w:lineRule="auto"/>
        <w:jc w:val="both"/>
        <w:rPr>
          <w:rFonts w:ascii="Arial" w:eastAsiaTheme="minorEastAsia" w:hAnsi="Arial" w:cs="Arial"/>
          <w:b/>
          <w:sz w:val="24"/>
          <w:szCs w:val="24"/>
        </w:rPr>
      </w:pPr>
      <w:r w:rsidRPr="00F871DC">
        <w:rPr>
          <w:rFonts w:ascii="Arial" w:eastAsiaTheme="minorEastAsia" w:hAnsi="Arial" w:cs="Arial"/>
          <w:b/>
          <w:sz w:val="24"/>
          <w:szCs w:val="24"/>
        </w:rPr>
        <w:t>Schedule and Administration</w:t>
      </w:r>
    </w:p>
    <w:p w14:paraId="56CBCF6E" w14:textId="122035B5" w:rsidR="00342198" w:rsidRPr="00F871DC" w:rsidRDefault="001E3141" w:rsidP="00230DB6">
      <w:pPr>
        <w:pStyle w:val="ListParagraph"/>
        <w:spacing w:after="0" w:line="240" w:lineRule="auto"/>
        <w:jc w:val="both"/>
        <w:rPr>
          <w:rFonts w:ascii="Arial" w:eastAsiaTheme="minorEastAsia" w:hAnsi="Arial" w:cs="Arial"/>
          <w:sz w:val="24"/>
          <w:szCs w:val="24"/>
          <w:highlight w:val="yellow"/>
        </w:rPr>
      </w:pPr>
      <w:r w:rsidRPr="00F871DC">
        <w:rPr>
          <w:rFonts w:ascii="Arial" w:eastAsiaTheme="minorEastAsia" w:hAnsi="Arial" w:cs="Arial"/>
          <w:sz w:val="24"/>
          <w:szCs w:val="24"/>
        </w:rPr>
        <w:t>The study medication (Exparel or Marcaine) will be administered per standard of care</w:t>
      </w:r>
      <w:r w:rsidR="00F977F4" w:rsidRPr="00F871DC">
        <w:rPr>
          <w:rFonts w:ascii="Arial" w:hAnsi="Arial" w:cs="Arial"/>
          <w:sz w:val="24"/>
          <w:szCs w:val="24"/>
        </w:rPr>
        <w:t xml:space="preserve"> via Ultrasound-Guided Ere</w:t>
      </w:r>
      <w:r w:rsidRPr="00F871DC">
        <w:rPr>
          <w:rFonts w:ascii="Arial" w:hAnsi="Arial" w:cs="Arial"/>
          <w:sz w:val="24"/>
          <w:szCs w:val="24"/>
        </w:rPr>
        <w:t xml:space="preserve">ctor Spinae Plane (ESP) Blocks, </w:t>
      </w:r>
      <w:r w:rsidR="00342198" w:rsidRPr="00F871DC">
        <w:rPr>
          <w:rFonts w:ascii="Arial" w:eastAsiaTheme="minorEastAsia" w:hAnsi="Arial" w:cs="Arial"/>
          <w:sz w:val="24"/>
          <w:szCs w:val="24"/>
        </w:rPr>
        <w:t xml:space="preserve">bilaterally for sternotomy and unilaterally for mini-thoracotomy. </w:t>
      </w:r>
      <w:r w:rsidR="00F977F4" w:rsidRPr="00F871DC">
        <w:rPr>
          <w:rFonts w:ascii="Arial" w:eastAsiaTheme="minorEastAsia" w:hAnsi="Arial" w:cs="Arial"/>
          <w:sz w:val="24"/>
          <w:szCs w:val="24"/>
        </w:rPr>
        <w:t>The drug</w:t>
      </w:r>
      <w:r w:rsidR="00342198" w:rsidRPr="00F871DC">
        <w:rPr>
          <w:rFonts w:ascii="Arial" w:eastAsiaTheme="minorEastAsia" w:hAnsi="Arial" w:cs="Arial"/>
          <w:sz w:val="24"/>
          <w:szCs w:val="24"/>
        </w:rPr>
        <w:t xml:space="preserve"> will be administered </w:t>
      </w:r>
      <w:r w:rsidRPr="00BC1CAF">
        <w:rPr>
          <w:rFonts w:ascii="Arial" w:eastAsiaTheme="minorEastAsia" w:hAnsi="Arial" w:cs="Arial"/>
          <w:sz w:val="24"/>
          <w:szCs w:val="24"/>
        </w:rPr>
        <w:t xml:space="preserve">prior </w:t>
      </w:r>
      <w:r w:rsidR="00342198" w:rsidRPr="00BC1CAF">
        <w:rPr>
          <w:rFonts w:ascii="Arial" w:eastAsiaTheme="minorEastAsia" w:hAnsi="Arial" w:cs="Arial"/>
          <w:sz w:val="24"/>
          <w:szCs w:val="24"/>
        </w:rPr>
        <w:t>to cardiac</w:t>
      </w:r>
      <w:r w:rsidR="00342198" w:rsidRPr="00F871DC">
        <w:rPr>
          <w:rFonts w:ascii="Arial" w:eastAsiaTheme="minorEastAsia" w:hAnsi="Arial" w:cs="Arial"/>
          <w:sz w:val="24"/>
          <w:szCs w:val="24"/>
        </w:rPr>
        <w:t xml:space="preserve"> surgery</w:t>
      </w:r>
      <w:r w:rsidR="000636F4" w:rsidRPr="00F871DC">
        <w:rPr>
          <w:rFonts w:ascii="Arial" w:eastAsiaTheme="minorEastAsia" w:hAnsi="Arial" w:cs="Arial"/>
          <w:sz w:val="24"/>
          <w:szCs w:val="24"/>
        </w:rPr>
        <w:t>.</w:t>
      </w:r>
      <w:r w:rsidR="00BC1CAF">
        <w:rPr>
          <w:rFonts w:ascii="Arial" w:eastAsiaTheme="minorEastAsia" w:hAnsi="Arial" w:cs="Arial"/>
          <w:sz w:val="24"/>
          <w:szCs w:val="24"/>
        </w:rPr>
        <w:t xml:space="preserve"> </w:t>
      </w:r>
      <w:r w:rsidR="00342198" w:rsidRPr="00F871DC">
        <w:rPr>
          <w:rFonts w:ascii="Arial" w:eastAsiaTheme="minorEastAsia" w:hAnsi="Arial" w:cs="Arial"/>
          <w:sz w:val="24"/>
          <w:szCs w:val="24"/>
        </w:rPr>
        <w:t xml:space="preserve">The dosage will be determined </w:t>
      </w:r>
      <w:r w:rsidR="000636F4" w:rsidRPr="00F871DC">
        <w:rPr>
          <w:rFonts w:ascii="Arial" w:eastAsiaTheme="minorEastAsia" w:hAnsi="Arial" w:cs="Arial"/>
          <w:sz w:val="24"/>
          <w:szCs w:val="24"/>
        </w:rPr>
        <w:t xml:space="preserve">by patient body weight. </w:t>
      </w:r>
      <w:r w:rsidR="00342198" w:rsidRPr="00F871DC">
        <w:rPr>
          <w:rFonts w:ascii="Arial" w:eastAsiaTheme="minorEastAsia" w:hAnsi="Arial" w:cs="Arial"/>
          <w:sz w:val="24"/>
          <w:szCs w:val="24"/>
        </w:rPr>
        <w:t xml:space="preserve"> </w:t>
      </w:r>
    </w:p>
    <w:p w14:paraId="5C01F2DA" w14:textId="21F0A796" w:rsidR="0024673C" w:rsidRPr="00F871DC" w:rsidRDefault="416E4CB2" w:rsidP="000876E7">
      <w:pPr>
        <w:contextualSpacing/>
        <w:jc w:val="both"/>
        <w:rPr>
          <w:rFonts w:ascii="Arial" w:eastAsiaTheme="minorEastAsia" w:hAnsi="Arial" w:cs="Arial"/>
          <w:highlight w:val="yellow"/>
        </w:rPr>
      </w:pPr>
      <w:r w:rsidRPr="00F871DC">
        <w:rPr>
          <w:rFonts w:ascii="Arial" w:eastAsiaTheme="minorEastAsia" w:hAnsi="Arial" w:cs="Arial"/>
          <w:highlight w:val="yellow"/>
        </w:rPr>
        <w:t xml:space="preserve"> </w:t>
      </w:r>
    </w:p>
    <w:p w14:paraId="431C074A" w14:textId="07E9979C" w:rsidR="004C5EF2" w:rsidRPr="00F871DC" w:rsidRDefault="003B420A" w:rsidP="000876E7">
      <w:pPr>
        <w:pStyle w:val="ListParagraph"/>
        <w:numPr>
          <w:ilvl w:val="0"/>
          <w:numId w:val="36"/>
        </w:numPr>
        <w:spacing w:after="0" w:line="240" w:lineRule="auto"/>
        <w:rPr>
          <w:rFonts w:ascii="Arial" w:eastAsiaTheme="minorEastAsia" w:hAnsi="Arial" w:cs="Arial"/>
          <w:b/>
          <w:sz w:val="24"/>
          <w:szCs w:val="24"/>
        </w:rPr>
      </w:pPr>
      <w:r w:rsidRPr="00F871DC">
        <w:rPr>
          <w:rFonts w:ascii="Arial" w:eastAsiaTheme="minorEastAsia" w:hAnsi="Arial" w:cs="Arial"/>
          <w:b/>
          <w:sz w:val="24"/>
          <w:szCs w:val="24"/>
        </w:rPr>
        <w:t>Drug/Device Ac</w:t>
      </w:r>
      <w:r w:rsidR="000636F4" w:rsidRPr="00F871DC">
        <w:rPr>
          <w:rFonts w:ascii="Arial" w:eastAsiaTheme="minorEastAsia" w:hAnsi="Arial" w:cs="Arial"/>
          <w:b/>
          <w:sz w:val="24"/>
          <w:szCs w:val="24"/>
        </w:rPr>
        <w:t>countability and Storage Method</w:t>
      </w:r>
    </w:p>
    <w:p w14:paraId="2769EE40" w14:textId="002B98BD" w:rsidR="000636F4" w:rsidRPr="00F871DC" w:rsidRDefault="000636F4" w:rsidP="000636F4">
      <w:pPr>
        <w:pStyle w:val="ListParagraph"/>
        <w:spacing w:after="0" w:line="240" w:lineRule="auto"/>
        <w:rPr>
          <w:rFonts w:ascii="Arial" w:eastAsiaTheme="minorEastAsia" w:hAnsi="Arial" w:cs="Arial"/>
          <w:sz w:val="24"/>
          <w:szCs w:val="24"/>
        </w:rPr>
      </w:pPr>
      <w:r w:rsidRPr="00F871DC">
        <w:rPr>
          <w:rFonts w:ascii="Arial" w:eastAsiaTheme="minorEastAsia" w:hAnsi="Arial" w:cs="Arial"/>
          <w:sz w:val="24"/>
          <w:szCs w:val="24"/>
        </w:rPr>
        <w:t>Both Exparel and Marcaine are stocked and stored at RWJUH pharmacy</w:t>
      </w:r>
      <w:r w:rsidR="001C67BF">
        <w:rPr>
          <w:rFonts w:ascii="Arial" w:eastAsiaTheme="minorEastAsia" w:hAnsi="Arial" w:cs="Arial"/>
          <w:sz w:val="24"/>
          <w:szCs w:val="24"/>
        </w:rPr>
        <w:t xml:space="preserve"> located at 1 RWJ Place</w:t>
      </w:r>
      <w:r w:rsidR="00694BE7">
        <w:rPr>
          <w:rFonts w:ascii="Arial" w:eastAsiaTheme="minorEastAsia" w:hAnsi="Arial" w:cs="Arial"/>
          <w:sz w:val="24"/>
          <w:szCs w:val="24"/>
        </w:rPr>
        <w:t>, New Brunswick, NJ 08901</w:t>
      </w:r>
      <w:r w:rsidR="001C67BF">
        <w:rPr>
          <w:rFonts w:ascii="Arial" w:eastAsiaTheme="minorEastAsia" w:hAnsi="Arial" w:cs="Arial"/>
          <w:sz w:val="24"/>
          <w:szCs w:val="24"/>
        </w:rPr>
        <w:t>will be prepared, dispensed, disposed of and accounted for per RWJUH’s pharmacy standard practice.</w:t>
      </w:r>
      <w:r w:rsidRPr="00F871DC">
        <w:rPr>
          <w:rFonts w:ascii="Arial" w:eastAsiaTheme="minorEastAsia" w:hAnsi="Arial" w:cs="Arial"/>
          <w:sz w:val="24"/>
          <w:szCs w:val="24"/>
        </w:rPr>
        <w:t xml:space="preserve"> </w:t>
      </w:r>
    </w:p>
    <w:p w14:paraId="180A624E" w14:textId="77777777" w:rsidR="000636F4" w:rsidRPr="00F871DC" w:rsidRDefault="000636F4" w:rsidP="000636F4">
      <w:pPr>
        <w:pStyle w:val="ListParagraph"/>
        <w:spacing w:after="0" w:line="240" w:lineRule="auto"/>
        <w:rPr>
          <w:rFonts w:ascii="Arial" w:eastAsiaTheme="minorEastAsia" w:hAnsi="Arial" w:cs="Arial"/>
          <w:b/>
          <w:sz w:val="24"/>
          <w:szCs w:val="24"/>
        </w:rPr>
      </w:pPr>
    </w:p>
    <w:p w14:paraId="5EDBF8A9" w14:textId="238F48A1" w:rsidR="00930448" w:rsidRDefault="00BB46A9" w:rsidP="00930448">
      <w:pPr>
        <w:rPr>
          <w:rFonts w:ascii="Arial" w:hAnsi="Arial" w:cs="Arial"/>
        </w:rPr>
      </w:pPr>
      <w:r w:rsidRPr="00930448">
        <w:rPr>
          <w:rFonts w:ascii="Arial" w:eastAsiaTheme="minorEastAsia" w:hAnsi="Arial" w:cs="Arial"/>
          <w:b/>
          <w:bCs/>
        </w:rPr>
        <w:t>S</w:t>
      </w:r>
      <w:r w:rsidR="416E4CB2" w:rsidRPr="00930448">
        <w:rPr>
          <w:rFonts w:ascii="Arial" w:eastAsiaTheme="minorEastAsia" w:hAnsi="Arial" w:cs="Arial"/>
          <w:b/>
          <w:bCs/>
        </w:rPr>
        <w:t>pecimen Collection</w:t>
      </w:r>
      <w:bookmarkStart w:id="9" w:name="one8"/>
      <w:bookmarkEnd w:id="9"/>
      <w:r w:rsidR="00B622D8" w:rsidRPr="00930448">
        <w:rPr>
          <w:rFonts w:ascii="Arial" w:eastAsiaTheme="minorEastAsia" w:hAnsi="Arial" w:cs="Arial"/>
          <w:b/>
          <w:bCs/>
        </w:rPr>
        <w:t xml:space="preserve"> </w:t>
      </w:r>
      <w:r w:rsidR="000A57DE" w:rsidRPr="00930448">
        <w:rPr>
          <w:rFonts w:ascii="Arial" w:hAnsi="Arial" w:cs="Arial"/>
        </w:rPr>
        <w:t>N/A</w:t>
      </w:r>
    </w:p>
    <w:p w14:paraId="1310BFA9" w14:textId="3FEF6AAB" w:rsidR="00A45CFC" w:rsidRPr="00930448" w:rsidRDefault="00930448" w:rsidP="00930448">
      <w:pPr>
        <w:rPr>
          <w:rFonts w:ascii="Arial" w:eastAsiaTheme="minorEastAsia" w:hAnsi="Arial" w:cs="Arial"/>
          <w:b/>
          <w:bCs/>
        </w:rPr>
      </w:pPr>
      <w:r>
        <w:rPr>
          <w:rFonts w:ascii="Arial" w:eastAsiaTheme="minorEastAsia" w:hAnsi="Arial" w:cs="Arial"/>
          <w:b/>
          <w:bCs/>
        </w:rPr>
        <w:t xml:space="preserve">1.9 </w:t>
      </w:r>
      <w:r w:rsidR="00856A38" w:rsidRPr="00930448">
        <w:rPr>
          <w:rFonts w:ascii="Arial" w:eastAsiaTheme="minorEastAsia" w:hAnsi="Arial" w:cs="Arial"/>
          <w:b/>
          <w:bCs/>
        </w:rPr>
        <w:t>Data Collection</w:t>
      </w:r>
      <w:bookmarkStart w:id="10" w:name="one9"/>
      <w:bookmarkEnd w:id="10"/>
    </w:p>
    <w:p w14:paraId="185497AC" w14:textId="77777777" w:rsidR="00F8314D" w:rsidRPr="00F871DC" w:rsidRDefault="00F8314D" w:rsidP="000876E7">
      <w:pPr>
        <w:contextualSpacing/>
        <w:rPr>
          <w:rFonts w:ascii="Arial" w:eastAsiaTheme="minorEastAsia" w:hAnsi="Arial" w:cs="Arial"/>
          <w:b/>
          <w:bCs/>
        </w:rPr>
      </w:pPr>
    </w:p>
    <w:p w14:paraId="75AA6AA7" w14:textId="20E64E2B" w:rsidR="00467128" w:rsidRPr="00F871DC" w:rsidRDefault="000636F4" w:rsidP="000636F4">
      <w:pPr>
        <w:rPr>
          <w:rFonts w:ascii="Arial" w:eastAsiaTheme="minorEastAsia" w:hAnsi="Arial" w:cs="Arial"/>
          <w:b/>
          <w:bCs/>
        </w:rPr>
      </w:pPr>
      <w:r w:rsidRPr="00F871DC">
        <w:rPr>
          <w:rFonts w:ascii="Arial" w:eastAsiaTheme="minorEastAsia" w:hAnsi="Arial" w:cs="Arial"/>
          <w:b/>
          <w:bCs/>
        </w:rPr>
        <w:t xml:space="preserve">       </w:t>
      </w:r>
      <w:r w:rsidR="00467128" w:rsidRPr="00F871DC">
        <w:rPr>
          <w:rFonts w:ascii="Arial" w:eastAsiaTheme="minorEastAsia" w:hAnsi="Arial" w:cs="Arial"/>
          <w:b/>
          <w:bCs/>
          <w:u w:val="single"/>
        </w:rPr>
        <w:t>Primary</w:t>
      </w:r>
      <w:r w:rsidR="00467128" w:rsidRPr="00F871DC">
        <w:rPr>
          <w:rFonts w:ascii="Arial" w:eastAsiaTheme="minorEastAsia" w:hAnsi="Arial" w:cs="Arial"/>
          <w:b/>
          <w:bCs/>
        </w:rPr>
        <w:t xml:space="preserve"> Data Collection</w:t>
      </w:r>
    </w:p>
    <w:p w14:paraId="7941D46C" w14:textId="0CCEE559" w:rsidR="000636F4" w:rsidRPr="00B9684B" w:rsidRDefault="000636F4" w:rsidP="000636F4">
      <w:pPr>
        <w:pStyle w:val="ListParagraph"/>
        <w:numPr>
          <w:ilvl w:val="0"/>
          <w:numId w:val="40"/>
        </w:numPr>
        <w:jc w:val="both"/>
        <w:rPr>
          <w:rFonts w:ascii="Arial" w:eastAsiaTheme="minorEastAsia" w:hAnsi="Arial" w:cs="Arial"/>
          <w:bCs/>
          <w:iCs/>
          <w:sz w:val="24"/>
          <w:szCs w:val="24"/>
          <w:lang w:eastAsia="ko-KR"/>
        </w:rPr>
      </w:pPr>
      <w:r w:rsidRPr="00F871DC">
        <w:rPr>
          <w:rFonts w:ascii="Arial" w:eastAsiaTheme="minorEastAsia" w:hAnsi="Arial" w:cs="Arial"/>
          <w:bCs/>
          <w:iCs/>
          <w:sz w:val="24"/>
          <w:szCs w:val="24"/>
          <w:lang w:eastAsia="ko-KR"/>
        </w:rPr>
        <w:t xml:space="preserve">Research staff (listed on eIRB) will </w:t>
      </w:r>
      <w:r w:rsidRPr="00B9684B">
        <w:rPr>
          <w:rFonts w:ascii="Arial" w:eastAsiaTheme="minorEastAsia" w:hAnsi="Arial" w:cs="Arial"/>
          <w:bCs/>
          <w:iCs/>
          <w:sz w:val="24"/>
          <w:szCs w:val="24"/>
          <w:lang w:eastAsia="ko-KR"/>
        </w:rPr>
        <w:t>collect information from the subject’s medical record (Epic)</w:t>
      </w:r>
      <w:r w:rsidR="00B9684B">
        <w:rPr>
          <w:rFonts w:ascii="Arial" w:eastAsiaTheme="minorEastAsia" w:hAnsi="Arial" w:cs="Arial"/>
          <w:bCs/>
          <w:iCs/>
          <w:sz w:val="24"/>
          <w:szCs w:val="24"/>
          <w:lang w:eastAsia="ko-KR"/>
        </w:rPr>
        <w:t xml:space="preserve"> and RWJUH Decision Support Service (costs)</w:t>
      </w:r>
      <w:r w:rsidRPr="00B9684B">
        <w:rPr>
          <w:rFonts w:ascii="Arial" w:eastAsiaTheme="minorEastAsia" w:hAnsi="Arial" w:cs="Arial"/>
          <w:bCs/>
          <w:iCs/>
          <w:sz w:val="24"/>
          <w:szCs w:val="24"/>
          <w:lang w:eastAsia="ko-KR"/>
        </w:rPr>
        <w:t xml:space="preserve"> </w:t>
      </w:r>
    </w:p>
    <w:p w14:paraId="6D0F856E" w14:textId="77777777" w:rsidR="00FD5C2C" w:rsidRPr="00FD5C2C" w:rsidRDefault="001336B0" w:rsidP="00D43456">
      <w:pPr>
        <w:pStyle w:val="ListParagraph"/>
        <w:numPr>
          <w:ilvl w:val="0"/>
          <w:numId w:val="40"/>
        </w:numPr>
        <w:jc w:val="both"/>
        <w:rPr>
          <w:rFonts w:ascii="Arial" w:eastAsiaTheme="minorEastAsia" w:hAnsi="Arial" w:cs="Arial"/>
          <w:bCs/>
          <w:iCs/>
        </w:rPr>
      </w:pPr>
      <w:r w:rsidRPr="00FD5C2C">
        <w:rPr>
          <w:rFonts w:ascii="Arial" w:eastAsiaTheme="minorEastAsia" w:hAnsi="Arial" w:cs="Arial"/>
          <w:bCs/>
          <w:iCs/>
          <w:sz w:val="24"/>
          <w:szCs w:val="24"/>
          <w:lang w:eastAsia="ko-KR"/>
        </w:rPr>
        <w:t xml:space="preserve">Postoperative pain scores, opioids consumed, and nonopioids consumed will be collected prospectively as a part of routine clinical care and stored in Epic. Opioid doses will be converted to morphine equivalents. Pain scores, morphine equivalents, and the type and quantity of nonopioid medications consumed will be averaged in the first five postoperative days or until discharge (whichever is later) and again at the follow up visit. </w:t>
      </w:r>
    </w:p>
    <w:p w14:paraId="10560B46" w14:textId="71A8A003" w:rsidR="00FD5C2C" w:rsidRPr="00FD5C2C" w:rsidRDefault="00060C07" w:rsidP="00D43456">
      <w:pPr>
        <w:pStyle w:val="ListParagraph"/>
        <w:numPr>
          <w:ilvl w:val="0"/>
          <w:numId w:val="40"/>
        </w:numPr>
        <w:jc w:val="both"/>
        <w:rPr>
          <w:rFonts w:ascii="Arial" w:eastAsiaTheme="minorEastAsia" w:hAnsi="Arial" w:cs="Arial"/>
          <w:bCs/>
          <w:iCs/>
        </w:rPr>
      </w:pPr>
      <w:r w:rsidRPr="00FD5C2C">
        <w:rPr>
          <w:rFonts w:ascii="Arial" w:eastAsiaTheme="minorEastAsia" w:hAnsi="Arial" w:cs="Arial"/>
          <w:bCs/>
          <w:iCs/>
          <w:sz w:val="24"/>
          <w:szCs w:val="24"/>
          <w:lang w:eastAsia="ko-KR"/>
        </w:rPr>
        <w:t>SF-12 questionnaires will be completed by subjects</w:t>
      </w:r>
      <w:r w:rsidR="001336B0" w:rsidRPr="00FD5C2C">
        <w:rPr>
          <w:rFonts w:ascii="Arial" w:eastAsiaTheme="minorEastAsia" w:hAnsi="Arial" w:cs="Arial"/>
          <w:bCs/>
          <w:iCs/>
          <w:sz w:val="24"/>
          <w:szCs w:val="24"/>
          <w:lang w:eastAsia="ko-KR"/>
        </w:rPr>
        <w:t xml:space="preserve"> </w:t>
      </w:r>
      <w:r w:rsidR="004C5A80" w:rsidRPr="00FD5C2C">
        <w:rPr>
          <w:rFonts w:ascii="Arial" w:eastAsiaTheme="minorEastAsia" w:hAnsi="Arial" w:cs="Arial"/>
          <w:bCs/>
          <w:iCs/>
          <w:sz w:val="24"/>
          <w:szCs w:val="24"/>
          <w:lang w:eastAsia="ko-KR"/>
        </w:rPr>
        <w:t xml:space="preserve">before surgery </w:t>
      </w:r>
      <w:r w:rsidR="001336B0" w:rsidRPr="00FD5C2C">
        <w:rPr>
          <w:rFonts w:ascii="Arial" w:eastAsiaTheme="minorEastAsia" w:hAnsi="Arial" w:cs="Arial"/>
          <w:bCs/>
          <w:iCs/>
          <w:sz w:val="24"/>
          <w:szCs w:val="24"/>
          <w:lang w:eastAsia="ko-KR"/>
        </w:rPr>
        <w:t>and at follow up</w:t>
      </w:r>
      <w:r w:rsidRPr="00FD5C2C">
        <w:rPr>
          <w:rFonts w:ascii="Arial" w:eastAsiaTheme="minorEastAsia" w:hAnsi="Arial" w:cs="Arial"/>
          <w:bCs/>
          <w:iCs/>
          <w:sz w:val="24"/>
          <w:szCs w:val="24"/>
          <w:lang w:eastAsia="ko-KR"/>
        </w:rPr>
        <w:t>. (Takes &lt; 5 minutes to complete)</w:t>
      </w:r>
      <w:r w:rsidR="000636F4" w:rsidRPr="00FD5C2C">
        <w:rPr>
          <w:rFonts w:ascii="Arial" w:eastAsiaTheme="minorEastAsia" w:hAnsi="Arial" w:cs="Arial"/>
          <w:bCs/>
          <w:iCs/>
        </w:rPr>
        <w:t xml:space="preserve">     </w:t>
      </w:r>
    </w:p>
    <w:p w14:paraId="749D0F9A" w14:textId="77777777" w:rsidR="00FD5C2C" w:rsidRDefault="00FD5C2C" w:rsidP="000636F4">
      <w:pPr>
        <w:jc w:val="both"/>
        <w:rPr>
          <w:rFonts w:ascii="Arial" w:eastAsiaTheme="minorEastAsia" w:hAnsi="Arial" w:cs="Arial"/>
          <w:bCs/>
          <w:iCs/>
        </w:rPr>
      </w:pPr>
    </w:p>
    <w:p w14:paraId="2EE6BF49" w14:textId="49EDD848" w:rsidR="00C0499F" w:rsidRPr="00F871DC" w:rsidRDefault="00C0499F" w:rsidP="00C0499F">
      <w:pPr>
        <w:pStyle w:val="ListParagraph"/>
        <w:ind w:left="1296"/>
        <w:jc w:val="both"/>
        <w:rPr>
          <w:rFonts w:ascii="Arial" w:eastAsiaTheme="minorEastAsia" w:hAnsi="Arial" w:cs="Arial"/>
          <w:bCs/>
          <w:iCs/>
          <w:sz w:val="24"/>
          <w:szCs w:val="24"/>
          <w:lang w:eastAsia="ko-KR"/>
        </w:rPr>
      </w:pPr>
    </w:p>
    <w:p w14:paraId="7F6C5F31" w14:textId="3D229ED1" w:rsidR="000636F4" w:rsidRPr="00F871DC" w:rsidRDefault="00C0499F" w:rsidP="00C0499F">
      <w:pPr>
        <w:pStyle w:val="ListParagraph"/>
        <w:ind w:left="288"/>
        <w:jc w:val="both"/>
        <w:rPr>
          <w:rFonts w:ascii="Arial" w:eastAsiaTheme="minorEastAsia" w:hAnsi="Arial" w:cs="Arial"/>
          <w:bCs/>
          <w:iCs/>
          <w:sz w:val="24"/>
          <w:szCs w:val="24"/>
          <w:lang w:eastAsia="ko-KR"/>
        </w:rPr>
      </w:pPr>
      <w:r w:rsidRPr="00F871DC">
        <w:rPr>
          <w:rFonts w:ascii="Arial" w:eastAsiaTheme="minorEastAsia" w:hAnsi="Arial" w:cs="Arial"/>
          <w:bCs/>
          <w:iCs/>
          <w:sz w:val="24"/>
          <w:szCs w:val="24"/>
          <w:lang w:eastAsia="ko-KR"/>
        </w:rPr>
        <w:t>Above data will be entered into the Redcap</w:t>
      </w:r>
      <w:r w:rsidR="000636F4" w:rsidRPr="00F871DC">
        <w:rPr>
          <w:rFonts w:ascii="Arial" w:eastAsiaTheme="minorEastAsia" w:hAnsi="Arial" w:cs="Arial"/>
          <w:bCs/>
          <w:iCs/>
          <w:sz w:val="24"/>
          <w:szCs w:val="24"/>
          <w:lang w:eastAsia="ko-KR"/>
        </w:rPr>
        <w:t xml:space="preserve"> study database (Redcap is database program purchased by Rutgers for use in research. The study database is maintained on the secure RWJMS server, password protected and only </w:t>
      </w:r>
      <w:r w:rsidR="00F871DC">
        <w:rPr>
          <w:rFonts w:ascii="Arial" w:eastAsiaTheme="minorEastAsia" w:hAnsi="Arial" w:cs="Arial"/>
          <w:bCs/>
          <w:iCs/>
          <w:sz w:val="24"/>
          <w:szCs w:val="24"/>
          <w:lang w:eastAsia="ko-KR"/>
        </w:rPr>
        <w:t>accessible to the designated research staff</w:t>
      </w:r>
      <w:r w:rsidR="000636F4" w:rsidRPr="00F871DC">
        <w:rPr>
          <w:rFonts w:ascii="Arial" w:eastAsiaTheme="minorEastAsia" w:hAnsi="Arial" w:cs="Arial"/>
          <w:bCs/>
          <w:iCs/>
          <w:sz w:val="24"/>
          <w:szCs w:val="24"/>
          <w:lang w:eastAsia="ko-KR"/>
        </w:rPr>
        <w:t>.)</w:t>
      </w:r>
    </w:p>
    <w:p w14:paraId="456EEFA4" w14:textId="49019521" w:rsidR="000636F4" w:rsidRPr="00F871DC" w:rsidRDefault="000636F4" w:rsidP="003C307D">
      <w:pPr>
        <w:ind w:left="288"/>
        <w:jc w:val="both"/>
        <w:rPr>
          <w:rFonts w:ascii="Arial" w:eastAsiaTheme="minorEastAsia" w:hAnsi="Arial" w:cs="Arial"/>
          <w:bCs/>
          <w:iCs/>
        </w:rPr>
      </w:pPr>
      <w:r w:rsidRPr="00F871DC">
        <w:rPr>
          <w:rFonts w:ascii="Arial" w:eastAsiaTheme="minorEastAsia" w:hAnsi="Arial" w:cs="Arial"/>
          <w:bCs/>
          <w:iCs/>
        </w:rPr>
        <w:t>Upon completion of study all identifiers in the database will be removed and stored by study specific ID only. Once this is done there will be no link between subject and health information.</w:t>
      </w:r>
    </w:p>
    <w:p w14:paraId="215E7C0E" w14:textId="77777777" w:rsidR="003C307D" w:rsidRPr="00F871DC" w:rsidRDefault="003C307D" w:rsidP="003C307D">
      <w:pPr>
        <w:ind w:left="288"/>
        <w:jc w:val="both"/>
        <w:rPr>
          <w:rFonts w:ascii="Arial" w:eastAsiaTheme="minorEastAsia" w:hAnsi="Arial" w:cs="Arial"/>
          <w:bCs/>
          <w:iCs/>
        </w:rPr>
      </w:pPr>
    </w:p>
    <w:p w14:paraId="4BEC4AE8" w14:textId="4D5B633F" w:rsidR="000636F4" w:rsidRPr="00F871DC" w:rsidRDefault="000636F4" w:rsidP="003C307D">
      <w:pPr>
        <w:ind w:left="288"/>
        <w:jc w:val="both"/>
        <w:rPr>
          <w:rFonts w:ascii="Arial" w:eastAsiaTheme="minorEastAsia" w:hAnsi="Arial" w:cs="Arial"/>
          <w:bCs/>
          <w:iCs/>
        </w:rPr>
      </w:pPr>
      <w:r w:rsidRPr="00F871DC">
        <w:rPr>
          <w:rFonts w:ascii="Arial" w:eastAsiaTheme="minorEastAsia" w:hAnsi="Arial" w:cs="Arial"/>
          <w:bCs/>
          <w:iCs/>
        </w:rPr>
        <w:t>De-identified data will be stored for 6 years in accordance with Rutgers requirements.</w:t>
      </w:r>
    </w:p>
    <w:p w14:paraId="1172F70B" w14:textId="77777777" w:rsidR="004E3EB2" w:rsidRPr="00F871DC" w:rsidRDefault="004E3EB2" w:rsidP="003C307D">
      <w:pPr>
        <w:pStyle w:val="ListParagraph"/>
        <w:spacing w:after="0" w:line="240" w:lineRule="auto"/>
        <w:ind w:left="288"/>
        <w:jc w:val="both"/>
        <w:rPr>
          <w:rFonts w:ascii="Arial" w:eastAsia="Arial" w:hAnsi="Arial" w:cs="Arial"/>
          <w:sz w:val="24"/>
          <w:szCs w:val="24"/>
          <w:highlight w:val="yellow"/>
        </w:rPr>
      </w:pPr>
    </w:p>
    <w:p w14:paraId="2E2A5C1B" w14:textId="3CD6C814" w:rsidR="00B402E9"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2.0 Project Management</w:t>
      </w:r>
      <w:bookmarkStart w:id="11" w:name="two0"/>
      <w:bookmarkEnd w:id="11"/>
    </w:p>
    <w:p w14:paraId="14817040" w14:textId="77777777" w:rsidR="0092737E" w:rsidRPr="00F871DC" w:rsidRDefault="0092737E" w:rsidP="0092737E">
      <w:pPr>
        <w:rPr>
          <w:rFonts w:ascii="Arial" w:eastAsiaTheme="minorEastAsia" w:hAnsi="Arial" w:cs="Arial"/>
          <w:bCs/>
        </w:rPr>
      </w:pPr>
    </w:p>
    <w:p w14:paraId="05CE19B6" w14:textId="1F2EFCB3" w:rsidR="00443A1F"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2.1 Research Staff and Qualifications</w:t>
      </w:r>
      <w:bookmarkStart w:id="12" w:name="two1"/>
      <w:bookmarkEnd w:id="12"/>
    </w:p>
    <w:p w14:paraId="35BE94D9" w14:textId="6D01BA54" w:rsidR="00B4252F" w:rsidRPr="00F871DC" w:rsidRDefault="00697760" w:rsidP="002F68B7">
      <w:pPr>
        <w:ind w:left="360"/>
        <w:contextualSpacing/>
        <w:jc w:val="both"/>
        <w:rPr>
          <w:rFonts w:ascii="Arial" w:hAnsi="Arial" w:cs="Arial"/>
          <w:iCs/>
        </w:rPr>
      </w:pPr>
      <w:r w:rsidRPr="00F871DC">
        <w:rPr>
          <w:rFonts w:ascii="Arial" w:hAnsi="Arial" w:cs="Arial"/>
          <w:iCs/>
        </w:rPr>
        <w:t xml:space="preserve">All investigators listed in eIRB are CITI trained.  PI and </w:t>
      </w:r>
      <w:r w:rsidR="003C307D" w:rsidRPr="00F871DC">
        <w:rPr>
          <w:rFonts w:ascii="Arial" w:hAnsi="Arial" w:cs="Arial"/>
          <w:iCs/>
        </w:rPr>
        <w:t>each coordinator</w:t>
      </w:r>
      <w:r w:rsidRPr="00F871DC">
        <w:rPr>
          <w:rFonts w:ascii="Arial" w:hAnsi="Arial" w:cs="Arial"/>
          <w:iCs/>
        </w:rPr>
        <w:t xml:space="preserve"> have &gt; 25 </w:t>
      </w:r>
      <w:r w:rsidR="00296F99" w:rsidRPr="00F871DC">
        <w:rPr>
          <w:rFonts w:ascii="Arial" w:hAnsi="Arial" w:cs="Arial"/>
          <w:iCs/>
        </w:rPr>
        <w:t>years’ experience</w:t>
      </w:r>
      <w:r w:rsidRPr="00F871DC">
        <w:rPr>
          <w:rFonts w:ascii="Arial" w:hAnsi="Arial" w:cs="Arial"/>
          <w:iCs/>
        </w:rPr>
        <w:t xml:space="preserve"> conducting clinical trials.</w:t>
      </w:r>
    </w:p>
    <w:p w14:paraId="6BCB1A45" w14:textId="77777777" w:rsidR="002F68B7" w:rsidRPr="00F871DC" w:rsidRDefault="002F68B7" w:rsidP="002F68B7">
      <w:pPr>
        <w:rPr>
          <w:rFonts w:ascii="Arial" w:eastAsiaTheme="minorEastAsia" w:hAnsi="Arial" w:cs="Arial"/>
          <w:b/>
          <w:bCs/>
        </w:rPr>
      </w:pPr>
    </w:p>
    <w:p w14:paraId="31CA24E1" w14:textId="06AE5884" w:rsidR="00B4252F" w:rsidRPr="00F871DC" w:rsidRDefault="416E4CB2" w:rsidP="008D6ACF">
      <w:pPr>
        <w:pStyle w:val="ListParagraph"/>
        <w:numPr>
          <w:ilvl w:val="1"/>
          <w:numId w:val="17"/>
        </w:numPr>
        <w:spacing w:after="0" w:line="240" w:lineRule="auto"/>
        <w:rPr>
          <w:rFonts w:ascii="Arial" w:eastAsiaTheme="minorEastAsia" w:hAnsi="Arial" w:cs="Arial"/>
          <w:b/>
          <w:bCs/>
          <w:sz w:val="24"/>
          <w:szCs w:val="24"/>
        </w:rPr>
      </w:pPr>
      <w:r w:rsidRPr="00F871DC">
        <w:rPr>
          <w:rFonts w:ascii="Arial" w:eastAsiaTheme="minorEastAsia" w:hAnsi="Arial" w:cs="Arial"/>
          <w:b/>
          <w:bCs/>
          <w:sz w:val="24"/>
          <w:szCs w:val="24"/>
        </w:rPr>
        <w:t>Research Staff Training</w:t>
      </w:r>
      <w:bookmarkStart w:id="13" w:name="two2"/>
      <w:bookmarkEnd w:id="13"/>
    </w:p>
    <w:p w14:paraId="1B20D90B" w14:textId="77777777" w:rsidR="00C0499F" w:rsidRPr="00F871DC" w:rsidRDefault="00C0499F" w:rsidP="00C0499F">
      <w:pPr>
        <w:ind w:left="432"/>
        <w:rPr>
          <w:rFonts w:ascii="Arial" w:eastAsiaTheme="minorEastAsia" w:hAnsi="Arial" w:cs="Arial"/>
          <w:iCs/>
          <w:lang w:eastAsia="en-US"/>
        </w:rPr>
      </w:pPr>
      <w:r w:rsidRPr="00F871DC">
        <w:rPr>
          <w:rFonts w:ascii="Arial" w:eastAsiaTheme="minorEastAsia" w:hAnsi="Arial" w:cs="Arial"/>
          <w:iCs/>
          <w:lang w:eastAsia="en-US"/>
        </w:rPr>
        <w:t>The PI has met with study staff while developing the study. Prior to starting, the PI will meet with study staff to review the protocol, procedures and each one’s responsibilities going forward. Study progress will be reviewed at monthly meetings.</w:t>
      </w:r>
    </w:p>
    <w:p w14:paraId="7DF9B1CD" w14:textId="361D3FAE" w:rsidR="00B17E34" w:rsidRPr="00F871DC" w:rsidRDefault="00B17E34" w:rsidP="002F68B7">
      <w:pPr>
        <w:pStyle w:val="ListParagraph"/>
        <w:spacing w:after="0" w:line="240" w:lineRule="auto"/>
        <w:ind w:left="360"/>
        <w:jc w:val="both"/>
        <w:rPr>
          <w:rFonts w:ascii="Arial" w:eastAsiaTheme="minorEastAsia" w:hAnsi="Arial" w:cs="Arial"/>
          <w:color w:val="0070C0"/>
          <w:sz w:val="24"/>
          <w:szCs w:val="24"/>
        </w:rPr>
      </w:pPr>
    </w:p>
    <w:p w14:paraId="406CFD70" w14:textId="77777777" w:rsidR="00EF2AC4" w:rsidRPr="00F871DC" w:rsidRDefault="00EF2AC4" w:rsidP="000876E7">
      <w:pPr>
        <w:pStyle w:val="CommentSubject"/>
        <w:spacing w:after="0"/>
        <w:contextualSpacing/>
        <w:rPr>
          <w:rFonts w:ascii="Arial" w:eastAsiaTheme="minorEastAsia" w:hAnsi="Arial" w:cs="Arial"/>
          <w:sz w:val="24"/>
          <w:szCs w:val="24"/>
        </w:rPr>
      </w:pPr>
    </w:p>
    <w:p w14:paraId="741055FA" w14:textId="09987084" w:rsidR="004553BD" w:rsidRPr="00F871DC" w:rsidRDefault="416E4CB2" w:rsidP="000876E7">
      <w:pPr>
        <w:pStyle w:val="CommentSubject"/>
        <w:spacing w:after="0"/>
        <w:contextualSpacing/>
        <w:rPr>
          <w:rFonts w:ascii="Arial" w:eastAsiaTheme="minorEastAsia" w:hAnsi="Arial" w:cs="Arial"/>
          <w:sz w:val="24"/>
          <w:szCs w:val="24"/>
        </w:rPr>
      </w:pPr>
      <w:r w:rsidRPr="00F871DC">
        <w:rPr>
          <w:rFonts w:ascii="Arial" w:eastAsiaTheme="minorEastAsia" w:hAnsi="Arial" w:cs="Arial"/>
          <w:sz w:val="24"/>
          <w:szCs w:val="24"/>
        </w:rPr>
        <w:t>2.</w:t>
      </w:r>
      <w:r w:rsidR="00FA0E1A" w:rsidRPr="00F871DC">
        <w:rPr>
          <w:rFonts w:ascii="Arial" w:eastAsiaTheme="minorEastAsia" w:hAnsi="Arial" w:cs="Arial"/>
          <w:sz w:val="24"/>
          <w:szCs w:val="24"/>
        </w:rPr>
        <w:t>3</w:t>
      </w:r>
      <w:r w:rsidRPr="00F871DC">
        <w:rPr>
          <w:rFonts w:ascii="Arial" w:eastAsiaTheme="minorEastAsia" w:hAnsi="Arial" w:cs="Arial"/>
          <w:sz w:val="24"/>
          <w:szCs w:val="24"/>
        </w:rPr>
        <w:t xml:space="preserve"> </w:t>
      </w:r>
      <w:r w:rsidR="00FC12C6" w:rsidRPr="00F871DC">
        <w:rPr>
          <w:rFonts w:ascii="Arial" w:eastAsiaTheme="minorEastAsia" w:hAnsi="Arial" w:cs="Arial"/>
          <w:sz w:val="24"/>
          <w:szCs w:val="24"/>
        </w:rPr>
        <w:t xml:space="preserve">Other </w:t>
      </w:r>
      <w:r w:rsidRPr="00F871DC">
        <w:rPr>
          <w:rFonts w:ascii="Arial" w:eastAsiaTheme="minorEastAsia" w:hAnsi="Arial" w:cs="Arial"/>
          <w:sz w:val="24"/>
          <w:szCs w:val="24"/>
        </w:rPr>
        <w:t>Resources</w:t>
      </w:r>
      <w:bookmarkStart w:id="14" w:name="two3"/>
      <w:bookmarkEnd w:id="14"/>
      <w:r w:rsidR="00FC12C6" w:rsidRPr="00F871DC">
        <w:rPr>
          <w:rFonts w:ascii="Arial" w:eastAsiaTheme="minorEastAsia" w:hAnsi="Arial" w:cs="Arial"/>
          <w:sz w:val="24"/>
          <w:szCs w:val="24"/>
        </w:rPr>
        <w:t xml:space="preserve"> </w:t>
      </w:r>
      <w:r w:rsidR="001C67BF">
        <w:rPr>
          <w:rFonts w:ascii="Arial" w:eastAsiaTheme="minorEastAsia" w:hAnsi="Arial" w:cs="Arial"/>
          <w:sz w:val="24"/>
          <w:szCs w:val="24"/>
        </w:rPr>
        <w:t xml:space="preserve"> N/A</w:t>
      </w:r>
    </w:p>
    <w:p w14:paraId="26DFA53D" w14:textId="77777777" w:rsidR="008F7251" w:rsidRPr="00F871DC" w:rsidRDefault="008F7251" w:rsidP="000876E7">
      <w:pPr>
        <w:contextualSpacing/>
        <w:rPr>
          <w:rFonts w:ascii="Arial" w:eastAsiaTheme="minorEastAsia" w:hAnsi="Arial" w:cs="Arial"/>
          <w:bCs/>
          <w:highlight w:val="yellow"/>
        </w:rPr>
      </w:pPr>
    </w:p>
    <w:p w14:paraId="3D6C68F5" w14:textId="467E0D13" w:rsidR="00AF328E"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2.</w:t>
      </w:r>
      <w:r w:rsidR="00E33BEA" w:rsidRPr="00F871DC">
        <w:rPr>
          <w:rFonts w:ascii="Arial" w:eastAsiaTheme="minorEastAsia" w:hAnsi="Arial" w:cs="Arial"/>
          <w:b/>
          <w:bCs/>
        </w:rPr>
        <w:t>4</w:t>
      </w:r>
      <w:r w:rsidRPr="00F871DC">
        <w:rPr>
          <w:rFonts w:ascii="Arial" w:eastAsiaTheme="minorEastAsia" w:hAnsi="Arial" w:cs="Arial"/>
          <w:b/>
          <w:bCs/>
        </w:rPr>
        <w:t xml:space="preserve"> Research Sites</w:t>
      </w:r>
      <w:bookmarkStart w:id="15" w:name="two4"/>
      <w:bookmarkEnd w:id="15"/>
    </w:p>
    <w:p w14:paraId="7AA20944" w14:textId="681A310F" w:rsidR="00512267" w:rsidRPr="00F871DC" w:rsidRDefault="00B622D8" w:rsidP="00C0499F">
      <w:pPr>
        <w:ind w:left="432"/>
        <w:contextualSpacing/>
        <w:rPr>
          <w:rFonts w:ascii="Arial" w:hAnsi="Arial" w:cs="Arial"/>
        </w:rPr>
      </w:pPr>
      <w:r w:rsidRPr="00F871DC">
        <w:rPr>
          <w:rFonts w:ascii="Arial" w:hAnsi="Arial" w:cs="Arial"/>
        </w:rPr>
        <w:t>Rutgers Robert Wood Johnson Medical School (RWJMS)</w:t>
      </w:r>
    </w:p>
    <w:p w14:paraId="4FD8EDB5" w14:textId="65A0B133" w:rsidR="00B622D8" w:rsidRPr="00F871DC" w:rsidRDefault="00B622D8" w:rsidP="00C0499F">
      <w:pPr>
        <w:ind w:left="432"/>
        <w:contextualSpacing/>
        <w:rPr>
          <w:rFonts w:ascii="Arial" w:hAnsi="Arial" w:cs="Arial"/>
        </w:rPr>
      </w:pPr>
      <w:r w:rsidRPr="00F871DC">
        <w:rPr>
          <w:rFonts w:ascii="Arial" w:hAnsi="Arial" w:cs="Arial"/>
        </w:rPr>
        <w:t>Robert Wood Johnson University Hospital (RWJUH)</w:t>
      </w:r>
    </w:p>
    <w:p w14:paraId="60BAE118" w14:textId="77777777" w:rsidR="00B622D8" w:rsidRPr="00F871DC" w:rsidRDefault="00B622D8" w:rsidP="000876E7">
      <w:pPr>
        <w:contextualSpacing/>
        <w:rPr>
          <w:rFonts w:ascii="Arial" w:eastAsiaTheme="minorEastAsia" w:hAnsi="Arial" w:cs="Arial"/>
          <w:iCs/>
          <w:color w:val="0070C0"/>
        </w:rPr>
      </w:pPr>
    </w:p>
    <w:p w14:paraId="4865C95D" w14:textId="0EE781B3" w:rsidR="004553BD"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3.0 Multi-Center Research</w:t>
      </w:r>
      <w:bookmarkStart w:id="16" w:name="three0"/>
      <w:bookmarkEnd w:id="16"/>
    </w:p>
    <w:p w14:paraId="3132834C" w14:textId="6276FA51" w:rsidR="009E77B2" w:rsidRPr="00F871DC" w:rsidRDefault="004448F5" w:rsidP="004448F5">
      <w:pPr>
        <w:rPr>
          <w:rFonts w:ascii="Arial" w:eastAsiaTheme="minorEastAsia" w:hAnsi="Arial" w:cs="Arial"/>
          <w:iCs/>
        </w:rPr>
      </w:pPr>
      <w:r w:rsidRPr="00F871DC">
        <w:rPr>
          <w:rFonts w:ascii="Arial" w:eastAsiaTheme="minorEastAsia" w:hAnsi="Arial" w:cs="Arial"/>
          <w:iCs/>
        </w:rPr>
        <w:t>N/A</w:t>
      </w:r>
    </w:p>
    <w:p w14:paraId="096DD2A4" w14:textId="77777777" w:rsidR="00C0499F" w:rsidRPr="00F871DC" w:rsidRDefault="00C0499F" w:rsidP="004448F5">
      <w:pPr>
        <w:rPr>
          <w:rFonts w:ascii="Arial" w:eastAsiaTheme="minorEastAsia" w:hAnsi="Arial" w:cs="Arial"/>
          <w:iCs/>
          <w:color w:val="0070C0"/>
        </w:rPr>
      </w:pPr>
    </w:p>
    <w:p w14:paraId="3032E2EC" w14:textId="68AE9794" w:rsidR="009E77B2"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 xml:space="preserve">4.0 </w:t>
      </w:r>
      <w:r w:rsidR="00BC29E9" w:rsidRPr="00F871DC">
        <w:rPr>
          <w:rFonts w:ascii="Arial" w:eastAsiaTheme="minorEastAsia" w:hAnsi="Arial" w:cs="Arial"/>
          <w:b/>
          <w:bCs/>
        </w:rPr>
        <w:t>Subject Considerations</w:t>
      </w:r>
      <w:bookmarkStart w:id="17" w:name="four0"/>
      <w:bookmarkEnd w:id="17"/>
    </w:p>
    <w:p w14:paraId="137E3867" w14:textId="77777777" w:rsidR="00EF2F2E" w:rsidRPr="00F871DC" w:rsidRDefault="00EF2F2E" w:rsidP="000876E7">
      <w:pPr>
        <w:contextualSpacing/>
        <w:rPr>
          <w:rFonts w:ascii="Arial" w:eastAsiaTheme="minorEastAsia" w:hAnsi="Arial" w:cs="Arial"/>
          <w:bCs/>
        </w:rPr>
      </w:pPr>
    </w:p>
    <w:p w14:paraId="6CFCC8D9" w14:textId="16F5916C" w:rsidR="00B774C9" w:rsidRDefault="416E4CB2" w:rsidP="000876E7">
      <w:pPr>
        <w:contextualSpacing/>
        <w:rPr>
          <w:rFonts w:ascii="Arial" w:eastAsiaTheme="minorEastAsia" w:hAnsi="Arial" w:cs="Arial"/>
          <w:b/>
          <w:bCs/>
        </w:rPr>
      </w:pPr>
      <w:r w:rsidRPr="00F871DC">
        <w:rPr>
          <w:rFonts w:ascii="Arial" w:eastAsiaTheme="minorEastAsia" w:hAnsi="Arial" w:cs="Arial"/>
          <w:b/>
          <w:bCs/>
        </w:rPr>
        <w:t>4.</w:t>
      </w:r>
      <w:r w:rsidR="3BA617A8" w:rsidRPr="00F871DC">
        <w:rPr>
          <w:rFonts w:ascii="Arial" w:eastAsiaTheme="minorEastAsia" w:hAnsi="Arial" w:cs="Arial"/>
          <w:b/>
          <w:bCs/>
        </w:rPr>
        <w:t>1</w:t>
      </w:r>
      <w:r w:rsidRPr="00F871DC">
        <w:rPr>
          <w:rFonts w:ascii="Arial" w:eastAsiaTheme="minorEastAsia" w:hAnsi="Arial" w:cs="Arial"/>
          <w:b/>
          <w:bCs/>
        </w:rPr>
        <w:t xml:space="preserve"> Subject Selection and Enrollment Considerations </w:t>
      </w:r>
      <w:bookmarkStart w:id="18" w:name="four1"/>
      <w:bookmarkEnd w:id="18"/>
    </w:p>
    <w:p w14:paraId="33B7211F" w14:textId="34484DCC" w:rsidR="00930448" w:rsidRPr="00930448" w:rsidRDefault="00930448" w:rsidP="00930448">
      <w:pPr>
        <w:numPr>
          <w:ilvl w:val="0"/>
          <w:numId w:val="6"/>
        </w:numPr>
        <w:ind w:left="360" w:firstLine="0"/>
        <w:contextualSpacing/>
        <w:jc w:val="both"/>
        <w:rPr>
          <w:rFonts w:ascii="Arial" w:eastAsiaTheme="minorEastAsia" w:hAnsi="Arial" w:cs="Arial"/>
          <w:color w:val="0070C0"/>
          <w:lang w:eastAsia="en-US"/>
        </w:rPr>
      </w:pPr>
      <w:r w:rsidRPr="00930448">
        <w:rPr>
          <w:rFonts w:ascii="Arial" w:eastAsiaTheme="minorEastAsia" w:hAnsi="Arial" w:cs="Arial"/>
          <w:b/>
          <w:bCs/>
          <w:lang w:eastAsia="en-US"/>
        </w:rPr>
        <w:t xml:space="preserve">Method to Identify Potential Subjects / </w:t>
      </w:r>
      <w:r>
        <w:rPr>
          <w:rFonts w:ascii="Arial" w:eastAsiaTheme="minorEastAsia" w:hAnsi="Arial" w:cs="Arial"/>
          <w:b/>
          <w:bCs/>
          <w:lang w:eastAsia="en-US"/>
        </w:rPr>
        <w:t xml:space="preserve">B. </w:t>
      </w:r>
      <w:r w:rsidRPr="00930448">
        <w:rPr>
          <w:rFonts w:ascii="Arial" w:eastAsiaTheme="minorEastAsia" w:hAnsi="Arial" w:cs="Arial"/>
          <w:b/>
          <w:bCs/>
          <w:lang w:eastAsia="en-US"/>
        </w:rPr>
        <w:t>Recruitment Details</w:t>
      </w:r>
    </w:p>
    <w:p w14:paraId="65D8A344" w14:textId="77777777" w:rsidR="00930448" w:rsidRPr="00F871DC" w:rsidRDefault="00930448" w:rsidP="000876E7">
      <w:pPr>
        <w:contextualSpacing/>
        <w:rPr>
          <w:rFonts w:ascii="Arial" w:eastAsiaTheme="minorEastAsia" w:hAnsi="Arial" w:cs="Arial"/>
          <w:b/>
          <w:bCs/>
        </w:rPr>
      </w:pPr>
    </w:p>
    <w:p w14:paraId="730DAA57" w14:textId="745E6424" w:rsidR="007E223C" w:rsidRPr="00F871DC" w:rsidRDefault="007E223C" w:rsidP="007E223C">
      <w:pPr>
        <w:spacing w:after="160" w:line="259" w:lineRule="auto"/>
        <w:rPr>
          <w:rFonts w:ascii="Arial" w:eastAsiaTheme="minorHAnsi" w:hAnsi="Arial" w:cs="Arial"/>
          <w:lang w:eastAsia="en-US"/>
        </w:rPr>
      </w:pPr>
      <w:r w:rsidRPr="00F871DC">
        <w:rPr>
          <w:rFonts w:ascii="Arial" w:eastAsiaTheme="minorHAnsi" w:hAnsi="Arial" w:cs="Arial"/>
          <w:lang w:eastAsia="en-US"/>
        </w:rPr>
        <w:t xml:space="preserve">Potential subjects will be recruited from the Cardiac Surgery Clinic and/or Service (in-patients) day(s) or weeks prior to surgery. The PI or Study Nurse will review patient’s chart for eligibility. </w:t>
      </w:r>
      <w:r w:rsidR="001C67BF">
        <w:rPr>
          <w:rFonts w:ascii="Arial" w:eastAsiaTheme="minorHAnsi" w:hAnsi="Arial" w:cs="Arial"/>
          <w:lang w:eastAsia="en-US"/>
        </w:rPr>
        <w:t xml:space="preserve">Study investigator will discuss the study with the subject.  If subject is </w:t>
      </w:r>
      <w:r w:rsidR="00296F99">
        <w:rPr>
          <w:rFonts w:ascii="Arial" w:eastAsiaTheme="minorHAnsi" w:hAnsi="Arial" w:cs="Arial"/>
          <w:lang w:eastAsia="en-US"/>
        </w:rPr>
        <w:t>interested,</w:t>
      </w:r>
      <w:r w:rsidR="001C67BF">
        <w:rPr>
          <w:rFonts w:ascii="Arial" w:eastAsiaTheme="minorHAnsi" w:hAnsi="Arial" w:cs="Arial"/>
          <w:lang w:eastAsia="en-US"/>
        </w:rPr>
        <w:t xml:space="preserve"> they will proceed with the consent process.</w:t>
      </w:r>
    </w:p>
    <w:p w14:paraId="1317CBD9" w14:textId="05E7DBAF" w:rsidR="00930448" w:rsidRPr="00BA1523" w:rsidRDefault="00930448" w:rsidP="00BA1523">
      <w:pPr>
        <w:pStyle w:val="ListParagraph"/>
        <w:numPr>
          <w:ilvl w:val="0"/>
          <w:numId w:val="36"/>
        </w:numPr>
        <w:jc w:val="both"/>
        <w:rPr>
          <w:rFonts w:ascii="Arial" w:eastAsiaTheme="minorEastAsia" w:hAnsi="Arial" w:cs="Arial"/>
          <w:color w:val="0070C0"/>
        </w:rPr>
      </w:pPr>
      <w:r w:rsidRPr="00DA7A9D">
        <w:rPr>
          <w:rFonts w:ascii="Arial" w:eastAsiaTheme="minorEastAsia" w:hAnsi="Arial" w:cs="Arial"/>
          <w:b/>
          <w:bCs/>
        </w:rPr>
        <w:t>Subje</w:t>
      </w:r>
      <w:r w:rsidRPr="00BA1523">
        <w:rPr>
          <w:rFonts w:ascii="Arial" w:eastAsiaTheme="minorEastAsia" w:hAnsi="Arial" w:cs="Arial"/>
          <w:b/>
          <w:bCs/>
        </w:rPr>
        <w:t>ct Screening</w:t>
      </w:r>
    </w:p>
    <w:p w14:paraId="6E4CCDD4" w14:textId="1F07862A" w:rsidR="007E223C" w:rsidRPr="00F871DC" w:rsidRDefault="007E223C" w:rsidP="007E223C">
      <w:pPr>
        <w:ind w:firstLine="720"/>
        <w:jc w:val="both"/>
        <w:rPr>
          <w:rFonts w:ascii="Arial" w:eastAsia="Arial" w:hAnsi="Arial" w:cs="Arial"/>
          <w:i/>
          <w:iCs/>
          <w:u w:color="000000"/>
          <w:lang w:eastAsia="en-US"/>
        </w:rPr>
      </w:pPr>
      <w:r w:rsidRPr="00F871DC">
        <w:rPr>
          <w:rFonts w:ascii="Arial" w:eastAsia="Calibri" w:hAnsi="Arial" w:cs="Arial"/>
          <w:b/>
          <w:bCs/>
          <w:u w:color="000000"/>
          <w:lang w:eastAsia="en-US"/>
        </w:rPr>
        <w:t>Inclusion Criteria</w:t>
      </w:r>
    </w:p>
    <w:p w14:paraId="13813288" w14:textId="77777777" w:rsidR="007E223C" w:rsidRPr="00F871DC" w:rsidRDefault="007E223C" w:rsidP="007E223C">
      <w:pPr>
        <w:numPr>
          <w:ilvl w:val="0"/>
          <w:numId w:val="41"/>
        </w:numPr>
        <w:pBdr>
          <w:top w:val="nil"/>
          <w:left w:val="nil"/>
          <w:bottom w:val="nil"/>
          <w:right w:val="nil"/>
          <w:between w:val="nil"/>
          <w:bar w:val="nil"/>
        </w:pBdr>
        <w:spacing w:after="160" w:line="259" w:lineRule="auto"/>
        <w:jc w:val="both"/>
        <w:rPr>
          <w:rFonts w:ascii="Arial" w:eastAsia="Arial" w:hAnsi="Arial" w:cs="Arial"/>
          <w:u w:color="000000"/>
          <w:bdr w:val="nil"/>
          <w:lang w:eastAsia="en-US"/>
        </w:rPr>
      </w:pPr>
      <w:r w:rsidRPr="00F871DC">
        <w:rPr>
          <w:rFonts w:ascii="Arial" w:eastAsia="Calibri" w:hAnsi="Arial" w:cs="Arial"/>
          <w:u w:color="000000"/>
          <w:bdr w:val="nil"/>
          <w:lang w:eastAsia="en-US"/>
        </w:rPr>
        <w:t>Adults (18– no upper age limit)</w:t>
      </w:r>
    </w:p>
    <w:p w14:paraId="5E7C5044" w14:textId="3B77FE03" w:rsidR="007E223C" w:rsidRPr="00F871DC" w:rsidRDefault="007E223C" w:rsidP="007E223C">
      <w:pPr>
        <w:numPr>
          <w:ilvl w:val="0"/>
          <w:numId w:val="41"/>
        </w:numPr>
        <w:pBdr>
          <w:top w:val="nil"/>
          <w:left w:val="nil"/>
          <w:bottom w:val="nil"/>
          <w:right w:val="nil"/>
          <w:between w:val="nil"/>
          <w:bar w:val="nil"/>
        </w:pBdr>
        <w:spacing w:after="160" w:line="259" w:lineRule="auto"/>
        <w:jc w:val="both"/>
        <w:rPr>
          <w:rFonts w:ascii="Arial" w:eastAsia="Arial" w:hAnsi="Arial" w:cs="Arial"/>
          <w:u w:color="000000"/>
          <w:bdr w:val="nil"/>
          <w:lang w:eastAsia="en-US"/>
        </w:rPr>
      </w:pPr>
      <w:r w:rsidRPr="00F871DC">
        <w:rPr>
          <w:rFonts w:ascii="Arial" w:eastAsia="Calibri" w:hAnsi="Arial" w:cs="Arial"/>
          <w:u w:color="000000"/>
          <w:bdr w:val="nil"/>
          <w:lang w:eastAsia="en-US"/>
        </w:rPr>
        <w:t xml:space="preserve">Scheduled for mini thoracotomy </w:t>
      </w:r>
      <w:r w:rsidR="00133D8F">
        <w:rPr>
          <w:rFonts w:ascii="Arial" w:eastAsia="Calibri" w:hAnsi="Arial" w:cs="Arial"/>
          <w:u w:color="000000"/>
          <w:bdr w:val="nil"/>
          <w:lang w:eastAsia="en-US"/>
        </w:rPr>
        <w:t>(i.e. valve</w:t>
      </w:r>
      <w:r w:rsidR="007E4A41">
        <w:rPr>
          <w:rFonts w:ascii="Arial" w:eastAsia="Calibri" w:hAnsi="Arial" w:cs="Arial"/>
          <w:u w:color="000000"/>
          <w:bdr w:val="nil"/>
          <w:lang w:eastAsia="en-US"/>
        </w:rPr>
        <w:t xml:space="preserve"> repair</w:t>
      </w:r>
      <w:r w:rsidR="00133D8F">
        <w:rPr>
          <w:rFonts w:ascii="Arial" w:eastAsia="Calibri" w:hAnsi="Arial" w:cs="Arial"/>
          <w:u w:color="000000"/>
          <w:bdr w:val="nil"/>
          <w:lang w:eastAsia="en-US"/>
        </w:rPr>
        <w:t>) or open sternotomy</w:t>
      </w:r>
      <w:r w:rsidR="005730FD">
        <w:rPr>
          <w:rFonts w:ascii="Arial" w:eastAsia="Calibri" w:hAnsi="Arial" w:cs="Arial"/>
          <w:u w:color="000000"/>
          <w:bdr w:val="nil"/>
          <w:lang w:eastAsia="en-US"/>
        </w:rPr>
        <w:t xml:space="preserve"> </w:t>
      </w:r>
      <w:r w:rsidR="00133D8F">
        <w:rPr>
          <w:rFonts w:ascii="Arial" w:eastAsia="Calibri" w:hAnsi="Arial" w:cs="Arial"/>
          <w:u w:color="000000"/>
          <w:bdr w:val="nil"/>
          <w:lang w:eastAsia="en-US"/>
        </w:rPr>
        <w:t xml:space="preserve">(i.e. </w:t>
      </w:r>
      <w:r w:rsidR="007E4A41">
        <w:rPr>
          <w:rFonts w:ascii="Arial" w:eastAsia="Calibri" w:hAnsi="Arial" w:cs="Arial"/>
          <w:u w:color="000000"/>
          <w:bdr w:val="nil"/>
          <w:lang w:eastAsia="en-US"/>
        </w:rPr>
        <w:t>b</w:t>
      </w:r>
      <w:r w:rsidR="000A22D0">
        <w:rPr>
          <w:rFonts w:ascii="Arial" w:eastAsia="Calibri" w:hAnsi="Arial" w:cs="Arial"/>
          <w:u w:color="000000"/>
          <w:bdr w:val="nil"/>
          <w:lang w:eastAsia="en-US"/>
        </w:rPr>
        <w:t>ypass graft</w:t>
      </w:r>
      <w:r w:rsidR="00133D8F">
        <w:rPr>
          <w:rFonts w:ascii="Arial" w:eastAsia="Calibri" w:hAnsi="Arial" w:cs="Arial"/>
          <w:u w:color="000000"/>
          <w:bdr w:val="nil"/>
          <w:lang w:eastAsia="en-US"/>
        </w:rPr>
        <w:t xml:space="preserve">) </w:t>
      </w:r>
      <w:r w:rsidR="005730FD">
        <w:rPr>
          <w:rFonts w:ascii="Arial" w:eastAsia="Calibri" w:hAnsi="Arial" w:cs="Arial"/>
          <w:u w:color="000000"/>
          <w:bdr w:val="nil"/>
          <w:lang w:eastAsia="en-US"/>
        </w:rPr>
        <w:t xml:space="preserve">at </w:t>
      </w:r>
      <w:r w:rsidRPr="00F871DC">
        <w:rPr>
          <w:rFonts w:ascii="Arial" w:eastAsia="Calibri" w:hAnsi="Arial" w:cs="Arial"/>
          <w:u w:color="000000"/>
          <w:bdr w:val="nil"/>
          <w:lang w:eastAsia="en-US"/>
        </w:rPr>
        <w:t>RWJUH</w:t>
      </w:r>
      <w:r w:rsidR="0073545A" w:rsidRPr="00F871DC">
        <w:rPr>
          <w:rFonts w:ascii="Arial" w:eastAsia="Calibri" w:hAnsi="Arial" w:cs="Arial"/>
          <w:u w:color="000000"/>
          <w:bdr w:val="nil"/>
          <w:lang w:eastAsia="en-US"/>
        </w:rPr>
        <w:t xml:space="preserve"> (in and out-patients)</w:t>
      </w:r>
      <w:r w:rsidRPr="00F871DC">
        <w:rPr>
          <w:rFonts w:ascii="Arial" w:eastAsia="Calibri" w:hAnsi="Arial" w:cs="Arial"/>
          <w:u w:color="000000"/>
          <w:bdr w:val="nil"/>
          <w:lang w:eastAsia="en-US"/>
        </w:rPr>
        <w:t xml:space="preserve">. </w:t>
      </w:r>
    </w:p>
    <w:p w14:paraId="622017C5" w14:textId="77777777" w:rsidR="007E223C" w:rsidRPr="00F871DC" w:rsidRDefault="007E223C" w:rsidP="007E223C">
      <w:pPr>
        <w:pBdr>
          <w:top w:val="nil"/>
          <w:left w:val="nil"/>
          <w:bottom w:val="nil"/>
          <w:right w:val="nil"/>
          <w:between w:val="nil"/>
          <w:bar w:val="nil"/>
        </w:pBdr>
        <w:ind w:left="720"/>
        <w:jc w:val="both"/>
        <w:rPr>
          <w:rFonts w:ascii="Arial" w:eastAsia="Calibri" w:hAnsi="Arial" w:cs="Arial"/>
          <w:u w:color="000000"/>
          <w:bdr w:val="nil"/>
          <w:lang w:eastAsia="en-US"/>
        </w:rPr>
      </w:pPr>
    </w:p>
    <w:p w14:paraId="043CBCF5" w14:textId="77777777" w:rsidR="007E223C" w:rsidRPr="00F871DC" w:rsidRDefault="007E223C" w:rsidP="007E223C">
      <w:pPr>
        <w:ind w:firstLine="720"/>
        <w:rPr>
          <w:rFonts w:ascii="Arial" w:eastAsiaTheme="minorHAnsi" w:hAnsi="Arial" w:cs="Arial"/>
          <w:b/>
          <w:lang w:eastAsia="en-US"/>
        </w:rPr>
      </w:pPr>
      <w:r w:rsidRPr="00F871DC">
        <w:rPr>
          <w:rFonts w:ascii="Arial" w:eastAsiaTheme="minorHAnsi" w:hAnsi="Arial" w:cs="Arial"/>
          <w:b/>
          <w:lang w:eastAsia="en-US"/>
        </w:rPr>
        <w:t>Exclusion Criteria</w:t>
      </w:r>
    </w:p>
    <w:p w14:paraId="2929B50F" w14:textId="10CD5277" w:rsidR="007E223C" w:rsidRPr="00F871DC" w:rsidRDefault="007E223C" w:rsidP="007E223C">
      <w:pPr>
        <w:pBdr>
          <w:top w:val="nil"/>
          <w:left w:val="nil"/>
          <w:bottom w:val="nil"/>
          <w:right w:val="nil"/>
          <w:between w:val="nil"/>
          <w:bar w:val="nil"/>
        </w:pBdr>
        <w:tabs>
          <w:tab w:val="left" w:pos="446"/>
          <w:tab w:val="left" w:pos="531"/>
          <w:tab w:val="left" w:pos="1083"/>
        </w:tabs>
        <w:jc w:val="both"/>
        <w:rPr>
          <w:rFonts w:ascii="Arial" w:eastAsia="Calibri" w:hAnsi="Arial" w:cs="Arial"/>
          <w:u w:color="000000"/>
          <w:bdr w:val="nil"/>
          <w:lang w:eastAsia="en-US"/>
        </w:rPr>
      </w:pPr>
      <w:r w:rsidRPr="00F871DC">
        <w:rPr>
          <w:rFonts w:ascii="Arial" w:eastAsia="Arial" w:hAnsi="Arial" w:cs="Arial"/>
          <w:u w:color="000000"/>
          <w:bdr w:val="nil"/>
          <w:lang w:eastAsia="en-US"/>
        </w:rPr>
        <w:tab/>
      </w:r>
      <w:r w:rsidRPr="00F871DC">
        <w:rPr>
          <w:rFonts w:ascii="Arial" w:eastAsia="Arial" w:hAnsi="Arial" w:cs="Arial"/>
          <w:u w:color="000000"/>
          <w:bdr w:val="nil"/>
          <w:lang w:eastAsia="en-US"/>
        </w:rPr>
        <w:tab/>
      </w:r>
      <w:r w:rsidRPr="00F871DC">
        <w:rPr>
          <w:rFonts w:ascii="Arial" w:eastAsia="Arial" w:hAnsi="Arial" w:cs="Arial"/>
          <w:u w:color="000000"/>
          <w:bdr w:val="nil"/>
          <w:lang w:eastAsia="en-US"/>
        </w:rPr>
        <w:tab/>
        <w:t xml:space="preserve">Patients will be excluded if they; </w:t>
      </w:r>
    </w:p>
    <w:p w14:paraId="4013C0D0" w14:textId="6FE19C60" w:rsidR="007E223C" w:rsidRPr="00F871DC" w:rsidRDefault="007E223C" w:rsidP="007E223C">
      <w:pPr>
        <w:numPr>
          <w:ilvl w:val="1"/>
          <w:numId w:val="42"/>
        </w:numPr>
        <w:pBdr>
          <w:top w:val="nil"/>
          <w:left w:val="nil"/>
          <w:bottom w:val="nil"/>
          <w:right w:val="nil"/>
          <w:between w:val="nil"/>
          <w:bar w:val="nil"/>
        </w:pBdr>
        <w:spacing w:after="160" w:line="259" w:lineRule="auto"/>
        <w:jc w:val="both"/>
        <w:rPr>
          <w:rFonts w:ascii="Arial" w:eastAsia="Arial" w:hAnsi="Arial" w:cs="Arial"/>
          <w:u w:color="000000"/>
          <w:bdr w:val="nil"/>
          <w:lang w:eastAsia="en-US"/>
        </w:rPr>
      </w:pPr>
      <w:r w:rsidRPr="00F871DC">
        <w:rPr>
          <w:rFonts w:ascii="Arial" w:eastAsia="Arial" w:hAnsi="Arial" w:cs="Arial"/>
          <w:u w:color="000000"/>
          <w:bdr w:val="nil"/>
          <w:lang w:eastAsia="en-US"/>
        </w:rPr>
        <w:t>Are currently on pain medication or pain regimen</w:t>
      </w:r>
      <w:r w:rsidR="009C6A4C">
        <w:rPr>
          <w:rFonts w:ascii="Arial" w:eastAsia="Arial" w:hAnsi="Arial" w:cs="Arial"/>
          <w:u w:color="000000"/>
          <w:bdr w:val="nil"/>
          <w:lang w:eastAsia="en-US"/>
        </w:rPr>
        <w:t xml:space="preserve"> for chronic pain</w:t>
      </w:r>
    </w:p>
    <w:p w14:paraId="50D8C686" w14:textId="2AE1494E" w:rsidR="007E223C" w:rsidRPr="00F871DC" w:rsidRDefault="007E223C" w:rsidP="007E223C">
      <w:pPr>
        <w:numPr>
          <w:ilvl w:val="1"/>
          <w:numId w:val="42"/>
        </w:numPr>
        <w:pBdr>
          <w:top w:val="nil"/>
          <w:left w:val="nil"/>
          <w:bottom w:val="nil"/>
          <w:right w:val="nil"/>
          <w:between w:val="nil"/>
          <w:bar w:val="nil"/>
        </w:pBdr>
        <w:spacing w:after="160" w:line="259" w:lineRule="auto"/>
        <w:jc w:val="both"/>
        <w:rPr>
          <w:rFonts w:ascii="Arial" w:eastAsia="Arial" w:hAnsi="Arial" w:cs="Arial"/>
          <w:u w:color="000000"/>
          <w:bdr w:val="nil"/>
          <w:lang w:eastAsia="en-US"/>
        </w:rPr>
      </w:pPr>
      <w:r w:rsidRPr="00F871DC">
        <w:rPr>
          <w:rFonts w:ascii="Arial" w:eastAsia="Arial" w:hAnsi="Arial" w:cs="Arial"/>
          <w:u w:color="000000"/>
          <w:bdr w:val="nil"/>
          <w:lang w:eastAsia="en-US"/>
        </w:rPr>
        <w:t xml:space="preserve">Convert to </w:t>
      </w:r>
      <w:proofErr w:type="gramStart"/>
      <w:r w:rsidR="00127970">
        <w:rPr>
          <w:rFonts w:ascii="Arial" w:eastAsia="Arial" w:hAnsi="Arial" w:cs="Arial"/>
          <w:u w:color="000000"/>
          <w:bdr w:val="nil"/>
          <w:lang w:eastAsia="en-US"/>
        </w:rPr>
        <w:t>sternotomy</w:t>
      </w:r>
      <w:r w:rsidRPr="00F871DC">
        <w:rPr>
          <w:rFonts w:ascii="Arial" w:eastAsia="Arial" w:hAnsi="Arial" w:cs="Arial"/>
          <w:u w:color="000000"/>
          <w:bdr w:val="nil"/>
          <w:lang w:eastAsia="en-US"/>
        </w:rPr>
        <w:t>(</w:t>
      </w:r>
      <w:proofErr w:type="gramEnd"/>
      <w:r w:rsidRPr="00F871DC">
        <w:rPr>
          <w:rFonts w:ascii="Arial" w:eastAsia="Arial" w:hAnsi="Arial" w:cs="Arial"/>
          <w:u w:color="000000"/>
          <w:bdr w:val="nil"/>
          <w:lang w:eastAsia="en-US"/>
        </w:rPr>
        <w:t>for thoracotomies)</w:t>
      </w:r>
    </w:p>
    <w:p w14:paraId="4CB1612A" w14:textId="77777777" w:rsidR="002E4DB8" w:rsidRDefault="002E4DB8" w:rsidP="00805054">
      <w:pPr>
        <w:numPr>
          <w:ilvl w:val="1"/>
          <w:numId w:val="42"/>
        </w:numPr>
        <w:pBdr>
          <w:top w:val="nil"/>
          <w:left w:val="nil"/>
          <w:bottom w:val="nil"/>
          <w:right w:val="nil"/>
          <w:between w:val="nil"/>
          <w:bar w:val="nil"/>
        </w:pBdr>
        <w:spacing w:after="160" w:line="259" w:lineRule="auto"/>
        <w:jc w:val="both"/>
        <w:rPr>
          <w:rFonts w:ascii="Arial" w:eastAsia="Arial" w:hAnsi="Arial" w:cs="Arial"/>
          <w:u w:color="000000"/>
          <w:bdr w:val="nil"/>
          <w:lang w:eastAsia="en-US"/>
        </w:rPr>
      </w:pPr>
      <w:r>
        <w:rPr>
          <w:rFonts w:ascii="Arial" w:eastAsia="Arial" w:hAnsi="Arial" w:cs="Arial"/>
          <w:u w:color="000000"/>
          <w:bdr w:val="nil"/>
          <w:lang w:eastAsia="en-US"/>
        </w:rPr>
        <w:t>Require, upon intraoperative discovery and surgeon’s decision, the need for an unplanned secondary procedure other than the originally scheduled index operation</w:t>
      </w:r>
    </w:p>
    <w:p w14:paraId="500E889D" w14:textId="4990A25B" w:rsidR="001F135B" w:rsidRDefault="004A48EB" w:rsidP="00805054">
      <w:pPr>
        <w:numPr>
          <w:ilvl w:val="1"/>
          <w:numId w:val="42"/>
        </w:numPr>
        <w:pBdr>
          <w:top w:val="nil"/>
          <w:left w:val="nil"/>
          <w:bottom w:val="nil"/>
          <w:right w:val="nil"/>
          <w:between w:val="nil"/>
          <w:bar w:val="nil"/>
        </w:pBdr>
        <w:spacing w:after="160" w:line="259" w:lineRule="auto"/>
        <w:jc w:val="both"/>
        <w:rPr>
          <w:rFonts w:ascii="Arial" w:eastAsia="Arial" w:hAnsi="Arial" w:cs="Arial"/>
          <w:u w:color="000000"/>
          <w:bdr w:val="nil"/>
          <w:lang w:eastAsia="en-US"/>
        </w:rPr>
      </w:pPr>
      <w:r w:rsidRPr="00F871DC">
        <w:rPr>
          <w:rFonts w:ascii="Arial" w:eastAsia="Arial" w:hAnsi="Arial" w:cs="Arial"/>
          <w:u w:color="000000"/>
          <w:bdr w:val="nil"/>
          <w:lang w:eastAsia="en-US"/>
        </w:rPr>
        <w:t>Emergent surgery</w:t>
      </w:r>
    </w:p>
    <w:p w14:paraId="2CFCE76C" w14:textId="704F42D5" w:rsidR="00494A09" w:rsidRPr="00B8744F" w:rsidRDefault="00CE4477" w:rsidP="00B8744F">
      <w:pPr>
        <w:pStyle w:val="ListParagraph"/>
        <w:ind w:left="1440"/>
        <w:rPr>
          <w:rFonts w:ascii="Arial" w:eastAsia="Arial" w:hAnsi="Arial" w:cs="Arial"/>
          <w:u w:color="000000"/>
          <w:bdr w:val="nil"/>
        </w:rPr>
      </w:pPr>
      <w:r w:rsidRPr="00494A09">
        <w:rPr>
          <w:rFonts w:ascii="Arial" w:eastAsia="Arial" w:hAnsi="Arial" w:cs="Arial"/>
          <w:sz w:val="24"/>
          <w:szCs w:val="24"/>
          <w:u w:color="000000"/>
          <w:bdr w:val="nil"/>
        </w:rPr>
        <w:t xml:space="preserve">Non-English speaking (The majority of the PI's patient population speak English. As a pilot study </w:t>
      </w:r>
      <w:r w:rsidR="00494A09" w:rsidRPr="00494A09">
        <w:rPr>
          <w:rFonts w:ascii="Arial" w:eastAsia="Arial" w:hAnsi="Arial" w:cs="Arial"/>
          <w:sz w:val="24"/>
          <w:szCs w:val="24"/>
          <w:u w:color="000000"/>
          <w:bdr w:val="nil"/>
        </w:rPr>
        <w:t xml:space="preserve">the investigators </w:t>
      </w:r>
      <w:r w:rsidRPr="00494A09">
        <w:rPr>
          <w:rFonts w:ascii="Arial" w:eastAsia="Arial" w:hAnsi="Arial" w:cs="Arial"/>
          <w:sz w:val="24"/>
          <w:szCs w:val="24"/>
          <w:u w:color="000000"/>
          <w:bdr w:val="nil"/>
        </w:rPr>
        <w:t xml:space="preserve">cannot </w:t>
      </w:r>
      <w:proofErr w:type="gramStart"/>
      <w:r w:rsidRPr="00494A09">
        <w:rPr>
          <w:rFonts w:ascii="Arial" w:eastAsia="Arial" w:hAnsi="Arial" w:cs="Arial"/>
          <w:sz w:val="24"/>
          <w:szCs w:val="24"/>
          <w:u w:color="000000"/>
          <w:bdr w:val="nil"/>
        </w:rPr>
        <w:t xml:space="preserve">afford </w:t>
      </w:r>
      <w:r w:rsidR="00494A09">
        <w:rPr>
          <w:rFonts w:ascii="Arial" w:eastAsia="Arial" w:hAnsi="Arial" w:cs="Arial"/>
          <w:sz w:val="24"/>
          <w:szCs w:val="24"/>
          <w:u w:color="000000"/>
          <w:bdr w:val="nil"/>
        </w:rPr>
        <w:t xml:space="preserve"> to</w:t>
      </w:r>
      <w:proofErr w:type="gramEnd"/>
      <w:r w:rsidR="00494A09">
        <w:rPr>
          <w:rFonts w:ascii="Arial" w:eastAsia="Arial" w:hAnsi="Arial" w:cs="Arial"/>
          <w:sz w:val="24"/>
          <w:szCs w:val="24"/>
          <w:u w:color="000000"/>
          <w:bdr w:val="nil"/>
        </w:rPr>
        <w:t xml:space="preserve"> enroll non-English speaking subjects due to time, personnel and financial constraints.</w:t>
      </w:r>
    </w:p>
    <w:p w14:paraId="41B46943" w14:textId="2BC3CBF5" w:rsidR="00127970" w:rsidRPr="00B8744F" w:rsidRDefault="00494A09" w:rsidP="008D162B">
      <w:pPr>
        <w:pStyle w:val="ListParagraph"/>
        <w:numPr>
          <w:ilvl w:val="1"/>
          <w:numId w:val="42"/>
        </w:numPr>
        <w:rPr>
          <w:rFonts w:ascii="Arial" w:eastAsia="Arial" w:hAnsi="Arial" w:cs="Arial"/>
          <w:u w:color="000000"/>
          <w:bdr w:val="nil"/>
        </w:rPr>
      </w:pPr>
      <w:r>
        <w:rPr>
          <w:rFonts w:ascii="Arial" w:eastAsia="Arial" w:hAnsi="Arial" w:cs="Arial"/>
          <w:sz w:val="24"/>
          <w:szCs w:val="24"/>
          <w:u w:color="000000"/>
          <w:bdr w:val="nil"/>
        </w:rPr>
        <w:t xml:space="preserve">Currently on mechanical circulatory support </w:t>
      </w:r>
    </w:p>
    <w:p w14:paraId="41370E6D" w14:textId="77777777" w:rsidR="00127970" w:rsidRPr="00B8744F" w:rsidRDefault="00127970" w:rsidP="00B8744F">
      <w:pPr>
        <w:pStyle w:val="ListParagraph"/>
        <w:rPr>
          <w:rFonts w:ascii="Arial" w:eastAsia="Arial" w:hAnsi="Arial" w:cs="Arial"/>
          <w:sz w:val="24"/>
          <w:szCs w:val="24"/>
          <w:u w:color="000000"/>
          <w:bdr w:val="nil"/>
        </w:rPr>
      </w:pPr>
    </w:p>
    <w:p w14:paraId="6F6FE925" w14:textId="5AD356FD" w:rsidR="00127970" w:rsidRPr="00B8744F" w:rsidRDefault="00127970" w:rsidP="008D162B">
      <w:pPr>
        <w:pStyle w:val="ListParagraph"/>
        <w:numPr>
          <w:ilvl w:val="1"/>
          <w:numId w:val="42"/>
        </w:numPr>
        <w:rPr>
          <w:rFonts w:ascii="Arial" w:eastAsia="Arial" w:hAnsi="Arial" w:cs="Arial"/>
          <w:u w:color="000000"/>
          <w:bdr w:val="nil"/>
        </w:rPr>
      </w:pPr>
      <w:r>
        <w:rPr>
          <w:rFonts w:ascii="Arial" w:eastAsia="Arial" w:hAnsi="Arial" w:cs="Arial"/>
          <w:sz w:val="24"/>
          <w:szCs w:val="24"/>
          <w:u w:color="000000"/>
          <w:bdr w:val="nil"/>
        </w:rPr>
        <w:t xml:space="preserve">On </w:t>
      </w:r>
      <w:r w:rsidR="00494A09">
        <w:rPr>
          <w:rFonts w:ascii="Arial" w:eastAsia="Arial" w:hAnsi="Arial" w:cs="Arial"/>
          <w:sz w:val="24"/>
          <w:szCs w:val="24"/>
          <w:u w:color="000000"/>
          <w:bdr w:val="nil"/>
        </w:rPr>
        <w:t xml:space="preserve">vasoactive medications, </w:t>
      </w:r>
    </w:p>
    <w:p w14:paraId="33502C86" w14:textId="77777777" w:rsidR="00127970" w:rsidRPr="00B8744F" w:rsidRDefault="00127970" w:rsidP="00B8744F">
      <w:pPr>
        <w:pStyle w:val="ListParagraph"/>
        <w:rPr>
          <w:rFonts w:ascii="Arial" w:eastAsia="Arial" w:hAnsi="Arial" w:cs="Arial"/>
          <w:sz w:val="24"/>
          <w:szCs w:val="24"/>
          <w:u w:color="000000"/>
          <w:bdr w:val="nil"/>
        </w:rPr>
      </w:pPr>
    </w:p>
    <w:p w14:paraId="1EC69672" w14:textId="1174431C" w:rsidR="00127970" w:rsidRPr="00B8744F" w:rsidRDefault="00494A09" w:rsidP="008D162B">
      <w:pPr>
        <w:pStyle w:val="ListParagraph"/>
        <w:numPr>
          <w:ilvl w:val="1"/>
          <w:numId w:val="42"/>
        </w:numPr>
        <w:rPr>
          <w:rFonts w:ascii="Arial" w:eastAsia="Arial" w:hAnsi="Arial" w:cs="Arial"/>
          <w:u w:color="000000"/>
          <w:bdr w:val="nil"/>
        </w:rPr>
      </w:pPr>
      <w:r>
        <w:rPr>
          <w:rFonts w:ascii="Arial" w:eastAsia="Arial" w:hAnsi="Arial" w:cs="Arial"/>
          <w:sz w:val="24"/>
          <w:szCs w:val="24"/>
          <w:u w:color="000000"/>
          <w:bdr w:val="nil"/>
        </w:rPr>
        <w:t xml:space="preserve">intubated </w:t>
      </w:r>
    </w:p>
    <w:p w14:paraId="43865A4C" w14:textId="77777777" w:rsidR="00127970" w:rsidRPr="00B8744F" w:rsidRDefault="00127970" w:rsidP="00B8744F">
      <w:pPr>
        <w:pStyle w:val="ListParagraph"/>
        <w:rPr>
          <w:rFonts w:ascii="Arial" w:eastAsia="Arial" w:hAnsi="Arial" w:cs="Arial"/>
          <w:sz w:val="24"/>
          <w:szCs w:val="24"/>
          <w:u w:color="000000"/>
          <w:bdr w:val="nil"/>
        </w:rPr>
      </w:pPr>
    </w:p>
    <w:p w14:paraId="50756B3B" w14:textId="343F3921" w:rsidR="00127970" w:rsidRPr="00B8744F" w:rsidRDefault="00494A09" w:rsidP="008D162B">
      <w:pPr>
        <w:pStyle w:val="ListParagraph"/>
        <w:numPr>
          <w:ilvl w:val="1"/>
          <w:numId w:val="42"/>
        </w:numPr>
        <w:rPr>
          <w:rFonts w:ascii="Arial" w:eastAsia="Arial" w:hAnsi="Arial" w:cs="Arial"/>
          <w:u w:color="000000"/>
          <w:bdr w:val="nil"/>
        </w:rPr>
      </w:pPr>
      <w:r>
        <w:rPr>
          <w:rFonts w:ascii="Arial" w:eastAsia="Arial" w:hAnsi="Arial" w:cs="Arial"/>
          <w:sz w:val="24"/>
          <w:szCs w:val="24"/>
          <w:u w:color="000000"/>
          <w:bdr w:val="nil"/>
        </w:rPr>
        <w:t xml:space="preserve">active infection </w:t>
      </w:r>
    </w:p>
    <w:p w14:paraId="439F8C3A" w14:textId="77777777" w:rsidR="00127970" w:rsidRPr="00B8744F" w:rsidRDefault="00127970" w:rsidP="00B8744F">
      <w:pPr>
        <w:pStyle w:val="ListParagraph"/>
        <w:rPr>
          <w:rFonts w:ascii="Arial" w:eastAsia="Arial" w:hAnsi="Arial" w:cs="Arial"/>
          <w:sz w:val="24"/>
          <w:szCs w:val="24"/>
          <w:u w:color="000000"/>
          <w:bdr w:val="nil"/>
        </w:rPr>
      </w:pPr>
    </w:p>
    <w:p w14:paraId="5320FA23" w14:textId="257D3C0C" w:rsidR="00494A09" w:rsidRPr="00FD5C2C" w:rsidRDefault="00494A09" w:rsidP="008D162B">
      <w:pPr>
        <w:pStyle w:val="ListParagraph"/>
        <w:numPr>
          <w:ilvl w:val="1"/>
          <w:numId w:val="42"/>
        </w:numPr>
        <w:rPr>
          <w:rFonts w:ascii="Arial" w:eastAsia="Arial" w:hAnsi="Arial" w:cs="Arial"/>
          <w:u w:color="000000"/>
          <w:bdr w:val="nil"/>
        </w:rPr>
      </w:pPr>
      <w:r>
        <w:rPr>
          <w:rFonts w:ascii="Arial" w:eastAsia="Arial" w:hAnsi="Arial" w:cs="Arial"/>
          <w:sz w:val="24"/>
          <w:szCs w:val="24"/>
          <w:u w:color="000000"/>
          <w:bdr w:val="nil"/>
        </w:rPr>
        <w:t>patients otherwise deemed ineligible for ESP block due to safety concerns by the investigators.</w:t>
      </w:r>
    </w:p>
    <w:p w14:paraId="08ED2C7F" w14:textId="77777777" w:rsidR="00E21AC8" w:rsidRPr="00494A09" w:rsidRDefault="00E21AC8" w:rsidP="00B8744F">
      <w:pPr>
        <w:pStyle w:val="ListParagraph"/>
        <w:ind w:left="1440"/>
        <w:rPr>
          <w:rFonts w:ascii="Arial" w:eastAsiaTheme="minorEastAsia" w:hAnsi="Arial" w:cs="Arial"/>
          <w:b/>
          <w:bCs/>
        </w:rPr>
      </w:pPr>
    </w:p>
    <w:p w14:paraId="3C906AA0" w14:textId="0ACCF72A" w:rsidR="0037513A" w:rsidRPr="00F871DC" w:rsidRDefault="416E4CB2" w:rsidP="000876E7">
      <w:pPr>
        <w:contextualSpacing/>
        <w:rPr>
          <w:rFonts w:ascii="Arial" w:eastAsiaTheme="minorEastAsia" w:hAnsi="Arial" w:cs="Arial"/>
          <w:b/>
          <w:bCs/>
          <w:strike/>
        </w:rPr>
      </w:pPr>
      <w:r w:rsidRPr="00F871DC">
        <w:rPr>
          <w:rFonts w:ascii="Arial" w:eastAsiaTheme="minorEastAsia" w:hAnsi="Arial" w:cs="Arial"/>
          <w:b/>
          <w:bCs/>
        </w:rPr>
        <w:t>4.</w:t>
      </w:r>
      <w:r w:rsidR="6293AF95" w:rsidRPr="00F871DC">
        <w:rPr>
          <w:rFonts w:ascii="Arial" w:eastAsiaTheme="minorEastAsia" w:hAnsi="Arial" w:cs="Arial"/>
          <w:b/>
          <w:bCs/>
        </w:rPr>
        <w:t>2</w:t>
      </w:r>
      <w:r w:rsidRPr="00F871DC">
        <w:rPr>
          <w:rFonts w:ascii="Arial" w:eastAsiaTheme="minorEastAsia" w:hAnsi="Arial" w:cs="Arial"/>
          <w:b/>
          <w:bCs/>
        </w:rPr>
        <w:t xml:space="preserve"> </w:t>
      </w:r>
      <w:r w:rsidR="000A1C6B" w:rsidRPr="00F871DC">
        <w:rPr>
          <w:rFonts w:ascii="Arial" w:eastAsiaTheme="minorEastAsia" w:hAnsi="Arial" w:cs="Arial"/>
          <w:b/>
          <w:bCs/>
          <w:color w:val="000000" w:themeColor="text1"/>
        </w:rPr>
        <w:t xml:space="preserve">Obtaining Identifiable Information About </w:t>
      </w:r>
      <w:bookmarkStart w:id="19" w:name="four2"/>
      <w:bookmarkEnd w:id="19"/>
      <w:r w:rsidR="00571D47" w:rsidRPr="00F871DC">
        <w:rPr>
          <w:rFonts w:ascii="Arial" w:eastAsiaTheme="minorEastAsia" w:hAnsi="Arial" w:cs="Arial"/>
          <w:b/>
          <w:bCs/>
          <w:color w:val="000000" w:themeColor="text1"/>
        </w:rPr>
        <w:t>Non-Subjects</w:t>
      </w:r>
    </w:p>
    <w:p w14:paraId="754584EA" w14:textId="5502574E" w:rsidR="00CD2184" w:rsidRPr="00F871DC" w:rsidRDefault="00CD2184" w:rsidP="00E21AC8">
      <w:pPr>
        <w:ind w:left="360"/>
        <w:contextualSpacing/>
        <w:rPr>
          <w:rFonts w:ascii="Arial" w:eastAsiaTheme="minorEastAsia" w:hAnsi="Arial" w:cs="Arial"/>
        </w:rPr>
      </w:pPr>
      <w:r w:rsidRPr="00F871DC">
        <w:rPr>
          <w:rFonts w:ascii="Arial" w:eastAsiaTheme="minorEastAsia" w:hAnsi="Arial" w:cs="Arial"/>
        </w:rPr>
        <w:t>N/A</w:t>
      </w:r>
    </w:p>
    <w:p w14:paraId="515C9C0B" w14:textId="77777777" w:rsidR="001978D1" w:rsidRPr="00F871DC" w:rsidRDefault="001978D1" w:rsidP="000876E7">
      <w:pPr>
        <w:contextualSpacing/>
        <w:rPr>
          <w:rFonts w:ascii="Arial" w:eastAsiaTheme="minorEastAsia" w:hAnsi="Arial" w:cs="Arial"/>
          <w:bCs/>
        </w:rPr>
      </w:pPr>
    </w:p>
    <w:p w14:paraId="07575E7C" w14:textId="5E44AC04" w:rsidR="001978D1"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4.</w:t>
      </w:r>
      <w:r w:rsidR="6293AF95" w:rsidRPr="00F871DC">
        <w:rPr>
          <w:rFonts w:ascii="Arial" w:eastAsiaTheme="minorEastAsia" w:hAnsi="Arial" w:cs="Arial"/>
          <w:b/>
          <w:bCs/>
        </w:rPr>
        <w:t>3</w:t>
      </w:r>
      <w:r w:rsidRPr="00F871DC">
        <w:rPr>
          <w:rFonts w:ascii="Arial" w:eastAsiaTheme="minorEastAsia" w:hAnsi="Arial" w:cs="Arial"/>
          <w:b/>
          <w:bCs/>
        </w:rPr>
        <w:t xml:space="preserve"> Number of Subjects</w:t>
      </w:r>
      <w:bookmarkStart w:id="20" w:name="four3"/>
      <w:bookmarkEnd w:id="20"/>
    </w:p>
    <w:p w14:paraId="5C94A0AD" w14:textId="77777777" w:rsidR="00E21AC8" w:rsidRPr="00F871DC" w:rsidRDefault="00E21AC8" w:rsidP="000876E7">
      <w:pPr>
        <w:contextualSpacing/>
        <w:jc w:val="both"/>
        <w:rPr>
          <w:rFonts w:ascii="Arial" w:eastAsiaTheme="minorEastAsia" w:hAnsi="Arial" w:cs="Arial"/>
          <w:b/>
          <w:bCs/>
        </w:rPr>
      </w:pPr>
    </w:p>
    <w:p w14:paraId="71AE370F" w14:textId="62C28C7E" w:rsidR="0037513A" w:rsidRPr="00F871DC" w:rsidRDefault="416E4CB2" w:rsidP="00E21AC8">
      <w:pPr>
        <w:ind w:left="288"/>
        <w:contextualSpacing/>
        <w:jc w:val="both"/>
        <w:rPr>
          <w:rFonts w:ascii="Arial" w:eastAsiaTheme="minorEastAsia" w:hAnsi="Arial" w:cs="Arial"/>
          <w:b/>
          <w:bCs/>
        </w:rPr>
      </w:pPr>
      <w:r w:rsidRPr="00F871DC">
        <w:rPr>
          <w:rFonts w:ascii="Arial" w:eastAsiaTheme="minorEastAsia" w:hAnsi="Arial" w:cs="Arial"/>
          <w:b/>
          <w:bCs/>
        </w:rPr>
        <w:t>A. Total Number of Subjects</w:t>
      </w:r>
    </w:p>
    <w:p w14:paraId="7B6DF13E" w14:textId="19F12CE7" w:rsidR="00566447" w:rsidRPr="00FD5C2C" w:rsidRDefault="00952540" w:rsidP="00566447">
      <w:pPr>
        <w:shd w:val="clear" w:color="auto" w:fill="FFFFFF"/>
        <w:textAlignment w:val="baseline"/>
        <w:rPr>
          <w:rFonts w:ascii="inherit" w:hAnsi="inherit" w:cs="Segoe UI"/>
          <w:color w:val="201F1E"/>
          <w:sz w:val="21"/>
          <w:szCs w:val="21"/>
          <w:bdr w:val="none" w:sz="0" w:space="0" w:color="auto" w:frame="1"/>
          <w:shd w:val="clear" w:color="auto" w:fill="FFFFFF"/>
        </w:rPr>
      </w:pPr>
      <w:r w:rsidRPr="00F871DC">
        <w:rPr>
          <w:rFonts w:ascii="Arial" w:eastAsiaTheme="minorEastAsia" w:hAnsi="Arial" w:cs="Arial"/>
        </w:rPr>
        <w:t xml:space="preserve">For this pilot project </w:t>
      </w:r>
      <w:r w:rsidR="00F277E4">
        <w:rPr>
          <w:rFonts w:ascii="Arial" w:eastAsiaTheme="minorEastAsia" w:hAnsi="Arial" w:cs="Arial"/>
          <w:bCs/>
        </w:rPr>
        <w:t xml:space="preserve">the investigators </w:t>
      </w:r>
      <w:r w:rsidR="00566447" w:rsidRPr="00F14F81">
        <w:rPr>
          <w:rFonts w:ascii="Arial" w:eastAsiaTheme="minorEastAsia" w:hAnsi="Arial" w:cs="Arial"/>
        </w:rPr>
        <w:t xml:space="preserve">anticipate consenting </w:t>
      </w:r>
      <w:r w:rsidR="006E5164">
        <w:rPr>
          <w:rFonts w:ascii="Arial" w:eastAsiaTheme="minorEastAsia" w:hAnsi="Arial" w:cs="Arial"/>
        </w:rPr>
        <w:t>150</w:t>
      </w:r>
      <w:r w:rsidR="00566447" w:rsidRPr="00F14F81">
        <w:rPr>
          <w:rFonts w:ascii="Arial" w:eastAsiaTheme="minorEastAsia" w:hAnsi="Arial" w:cs="Arial"/>
        </w:rPr>
        <w:t xml:space="preserve"> subjects to obtain </w:t>
      </w:r>
      <w:r w:rsidR="00566447">
        <w:rPr>
          <w:rFonts w:ascii="Arial" w:eastAsiaTheme="minorEastAsia" w:hAnsi="Arial" w:cs="Arial"/>
        </w:rPr>
        <w:t>96</w:t>
      </w:r>
      <w:r w:rsidR="00566447" w:rsidRPr="00F14F81">
        <w:rPr>
          <w:rFonts w:ascii="Arial" w:eastAsiaTheme="minorEastAsia" w:hAnsi="Arial" w:cs="Arial"/>
        </w:rPr>
        <w:t xml:space="preserve"> evaluable</w:t>
      </w:r>
      <w:r w:rsidR="00566447" w:rsidRPr="00F871DC">
        <w:rPr>
          <w:rFonts w:ascii="Arial" w:eastAsiaTheme="minorEastAsia" w:hAnsi="Arial" w:cs="Arial"/>
        </w:rPr>
        <w:t xml:space="preserve"> </w:t>
      </w:r>
      <w:proofErr w:type="gramStart"/>
      <w:r w:rsidR="00566447" w:rsidRPr="00F871DC">
        <w:rPr>
          <w:rFonts w:ascii="Arial" w:eastAsiaTheme="minorEastAsia" w:hAnsi="Arial" w:cs="Arial"/>
        </w:rPr>
        <w:t>subjects;</w:t>
      </w:r>
      <w:proofErr w:type="gramEnd"/>
    </w:p>
    <w:p w14:paraId="43CCCBE3" w14:textId="77777777" w:rsidR="00566447" w:rsidRPr="00F871DC" w:rsidRDefault="00566447" w:rsidP="00566447">
      <w:pPr>
        <w:ind w:left="360"/>
        <w:contextualSpacing/>
        <w:jc w:val="both"/>
        <w:rPr>
          <w:rFonts w:ascii="Arial" w:eastAsiaTheme="minorEastAsia" w:hAnsi="Arial" w:cs="Arial"/>
        </w:rPr>
      </w:pPr>
      <w:r w:rsidRPr="00F871DC">
        <w:rPr>
          <w:rFonts w:ascii="Arial" w:eastAsiaTheme="minorEastAsia" w:hAnsi="Arial" w:cs="Arial"/>
        </w:rPr>
        <w:t xml:space="preserve"> </w:t>
      </w:r>
      <w:r>
        <w:rPr>
          <w:rFonts w:ascii="Arial" w:eastAsiaTheme="minorEastAsia" w:hAnsi="Arial" w:cs="Arial"/>
        </w:rPr>
        <w:t>48</w:t>
      </w:r>
      <w:r w:rsidRPr="00F871DC">
        <w:rPr>
          <w:rFonts w:ascii="Arial" w:eastAsiaTheme="minorEastAsia" w:hAnsi="Arial" w:cs="Arial"/>
        </w:rPr>
        <w:t xml:space="preserve"> Mini </w:t>
      </w:r>
      <w:proofErr w:type="spellStart"/>
      <w:r w:rsidRPr="00F871DC">
        <w:rPr>
          <w:rFonts w:ascii="Arial" w:eastAsiaTheme="minorEastAsia" w:hAnsi="Arial" w:cs="Arial"/>
        </w:rPr>
        <w:t>thoractomies</w:t>
      </w:r>
      <w:proofErr w:type="spellEnd"/>
      <w:r w:rsidRPr="00F871DC">
        <w:rPr>
          <w:rFonts w:ascii="Arial" w:eastAsiaTheme="minorEastAsia" w:hAnsi="Arial" w:cs="Arial"/>
        </w:rPr>
        <w:t xml:space="preserve"> (N=</w:t>
      </w:r>
      <w:r>
        <w:rPr>
          <w:rFonts w:ascii="Arial" w:eastAsiaTheme="minorEastAsia" w:hAnsi="Arial" w:cs="Arial"/>
        </w:rPr>
        <w:t>24</w:t>
      </w:r>
      <w:r w:rsidRPr="00F871DC">
        <w:rPr>
          <w:rFonts w:ascii="Arial" w:eastAsiaTheme="minorEastAsia" w:hAnsi="Arial" w:cs="Arial"/>
        </w:rPr>
        <w:t xml:space="preserve"> </w:t>
      </w:r>
      <w:proofErr w:type="spellStart"/>
      <w:r w:rsidRPr="00F871DC">
        <w:rPr>
          <w:rFonts w:ascii="Arial" w:eastAsiaTheme="minorEastAsia" w:hAnsi="Arial" w:cs="Arial"/>
        </w:rPr>
        <w:t>Exparel</w:t>
      </w:r>
      <w:proofErr w:type="spellEnd"/>
      <w:r w:rsidRPr="00F871DC">
        <w:rPr>
          <w:rFonts w:ascii="Arial" w:eastAsiaTheme="minorEastAsia" w:hAnsi="Arial" w:cs="Arial"/>
        </w:rPr>
        <w:t>, N=</w:t>
      </w:r>
      <w:r>
        <w:rPr>
          <w:rFonts w:ascii="Arial" w:eastAsiaTheme="minorEastAsia" w:hAnsi="Arial" w:cs="Arial"/>
        </w:rPr>
        <w:t>24</w:t>
      </w:r>
      <w:r w:rsidRPr="00F871DC">
        <w:rPr>
          <w:rFonts w:ascii="Arial" w:eastAsiaTheme="minorEastAsia" w:hAnsi="Arial" w:cs="Arial"/>
        </w:rPr>
        <w:t xml:space="preserve"> Marcaine)</w:t>
      </w:r>
    </w:p>
    <w:p w14:paraId="22B6A0C1" w14:textId="54F70EBC" w:rsidR="00566447" w:rsidRDefault="00566447" w:rsidP="00566447">
      <w:pPr>
        <w:ind w:left="360"/>
        <w:contextualSpacing/>
        <w:jc w:val="both"/>
        <w:rPr>
          <w:rFonts w:ascii="Arial" w:eastAsiaTheme="minorEastAsia" w:hAnsi="Arial" w:cs="Arial"/>
        </w:rPr>
      </w:pPr>
      <w:r>
        <w:rPr>
          <w:rFonts w:ascii="Arial" w:eastAsiaTheme="minorEastAsia" w:hAnsi="Arial" w:cs="Arial"/>
        </w:rPr>
        <w:t xml:space="preserve"> 48Open sternotomies</w:t>
      </w:r>
      <w:r w:rsidRPr="00F871DC">
        <w:rPr>
          <w:rFonts w:ascii="Arial" w:eastAsiaTheme="minorEastAsia" w:hAnsi="Arial" w:cs="Arial"/>
        </w:rPr>
        <w:t xml:space="preserve"> (N=</w:t>
      </w:r>
      <w:r>
        <w:rPr>
          <w:rFonts w:ascii="Arial" w:eastAsiaTheme="minorEastAsia" w:hAnsi="Arial" w:cs="Arial"/>
        </w:rPr>
        <w:t>24</w:t>
      </w:r>
      <w:r w:rsidRPr="00F871DC">
        <w:rPr>
          <w:rFonts w:ascii="Arial" w:eastAsiaTheme="minorEastAsia" w:hAnsi="Arial" w:cs="Arial"/>
        </w:rPr>
        <w:t xml:space="preserve"> </w:t>
      </w:r>
      <w:proofErr w:type="spellStart"/>
      <w:r w:rsidRPr="00F871DC">
        <w:rPr>
          <w:rFonts w:ascii="Arial" w:eastAsiaTheme="minorEastAsia" w:hAnsi="Arial" w:cs="Arial"/>
        </w:rPr>
        <w:t>Exparel</w:t>
      </w:r>
      <w:proofErr w:type="spellEnd"/>
      <w:r w:rsidRPr="00F871DC">
        <w:rPr>
          <w:rFonts w:ascii="Arial" w:eastAsiaTheme="minorEastAsia" w:hAnsi="Arial" w:cs="Arial"/>
        </w:rPr>
        <w:t>, N=</w:t>
      </w:r>
      <w:r>
        <w:rPr>
          <w:rFonts w:ascii="Arial" w:eastAsiaTheme="minorEastAsia" w:hAnsi="Arial" w:cs="Arial"/>
        </w:rPr>
        <w:t>24</w:t>
      </w:r>
      <w:r w:rsidRPr="00F871DC">
        <w:rPr>
          <w:rFonts w:ascii="Arial" w:eastAsiaTheme="minorEastAsia" w:hAnsi="Arial" w:cs="Arial"/>
        </w:rPr>
        <w:t xml:space="preserve"> Marcaine)</w:t>
      </w:r>
    </w:p>
    <w:p w14:paraId="24FD2774" w14:textId="77777777" w:rsidR="00D91A82" w:rsidRDefault="00D91A82" w:rsidP="00566447">
      <w:pPr>
        <w:ind w:left="360"/>
        <w:contextualSpacing/>
        <w:jc w:val="both"/>
        <w:rPr>
          <w:rFonts w:ascii="Arial" w:eastAsiaTheme="minorEastAsia" w:hAnsi="Arial" w:cs="Arial"/>
        </w:rPr>
      </w:pPr>
    </w:p>
    <w:p w14:paraId="51EAA487" w14:textId="344AFE72" w:rsidR="00B25D64" w:rsidRPr="00F871DC" w:rsidRDefault="416E4CB2" w:rsidP="00E21AC8">
      <w:pPr>
        <w:ind w:left="288"/>
        <w:contextualSpacing/>
        <w:jc w:val="both"/>
        <w:rPr>
          <w:rFonts w:ascii="Arial" w:eastAsiaTheme="minorEastAsia" w:hAnsi="Arial" w:cs="Arial"/>
          <w:b/>
          <w:bCs/>
        </w:rPr>
      </w:pPr>
      <w:r w:rsidRPr="00F871DC">
        <w:rPr>
          <w:rFonts w:ascii="Arial" w:eastAsiaTheme="minorEastAsia" w:hAnsi="Arial" w:cs="Arial"/>
          <w:b/>
          <w:bCs/>
        </w:rPr>
        <w:t>B. Total Number of Subjects If Multicenter Study</w:t>
      </w:r>
    </w:p>
    <w:p w14:paraId="77350135" w14:textId="449FD787" w:rsidR="00460BAE" w:rsidRPr="00F871DC" w:rsidRDefault="00952540" w:rsidP="00E21AC8">
      <w:pPr>
        <w:ind w:left="540"/>
        <w:contextualSpacing/>
        <w:jc w:val="both"/>
        <w:rPr>
          <w:rFonts w:ascii="Arial" w:eastAsiaTheme="minorEastAsia" w:hAnsi="Arial" w:cs="Arial"/>
        </w:rPr>
      </w:pPr>
      <w:r w:rsidRPr="00F871DC">
        <w:rPr>
          <w:rFonts w:ascii="Arial" w:eastAsiaTheme="minorEastAsia" w:hAnsi="Arial" w:cs="Arial"/>
        </w:rPr>
        <w:t>N/A</w:t>
      </w:r>
    </w:p>
    <w:p w14:paraId="431C3521" w14:textId="77777777" w:rsidR="000110BB" w:rsidRPr="00F871DC" w:rsidRDefault="000110BB" w:rsidP="00E21AC8">
      <w:pPr>
        <w:ind w:left="540"/>
        <w:contextualSpacing/>
        <w:jc w:val="both"/>
        <w:rPr>
          <w:rFonts w:ascii="Arial" w:eastAsiaTheme="minorEastAsia" w:hAnsi="Arial" w:cs="Arial"/>
        </w:rPr>
      </w:pPr>
    </w:p>
    <w:p w14:paraId="7E747849" w14:textId="5D6263D5" w:rsidR="00761791" w:rsidRPr="00F871DC" w:rsidRDefault="006654C6" w:rsidP="00E21AC8">
      <w:pPr>
        <w:ind w:left="288"/>
        <w:contextualSpacing/>
        <w:jc w:val="both"/>
        <w:rPr>
          <w:rFonts w:ascii="Arial" w:eastAsiaTheme="minorEastAsia" w:hAnsi="Arial" w:cs="Arial"/>
          <w:b/>
          <w:bCs/>
        </w:rPr>
      </w:pPr>
      <w:r w:rsidRPr="00F871DC">
        <w:rPr>
          <w:rFonts w:ascii="Arial" w:eastAsiaTheme="minorEastAsia" w:hAnsi="Arial" w:cs="Arial"/>
          <w:b/>
          <w:bCs/>
        </w:rPr>
        <w:t>C. Feasibility</w:t>
      </w:r>
    </w:p>
    <w:p w14:paraId="4A72EBE4" w14:textId="10DDCC71" w:rsidR="00761791" w:rsidRPr="00F871DC" w:rsidRDefault="00654C9A" w:rsidP="00E21AC8">
      <w:pPr>
        <w:ind w:left="540"/>
        <w:contextualSpacing/>
        <w:jc w:val="both"/>
        <w:rPr>
          <w:rFonts w:ascii="Arial" w:eastAsiaTheme="minorEastAsia" w:hAnsi="Arial" w:cs="Arial"/>
        </w:rPr>
      </w:pPr>
      <w:r w:rsidRPr="007E4A41">
        <w:rPr>
          <w:rFonts w:ascii="Arial" w:eastAsiaTheme="minorEastAsia" w:hAnsi="Arial" w:cs="Arial"/>
        </w:rPr>
        <w:t xml:space="preserve">In the past year more the </w:t>
      </w:r>
      <w:r w:rsidR="007E4A41" w:rsidRPr="007E4A41">
        <w:rPr>
          <w:rFonts w:ascii="Arial" w:eastAsiaTheme="minorEastAsia" w:hAnsi="Arial" w:cs="Arial"/>
        </w:rPr>
        <w:t>1</w:t>
      </w:r>
      <w:r w:rsidRPr="007E4A41">
        <w:rPr>
          <w:rFonts w:ascii="Arial" w:eastAsiaTheme="minorEastAsia" w:hAnsi="Arial" w:cs="Arial"/>
        </w:rPr>
        <w:t xml:space="preserve">500 </w:t>
      </w:r>
      <w:r w:rsidR="007E4A41" w:rsidRPr="007E4A41">
        <w:rPr>
          <w:rFonts w:ascii="Arial" w:eastAsiaTheme="minorEastAsia" w:hAnsi="Arial" w:cs="Arial"/>
        </w:rPr>
        <w:t>cardiac surgeries</w:t>
      </w:r>
      <w:r w:rsidRPr="007E4A41">
        <w:rPr>
          <w:rFonts w:ascii="Arial" w:eastAsiaTheme="minorEastAsia" w:hAnsi="Arial" w:cs="Arial"/>
        </w:rPr>
        <w:t xml:space="preserve"> were performed at RWJUH in New Brunswick</w:t>
      </w:r>
      <w:r w:rsidR="00457452" w:rsidRPr="007E4A41">
        <w:rPr>
          <w:rFonts w:ascii="Arial" w:eastAsiaTheme="minorEastAsia" w:hAnsi="Arial" w:cs="Arial"/>
        </w:rPr>
        <w:t xml:space="preserve">. </w:t>
      </w:r>
      <w:r w:rsidR="00CC05BB">
        <w:rPr>
          <w:rFonts w:ascii="Arial" w:eastAsiaTheme="minorEastAsia" w:hAnsi="Arial" w:cs="Arial"/>
        </w:rPr>
        <w:t xml:space="preserve">The medications involved in this study are readily available and utilized as standard of care. </w:t>
      </w:r>
    </w:p>
    <w:p w14:paraId="716B0564" w14:textId="77777777" w:rsidR="00FB5B79" w:rsidRPr="00F871DC" w:rsidRDefault="00FB5B79" w:rsidP="000876E7">
      <w:pPr>
        <w:pStyle w:val="ListParagraph"/>
        <w:spacing w:after="0" w:line="240" w:lineRule="auto"/>
        <w:ind w:left="1440"/>
        <w:rPr>
          <w:rFonts w:ascii="Arial" w:eastAsiaTheme="minorEastAsia" w:hAnsi="Arial" w:cs="Arial"/>
          <w:b/>
          <w:iCs/>
          <w:color w:val="0070C0"/>
          <w:sz w:val="24"/>
          <w:szCs w:val="24"/>
        </w:rPr>
      </w:pPr>
    </w:p>
    <w:p w14:paraId="4DA3D37E" w14:textId="77777777" w:rsidR="00952540" w:rsidRPr="00F871DC" w:rsidRDefault="00952540" w:rsidP="00952540">
      <w:pPr>
        <w:contextualSpacing/>
        <w:rPr>
          <w:rFonts w:ascii="Arial" w:eastAsiaTheme="minorEastAsia" w:hAnsi="Arial" w:cs="Arial"/>
          <w:b/>
          <w:bCs/>
          <w:lang w:eastAsia="en-US"/>
        </w:rPr>
      </w:pPr>
      <w:r w:rsidRPr="00F871DC">
        <w:rPr>
          <w:rFonts w:ascii="Arial" w:eastAsiaTheme="minorEastAsia" w:hAnsi="Arial" w:cs="Arial"/>
          <w:b/>
          <w:bCs/>
          <w:lang w:eastAsia="en-US"/>
        </w:rPr>
        <w:t xml:space="preserve">4.4 </w:t>
      </w:r>
      <w:bookmarkStart w:id="21" w:name="ConsentProcedures"/>
      <w:r w:rsidRPr="00F871DC">
        <w:rPr>
          <w:rFonts w:ascii="Arial" w:eastAsiaTheme="minorEastAsia" w:hAnsi="Arial" w:cs="Arial"/>
          <w:b/>
          <w:bCs/>
          <w:lang w:eastAsia="en-US"/>
        </w:rPr>
        <w:t>Consent Procedures</w:t>
      </w:r>
      <w:bookmarkEnd w:id="21"/>
    </w:p>
    <w:p w14:paraId="1D435F58" w14:textId="77777777" w:rsidR="00D2264F" w:rsidRPr="00D2264F" w:rsidRDefault="00D2264F" w:rsidP="00D2264F">
      <w:pPr>
        <w:ind w:left="288"/>
        <w:contextualSpacing/>
        <w:rPr>
          <w:rFonts w:ascii="Arial" w:eastAsiaTheme="minorEastAsia" w:hAnsi="Arial" w:cs="Arial"/>
          <w:b/>
          <w:bCs/>
          <w:lang w:eastAsia="en-US"/>
        </w:rPr>
      </w:pPr>
      <w:bookmarkStart w:id="22" w:name="four4"/>
      <w:bookmarkEnd w:id="22"/>
      <w:r w:rsidRPr="00D2264F">
        <w:rPr>
          <w:rFonts w:ascii="Arial" w:eastAsiaTheme="minorEastAsia" w:hAnsi="Arial" w:cs="Arial"/>
          <w:b/>
          <w:bCs/>
          <w:lang w:eastAsia="en-US"/>
        </w:rPr>
        <w:t>A. Consent Process</w:t>
      </w:r>
    </w:p>
    <w:p w14:paraId="20F556C7" w14:textId="77777777" w:rsidR="00952540" w:rsidRPr="00F871DC" w:rsidRDefault="00952540" w:rsidP="00952540">
      <w:pPr>
        <w:contextualSpacing/>
        <w:rPr>
          <w:rFonts w:ascii="Arial" w:eastAsiaTheme="minorEastAsia" w:hAnsi="Arial" w:cs="Arial"/>
          <w:b/>
          <w:bCs/>
          <w:lang w:eastAsia="en-US"/>
        </w:rPr>
      </w:pPr>
    </w:p>
    <w:p w14:paraId="7F0EC723" w14:textId="77777777" w:rsidR="00952540" w:rsidRPr="00F871DC" w:rsidRDefault="00952540" w:rsidP="00952540">
      <w:pPr>
        <w:ind w:left="360"/>
        <w:contextualSpacing/>
        <w:rPr>
          <w:rFonts w:ascii="Arial" w:eastAsiaTheme="minorEastAsia" w:hAnsi="Arial" w:cs="Arial"/>
          <w:b/>
          <w:bCs/>
          <w:lang w:eastAsia="en-US"/>
        </w:rPr>
      </w:pPr>
      <w:r w:rsidRPr="00F871DC">
        <w:rPr>
          <w:rFonts w:ascii="Arial" w:eastAsiaTheme="minorEastAsia" w:hAnsi="Arial" w:cs="Arial"/>
          <w:b/>
          <w:bCs/>
          <w:lang w:eastAsia="en-US"/>
        </w:rPr>
        <w:t>A. Consent Process / Documenting Consent</w:t>
      </w:r>
    </w:p>
    <w:p w14:paraId="515AB90B" w14:textId="77777777" w:rsidR="00D2264F" w:rsidRPr="00D2264F" w:rsidRDefault="00D2264F" w:rsidP="00D2264F">
      <w:pPr>
        <w:numPr>
          <w:ilvl w:val="0"/>
          <w:numId w:val="18"/>
        </w:numPr>
        <w:contextualSpacing/>
        <w:rPr>
          <w:rFonts w:ascii="Arial" w:eastAsiaTheme="minorEastAsia" w:hAnsi="Arial" w:cs="Arial"/>
          <w:color w:val="0070C0"/>
          <w:lang w:eastAsia="en-US"/>
        </w:rPr>
      </w:pPr>
      <w:r w:rsidRPr="00D2264F">
        <w:rPr>
          <w:rFonts w:ascii="Arial" w:eastAsiaTheme="minorEastAsia" w:hAnsi="Arial" w:cs="Arial"/>
          <w:b/>
          <w:bCs/>
          <w:lang w:eastAsia="en-US"/>
        </w:rPr>
        <w:t>Individual Roles for Researchers Involved in Consent</w:t>
      </w:r>
    </w:p>
    <w:p w14:paraId="74FA886A" w14:textId="77777777" w:rsidR="00952540" w:rsidRPr="00F871DC" w:rsidRDefault="00952540" w:rsidP="00952540">
      <w:pPr>
        <w:spacing w:after="160" w:line="259" w:lineRule="auto"/>
        <w:ind w:left="720"/>
        <w:contextualSpacing/>
        <w:rPr>
          <w:rFonts w:ascii="Arial" w:eastAsiaTheme="minorHAnsi" w:hAnsi="Arial" w:cs="Arial"/>
          <w:color w:val="000000"/>
          <w:lang w:eastAsia="en-US"/>
        </w:rPr>
      </w:pPr>
      <w:r w:rsidRPr="00F871DC">
        <w:rPr>
          <w:rFonts w:ascii="Arial" w:eastAsiaTheme="minorHAnsi" w:hAnsi="Arial" w:cs="Arial"/>
          <w:color w:val="000000"/>
          <w:lang w:eastAsia="en-US"/>
        </w:rPr>
        <w:t xml:space="preserve">Study MDs or Nurses listed on eIRB will identify potential subjects from the: </w:t>
      </w:r>
    </w:p>
    <w:p w14:paraId="172792C3" w14:textId="29610544" w:rsidR="003C307D" w:rsidRDefault="003C307D" w:rsidP="003C307D">
      <w:pPr>
        <w:spacing w:after="160" w:line="259" w:lineRule="auto"/>
        <w:ind w:left="720"/>
        <w:contextualSpacing/>
        <w:rPr>
          <w:rFonts w:ascii="Arial" w:eastAsiaTheme="minorHAnsi" w:hAnsi="Arial" w:cs="Arial"/>
          <w:color w:val="000000"/>
          <w:lang w:eastAsia="en-US"/>
        </w:rPr>
      </w:pPr>
    </w:p>
    <w:p w14:paraId="0A13C7FE" w14:textId="77777777" w:rsidR="00296F99" w:rsidRPr="00F871DC" w:rsidRDefault="00296F99" w:rsidP="003C307D">
      <w:pPr>
        <w:spacing w:after="160" w:line="259" w:lineRule="auto"/>
        <w:ind w:left="720"/>
        <w:contextualSpacing/>
        <w:rPr>
          <w:rFonts w:ascii="Arial" w:eastAsiaTheme="minorHAnsi" w:hAnsi="Arial" w:cs="Arial"/>
          <w:color w:val="000000"/>
          <w:lang w:eastAsia="en-US"/>
        </w:rPr>
      </w:pPr>
    </w:p>
    <w:p w14:paraId="35678FE3" w14:textId="77777777" w:rsidR="00D2264F" w:rsidRPr="00D2264F" w:rsidRDefault="00D2264F" w:rsidP="00D2264F">
      <w:pPr>
        <w:numPr>
          <w:ilvl w:val="0"/>
          <w:numId w:val="18"/>
        </w:numPr>
        <w:contextualSpacing/>
        <w:rPr>
          <w:rFonts w:ascii="Arial" w:eastAsiaTheme="minorEastAsia" w:hAnsi="Arial" w:cs="Arial"/>
          <w:b/>
          <w:bCs/>
          <w:lang w:eastAsia="en-US"/>
        </w:rPr>
      </w:pPr>
      <w:r w:rsidRPr="00D2264F">
        <w:rPr>
          <w:rFonts w:ascii="Arial" w:eastAsiaTheme="minorEastAsia" w:hAnsi="Arial" w:cs="Arial"/>
          <w:b/>
          <w:bCs/>
          <w:lang w:eastAsia="en-US"/>
        </w:rPr>
        <w:t>Location of Consent Process</w:t>
      </w:r>
    </w:p>
    <w:p w14:paraId="22250AA8" w14:textId="1B122BE0" w:rsidR="00D2264F" w:rsidRPr="00BA1523" w:rsidRDefault="00952540" w:rsidP="00DA7A9D">
      <w:pPr>
        <w:ind w:left="720"/>
        <w:contextualSpacing/>
        <w:rPr>
          <w:rFonts w:ascii="Arial" w:eastAsiaTheme="minorEastAsia" w:hAnsi="Arial" w:cs="Arial"/>
          <w:bCs/>
          <w:lang w:eastAsia="en-US"/>
        </w:rPr>
      </w:pPr>
      <w:r w:rsidRPr="00F871DC">
        <w:rPr>
          <w:rFonts w:ascii="Arial" w:eastAsiaTheme="minorHAnsi" w:hAnsi="Arial" w:cs="Arial"/>
          <w:color w:val="000000"/>
          <w:lang w:eastAsia="en-US"/>
        </w:rPr>
        <w:t>1. Cardiac Surgery Clinic. He/she will discuss the study</w:t>
      </w:r>
      <w:r w:rsidR="00D2264F">
        <w:rPr>
          <w:rFonts w:ascii="Arial" w:eastAsiaTheme="minorHAnsi" w:hAnsi="Arial" w:cs="Arial"/>
          <w:color w:val="000000"/>
          <w:lang w:eastAsia="en-US"/>
        </w:rPr>
        <w:t xml:space="preserve"> (5-10 mins.)</w:t>
      </w:r>
      <w:r w:rsidRPr="00F871DC">
        <w:rPr>
          <w:rFonts w:ascii="Arial" w:eastAsiaTheme="minorHAnsi" w:hAnsi="Arial" w:cs="Arial"/>
          <w:color w:val="000000"/>
          <w:lang w:eastAsia="en-US"/>
        </w:rPr>
        <w:t xml:space="preserve"> with the subject and give them the written consent to read. After reading the consent, all questions will be answered</w:t>
      </w:r>
      <w:r w:rsidR="00D2264F">
        <w:rPr>
          <w:rFonts w:ascii="Arial" w:eastAsiaTheme="minorHAnsi" w:hAnsi="Arial" w:cs="Arial"/>
          <w:color w:val="000000"/>
          <w:lang w:eastAsia="en-US"/>
        </w:rPr>
        <w:t xml:space="preserve"> (as much time as necessary)</w:t>
      </w:r>
      <w:r w:rsidRPr="00F871DC">
        <w:rPr>
          <w:rFonts w:ascii="Arial" w:eastAsiaTheme="minorHAnsi" w:hAnsi="Arial" w:cs="Arial"/>
          <w:color w:val="000000"/>
          <w:lang w:eastAsia="en-US"/>
        </w:rPr>
        <w:t xml:space="preserve">, written consent </w:t>
      </w:r>
      <w:r w:rsidR="00296F99" w:rsidRPr="00F871DC">
        <w:rPr>
          <w:rFonts w:ascii="Arial" w:eastAsiaTheme="minorHAnsi" w:hAnsi="Arial" w:cs="Arial"/>
          <w:color w:val="000000"/>
          <w:lang w:eastAsia="en-US"/>
        </w:rPr>
        <w:t>obtained,</w:t>
      </w:r>
      <w:r w:rsidRPr="00F871DC">
        <w:rPr>
          <w:rFonts w:ascii="Arial" w:eastAsiaTheme="minorHAnsi" w:hAnsi="Arial" w:cs="Arial"/>
          <w:color w:val="000000"/>
          <w:lang w:eastAsia="en-US"/>
        </w:rPr>
        <w:t xml:space="preserve"> and a copy given to the subject. If the subject takes the consent home to read the study doctor or nurse will follow up and if subject wants to participate, written consent will be obtained at another clinical appointment (office visit or pre-admission testing).</w:t>
      </w:r>
      <w:r w:rsidR="00D2264F">
        <w:rPr>
          <w:rFonts w:ascii="Arial" w:eastAsiaTheme="minorHAnsi" w:hAnsi="Arial" w:cs="Arial"/>
          <w:color w:val="000000"/>
          <w:lang w:eastAsia="en-US"/>
        </w:rPr>
        <w:t xml:space="preserve"> </w:t>
      </w:r>
      <w:r w:rsidR="00D2264F" w:rsidRPr="00D2264F">
        <w:rPr>
          <w:rFonts w:ascii="Arial" w:eastAsiaTheme="minorEastAsia" w:hAnsi="Arial" w:cs="Arial"/>
          <w:b/>
          <w:lang w:eastAsia="en-US"/>
        </w:rPr>
        <w:t>Protecting Privacy</w:t>
      </w:r>
      <w:r w:rsidR="00D2264F">
        <w:rPr>
          <w:rFonts w:ascii="Arial" w:eastAsiaTheme="minorEastAsia" w:hAnsi="Arial" w:cs="Arial"/>
          <w:b/>
          <w:lang w:eastAsia="en-US"/>
        </w:rPr>
        <w:t xml:space="preserve"> – </w:t>
      </w:r>
      <w:r w:rsidR="00D2264F" w:rsidRPr="00BA1523">
        <w:rPr>
          <w:rFonts w:ascii="Arial" w:eastAsiaTheme="minorEastAsia" w:hAnsi="Arial" w:cs="Arial"/>
          <w:bCs/>
          <w:lang w:eastAsia="en-US"/>
        </w:rPr>
        <w:t>Discussion and consent will take place in private clinic room.</w:t>
      </w:r>
    </w:p>
    <w:p w14:paraId="4A5050B4" w14:textId="02169D8F" w:rsidR="00952540" w:rsidRPr="00D2264F" w:rsidRDefault="00952540" w:rsidP="00DA7A9D">
      <w:pPr>
        <w:spacing w:after="160" w:line="259" w:lineRule="auto"/>
        <w:ind w:left="720"/>
        <w:contextualSpacing/>
        <w:rPr>
          <w:rFonts w:ascii="Arial" w:eastAsiaTheme="minorHAnsi" w:hAnsi="Arial" w:cs="Arial"/>
          <w:bCs/>
          <w:color w:val="000000"/>
          <w:lang w:eastAsia="en-US"/>
        </w:rPr>
      </w:pPr>
    </w:p>
    <w:p w14:paraId="27BDF5BA" w14:textId="3FBF54B4" w:rsidR="00D2264F" w:rsidRPr="006168DE" w:rsidRDefault="00952540" w:rsidP="00DA7A9D">
      <w:pPr>
        <w:ind w:left="720"/>
        <w:contextualSpacing/>
        <w:rPr>
          <w:rFonts w:ascii="Arial" w:eastAsiaTheme="minorEastAsia" w:hAnsi="Arial" w:cs="Arial"/>
          <w:bCs/>
          <w:lang w:eastAsia="en-US"/>
        </w:rPr>
      </w:pPr>
      <w:r w:rsidRPr="00F871DC">
        <w:rPr>
          <w:rFonts w:ascii="Arial" w:eastAsiaTheme="minorHAnsi" w:hAnsi="Arial" w:cs="Arial"/>
          <w:color w:val="000000"/>
          <w:lang w:eastAsia="en-US"/>
        </w:rPr>
        <w:t xml:space="preserve">2. In-patient Cardiac Surgery Service. Patients will be approached one or more days prior to surgery in the hospital room.  MD/RN will discuss the study with the subject </w:t>
      </w:r>
      <w:r w:rsidR="00D2264F">
        <w:rPr>
          <w:rFonts w:ascii="Arial" w:eastAsiaTheme="minorHAnsi" w:hAnsi="Arial" w:cs="Arial"/>
          <w:color w:val="000000"/>
          <w:lang w:eastAsia="en-US"/>
        </w:rPr>
        <w:t>(5-10 mins.)</w:t>
      </w:r>
      <w:r w:rsidR="00D2264F" w:rsidRPr="00F871DC">
        <w:rPr>
          <w:rFonts w:ascii="Arial" w:eastAsiaTheme="minorHAnsi" w:hAnsi="Arial" w:cs="Arial"/>
          <w:color w:val="000000"/>
          <w:lang w:eastAsia="en-US"/>
        </w:rPr>
        <w:t xml:space="preserve"> </w:t>
      </w:r>
      <w:r w:rsidR="00D2264F">
        <w:rPr>
          <w:rFonts w:ascii="Arial" w:eastAsiaTheme="minorHAnsi" w:hAnsi="Arial" w:cs="Arial"/>
          <w:color w:val="000000"/>
          <w:lang w:eastAsia="en-US"/>
        </w:rPr>
        <w:t xml:space="preserve"> </w:t>
      </w:r>
      <w:r w:rsidRPr="00F871DC">
        <w:rPr>
          <w:rFonts w:ascii="Arial" w:eastAsiaTheme="minorHAnsi" w:hAnsi="Arial" w:cs="Arial"/>
          <w:color w:val="000000"/>
          <w:lang w:eastAsia="en-US"/>
        </w:rPr>
        <w:t>and give them the written consent to read. MD/RN will return after allowing ample time for the patient to read the consent. Once read all questions will be answere</w:t>
      </w:r>
      <w:r w:rsidR="00D2264F">
        <w:rPr>
          <w:rFonts w:ascii="Arial" w:eastAsiaTheme="minorHAnsi" w:hAnsi="Arial" w:cs="Arial"/>
          <w:color w:val="000000"/>
          <w:lang w:eastAsia="en-US"/>
        </w:rPr>
        <w:t xml:space="preserve">d (as much time as necessary) </w:t>
      </w:r>
      <w:r w:rsidRPr="00F871DC">
        <w:rPr>
          <w:rFonts w:ascii="Arial" w:eastAsiaTheme="minorHAnsi" w:hAnsi="Arial" w:cs="Arial"/>
          <w:color w:val="000000"/>
          <w:lang w:eastAsia="en-US"/>
        </w:rPr>
        <w:t xml:space="preserve">, written consent </w:t>
      </w:r>
      <w:r w:rsidR="00296F99" w:rsidRPr="00F871DC">
        <w:rPr>
          <w:rFonts w:ascii="Arial" w:eastAsiaTheme="minorHAnsi" w:hAnsi="Arial" w:cs="Arial"/>
          <w:color w:val="000000"/>
          <w:lang w:eastAsia="en-US"/>
        </w:rPr>
        <w:t>obtained,</w:t>
      </w:r>
      <w:r w:rsidRPr="00F871DC">
        <w:rPr>
          <w:rFonts w:ascii="Arial" w:eastAsiaTheme="minorHAnsi" w:hAnsi="Arial" w:cs="Arial"/>
          <w:color w:val="000000"/>
          <w:lang w:eastAsia="en-US"/>
        </w:rPr>
        <w:t xml:space="preserve"> and a copy given to the subject.</w:t>
      </w:r>
      <w:r w:rsidR="00D2264F">
        <w:rPr>
          <w:rFonts w:ascii="Arial" w:eastAsiaTheme="minorHAnsi" w:hAnsi="Arial" w:cs="Arial"/>
          <w:color w:val="000000"/>
          <w:lang w:eastAsia="en-US"/>
        </w:rPr>
        <w:t xml:space="preserve"> </w:t>
      </w:r>
      <w:r w:rsidR="00D2264F" w:rsidRPr="00D2264F">
        <w:rPr>
          <w:rFonts w:ascii="Arial" w:eastAsiaTheme="minorEastAsia" w:hAnsi="Arial" w:cs="Arial"/>
          <w:b/>
          <w:lang w:eastAsia="en-US"/>
        </w:rPr>
        <w:t>Protecting Privacy</w:t>
      </w:r>
      <w:r w:rsidR="00D2264F">
        <w:rPr>
          <w:rFonts w:ascii="Arial" w:eastAsiaTheme="minorEastAsia" w:hAnsi="Arial" w:cs="Arial"/>
          <w:b/>
          <w:lang w:eastAsia="en-US"/>
        </w:rPr>
        <w:t xml:space="preserve"> – </w:t>
      </w:r>
      <w:r w:rsidR="00D2264F" w:rsidRPr="006168DE">
        <w:rPr>
          <w:rFonts w:ascii="Arial" w:eastAsiaTheme="minorEastAsia" w:hAnsi="Arial" w:cs="Arial"/>
          <w:bCs/>
          <w:lang w:eastAsia="en-US"/>
        </w:rPr>
        <w:t xml:space="preserve">Discussion and consent will take place </w:t>
      </w:r>
      <w:r w:rsidR="00D2264F">
        <w:rPr>
          <w:rFonts w:ascii="Arial" w:eastAsiaTheme="minorEastAsia" w:hAnsi="Arial" w:cs="Arial"/>
          <w:bCs/>
          <w:lang w:eastAsia="en-US"/>
        </w:rPr>
        <w:t>at the patient’s bedside</w:t>
      </w:r>
      <w:r w:rsidR="00D2264F" w:rsidRPr="006168DE">
        <w:rPr>
          <w:rFonts w:ascii="Arial" w:eastAsiaTheme="minorEastAsia" w:hAnsi="Arial" w:cs="Arial"/>
          <w:bCs/>
          <w:lang w:eastAsia="en-US"/>
        </w:rPr>
        <w:t>.</w:t>
      </w:r>
    </w:p>
    <w:p w14:paraId="1B1A9F7C" w14:textId="4C3A5861" w:rsidR="003C307D" w:rsidRPr="00F871DC" w:rsidRDefault="003C307D" w:rsidP="003C307D">
      <w:pPr>
        <w:spacing w:after="160" w:line="259" w:lineRule="auto"/>
        <w:ind w:left="720"/>
        <w:contextualSpacing/>
        <w:rPr>
          <w:rFonts w:ascii="Arial" w:eastAsiaTheme="minorHAnsi" w:hAnsi="Arial" w:cs="Arial"/>
          <w:color w:val="000000"/>
          <w:lang w:eastAsia="en-US"/>
        </w:rPr>
      </w:pPr>
    </w:p>
    <w:p w14:paraId="266F2AF1" w14:textId="4E3C3D3C" w:rsidR="002F7D4C" w:rsidRDefault="002F7D4C" w:rsidP="003C307D">
      <w:pPr>
        <w:spacing w:after="160" w:line="259" w:lineRule="auto"/>
        <w:ind w:left="720"/>
        <w:contextualSpacing/>
        <w:rPr>
          <w:rFonts w:ascii="Arial" w:eastAsiaTheme="minorHAnsi" w:hAnsi="Arial" w:cs="Arial"/>
          <w:color w:val="000000"/>
          <w:lang w:eastAsia="en-US"/>
        </w:rPr>
      </w:pPr>
      <w:r>
        <w:rPr>
          <w:rFonts w:ascii="Arial" w:eastAsiaTheme="minorHAnsi" w:hAnsi="Arial" w:cs="Arial"/>
          <w:color w:val="000000"/>
          <w:lang w:eastAsia="en-US"/>
        </w:rPr>
        <w:t>Consent and process will be documented in subject’s medical record as a note by the investigator obtaining consent.</w:t>
      </w:r>
    </w:p>
    <w:p w14:paraId="7B31B23E" w14:textId="77777777" w:rsidR="00637EFD" w:rsidRPr="00F871DC" w:rsidRDefault="00637EFD" w:rsidP="003C307D">
      <w:pPr>
        <w:spacing w:after="160" w:line="259" w:lineRule="auto"/>
        <w:ind w:left="720"/>
        <w:contextualSpacing/>
        <w:rPr>
          <w:rFonts w:ascii="Arial" w:eastAsiaTheme="minorHAnsi" w:hAnsi="Arial" w:cs="Arial"/>
          <w:color w:val="000000"/>
          <w:lang w:eastAsia="en-US"/>
        </w:rPr>
      </w:pPr>
    </w:p>
    <w:p w14:paraId="7AEDF4B9" w14:textId="3F2B98E0" w:rsidR="00637EFD" w:rsidRDefault="00637EFD" w:rsidP="00915A9F">
      <w:pPr>
        <w:ind w:left="720"/>
        <w:contextualSpacing/>
        <w:rPr>
          <w:rFonts w:ascii="Arial" w:eastAsiaTheme="minorEastAsia" w:hAnsi="Arial" w:cs="Arial"/>
          <w:b/>
          <w:bCs/>
          <w:lang w:eastAsia="en-US"/>
        </w:rPr>
      </w:pPr>
      <w:r w:rsidRPr="00D2264F">
        <w:rPr>
          <w:rFonts w:ascii="Arial" w:eastAsiaTheme="minorEastAsia" w:hAnsi="Arial" w:cs="Arial"/>
          <w:b/>
          <w:bCs/>
          <w:lang w:eastAsia="en-US"/>
        </w:rPr>
        <w:t>Ongoing Consent</w:t>
      </w:r>
      <w:r>
        <w:rPr>
          <w:rFonts w:ascii="Arial" w:eastAsiaTheme="minorEastAsia" w:hAnsi="Arial" w:cs="Arial"/>
          <w:b/>
          <w:bCs/>
          <w:lang w:eastAsia="en-US"/>
        </w:rPr>
        <w:t xml:space="preserve">  N/A</w:t>
      </w:r>
    </w:p>
    <w:p w14:paraId="0694A42F" w14:textId="77777777" w:rsidR="00637EFD" w:rsidRPr="00D2264F" w:rsidRDefault="00637EFD" w:rsidP="00BA1523">
      <w:pPr>
        <w:ind w:left="720"/>
        <w:contextualSpacing/>
        <w:rPr>
          <w:rFonts w:ascii="Arial" w:eastAsiaTheme="minorEastAsia" w:hAnsi="Arial" w:cs="Arial"/>
          <w:color w:val="0070C0"/>
          <w:lang w:eastAsia="en-US"/>
        </w:rPr>
      </w:pPr>
    </w:p>
    <w:p w14:paraId="16547D1C" w14:textId="00F09A6D" w:rsidR="00637EFD" w:rsidRPr="00BA1523" w:rsidRDefault="00637EFD" w:rsidP="00BA1523">
      <w:pPr>
        <w:ind w:left="720"/>
        <w:contextualSpacing/>
        <w:rPr>
          <w:rFonts w:ascii="Arial" w:eastAsiaTheme="minorEastAsia" w:hAnsi="Arial" w:cs="Arial"/>
          <w:color w:val="0070C0"/>
          <w:lang w:eastAsia="en-US"/>
        </w:rPr>
      </w:pPr>
      <w:r w:rsidRPr="00D2264F">
        <w:rPr>
          <w:rFonts w:ascii="Arial" w:eastAsiaTheme="minorEastAsia" w:hAnsi="Arial" w:cs="Arial"/>
          <w:b/>
          <w:bCs/>
          <w:lang w:eastAsia="en-US"/>
        </w:rPr>
        <w:t>Coercion or Undue Influence</w:t>
      </w:r>
      <w:r>
        <w:rPr>
          <w:rFonts w:ascii="Arial" w:eastAsiaTheme="minorEastAsia" w:hAnsi="Arial" w:cs="Arial"/>
          <w:b/>
          <w:bCs/>
          <w:lang w:eastAsia="en-US"/>
        </w:rPr>
        <w:t xml:space="preserve"> </w:t>
      </w:r>
      <w:r w:rsidRPr="00BA1523">
        <w:rPr>
          <w:rFonts w:ascii="Arial" w:eastAsiaTheme="minorEastAsia" w:hAnsi="Arial" w:cs="Arial"/>
          <w:lang w:eastAsia="en-US"/>
        </w:rPr>
        <w:t xml:space="preserve">Consent discussion starts with explaining that this study is completely </w:t>
      </w:r>
      <w:r w:rsidR="00296F99" w:rsidRPr="00BA1523">
        <w:rPr>
          <w:rFonts w:ascii="Arial" w:eastAsiaTheme="minorEastAsia" w:hAnsi="Arial" w:cs="Arial"/>
          <w:lang w:eastAsia="en-US"/>
        </w:rPr>
        <w:t>voluntary,</w:t>
      </w:r>
      <w:r w:rsidRPr="00BA1523">
        <w:rPr>
          <w:rFonts w:ascii="Arial" w:eastAsiaTheme="minorEastAsia" w:hAnsi="Arial" w:cs="Arial"/>
          <w:lang w:eastAsia="en-US"/>
        </w:rPr>
        <w:t xml:space="preserve"> and they can say no or stop the discussion at any time.  </w:t>
      </w:r>
    </w:p>
    <w:p w14:paraId="42504CED" w14:textId="5BA46A1E" w:rsidR="00637EFD" w:rsidRPr="00D2264F" w:rsidRDefault="00637EFD" w:rsidP="00BA1523">
      <w:pPr>
        <w:ind w:left="720"/>
        <w:contextualSpacing/>
        <w:rPr>
          <w:rFonts w:ascii="Arial" w:eastAsiaTheme="minorEastAsia" w:hAnsi="Arial" w:cs="Arial"/>
          <w:color w:val="0070C0"/>
          <w:lang w:eastAsia="en-US"/>
        </w:rPr>
      </w:pPr>
      <w:r w:rsidRPr="00D2264F">
        <w:rPr>
          <w:rFonts w:ascii="Arial" w:eastAsiaTheme="minorEastAsia" w:hAnsi="Arial" w:cs="Arial"/>
          <w:b/>
          <w:bCs/>
          <w:lang w:eastAsia="en-US"/>
        </w:rPr>
        <w:t>Subject Understanding</w:t>
      </w:r>
      <w:r>
        <w:rPr>
          <w:rFonts w:ascii="Arial" w:eastAsiaTheme="minorEastAsia" w:hAnsi="Arial" w:cs="Arial"/>
          <w:b/>
          <w:bCs/>
          <w:lang w:eastAsia="en-US"/>
        </w:rPr>
        <w:t xml:space="preserve"> </w:t>
      </w:r>
      <w:r w:rsidRPr="00BA1523">
        <w:rPr>
          <w:rFonts w:ascii="Arial" w:eastAsiaTheme="minorEastAsia" w:hAnsi="Arial" w:cs="Arial"/>
          <w:lang w:eastAsia="en-US"/>
        </w:rPr>
        <w:t>After all questions have been answered and before signing the consent, the investigator will ask several questions about the study to ensure the subject understands</w:t>
      </w:r>
      <w:r>
        <w:rPr>
          <w:rFonts w:ascii="Arial" w:eastAsiaTheme="minorEastAsia" w:hAnsi="Arial" w:cs="Arial"/>
          <w:b/>
          <w:bCs/>
          <w:lang w:eastAsia="en-US"/>
        </w:rPr>
        <w:t>.</w:t>
      </w:r>
    </w:p>
    <w:p w14:paraId="136BF45B" w14:textId="77777777" w:rsidR="00637EFD" w:rsidRPr="00F871DC" w:rsidRDefault="00637EFD" w:rsidP="00BA1523">
      <w:pPr>
        <w:spacing w:after="160" w:line="259" w:lineRule="auto"/>
        <w:ind w:left="1440"/>
        <w:contextualSpacing/>
        <w:rPr>
          <w:rFonts w:ascii="Arial" w:eastAsiaTheme="minorHAnsi" w:hAnsi="Arial" w:cs="Arial"/>
          <w:color w:val="000000"/>
          <w:lang w:eastAsia="en-US"/>
        </w:rPr>
      </w:pPr>
    </w:p>
    <w:p w14:paraId="37D58AE6" w14:textId="28088F16" w:rsidR="00952540" w:rsidRDefault="00952540" w:rsidP="00952540">
      <w:pPr>
        <w:rPr>
          <w:rFonts w:ascii="Arial" w:eastAsiaTheme="minorEastAsia" w:hAnsi="Arial" w:cs="Arial"/>
          <w:bCs/>
          <w:lang w:eastAsia="en-US"/>
        </w:rPr>
      </w:pPr>
      <w:r w:rsidRPr="00F871DC">
        <w:rPr>
          <w:rFonts w:ascii="Arial" w:eastAsiaTheme="minorEastAsia" w:hAnsi="Arial" w:cs="Arial"/>
          <w:b/>
          <w:bCs/>
          <w:lang w:eastAsia="en-US"/>
        </w:rPr>
        <w:t xml:space="preserve">Waiver or Alteration of Consent Process   </w:t>
      </w:r>
      <w:r w:rsidRPr="00F871DC">
        <w:rPr>
          <w:rFonts w:ascii="Arial" w:eastAsiaTheme="minorEastAsia" w:hAnsi="Arial" w:cs="Arial"/>
          <w:bCs/>
          <w:lang w:eastAsia="en-US"/>
        </w:rPr>
        <w:t>N/A</w:t>
      </w:r>
    </w:p>
    <w:p w14:paraId="6B65FE28" w14:textId="77777777" w:rsidR="00F00443" w:rsidRPr="00F871DC" w:rsidRDefault="00F00443" w:rsidP="00952540">
      <w:pPr>
        <w:rPr>
          <w:rFonts w:ascii="Arial" w:eastAsiaTheme="minorEastAsia" w:hAnsi="Arial" w:cs="Arial"/>
          <w:bCs/>
          <w:lang w:eastAsia="en-US"/>
        </w:rPr>
      </w:pPr>
    </w:p>
    <w:p w14:paraId="71402501" w14:textId="77777777" w:rsidR="00952540" w:rsidRPr="00F871DC" w:rsidRDefault="00952540" w:rsidP="00952540">
      <w:pPr>
        <w:contextualSpacing/>
        <w:rPr>
          <w:rFonts w:ascii="Arial" w:eastAsiaTheme="minorEastAsia" w:hAnsi="Arial" w:cs="Arial"/>
          <w:b/>
          <w:bCs/>
          <w:lang w:eastAsia="en-US"/>
        </w:rPr>
      </w:pPr>
      <w:r w:rsidRPr="00F871DC">
        <w:rPr>
          <w:rFonts w:ascii="Arial" w:eastAsiaTheme="minorEastAsia" w:hAnsi="Arial" w:cs="Arial"/>
          <w:b/>
          <w:bCs/>
          <w:lang w:eastAsia="en-US"/>
        </w:rPr>
        <w:t xml:space="preserve">4.5 </w:t>
      </w:r>
      <w:bookmarkStart w:id="23" w:name="SpecialConsentPopulations"/>
      <w:r w:rsidRPr="00F871DC">
        <w:rPr>
          <w:rFonts w:ascii="Arial" w:eastAsiaTheme="minorEastAsia" w:hAnsi="Arial" w:cs="Arial"/>
          <w:b/>
          <w:bCs/>
          <w:lang w:eastAsia="en-US"/>
        </w:rPr>
        <w:t>Special Consent/Populations</w:t>
      </w:r>
      <w:bookmarkEnd w:id="23"/>
    </w:p>
    <w:p w14:paraId="44D88762" w14:textId="77777777" w:rsidR="00952540" w:rsidRPr="00F871DC" w:rsidRDefault="00952540" w:rsidP="00952540">
      <w:pPr>
        <w:contextualSpacing/>
        <w:rPr>
          <w:rFonts w:ascii="Arial" w:eastAsiaTheme="minorEastAsia" w:hAnsi="Arial" w:cs="Arial"/>
          <w:b/>
          <w:bCs/>
          <w:lang w:eastAsia="en-US"/>
        </w:rPr>
      </w:pPr>
    </w:p>
    <w:p w14:paraId="41CE835B" w14:textId="77777777" w:rsidR="00952540" w:rsidRPr="00F871DC" w:rsidRDefault="00952540" w:rsidP="00952540">
      <w:pPr>
        <w:numPr>
          <w:ilvl w:val="0"/>
          <w:numId w:val="7"/>
        </w:numPr>
        <w:spacing w:after="160" w:line="259" w:lineRule="auto"/>
        <w:ind w:left="720"/>
        <w:contextualSpacing/>
        <w:rPr>
          <w:rFonts w:ascii="Arial" w:eastAsiaTheme="minorEastAsia" w:hAnsi="Arial" w:cs="Arial"/>
          <w:b/>
          <w:bCs/>
          <w:lang w:eastAsia="en-US"/>
        </w:rPr>
      </w:pPr>
      <w:r w:rsidRPr="00F871DC">
        <w:rPr>
          <w:rFonts w:ascii="Arial" w:eastAsiaTheme="minorEastAsia" w:hAnsi="Arial" w:cs="Arial"/>
          <w:b/>
          <w:bCs/>
          <w:lang w:eastAsia="en-US"/>
        </w:rPr>
        <w:t xml:space="preserve">Minors-Subjects Who Are Not Yet Adults </w:t>
      </w:r>
      <w:r w:rsidRPr="00F871DC">
        <w:rPr>
          <w:rFonts w:ascii="Arial" w:eastAsiaTheme="minorEastAsia" w:hAnsi="Arial" w:cs="Arial"/>
          <w:bCs/>
          <w:lang w:eastAsia="en-US"/>
        </w:rPr>
        <w:t>N/A</w:t>
      </w:r>
    </w:p>
    <w:p w14:paraId="2A922236" w14:textId="77777777" w:rsidR="00952540" w:rsidRPr="001336B0" w:rsidRDefault="00952540" w:rsidP="00952540">
      <w:pPr>
        <w:numPr>
          <w:ilvl w:val="0"/>
          <w:numId w:val="23"/>
        </w:numPr>
        <w:spacing w:after="160" w:line="259" w:lineRule="auto"/>
        <w:ind w:left="720"/>
        <w:contextualSpacing/>
        <w:rPr>
          <w:rFonts w:ascii="Arial" w:eastAsiaTheme="minorEastAsia" w:hAnsi="Arial" w:cs="Arial"/>
          <w:b/>
          <w:bCs/>
          <w:lang w:eastAsia="en-US"/>
        </w:rPr>
      </w:pPr>
      <w:r w:rsidRPr="001336B0">
        <w:rPr>
          <w:rFonts w:ascii="Arial" w:eastAsiaTheme="minorEastAsia" w:hAnsi="Arial" w:cs="Arial"/>
          <w:b/>
          <w:bCs/>
          <w:lang w:eastAsia="en-US"/>
        </w:rPr>
        <w:t xml:space="preserve">Wards of the State  </w:t>
      </w:r>
      <w:r w:rsidRPr="001336B0">
        <w:rPr>
          <w:rFonts w:ascii="Arial" w:eastAsiaTheme="minorEastAsia" w:hAnsi="Arial" w:cs="Arial"/>
          <w:bCs/>
          <w:lang w:eastAsia="en-US"/>
        </w:rPr>
        <w:t>N/A</w:t>
      </w:r>
    </w:p>
    <w:p w14:paraId="43373787" w14:textId="2A9EED80" w:rsidR="00952540" w:rsidRPr="001336B0" w:rsidRDefault="00952540" w:rsidP="00952540">
      <w:pPr>
        <w:numPr>
          <w:ilvl w:val="0"/>
          <w:numId w:val="24"/>
        </w:numPr>
        <w:spacing w:after="160" w:line="259" w:lineRule="auto"/>
        <w:ind w:left="720"/>
        <w:contextualSpacing/>
        <w:rPr>
          <w:rFonts w:ascii="Arial" w:eastAsiaTheme="minorEastAsia" w:hAnsi="Arial" w:cs="Arial"/>
          <w:b/>
          <w:bCs/>
          <w:lang w:eastAsia="en-US"/>
        </w:rPr>
      </w:pPr>
      <w:r w:rsidRPr="001336B0">
        <w:rPr>
          <w:rFonts w:ascii="Arial" w:eastAsiaTheme="minorEastAsia" w:hAnsi="Arial" w:cs="Arial"/>
          <w:b/>
          <w:bCs/>
          <w:lang w:eastAsia="en-US"/>
        </w:rPr>
        <w:t xml:space="preserve">Non-English-Speaking Subjects  </w:t>
      </w:r>
      <w:r w:rsidRPr="001336B0">
        <w:rPr>
          <w:rFonts w:ascii="Arial" w:eastAsiaTheme="minorEastAsia" w:hAnsi="Arial" w:cs="Arial"/>
          <w:bCs/>
          <w:lang w:eastAsia="en-US"/>
        </w:rPr>
        <w:t>N/A</w:t>
      </w:r>
      <w:r w:rsidR="001336B0" w:rsidRPr="00FD5C2C">
        <w:rPr>
          <w:rFonts w:ascii="Arial" w:eastAsiaTheme="minorEastAsia" w:hAnsi="Arial" w:cs="Arial"/>
          <w:bCs/>
          <w:lang w:eastAsia="en-US"/>
        </w:rPr>
        <w:t xml:space="preserve"> </w:t>
      </w:r>
    </w:p>
    <w:p w14:paraId="6E380E1C" w14:textId="4679793A" w:rsidR="00B63DEB" w:rsidRPr="00F871DC" w:rsidRDefault="00B63DEB" w:rsidP="00B63DEB">
      <w:pPr>
        <w:pStyle w:val="ListParagraph"/>
        <w:numPr>
          <w:ilvl w:val="0"/>
          <w:numId w:val="25"/>
        </w:numPr>
        <w:spacing w:after="0" w:line="240" w:lineRule="auto"/>
        <w:ind w:left="720"/>
        <w:rPr>
          <w:rFonts w:ascii="Arial" w:eastAsiaTheme="minorEastAsia" w:hAnsi="Arial" w:cs="Arial"/>
          <w:color w:val="00B050"/>
          <w:sz w:val="24"/>
          <w:szCs w:val="24"/>
        </w:rPr>
      </w:pPr>
      <w:r w:rsidRPr="00F871DC">
        <w:rPr>
          <w:rFonts w:ascii="Arial" w:eastAsiaTheme="minorEastAsia" w:hAnsi="Arial" w:cs="Arial"/>
          <w:b/>
          <w:bCs/>
          <w:sz w:val="24"/>
          <w:szCs w:val="24"/>
        </w:rPr>
        <w:t>Enrolling Adults Lacking Decision-Making Capacity (Surrogate Consent)</w:t>
      </w:r>
      <w:r w:rsidR="00705F1D" w:rsidRPr="00F871DC">
        <w:rPr>
          <w:rFonts w:ascii="Arial" w:eastAsiaTheme="minorEastAsia" w:hAnsi="Arial" w:cs="Arial"/>
          <w:b/>
          <w:bCs/>
          <w:sz w:val="24"/>
          <w:szCs w:val="24"/>
        </w:rPr>
        <w:t xml:space="preserve"> </w:t>
      </w:r>
      <w:r w:rsidR="00705F1D" w:rsidRPr="00296F99">
        <w:rPr>
          <w:rFonts w:ascii="Arial" w:eastAsiaTheme="minorEastAsia" w:hAnsi="Arial" w:cs="Arial"/>
          <w:sz w:val="24"/>
          <w:szCs w:val="24"/>
        </w:rPr>
        <w:t>N/A</w:t>
      </w:r>
    </w:p>
    <w:p w14:paraId="2A866CA4" w14:textId="33EC026D" w:rsidR="00692F6F" w:rsidRDefault="00692F6F" w:rsidP="000876E7">
      <w:pPr>
        <w:contextualSpacing/>
        <w:rPr>
          <w:rFonts w:ascii="Arial" w:eastAsiaTheme="minorEastAsia" w:hAnsi="Arial" w:cs="Arial"/>
          <w:b/>
          <w:bCs/>
        </w:rPr>
      </w:pPr>
    </w:p>
    <w:p w14:paraId="0025D2B3" w14:textId="4610D69C" w:rsidR="00296F99" w:rsidRDefault="00296F99" w:rsidP="000876E7">
      <w:pPr>
        <w:contextualSpacing/>
        <w:rPr>
          <w:rFonts w:ascii="Arial" w:eastAsiaTheme="minorEastAsia" w:hAnsi="Arial" w:cs="Arial"/>
          <w:b/>
          <w:bCs/>
        </w:rPr>
      </w:pPr>
    </w:p>
    <w:p w14:paraId="0F05FC00" w14:textId="73A14398" w:rsidR="00296F99" w:rsidRDefault="00296F99" w:rsidP="000876E7">
      <w:pPr>
        <w:contextualSpacing/>
        <w:rPr>
          <w:rFonts w:ascii="Arial" w:eastAsiaTheme="minorEastAsia" w:hAnsi="Arial" w:cs="Arial"/>
          <w:b/>
          <w:bCs/>
        </w:rPr>
      </w:pPr>
    </w:p>
    <w:p w14:paraId="0CAB15E2" w14:textId="77777777" w:rsidR="00296F99" w:rsidRPr="00F871DC" w:rsidRDefault="00296F99" w:rsidP="000876E7">
      <w:pPr>
        <w:contextualSpacing/>
        <w:rPr>
          <w:rFonts w:ascii="Arial" w:eastAsiaTheme="minorEastAsia" w:hAnsi="Arial" w:cs="Arial"/>
          <w:b/>
          <w:bCs/>
        </w:rPr>
      </w:pPr>
    </w:p>
    <w:p w14:paraId="4CADF52D" w14:textId="11B5781E" w:rsidR="00BE4B06"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4.</w:t>
      </w:r>
      <w:r w:rsidR="009C504E" w:rsidRPr="00F871DC">
        <w:rPr>
          <w:rFonts w:ascii="Arial" w:eastAsiaTheme="minorEastAsia" w:hAnsi="Arial" w:cs="Arial"/>
          <w:b/>
          <w:bCs/>
        </w:rPr>
        <w:t>6</w:t>
      </w:r>
      <w:r w:rsidRPr="00F871DC">
        <w:rPr>
          <w:rFonts w:ascii="Arial" w:eastAsiaTheme="minorEastAsia" w:hAnsi="Arial" w:cs="Arial"/>
          <w:b/>
          <w:bCs/>
        </w:rPr>
        <w:t xml:space="preserve"> Economic Burden and/or Compensation for Subjects</w:t>
      </w:r>
      <w:bookmarkStart w:id="24" w:name="four6"/>
      <w:bookmarkEnd w:id="24"/>
    </w:p>
    <w:p w14:paraId="54222E82" w14:textId="097EFFEC" w:rsidR="009C504E" w:rsidRPr="00F871DC" w:rsidRDefault="416E4CB2" w:rsidP="0016336E">
      <w:pPr>
        <w:ind w:left="994" w:hanging="360"/>
        <w:contextualSpacing/>
        <w:jc w:val="both"/>
        <w:rPr>
          <w:rFonts w:ascii="Arial" w:eastAsiaTheme="minorEastAsia" w:hAnsi="Arial" w:cs="Arial"/>
          <w:b/>
          <w:bCs/>
        </w:rPr>
      </w:pPr>
      <w:r w:rsidRPr="00F871DC">
        <w:rPr>
          <w:rFonts w:ascii="Arial" w:eastAsiaTheme="minorEastAsia" w:hAnsi="Arial" w:cs="Arial"/>
          <w:b/>
          <w:bCs/>
        </w:rPr>
        <w:t xml:space="preserve">A. Expenses </w:t>
      </w:r>
    </w:p>
    <w:p w14:paraId="637790AA" w14:textId="4B99EAF7" w:rsidR="00F950CF" w:rsidRPr="00F871DC" w:rsidRDefault="00705F1D" w:rsidP="00AD51EC">
      <w:pPr>
        <w:ind w:left="990"/>
        <w:contextualSpacing/>
        <w:jc w:val="both"/>
        <w:rPr>
          <w:rFonts w:ascii="Arial" w:eastAsiaTheme="minorEastAsia" w:hAnsi="Arial" w:cs="Arial"/>
        </w:rPr>
      </w:pPr>
      <w:r w:rsidRPr="00F871DC">
        <w:rPr>
          <w:rFonts w:ascii="Arial" w:eastAsiaTheme="minorEastAsia" w:hAnsi="Arial" w:cs="Arial"/>
          <w:iCs/>
        </w:rPr>
        <w:t>Subjects will not incur any c</w:t>
      </w:r>
      <w:r w:rsidR="00EF1EBE" w:rsidRPr="00F871DC">
        <w:rPr>
          <w:rFonts w:ascii="Arial" w:eastAsiaTheme="minorEastAsia" w:hAnsi="Arial" w:cs="Arial"/>
          <w:iCs/>
        </w:rPr>
        <w:t>osts</w:t>
      </w:r>
      <w:r w:rsidRPr="00F871DC">
        <w:rPr>
          <w:rFonts w:ascii="Arial" w:eastAsiaTheme="minorEastAsia" w:hAnsi="Arial" w:cs="Arial"/>
          <w:iCs/>
        </w:rPr>
        <w:t xml:space="preserve"> due to participation in this study. Cost of the medication is included in the surgery cost.</w:t>
      </w:r>
    </w:p>
    <w:p w14:paraId="65EA7E4B" w14:textId="6C0C8277" w:rsidR="00AD51EC" w:rsidRPr="00F871DC" w:rsidRDefault="00F950CF" w:rsidP="00AD51EC">
      <w:pPr>
        <w:contextualSpacing/>
        <w:jc w:val="both"/>
        <w:rPr>
          <w:rFonts w:ascii="Arial" w:eastAsiaTheme="minorEastAsia" w:hAnsi="Arial" w:cs="Arial"/>
          <w:b/>
          <w:bCs/>
        </w:rPr>
      </w:pPr>
      <w:r w:rsidRPr="00F871DC">
        <w:rPr>
          <w:rFonts w:ascii="Arial" w:eastAsiaTheme="minorEastAsia" w:hAnsi="Arial" w:cs="Arial"/>
          <w:b/>
          <w:bCs/>
        </w:rPr>
        <w:tab/>
      </w:r>
    </w:p>
    <w:p w14:paraId="040B39A6" w14:textId="29F6B077" w:rsidR="009C504E" w:rsidRPr="00F871DC" w:rsidRDefault="416E4CB2" w:rsidP="0016336E">
      <w:pPr>
        <w:pStyle w:val="ListParagraph"/>
        <w:numPr>
          <w:ilvl w:val="0"/>
          <w:numId w:val="28"/>
        </w:numPr>
        <w:spacing w:after="0" w:line="240" w:lineRule="auto"/>
        <w:ind w:left="994"/>
        <w:jc w:val="both"/>
        <w:rPr>
          <w:rFonts w:ascii="Arial" w:eastAsiaTheme="minorEastAsia" w:hAnsi="Arial" w:cs="Arial"/>
          <w:b/>
          <w:bCs/>
          <w:sz w:val="24"/>
          <w:szCs w:val="24"/>
        </w:rPr>
      </w:pPr>
      <w:r w:rsidRPr="00F871DC">
        <w:rPr>
          <w:rFonts w:ascii="Arial" w:eastAsiaTheme="minorEastAsia" w:hAnsi="Arial" w:cs="Arial"/>
          <w:b/>
          <w:bCs/>
          <w:sz w:val="24"/>
          <w:szCs w:val="24"/>
        </w:rPr>
        <w:t>Compensation/Incentives</w:t>
      </w:r>
      <w:r w:rsidR="00705F1D" w:rsidRPr="00F871DC">
        <w:rPr>
          <w:rFonts w:ascii="Arial" w:eastAsiaTheme="minorEastAsia" w:hAnsi="Arial" w:cs="Arial"/>
          <w:b/>
          <w:bCs/>
          <w:sz w:val="24"/>
          <w:szCs w:val="24"/>
        </w:rPr>
        <w:t xml:space="preserve"> </w:t>
      </w:r>
      <w:r w:rsidR="00705F1D" w:rsidRPr="00F871DC">
        <w:rPr>
          <w:rFonts w:ascii="Arial" w:eastAsiaTheme="minorEastAsia" w:hAnsi="Arial" w:cs="Arial"/>
          <w:bCs/>
          <w:sz w:val="24"/>
          <w:szCs w:val="24"/>
        </w:rPr>
        <w:t>N/A</w:t>
      </w:r>
    </w:p>
    <w:p w14:paraId="0068D8AA" w14:textId="77777777" w:rsidR="00C922B5" w:rsidRPr="00F871DC" w:rsidRDefault="00C922B5" w:rsidP="009C504E">
      <w:pPr>
        <w:ind w:left="360"/>
        <w:contextualSpacing/>
        <w:jc w:val="both"/>
        <w:rPr>
          <w:rFonts w:ascii="Arial" w:eastAsiaTheme="minorEastAsia" w:hAnsi="Arial" w:cs="Arial"/>
          <w:b/>
          <w:bCs/>
        </w:rPr>
      </w:pPr>
    </w:p>
    <w:p w14:paraId="7702E303" w14:textId="1F4DC81F" w:rsidR="0016336E" w:rsidRPr="00F871DC" w:rsidRDefault="416E4CB2" w:rsidP="0016336E">
      <w:pPr>
        <w:ind w:left="994" w:hanging="360"/>
        <w:contextualSpacing/>
        <w:jc w:val="both"/>
        <w:rPr>
          <w:rFonts w:ascii="Arial" w:eastAsiaTheme="minorEastAsia" w:hAnsi="Arial" w:cs="Arial"/>
          <w:b/>
          <w:bCs/>
        </w:rPr>
      </w:pPr>
      <w:r w:rsidRPr="00F871DC">
        <w:rPr>
          <w:rFonts w:ascii="Arial" w:eastAsiaTheme="minorEastAsia" w:hAnsi="Arial" w:cs="Arial"/>
          <w:b/>
          <w:bCs/>
        </w:rPr>
        <w:t>C</w:t>
      </w:r>
      <w:r w:rsidR="0016336E" w:rsidRPr="00F871DC">
        <w:rPr>
          <w:rFonts w:ascii="Arial" w:eastAsiaTheme="minorEastAsia" w:hAnsi="Arial" w:cs="Arial"/>
          <w:b/>
          <w:bCs/>
        </w:rPr>
        <w:t xml:space="preserve"> Compensation Documentation</w:t>
      </w:r>
      <w:r w:rsidR="00705F1D" w:rsidRPr="00F871DC">
        <w:rPr>
          <w:rFonts w:ascii="Arial" w:eastAsiaTheme="minorEastAsia" w:hAnsi="Arial" w:cs="Arial"/>
          <w:b/>
          <w:bCs/>
        </w:rPr>
        <w:t xml:space="preserve"> </w:t>
      </w:r>
      <w:r w:rsidR="00705F1D" w:rsidRPr="00F871DC">
        <w:rPr>
          <w:rFonts w:ascii="Arial" w:eastAsiaTheme="minorEastAsia" w:hAnsi="Arial" w:cs="Arial"/>
          <w:bCs/>
        </w:rPr>
        <w:t>N/A</w:t>
      </w:r>
    </w:p>
    <w:p w14:paraId="280FF6BB" w14:textId="7F0C4E66" w:rsidR="00B02E91" w:rsidRPr="00F871DC" w:rsidRDefault="00B02E91" w:rsidP="000876E7">
      <w:pPr>
        <w:contextualSpacing/>
        <w:rPr>
          <w:rFonts w:ascii="Arial" w:eastAsiaTheme="minorEastAsia" w:hAnsi="Arial" w:cs="Arial"/>
          <w:bCs/>
        </w:rPr>
      </w:pPr>
    </w:p>
    <w:p w14:paraId="1C37AE80" w14:textId="6D9A21E0" w:rsidR="002C4BA5" w:rsidRPr="00F871DC" w:rsidRDefault="416E4CB2" w:rsidP="000876E7">
      <w:pPr>
        <w:contextualSpacing/>
        <w:rPr>
          <w:rFonts w:ascii="Arial" w:eastAsiaTheme="minorEastAsia" w:hAnsi="Arial" w:cs="Arial"/>
          <w:b/>
          <w:bCs/>
          <w:color w:val="0070C0"/>
        </w:rPr>
      </w:pPr>
      <w:r w:rsidRPr="00F871DC">
        <w:rPr>
          <w:rFonts w:ascii="Arial" w:eastAsiaTheme="minorEastAsia" w:hAnsi="Arial" w:cs="Arial"/>
          <w:b/>
          <w:bCs/>
        </w:rPr>
        <w:t>4.</w:t>
      </w:r>
      <w:r w:rsidR="009C504E" w:rsidRPr="00F871DC">
        <w:rPr>
          <w:rFonts w:ascii="Arial" w:eastAsiaTheme="minorEastAsia" w:hAnsi="Arial" w:cs="Arial"/>
          <w:b/>
          <w:bCs/>
        </w:rPr>
        <w:t>7</w:t>
      </w:r>
      <w:r w:rsidRPr="00F871DC">
        <w:rPr>
          <w:rFonts w:ascii="Arial" w:eastAsiaTheme="minorEastAsia" w:hAnsi="Arial" w:cs="Arial"/>
          <w:b/>
          <w:bCs/>
        </w:rPr>
        <w:t xml:space="preserve"> Risks</w:t>
      </w:r>
      <w:r w:rsidR="00FA6B6C" w:rsidRPr="00F871DC">
        <w:rPr>
          <w:rFonts w:ascii="Arial" w:eastAsiaTheme="minorEastAsia" w:hAnsi="Arial" w:cs="Arial"/>
          <w:b/>
          <w:bCs/>
        </w:rPr>
        <w:t xml:space="preserve"> of Harm</w:t>
      </w:r>
      <w:r w:rsidR="000A6A08" w:rsidRPr="00F871DC">
        <w:rPr>
          <w:rFonts w:ascii="Arial" w:eastAsiaTheme="minorEastAsia" w:hAnsi="Arial" w:cs="Arial"/>
          <w:b/>
          <w:bCs/>
        </w:rPr>
        <w:t>/</w:t>
      </w:r>
      <w:r w:rsidR="00FA6B6C" w:rsidRPr="00F871DC">
        <w:rPr>
          <w:rFonts w:ascii="Arial" w:eastAsiaTheme="minorEastAsia" w:hAnsi="Arial" w:cs="Arial"/>
          <w:b/>
          <w:bCs/>
        </w:rPr>
        <w:t xml:space="preserve">Potential for </w:t>
      </w:r>
      <w:r w:rsidR="000A6A08" w:rsidRPr="00F871DC">
        <w:rPr>
          <w:rFonts w:ascii="Arial" w:eastAsiaTheme="minorEastAsia" w:hAnsi="Arial" w:cs="Arial"/>
          <w:b/>
          <w:bCs/>
        </w:rPr>
        <w:t>Benefits</w:t>
      </w:r>
      <w:r w:rsidRPr="00F871DC">
        <w:rPr>
          <w:rFonts w:ascii="Arial" w:eastAsiaTheme="minorEastAsia" w:hAnsi="Arial" w:cs="Arial"/>
          <w:b/>
          <w:bCs/>
        </w:rPr>
        <w:t xml:space="preserve"> to Subjects</w:t>
      </w:r>
      <w:bookmarkStart w:id="25" w:name="four7"/>
      <w:bookmarkEnd w:id="25"/>
    </w:p>
    <w:p w14:paraId="59317553" w14:textId="77777777" w:rsidR="009C504E" w:rsidRPr="00F871DC" w:rsidRDefault="009C504E" w:rsidP="000876E7">
      <w:pPr>
        <w:ind w:left="360" w:hanging="360"/>
        <w:contextualSpacing/>
        <w:rPr>
          <w:rFonts w:ascii="Arial" w:eastAsiaTheme="minorEastAsia" w:hAnsi="Arial" w:cs="Arial"/>
          <w:b/>
          <w:bCs/>
        </w:rPr>
      </w:pPr>
    </w:p>
    <w:p w14:paraId="14DA9130" w14:textId="77777777" w:rsidR="00AD51EC" w:rsidRPr="007E4A41" w:rsidRDefault="416E4CB2" w:rsidP="008D6ACF">
      <w:pPr>
        <w:pStyle w:val="ListParagraph"/>
        <w:numPr>
          <w:ilvl w:val="0"/>
          <w:numId w:val="27"/>
        </w:numPr>
        <w:spacing w:after="0" w:line="240" w:lineRule="auto"/>
        <w:ind w:left="720"/>
        <w:rPr>
          <w:rFonts w:ascii="Arial" w:eastAsiaTheme="minorEastAsia" w:hAnsi="Arial" w:cs="Arial"/>
          <w:b/>
          <w:bCs/>
          <w:sz w:val="24"/>
          <w:szCs w:val="24"/>
        </w:rPr>
      </w:pPr>
      <w:r w:rsidRPr="007E4A41">
        <w:rPr>
          <w:rFonts w:ascii="Arial" w:eastAsiaTheme="minorEastAsia" w:hAnsi="Arial" w:cs="Arial"/>
          <w:b/>
          <w:bCs/>
          <w:sz w:val="24"/>
          <w:szCs w:val="24"/>
        </w:rPr>
        <w:t xml:space="preserve">Description of </w:t>
      </w:r>
      <w:r w:rsidR="00FA6B6C" w:rsidRPr="007E4A41">
        <w:rPr>
          <w:rFonts w:ascii="Arial" w:eastAsiaTheme="minorEastAsia" w:hAnsi="Arial" w:cs="Arial"/>
          <w:b/>
          <w:bCs/>
          <w:sz w:val="24"/>
          <w:szCs w:val="24"/>
        </w:rPr>
        <w:t xml:space="preserve">Risks of Harm to </w:t>
      </w:r>
      <w:r w:rsidRPr="007E4A41">
        <w:rPr>
          <w:rFonts w:ascii="Arial" w:eastAsiaTheme="minorEastAsia" w:hAnsi="Arial" w:cs="Arial"/>
          <w:b/>
          <w:bCs/>
          <w:sz w:val="24"/>
          <w:szCs w:val="24"/>
        </w:rPr>
        <w:t>Subject</w:t>
      </w:r>
      <w:r w:rsidR="00FA6B6C" w:rsidRPr="007E4A41">
        <w:rPr>
          <w:rFonts w:ascii="Arial" w:eastAsiaTheme="minorEastAsia" w:hAnsi="Arial" w:cs="Arial"/>
          <w:b/>
          <w:bCs/>
          <w:sz w:val="24"/>
          <w:szCs w:val="24"/>
        </w:rPr>
        <w:t>s</w:t>
      </w:r>
    </w:p>
    <w:p w14:paraId="4F6522C3" w14:textId="4B2ADF51" w:rsidR="00AD51EC" w:rsidRPr="00F871DC" w:rsidRDefault="003D709D" w:rsidP="008B4601">
      <w:pPr>
        <w:ind w:left="720"/>
        <w:rPr>
          <w:rFonts w:ascii="Arial" w:eastAsiaTheme="minorEastAsia" w:hAnsi="Arial" w:cs="Arial"/>
          <w:b/>
          <w:bCs/>
        </w:rPr>
      </w:pPr>
      <w:r w:rsidRPr="007E4A41">
        <w:rPr>
          <w:rFonts w:ascii="Arial" w:eastAsiaTheme="minorEastAsia" w:hAnsi="Arial" w:cs="Arial"/>
          <w:b/>
          <w:bCs/>
        </w:rPr>
        <w:t>Reasonably Foreseeable</w:t>
      </w:r>
      <w:r w:rsidRPr="00F871DC">
        <w:rPr>
          <w:rFonts w:ascii="Arial" w:eastAsiaTheme="minorEastAsia" w:hAnsi="Arial" w:cs="Arial"/>
          <w:b/>
          <w:bCs/>
        </w:rPr>
        <w:t xml:space="preserve"> Risks of Harm</w:t>
      </w:r>
      <w:r w:rsidR="008B4601" w:rsidRPr="00F871DC">
        <w:rPr>
          <w:rFonts w:ascii="Arial" w:eastAsiaTheme="minorEastAsia" w:hAnsi="Arial" w:cs="Arial"/>
          <w:b/>
          <w:bCs/>
        </w:rPr>
        <w:t xml:space="preserve"> and Minimizing these Risks</w:t>
      </w:r>
    </w:p>
    <w:p w14:paraId="7AA674FD" w14:textId="0F57266B" w:rsidR="00D14223" w:rsidRPr="00F871DC" w:rsidRDefault="00D14223" w:rsidP="008B4601">
      <w:pPr>
        <w:ind w:left="720"/>
        <w:rPr>
          <w:rFonts w:ascii="Arial" w:eastAsiaTheme="minorEastAsia" w:hAnsi="Arial" w:cs="Arial"/>
          <w:bCs/>
        </w:rPr>
      </w:pPr>
      <w:r w:rsidRPr="00F871DC">
        <w:rPr>
          <w:rFonts w:ascii="Arial" w:eastAsiaTheme="minorEastAsia" w:hAnsi="Arial" w:cs="Arial"/>
          <w:bCs/>
        </w:rPr>
        <w:t xml:space="preserve">Both medications in this study are FDA approved for this indication.  The risks of each drug are very similar.  Subjects undergoing cardiac surgery at RWJUH would normally receive Exparel.  Therefore the only risk specific to this study is if one medication is less effective at controlling pain then the other.  If this occurs, the subject’s pain </w:t>
      </w:r>
      <w:r w:rsidR="00A9648F">
        <w:rPr>
          <w:rFonts w:ascii="Arial" w:eastAsiaTheme="minorEastAsia" w:hAnsi="Arial" w:cs="Arial"/>
          <w:bCs/>
        </w:rPr>
        <w:t xml:space="preserve">and/or other side effects </w:t>
      </w:r>
      <w:r w:rsidRPr="00F871DC">
        <w:rPr>
          <w:rFonts w:ascii="Arial" w:eastAsiaTheme="minorEastAsia" w:hAnsi="Arial" w:cs="Arial"/>
          <w:bCs/>
        </w:rPr>
        <w:t xml:space="preserve">will be managed per routine </w:t>
      </w:r>
      <w:r w:rsidR="00A9648F">
        <w:rPr>
          <w:rFonts w:ascii="Arial" w:eastAsiaTheme="minorEastAsia" w:hAnsi="Arial" w:cs="Arial"/>
          <w:bCs/>
        </w:rPr>
        <w:t xml:space="preserve">clinical </w:t>
      </w:r>
      <w:r w:rsidRPr="00F871DC">
        <w:rPr>
          <w:rFonts w:ascii="Arial" w:eastAsiaTheme="minorEastAsia" w:hAnsi="Arial" w:cs="Arial"/>
          <w:bCs/>
        </w:rPr>
        <w:t>care.</w:t>
      </w:r>
    </w:p>
    <w:p w14:paraId="3139FC85" w14:textId="6766A362" w:rsidR="008B4601" w:rsidRDefault="008B4601" w:rsidP="008B4601">
      <w:pPr>
        <w:ind w:left="720"/>
        <w:rPr>
          <w:rFonts w:ascii="Arial" w:eastAsiaTheme="minorEastAsia" w:hAnsi="Arial" w:cs="Arial"/>
          <w:bCs/>
        </w:rPr>
      </w:pPr>
    </w:p>
    <w:p w14:paraId="38BC9655" w14:textId="77777777" w:rsidR="00B5510C" w:rsidRPr="00B5510C" w:rsidRDefault="00B5510C" w:rsidP="00A9648F">
      <w:pPr>
        <w:ind w:left="720"/>
        <w:rPr>
          <w:rFonts w:ascii="Arial" w:eastAsiaTheme="minorEastAsia" w:hAnsi="Arial" w:cs="Arial"/>
          <w:b/>
          <w:bCs/>
        </w:rPr>
      </w:pPr>
      <w:r w:rsidRPr="00B5510C">
        <w:rPr>
          <w:rFonts w:ascii="Arial" w:eastAsiaTheme="minorEastAsia" w:hAnsi="Arial" w:cs="Arial"/>
          <w:b/>
          <w:bCs/>
        </w:rPr>
        <w:t>Common side effects of Marcaine include:</w:t>
      </w:r>
    </w:p>
    <w:p w14:paraId="6DECC684"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nausea,</w:t>
      </w:r>
    </w:p>
    <w:p w14:paraId="2F88B2B6"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vomiting,</w:t>
      </w:r>
    </w:p>
    <w:p w14:paraId="2A3CB43B"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chills or shivering,</w:t>
      </w:r>
    </w:p>
    <w:p w14:paraId="75DAF32D"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headache,</w:t>
      </w:r>
    </w:p>
    <w:p w14:paraId="6BB00AF1"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back pain,</w:t>
      </w:r>
    </w:p>
    <w:p w14:paraId="5BA0BAA8"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dizziness,</w:t>
      </w:r>
    </w:p>
    <w:p w14:paraId="4025A9A8"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problems with sexual function,</w:t>
      </w:r>
    </w:p>
    <w:p w14:paraId="7FEA57B6"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restlessness,</w:t>
      </w:r>
    </w:p>
    <w:p w14:paraId="5C33DE79"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anxiety,</w:t>
      </w:r>
    </w:p>
    <w:p w14:paraId="4CEA9D73"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dizziness,</w:t>
      </w:r>
    </w:p>
    <w:p w14:paraId="5FA72848"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ringing in the ears,</w:t>
      </w:r>
    </w:p>
    <w:p w14:paraId="2AC13464" w14:textId="77777777" w:rsidR="00B5510C"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blurred vision, or</w:t>
      </w:r>
    </w:p>
    <w:p w14:paraId="341E3E0F" w14:textId="0DC7C38B" w:rsidR="005F378E" w:rsidRPr="00B5510C" w:rsidRDefault="00B5510C" w:rsidP="00A9648F">
      <w:pPr>
        <w:pStyle w:val="ListParagraph"/>
        <w:numPr>
          <w:ilvl w:val="0"/>
          <w:numId w:val="44"/>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tremors.</w:t>
      </w:r>
    </w:p>
    <w:p w14:paraId="43A5686A" w14:textId="15D94C4D" w:rsidR="00B5510C" w:rsidRPr="00B5510C" w:rsidRDefault="00B5510C" w:rsidP="00B5510C">
      <w:pPr>
        <w:ind w:left="720"/>
        <w:rPr>
          <w:rFonts w:ascii="Arial" w:eastAsiaTheme="minorEastAsia" w:hAnsi="Arial" w:cs="Arial"/>
          <w:bCs/>
        </w:rPr>
      </w:pPr>
    </w:p>
    <w:p w14:paraId="68F8CBB5" w14:textId="77777777" w:rsidR="00B5510C" w:rsidRPr="00B5510C" w:rsidRDefault="00B5510C" w:rsidP="00A9648F">
      <w:pPr>
        <w:ind w:left="720"/>
        <w:rPr>
          <w:rFonts w:ascii="Arial" w:eastAsiaTheme="minorEastAsia" w:hAnsi="Arial" w:cs="Arial"/>
          <w:b/>
          <w:bCs/>
        </w:rPr>
      </w:pPr>
      <w:r w:rsidRPr="00B5510C">
        <w:rPr>
          <w:rFonts w:ascii="Arial" w:eastAsiaTheme="minorEastAsia" w:hAnsi="Arial" w:cs="Arial"/>
          <w:b/>
          <w:bCs/>
        </w:rPr>
        <w:t>Side effects of Exparel include:</w:t>
      </w:r>
    </w:p>
    <w:p w14:paraId="7B27F396"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dizziness,</w:t>
      </w:r>
    </w:p>
    <w:p w14:paraId="46B8C464"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drowsiness,</w:t>
      </w:r>
    </w:p>
    <w:p w14:paraId="395316C1"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nausea,</w:t>
      </w:r>
    </w:p>
    <w:p w14:paraId="439CCF91"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constipation,</w:t>
      </w:r>
    </w:p>
    <w:p w14:paraId="71D3C544"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vomiting,</w:t>
      </w:r>
    </w:p>
    <w:p w14:paraId="6443A881"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itching,</w:t>
      </w:r>
    </w:p>
    <w:p w14:paraId="12A43ECC"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headache,</w:t>
      </w:r>
    </w:p>
    <w:p w14:paraId="4209DB18" w14:textId="77777777"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back pain, or</w:t>
      </w:r>
    </w:p>
    <w:p w14:paraId="4C50E3A3" w14:textId="510E2DE9" w:rsidR="00B5510C" w:rsidRPr="00B5510C" w:rsidRDefault="00B5510C" w:rsidP="00A9648F">
      <w:pPr>
        <w:pStyle w:val="ListParagraph"/>
        <w:numPr>
          <w:ilvl w:val="0"/>
          <w:numId w:val="45"/>
        </w:numPr>
        <w:spacing w:after="0" w:line="240" w:lineRule="auto"/>
        <w:rPr>
          <w:rFonts w:ascii="Arial" w:eastAsiaTheme="minorEastAsia" w:hAnsi="Arial" w:cs="Arial"/>
          <w:bCs/>
          <w:sz w:val="24"/>
          <w:szCs w:val="24"/>
        </w:rPr>
      </w:pPr>
      <w:r w:rsidRPr="00B5510C">
        <w:rPr>
          <w:rFonts w:ascii="Arial" w:eastAsiaTheme="minorEastAsia" w:hAnsi="Arial" w:cs="Arial"/>
          <w:bCs/>
          <w:sz w:val="24"/>
          <w:szCs w:val="24"/>
        </w:rPr>
        <w:t>swelling in hands or feet.</w:t>
      </w:r>
    </w:p>
    <w:p w14:paraId="49DBD1F7" w14:textId="77777777" w:rsidR="00B5510C" w:rsidRPr="00B5510C" w:rsidRDefault="00B5510C" w:rsidP="00B5510C">
      <w:pPr>
        <w:rPr>
          <w:rFonts w:ascii="Arial" w:eastAsiaTheme="minorEastAsia" w:hAnsi="Arial" w:cs="Arial"/>
          <w:bCs/>
        </w:rPr>
      </w:pPr>
    </w:p>
    <w:p w14:paraId="34B3449C" w14:textId="6495F1AA" w:rsidR="008B4601" w:rsidRPr="00B5510C" w:rsidRDefault="008B4601" w:rsidP="008B4601">
      <w:pPr>
        <w:ind w:left="720"/>
        <w:rPr>
          <w:rFonts w:ascii="Arial" w:eastAsiaTheme="minorHAnsi" w:hAnsi="Arial" w:cs="Arial"/>
          <w:lang w:eastAsia="en-US"/>
        </w:rPr>
      </w:pPr>
      <w:r w:rsidRPr="00B5510C">
        <w:rPr>
          <w:rFonts w:ascii="Arial" w:eastAsiaTheme="minorEastAsia" w:hAnsi="Arial" w:cs="Arial"/>
          <w:bCs/>
        </w:rPr>
        <w:t>L</w:t>
      </w:r>
      <w:r w:rsidRPr="00B5510C">
        <w:rPr>
          <w:rFonts w:ascii="Arial" w:eastAsiaTheme="minorEastAsia" w:hAnsi="Arial" w:cs="Arial"/>
          <w:iCs/>
          <w:lang w:eastAsia="en-US"/>
        </w:rPr>
        <w:t>oss of confidentiality -</w:t>
      </w:r>
      <w:r w:rsidRPr="00B5510C">
        <w:rPr>
          <w:rFonts w:ascii="Arial" w:eastAsiaTheme="minorHAnsi" w:hAnsi="Arial" w:cs="Arial"/>
          <w:lang w:eastAsia="en-US"/>
        </w:rPr>
        <w:t xml:space="preserve"> Every effort will be made to maintain patient confidentiality. Only study personnel will have access to the study data.</w:t>
      </w:r>
      <w:r w:rsidR="001336B0">
        <w:rPr>
          <w:rFonts w:ascii="Arial" w:eastAsiaTheme="minorHAnsi" w:hAnsi="Arial" w:cs="Arial"/>
          <w:lang w:eastAsia="en-US"/>
        </w:rPr>
        <w:t xml:space="preserve"> </w:t>
      </w:r>
    </w:p>
    <w:p w14:paraId="7DB7F2B3" w14:textId="77777777" w:rsidR="008B4601" w:rsidRPr="00F871DC" w:rsidRDefault="008B4601" w:rsidP="00D14223">
      <w:pPr>
        <w:pStyle w:val="ListParagraph"/>
        <w:spacing w:after="0" w:line="240" w:lineRule="auto"/>
        <w:ind w:left="1080"/>
        <w:rPr>
          <w:rFonts w:ascii="Arial" w:eastAsiaTheme="minorEastAsia" w:hAnsi="Arial" w:cs="Arial"/>
          <w:bCs/>
          <w:sz w:val="24"/>
          <w:szCs w:val="24"/>
        </w:rPr>
      </w:pPr>
    </w:p>
    <w:p w14:paraId="0677F6DE" w14:textId="2875A4EE" w:rsidR="00FE5D18" w:rsidRPr="00F871DC" w:rsidRDefault="416E4CB2" w:rsidP="00DA7A9D">
      <w:pPr>
        <w:pStyle w:val="ListParagraph"/>
        <w:numPr>
          <w:ilvl w:val="0"/>
          <w:numId w:val="27"/>
        </w:numPr>
        <w:spacing w:after="0" w:line="240" w:lineRule="auto"/>
        <w:ind w:left="432"/>
        <w:rPr>
          <w:rFonts w:ascii="Arial" w:eastAsiaTheme="minorEastAsia" w:hAnsi="Arial" w:cs="Arial"/>
          <w:b/>
          <w:bCs/>
          <w:sz w:val="24"/>
          <w:szCs w:val="24"/>
        </w:rPr>
      </w:pPr>
      <w:r w:rsidRPr="00F871DC">
        <w:rPr>
          <w:rFonts w:ascii="Arial" w:eastAsiaTheme="minorEastAsia" w:hAnsi="Arial" w:cs="Arial"/>
          <w:b/>
          <w:bCs/>
          <w:sz w:val="24"/>
          <w:szCs w:val="24"/>
        </w:rPr>
        <w:t xml:space="preserve">Procedures </w:t>
      </w:r>
      <w:r w:rsidR="003D709D" w:rsidRPr="00F871DC">
        <w:rPr>
          <w:rFonts w:ascii="Arial" w:eastAsiaTheme="minorEastAsia" w:hAnsi="Arial" w:cs="Arial"/>
          <w:b/>
          <w:bCs/>
          <w:sz w:val="24"/>
          <w:szCs w:val="24"/>
        </w:rPr>
        <w:t>which</w:t>
      </w:r>
      <w:r w:rsidRPr="00F871DC">
        <w:rPr>
          <w:rFonts w:ascii="Arial" w:eastAsiaTheme="minorEastAsia" w:hAnsi="Arial" w:cs="Arial"/>
          <w:b/>
          <w:bCs/>
          <w:sz w:val="24"/>
          <w:szCs w:val="24"/>
        </w:rPr>
        <w:t xml:space="preserve"> Risk</w:t>
      </w:r>
      <w:r w:rsidR="00FA6B6C" w:rsidRPr="00F871DC">
        <w:rPr>
          <w:rFonts w:ascii="Arial" w:eastAsiaTheme="minorEastAsia" w:hAnsi="Arial" w:cs="Arial"/>
          <w:b/>
          <w:bCs/>
          <w:sz w:val="24"/>
          <w:szCs w:val="24"/>
        </w:rPr>
        <w:t xml:space="preserve"> Harm</w:t>
      </w:r>
      <w:r w:rsidRPr="00F871DC">
        <w:rPr>
          <w:rFonts w:ascii="Arial" w:eastAsiaTheme="minorEastAsia" w:hAnsi="Arial" w:cs="Arial"/>
          <w:b/>
          <w:bCs/>
          <w:sz w:val="24"/>
          <w:szCs w:val="24"/>
        </w:rPr>
        <w:t xml:space="preserve"> to Embryo, Fetus, and/or Pregnant Subjects</w:t>
      </w:r>
      <w:r w:rsidR="008B4601" w:rsidRPr="00F871DC">
        <w:rPr>
          <w:rFonts w:ascii="Arial" w:eastAsiaTheme="minorEastAsia" w:hAnsi="Arial" w:cs="Arial"/>
          <w:b/>
          <w:bCs/>
          <w:sz w:val="24"/>
          <w:szCs w:val="24"/>
        </w:rPr>
        <w:t xml:space="preserve"> </w:t>
      </w:r>
      <w:r w:rsidR="008B4601" w:rsidRPr="00F871DC">
        <w:rPr>
          <w:rFonts w:ascii="Arial" w:eastAsiaTheme="minorEastAsia" w:hAnsi="Arial" w:cs="Arial"/>
          <w:bCs/>
          <w:sz w:val="24"/>
          <w:szCs w:val="24"/>
        </w:rPr>
        <w:t>N/A</w:t>
      </w:r>
    </w:p>
    <w:p w14:paraId="5A3A0BEA" w14:textId="58C37F08" w:rsidR="00FE5D18" w:rsidRPr="00F871DC" w:rsidRDefault="416E4CB2" w:rsidP="00DA7A9D">
      <w:pPr>
        <w:pStyle w:val="ListParagraph"/>
        <w:numPr>
          <w:ilvl w:val="0"/>
          <w:numId w:val="27"/>
        </w:numPr>
        <w:spacing w:after="0" w:line="240" w:lineRule="auto"/>
        <w:ind w:left="432"/>
        <w:rPr>
          <w:rFonts w:ascii="Arial" w:eastAsiaTheme="minorEastAsia" w:hAnsi="Arial" w:cs="Arial"/>
          <w:b/>
          <w:bCs/>
          <w:sz w:val="24"/>
          <w:szCs w:val="24"/>
        </w:rPr>
      </w:pPr>
      <w:r w:rsidRPr="00F871DC">
        <w:rPr>
          <w:rFonts w:ascii="Arial" w:eastAsiaTheme="minorEastAsia" w:hAnsi="Arial" w:cs="Arial"/>
          <w:b/>
          <w:bCs/>
          <w:sz w:val="24"/>
          <w:szCs w:val="24"/>
        </w:rPr>
        <w:t xml:space="preserve">Risks </w:t>
      </w:r>
      <w:r w:rsidR="00FA6B6C" w:rsidRPr="00F871DC">
        <w:rPr>
          <w:rFonts w:ascii="Arial" w:eastAsiaTheme="minorEastAsia" w:hAnsi="Arial" w:cs="Arial"/>
          <w:b/>
          <w:bCs/>
          <w:sz w:val="24"/>
          <w:szCs w:val="24"/>
        </w:rPr>
        <w:t xml:space="preserve">of Harm </w:t>
      </w:r>
      <w:r w:rsidRPr="00F871DC">
        <w:rPr>
          <w:rFonts w:ascii="Arial" w:eastAsiaTheme="minorEastAsia" w:hAnsi="Arial" w:cs="Arial"/>
          <w:b/>
          <w:bCs/>
          <w:sz w:val="24"/>
          <w:szCs w:val="24"/>
        </w:rPr>
        <w:t>to Non-Subjects</w:t>
      </w:r>
      <w:r w:rsidR="008B4601" w:rsidRPr="00F871DC">
        <w:rPr>
          <w:rFonts w:ascii="Arial" w:eastAsiaTheme="minorEastAsia" w:hAnsi="Arial" w:cs="Arial"/>
          <w:b/>
          <w:bCs/>
          <w:sz w:val="24"/>
          <w:szCs w:val="24"/>
        </w:rPr>
        <w:t xml:space="preserve"> </w:t>
      </w:r>
      <w:r w:rsidR="008B4601" w:rsidRPr="00F871DC">
        <w:rPr>
          <w:rFonts w:ascii="Arial" w:eastAsiaTheme="minorEastAsia" w:hAnsi="Arial" w:cs="Arial"/>
          <w:bCs/>
          <w:sz w:val="24"/>
          <w:szCs w:val="24"/>
        </w:rPr>
        <w:t>N/A</w:t>
      </w:r>
    </w:p>
    <w:p w14:paraId="28DB007D" w14:textId="77777777" w:rsidR="00DA7A9D" w:rsidRPr="00DA7A9D" w:rsidRDefault="3964936A" w:rsidP="00DA7A9D">
      <w:pPr>
        <w:pStyle w:val="ListParagraph"/>
        <w:numPr>
          <w:ilvl w:val="0"/>
          <w:numId w:val="27"/>
        </w:numPr>
        <w:tabs>
          <w:tab w:val="left" w:pos="-1440"/>
        </w:tabs>
        <w:spacing w:after="0" w:line="240" w:lineRule="auto"/>
        <w:ind w:left="432"/>
        <w:rPr>
          <w:rFonts w:ascii="Arial" w:eastAsiaTheme="minorEastAsia" w:hAnsi="Arial" w:cs="Arial"/>
          <w:b/>
          <w:bCs/>
          <w:sz w:val="24"/>
          <w:szCs w:val="24"/>
        </w:rPr>
      </w:pPr>
      <w:r w:rsidRPr="00DA7A9D">
        <w:rPr>
          <w:rFonts w:ascii="Arial" w:eastAsiaTheme="minorEastAsia" w:hAnsi="Arial" w:cs="Arial"/>
          <w:b/>
          <w:bCs/>
          <w:sz w:val="24"/>
          <w:szCs w:val="24"/>
        </w:rPr>
        <w:t>Assessment of Social Behavior Considerations</w:t>
      </w:r>
      <w:r w:rsidR="008B4601" w:rsidRPr="00DA7A9D">
        <w:rPr>
          <w:rFonts w:ascii="Arial" w:eastAsiaTheme="minorEastAsia" w:hAnsi="Arial" w:cs="Arial"/>
          <w:b/>
          <w:bCs/>
          <w:sz w:val="24"/>
          <w:szCs w:val="24"/>
        </w:rPr>
        <w:t xml:space="preserve"> </w:t>
      </w:r>
      <w:r w:rsidR="008B4601" w:rsidRPr="00DA7A9D">
        <w:rPr>
          <w:rFonts w:ascii="Arial" w:eastAsiaTheme="minorEastAsia" w:hAnsi="Arial" w:cs="Arial"/>
          <w:bCs/>
          <w:sz w:val="24"/>
          <w:szCs w:val="24"/>
        </w:rPr>
        <w:t>N/A</w:t>
      </w:r>
    </w:p>
    <w:p w14:paraId="0026CF5B" w14:textId="25B96C13" w:rsidR="00DA7A9D" w:rsidRPr="00DA7A9D" w:rsidRDefault="00915A9F" w:rsidP="00DA7A9D">
      <w:pPr>
        <w:pStyle w:val="ListParagraph"/>
        <w:numPr>
          <w:ilvl w:val="0"/>
          <w:numId w:val="27"/>
        </w:numPr>
        <w:tabs>
          <w:tab w:val="left" w:pos="-1440"/>
        </w:tabs>
        <w:spacing w:after="0" w:line="240" w:lineRule="auto"/>
        <w:ind w:left="432"/>
        <w:rPr>
          <w:rFonts w:ascii="Arial" w:eastAsiaTheme="minorEastAsia" w:hAnsi="Arial" w:cs="Arial"/>
          <w:b/>
          <w:bCs/>
          <w:sz w:val="24"/>
          <w:szCs w:val="24"/>
        </w:rPr>
      </w:pPr>
      <w:r w:rsidRPr="00DA7A9D">
        <w:rPr>
          <w:rFonts w:ascii="Arial" w:eastAsiaTheme="minorEastAsia" w:hAnsi="Arial" w:cs="Arial"/>
          <w:b/>
          <w:bCs/>
          <w:sz w:val="24"/>
          <w:szCs w:val="24"/>
        </w:rPr>
        <w:t xml:space="preserve">Minimizing Risks of Harm </w:t>
      </w:r>
      <w:r w:rsidRPr="00DA7A9D">
        <w:rPr>
          <w:rFonts w:ascii="Arial" w:eastAsiaTheme="minorEastAsia" w:hAnsi="Arial" w:cs="Arial"/>
          <w:sz w:val="24"/>
          <w:szCs w:val="24"/>
        </w:rPr>
        <w:t>The only risk specific to this study is if one medication is less effective at controlling pain then the other.  If this occurs, the subject’s pain and/or other side effects will be managed per routine clinical care</w:t>
      </w:r>
      <w:r w:rsidRPr="00DA7A9D">
        <w:rPr>
          <w:rFonts w:ascii="Arial" w:eastAsiaTheme="minorEastAsia" w:hAnsi="Arial" w:cs="Arial"/>
          <w:b/>
          <w:bCs/>
          <w:sz w:val="24"/>
          <w:szCs w:val="24"/>
        </w:rPr>
        <w:t>.</w:t>
      </w:r>
    </w:p>
    <w:p w14:paraId="1496A95E" w14:textId="77777777" w:rsidR="00DA7A9D" w:rsidRDefault="00DA7A9D" w:rsidP="00DA7A9D">
      <w:pPr>
        <w:pStyle w:val="ListParagraph"/>
        <w:spacing w:after="0" w:line="240" w:lineRule="auto"/>
        <w:ind w:left="432"/>
        <w:rPr>
          <w:rFonts w:ascii="Arial" w:eastAsiaTheme="minorEastAsia" w:hAnsi="Arial" w:cs="Arial"/>
          <w:b/>
          <w:bCs/>
          <w:sz w:val="24"/>
          <w:szCs w:val="24"/>
        </w:rPr>
      </w:pPr>
    </w:p>
    <w:p w14:paraId="1893901C" w14:textId="6BED95BF" w:rsidR="00FE5D18" w:rsidRPr="00F871DC" w:rsidRDefault="00915A9F" w:rsidP="00BA1523">
      <w:pPr>
        <w:pStyle w:val="ListParagraph"/>
        <w:spacing w:after="0" w:line="240" w:lineRule="auto"/>
        <w:ind w:left="0"/>
        <w:rPr>
          <w:rFonts w:ascii="Arial" w:eastAsiaTheme="minorEastAsia" w:hAnsi="Arial" w:cs="Arial"/>
          <w:b/>
          <w:bCs/>
          <w:sz w:val="24"/>
          <w:szCs w:val="24"/>
        </w:rPr>
      </w:pPr>
      <w:r>
        <w:rPr>
          <w:rFonts w:ascii="Arial" w:eastAsiaTheme="minorEastAsia" w:hAnsi="Arial" w:cs="Arial"/>
          <w:b/>
          <w:bCs/>
          <w:sz w:val="24"/>
          <w:szCs w:val="24"/>
        </w:rPr>
        <w:t xml:space="preserve">F. </w:t>
      </w:r>
      <w:r w:rsidR="416E4CB2" w:rsidRPr="00F871DC">
        <w:rPr>
          <w:rFonts w:ascii="Arial" w:eastAsiaTheme="minorEastAsia" w:hAnsi="Arial" w:cs="Arial"/>
          <w:b/>
          <w:bCs/>
          <w:sz w:val="24"/>
          <w:szCs w:val="24"/>
        </w:rPr>
        <w:t xml:space="preserve">Potential </w:t>
      </w:r>
      <w:r w:rsidR="00AF7CF7" w:rsidRPr="00F871DC">
        <w:rPr>
          <w:rFonts w:ascii="Arial" w:eastAsiaTheme="minorEastAsia" w:hAnsi="Arial" w:cs="Arial"/>
          <w:b/>
          <w:bCs/>
          <w:sz w:val="24"/>
          <w:szCs w:val="24"/>
        </w:rPr>
        <w:t>Direct</w:t>
      </w:r>
      <w:r w:rsidR="00AF7CF7" w:rsidRPr="00F871DC">
        <w:rPr>
          <w:rFonts w:ascii="Arial" w:eastAsiaTheme="minorEastAsia" w:hAnsi="Arial" w:cs="Arial"/>
          <w:b/>
          <w:bCs/>
          <w:color w:val="00B050"/>
          <w:sz w:val="24"/>
          <w:szCs w:val="24"/>
        </w:rPr>
        <w:t xml:space="preserve"> </w:t>
      </w:r>
      <w:r w:rsidR="416E4CB2" w:rsidRPr="00F871DC">
        <w:rPr>
          <w:rFonts w:ascii="Arial" w:eastAsiaTheme="minorEastAsia" w:hAnsi="Arial" w:cs="Arial"/>
          <w:b/>
          <w:bCs/>
          <w:sz w:val="24"/>
          <w:szCs w:val="24"/>
        </w:rPr>
        <w:t>Benefits to Subjects</w:t>
      </w:r>
    </w:p>
    <w:p w14:paraId="750853A8" w14:textId="7CE7DF69" w:rsidR="00F73C11" w:rsidRPr="00F871DC" w:rsidRDefault="008B4601" w:rsidP="008B4601">
      <w:pPr>
        <w:ind w:left="432"/>
        <w:contextualSpacing/>
        <w:rPr>
          <w:rFonts w:ascii="Arial" w:eastAsiaTheme="minorEastAsia" w:hAnsi="Arial" w:cs="Arial"/>
          <w:i/>
          <w:iCs/>
          <w:color w:val="0070C0"/>
          <w:lang w:eastAsia="en-US"/>
        </w:rPr>
      </w:pPr>
      <w:r w:rsidRPr="00F871DC">
        <w:rPr>
          <w:rFonts w:ascii="Arial" w:eastAsiaTheme="minorEastAsia" w:hAnsi="Arial" w:cs="Arial"/>
          <w:iCs/>
          <w:lang w:eastAsia="en-US"/>
        </w:rPr>
        <w:t xml:space="preserve">There </w:t>
      </w:r>
      <w:r w:rsidR="00CC05BB">
        <w:rPr>
          <w:rFonts w:ascii="Arial" w:eastAsiaTheme="minorEastAsia" w:hAnsi="Arial" w:cs="Arial"/>
          <w:iCs/>
          <w:lang w:eastAsia="en-US"/>
        </w:rPr>
        <w:t>may be no direct benefit to</w:t>
      </w:r>
      <w:r w:rsidRPr="00F871DC">
        <w:rPr>
          <w:rFonts w:ascii="Arial" w:eastAsiaTheme="minorEastAsia" w:hAnsi="Arial" w:cs="Arial"/>
          <w:iCs/>
          <w:lang w:eastAsia="en-US"/>
        </w:rPr>
        <w:t xml:space="preserve"> subjects. Future cardiac patients may benefit from the knowledge gained from this study</w:t>
      </w:r>
      <w:r w:rsidRPr="00F871DC">
        <w:rPr>
          <w:rFonts w:ascii="Arial" w:eastAsiaTheme="minorEastAsia" w:hAnsi="Arial" w:cs="Arial"/>
          <w:i/>
          <w:iCs/>
          <w:color w:val="0070C0"/>
          <w:lang w:eastAsia="en-US"/>
        </w:rPr>
        <w:t>.</w:t>
      </w:r>
    </w:p>
    <w:p w14:paraId="24D7DA7B" w14:textId="77777777" w:rsidR="008B4601" w:rsidRPr="00F871DC" w:rsidRDefault="008B4601" w:rsidP="008B4601">
      <w:pPr>
        <w:ind w:left="432"/>
        <w:contextualSpacing/>
        <w:rPr>
          <w:rFonts w:ascii="Arial" w:eastAsiaTheme="minorEastAsia" w:hAnsi="Arial" w:cs="Arial"/>
          <w:iCs/>
          <w:color w:val="0070C0"/>
        </w:rPr>
      </w:pPr>
    </w:p>
    <w:p w14:paraId="3B6F19F6" w14:textId="16CB1A85" w:rsidR="004553BD"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5.0 Special Considerations</w:t>
      </w:r>
      <w:bookmarkStart w:id="26" w:name="five0"/>
      <w:bookmarkEnd w:id="26"/>
    </w:p>
    <w:p w14:paraId="6F2E4C52" w14:textId="4269BF78" w:rsidR="007539EB" w:rsidRPr="00F871DC" w:rsidRDefault="007539EB" w:rsidP="000876E7">
      <w:pPr>
        <w:contextualSpacing/>
        <w:rPr>
          <w:rFonts w:ascii="Arial" w:eastAsiaTheme="minorEastAsia" w:hAnsi="Arial" w:cs="Arial"/>
          <w:bCs/>
        </w:rPr>
      </w:pPr>
    </w:p>
    <w:p w14:paraId="6BA77EBF" w14:textId="02C5A5F8" w:rsidR="00634664" w:rsidRPr="00F871DC" w:rsidRDefault="416E4CB2" w:rsidP="000876E7">
      <w:pPr>
        <w:contextualSpacing/>
        <w:rPr>
          <w:rFonts w:ascii="Arial" w:eastAsiaTheme="minorEastAsia" w:hAnsi="Arial" w:cs="Arial"/>
        </w:rPr>
      </w:pPr>
      <w:r w:rsidRPr="00F871DC">
        <w:rPr>
          <w:rFonts w:ascii="Arial" w:eastAsiaTheme="minorEastAsia" w:hAnsi="Arial" w:cs="Arial"/>
          <w:b/>
          <w:bCs/>
        </w:rPr>
        <w:t>5.1 Health Insurance Portability and Accountability Act (HIPAA)</w:t>
      </w:r>
      <w:bookmarkStart w:id="27" w:name="five1"/>
      <w:bookmarkEnd w:id="27"/>
      <w:r w:rsidR="008B4601" w:rsidRPr="00F871DC">
        <w:rPr>
          <w:rFonts w:ascii="Arial" w:eastAsiaTheme="minorEastAsia" w:hAnsi="Arial" w:cs="Arial"/>
          <w:b/>
          <w:bCs/>
        </w:rPr>
        <w:t xml:space="preserve"> </w:t>
      </w:r>
    </w:p>
    <w:p w14:paraId="187FC430" w14:textId="333E3E7E" w:rsidR="00696EBD" w:rsidRPr="00F871DC" w:rsidRDefault="008B4601" w:rsidP="000F513C">
      <w:pPr>
        <w:ind w:left="360"/>
        <w:rPr>
          <w:rFonts w:ascii="Arial" w:hAnsi="Arial" w:cs="Arial"/>
        </w:rPr>
      </w:pPr>
      <w:r w:rsidRPr="00F871DC">
        <w:rPr>
          <w:rFonts w:ascii="Arial" w:hAnsi="Arial" w:cs="Arial"/>
          <w:iCs/>
        </w:rPr>
        <w:t>HIPPA language included in consent.</w:t>
      </w:r>
    </w:p>
    <w:p w14:paraId="2B52D7E8" w14:textId="77777777" w:rsidR="00696EBD" w:rsidRPr="00F871DC" w:rsidRDefault="00696EBD" w:rsidP="000F513C">
      <w:pPr>
        <w:ind w:left="360"/>
        <w:rPr>
          <w:rFonts w:ascii="Arial" w:hAnsi="Arial" w:cs="Arial"/>
          <w:color w:val="0070C0"/>
        </w:rPr>
      </w:pPr>
    </w:p>
    <w:p w14:paraId="0EFE5251" w14:textId="705DD23B" w:rsidR="00FE5D18" w:rsidRPr="00F871DC" w:rsidRDefault="416E4CB2" w:rsidP="000876E7">
      <w:pPr>
        <w:contextualSpacing/>
        <w:rPr>
          <w:rFonts w:ascii="Arial" w:eastAsia="Arial" w:hAnsi="Arial" w:cs="Arial"/>
          <w:color w:val="0070C0"/>
        </w:rPr>
      </w:pPr>
      <w:r w:rsidRPr="00F871DC">
        <w:rPr>
          <w:rFonts w:ascii="Arial" w:eastAsiaTheme="minorEastAsia" w:hAnsi="Arial" w:cs="Arial"/>
          <w:b/>
          <w:bCs/>
        </w:rPr>
        <w:t>5.2 Family Educational Rights and Privacy Act (FERPA)</w:t>
      </w:r>
      <w:bookmarkStart w:id="28" w:name="five2"/>
      <w:bookmarkEnd w:id="28"/>
      <w:r w:rsidR="008B4601" w:rsidRPr="00F871DC">
        <w:rPr>
          <w:rFonts w:ascii="Arial" w:eastAsiaTheme="minorEastAsia" w:hAnsi="Arial" w:cs="Arial"/>
          <w:b/>
          <w:bCs/>
        </w:rPr>
        <w:t xml:space="preserve"> </w:t>
      </w:r>
      <w:r w:rsidR="008B4601" w:rsidRPr="00F871DC">
        <w:rPr>
          <w:rFonts w:ascii="Arial" w:eastAsiaTheme="minorEastAsia" w:hAnsi="Arial" w:cs="Arial"/>
          <w:bCs/>
        </w:rPr>
        <w:t>N/A</w:t>
      </w:r>
    </w:p>
    <w:p w14:paraId="64A3141D" w14:textId="77777777" w:rsidR="00696EBD" w:rsidRPr="00F871DC" w:rsidRDefault="00696EBD" w:rsidP="000876E7">
      <w:pPr>
        <w:contextualSpacing/>
        <w:rPr>
          <w:rFonts w:ascii="Arial" w:eastAsiaTheme="minorEastAsia" w:hAnsi="Arial" w:cs="Arial"/>
          <w:bCs/>
        </w:rPr>
      </w:pPr>
    </w:p>
    <w:p w14:paraId="5694DC04" w14:textId="1FAB9C8D" w:rsidR="00494A74" w:rsidRPr="00F871DC" w:rsidRDefault="416E4CB2" w:rsidP="00494A74">
      <w:pPr>
        <w:contextualSpacing/>
        <w:rPr>
          <w:rFonts w:ascii="Arial" w:eastAsiaTheme="minorEastAsia" w:hAnsi="Arial" w:cs="Arial"/>
        </w:rPr>
      </w:pPr>
      <w:r w:rsidRPr="00F871DC">
        <w:rPr>
          <w:rFonts w:ascii="Arial" w:eastAsiaTheme="minorEastAsia" w:hAnsi="Arial" w:cs="Arial"/>
          <w:b/>
          <w:bCs/>
        </w:rPr>
        <w:t xml:space="preserve">5.3 </w:t>
      </w:r>
      <w:r w:rsidR="00494A74" w:rsidRPr="00F871DC">
        <w:rPr>
          <w:rFonts w:ascii="Arial" w:hAnsi="Arial" w:cs="Arial"/>
          <w:b/>
          <w:bCs/>
        </w:rPr>
        <w:t>Code of Federal Regulations Title 45 Part 46 (Vulnerable Populations)</w:t>
      </w:r>
      <w:bookmarkStart w:id="29" w:name="five3"/>
      <w:bookmarkEnd w:id="29"/>
      <w:r w:rsidR="008B4601" w:rsidRPr="00F871DC">
        <w:rPr>
          <w:rFonts w:ascii="Arial" w:hAnsi="Arial" w:cs="Arial"/>
          <w:b/>
          <w:bCs/>
        </w:rPr>
        <w:t xml:space="preserve"> </w:t>
      </w:r>
      <w:r w:rsidR="008B4601" w:rsidRPr="00F871DC">
        <w:rPr>
          <w:rFonts w:ascii="Arial" w:eastAsiaTheme="minorEastAsia" w:hAnsi="Arial" w:cs="Arial"/>
          <w:bCs/>
        </w:rPr>
        <w:t>N/A</w:t>
      </w:r>
    </w:p>
    <w:p w14:paraId="1266DF8A" w14:textId="77777777" w:rsidR="004C5BB3" w:rsidRPr="00F871DC" w:rsidRDefault="004C5BB3" w:rsidP="00494A74">
      <w:pPr>
        <w:contextualSpacing/>
        <w:rPr>
          <w:rFonts w:ascii="Arial" w:hAnsi="Arial" w:cs="Arial"/>
          <w:b/>
          <w:bCs/>
        </w:rPr>
      </w:pPr>
    </w:p>
    <w:p w14:paraId="6C3D4895" w14:textId="44F76AD5" w:rsidR="00494A74" w:rsidRPr="00F871DC" w:rsidRDefault="00494A74" w:rsidP="00494A74">
      <w:pPr>
        <w:contextualSpacing/>
        <w:rPr>
          <w:rFonts w:ascii="Arial" w:eastAsiaTheme="minorEastAsia" w:hAnsi="Arial" w:cs="Arial"/>
        </w:rPr>
      </w:pPr>
      <w:r w:rsidRPr="00F871DC">
        <w:rPr>
          <w:rFonts w:ascii="Arial" w:hAnsi="Arial" w:cs="Arial"/>
          <w:b/>
          <w:bCs/>
        </w:rPr>
        <w:t xml:space="preserve">5.4 </w:t>
      </w:r>
      <w:r w:rsidRPr="00F871DC">
        <w:rPr>
          <w:rFonts w:ascii="Arial" w:eastAsia="Arial" w:hAnsi="Arial" w:cs="Arial"/>
          <w:b/>
          <w:bCs/>
        </w:rPr>
        <w:t>General Data Protection Regulation (GDPR)</w:t>
      </w:r>
      <w:bookmarkStart w:id="30" w:name="five4"/>
      <w:bookmarkEnd w:id="30"/>
      <w:r w:rsidR="008B4601" w:rsidRPr="00F871DC">
        <w:rPr>
          <w:rFonts w:ascii="Arial" w:eastAsia="Arial" w:hAnsi="Arial" w:cs="Arial"/>
          <w:b/>
          <w:bCs/>
        </w:rPr>
        <w:t xml:space="preserve"> </w:t>
      </w:r>
      <w:r w:rsidR="008B4601" w:rsidRPr="00F871DC">
        <w:rPr>
          <w:rFonts w:ascii="Arial" w:eastAsiaTheme="minorEastAsia" w:hAnsi="Arial" w:cs="Arial"/>
          <w:bCs/>
        </w:rPr>
        <w:t>N/A</w:t>
      </w:r>
    </w:p>
    <w:p w14:paraId="6F4A922B" w14:textId="7999A0E1" w:rsidR="002002AA" w:rsidRPr="00F871DC" w:rsidRDefault="002002AA" w:rsidP="000876E7">
      <w:pPr>
        <w:contextualSpacing/>
        <w:rPr>
          <w:rFonts w:ascii="Arial" w:hAnsi="Arial" w:cs="Arial"/>
          <w:b/>
          <w:bCs/>
        </w:rPr>
      </w:pPr>
    </w:p>
    <w:p w14:paraId="52FEBF32" w14:textId="7DEEF159" w:rsidR="00494A74" w:rsidRPr="00F871DC" w:rsidRDefault="416E4CB2" w:rsidP="00494A74">
      <w:pPr>
        <w:contextualSpacing/>
        <w:rPr>
          <w:rFonts w:ascii="Arial" w:eastAsiaTheme="minorEastAsia" w:hAnsi="Arial" w:cs="Arial"/>
          <w:bCs/>
        </w:rPr>
      </w:pPr>
      <w:r w:rsidRPr="00F871DC">
        <w:rPr>
          <w:rFonts w:ascii="Arial" w:hAnsi="Arial" w:cs="Arial"/>
          <w:b/>
          <w:bCs/>
        </w:rPr>
        <w:t xml:space="preserve">5.5 </w:t>
      </w:r>
      <w:r w:rsidR="00494A74" w:rsidRPr="00F871DC">
        <w:rPr>
          <w:rFonts w:ascii="Arial" w:eastAsiaTheme="minorEastAsia" w:hAnsi="Arial" w:cs="Arial"/>
          <w:b/>
          <w:bCs/>
        </w:rPr>
        <w:t>NJ Access to Medical Research Act (Surrogate Consent)</w:t>
      </w:r>
      <w:bookmarkStart w:id="31" w:name="five5"/>
      <w:bookmarkEnd w:id="31"/>
      <w:r w:rsidR="008B4601" w:rsidRPr="00F871DC">
        <w:rPr>
          <w:rFonts w:ascii="Arial" w:eastAsiaTheme="minorEastAsia" w:hAnsi="Arial" w:cs="Arial"/>
          <w:b/>
          <w:bCs/>
        </w:rPr>
        <w:t xml:space="preserve"> </w:t>
      </w:r>
      <w:r w:rsidR="008B4601" w:rsidRPr="00F871DC">
        <w:rPr>
          <w:rFonts w:ascii="Arial" w:eastAsiaTheme="minorEastAsia" w:hAnsi="Arial" w:cs="Arial"/>
          <w:bCs/>
        </w:rPr>
        <w:t>N/A</w:t>
      </w:r>
    </w:p>
    <w:p w14:paraId="52ADD5BF" w14:textId="77777777" w:rsidR="008B4601" w:rsidRPr="00F871DC" w:rsidRDefault="008B4601" w:rsidP="00494A74">
      <w:pPr>
        <w:contextualSpacing/>
        <w:rPr>
          <w:rFonts w:ascii="Arial" w:eastAsiaTheme="minorEastAsia" w:hAnsi="Arial" w:cs="Arial"/>
          <w:b/>
          <w:bCs/>
        </w:rPr>
      </w:pPr>
    </w:p>
    <w:p w14:paraId="513B53C2" w14:textId="6DB42C85" w:rsidR="0029221D"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6.0 Data Management Plan</w:t>
      </w:r>
      <w:bookmarkStart w:id="32" w:name="six0"/>
      <w:bookmarkEnd w:id="32"/>
    </w:p>
    <w:p w14:paraId="6C09121D" w14:textId="77777777" w:rsidR="0029221D" w:rsidRPr="00F871DC" w:rsidRDefault="0029221D" w:rsidP="000876E7">
      <w:pPr>
        <w:contextualSpacing/>
        <w:rPr>
          <w:rFonts w:ascii="Arial" w:eastAsiaTheme="minorEastAsia" w:hAnsi="Arial" w:cs="Arial"/>
          <w:b/>
          <w:bCs/>
        </w:rPr>
      </w:pPr>
    </w:p>
    <w:p w14:paraId="3308DE2B" w14:textId="77777777" w:rsidR="0029221D" w:rsidRPr="007E4A41" w:rsidRDefault="416E4CB2" w:rsidP="000876E7">
      <w:pPr>
        <w:contextualSpacing/>
        <w:rPr>
          <w:rFonts w:ascii="Arial" w:eastAsiaTheme="minorEastAsia" w:hAnsi="Arial" w:cs="Arial"/>
          <w:b/>
          <w:bCs/>
        </w:rPr>
      </w:pPr>
      <w:r w:rsidRPr="007E4A41">
        <w:rPr>
          <w:rFonts w:ascii="Arial" w:eastAsiaTheme="minorEastAsia" w:hAnsi="Arial" w:cs="Arial"/>
          <w:b/>
          <w:bCs/>
        </w:rPr>
        <w:t>6.1 Data Analysis</w:t>
      </w:r>
      <w:bookmarkStart w:id="33" w:name="six1"/>
      <w:bookmarkEnd w:id="33"/>
    </w:p>
    <w:p w14:paraId="77049499" w14:textId="77777777" w:rsidR="00E669C3" w:rsidRPr="007E4A41" w:rsidRDefault="00E669C3" w:rsidP="0027573D">
      <w:pPr>
        <w:contextualSpacing/>
        <w:jc w:val="both"/>
        <w:rPr>
          <w:rFonts w:ascii="Arial" w:hAnsi="Arial" w:cs="Arial"/>
        </w:rPr>
      </w:pPr>
    </w:p>
    <w:p w14:paraId="4069BC1D" w14:textId="5F53ED6B" w:rsidR="00751BE6" w:rsidRPr="007E4A41" w:rsidRDefault="00F277E4" w:rsidP="0027573D">
      <w:pPr>
        <w:contextualSpacing/>
        <w:jc w:val="both"/>
        <w:rPr>
          <w:rFonts w:ascii="Arial" w:hAnsi="Arial" w:cs="Arial"/>
        </w:rPr>
      </w:pPr>
      <w:r>
        <w:rPr>
          <w:rFonts w:ascii="Arial" w:eastAsiaTheme="minorEastAsia" w:hAnsi="Arial" w:cs="Arial"/>
          <w:bCs/>
        </w:rPr>
        <w:t xml:space="preserve">The investigators </w:t>
      </w:r>
      <w:r w:rsidR="00751BE6" w:rsidRPr="007E4A41">
        <w:rPr>
          <w:rFonts w:ascii="Arial" w:hAnsi="Arial" w:cs="Arial"/>
        </w:rPr>
        <w:t>will conduct a Mann-Whitney or t-test (the latter if the data collected is a normal distribution) for continuous variables, and a Fisher’s exact</w:t>
      </w:r>
      <w:r w:rsidR="00035CF5" w:rsidRPr="007E4A41">
        <w:rPr>
          <w:rFonts w:ascii="Arial" w:hAnsi="Arial" w:cs="Arial"/>
        </w:rPr>
        <w:t xml:space="preserve"> or chi-squared (the </w:t>
      </w:r>
      <w:r w:rsidR="001336B0">
        <w:rPr>
          <w:rFonts w:ascii="Arial" w:hAnsi="Arial" w:cs="Arial"/>
        </w:rPr>
        <w:t>former</w:t>
      </w:r>
      <w:r w:rsidR="001336B0" w:rsidRPr="007E4A41">
        <w:rPr>
          <w:rFonts w:ascii="Arial" w:hAnsi="Arial" w:cs="Arial"/>
        </w:rPr>
        <w:t xml:space="preserve"> </w:t>
      </w:r>
      <w:r w:rsidR="00035CF5" w:rsidRPr="007E4A41">
        <w:rPr>
          <w:rFonts w:ascii="Arial" w:hAnsi="Arial" w:cs="Arial"/>
        </w:rPr>
        <w:t xml:space="preserve">if N&lt;10) for categorical variables. </w:t>
      </w:r>
      <w:r>
        <w:rPr>
          <w:rFonts w:ascii="Arial" w:eastAsiaTheme="minorEastAsia" w:hAnsi="Arial" w:cs="Arial"/>
          <w:bCs/>
        </w:rPr>
        <w:t xml:space="preserve">The investigators </w:t>
      </w:r>
      <w:r w:rsidR="00035CF5" w:rsidRPr="007E4A41">
        <w:rPr>
          <w:rFonts w:ascii="Arial" w:hAnsi="Arial" w:cs="Arial"/>
        </w:rPr>
        <w:t>will initially compare sample descriptive data to scale the range of diversity wi</w:t>
      </w:r>
      <w:r w:rsidR="00372C22">
        <w:rPr>
          <w:rFonts w:ascii="Arial" w:hAnsi="Arial" w:cs="Arial"/>
        </w:rPr>
        <w:t xml:space="preserve">thin and between </w:t>
      </w:r>
      <w:r>
        <w:rPr>
          <w:rFonts w:ascii="Arial" w:hAnsi="Arial" w:cs="Arial"/>
        </w:rPr>
        <w:t xml:space="preserve">the </w:t>
      </w:r>
      <w:r w:rsidR="00372C22">
        <w:rPr>
          <w:rFonts w:ascii="Arial" w:hAnsi="Arial" w:cs="Arial"/>
        </w:rPr>
        <w:t>two groups</w:t>
      </w:r>
      <w:r w:rsidR="00035CF5" w:rsidRPr="007E4A41">
        <w:rPr>
          <w:rFonts w:ascii="Arial" w:hAnsi="Arial" w:cs="Arial"/>
        </w:rPr>
        <w:t xml:space="preserve">. </w:t>
      </w:r>
    </w:p>
    <w:p w14:paraId="7D607F83" w14:textId="7A08CFA7" w:rsidR="00035CF5" w:rsidRPr="007E4A41" w:rsidRDefault="00035CF5" w:rsidP="0027573D">
      <w:pPr>
        <w:contextualSpacing/>
        <w:jc w:val="both"/>
        <w:rPr>
          <w:rFonts w:ascii="Arial" w:hAnsi="Arial" w:cs="Arial"/>
        </w:rPr>
      </w:pPr>
    </w:p>
    <w:p w14:paraId="33859FE3" w14:textId="78D41CA9" w:rsidR="001257FB" w:rsidRPr="007E4A41" w:rsidRDefault="00035CF5" w:rsidP="0027573D">
      <w:pPr>
        <w:contextualSpacing/>
        <w:jc w:val="both"/>
        <w:rPr>
          <w:rFonts w:ascii="Arial" w:hAnsi="Arial" w:cs="Arial"/>
        </w:rPr>
      </w:pPr>
      <w:r w:rsidRPr="007E4A41">
        <w:rPr>
          <w:rFonts w:ascii="Arial" w:hAnsi="Arial" w:cs="Arial"/>
        </w:rPr>
        <w:t xml:space="preserve">After describing </w:t>
      </w:r>
      <w:r w:rsidR="00F277E4">
        <w:rPr>
          <w:rFonts w:ascii="Arial" w:hAnsi="Arial" w:cs="Arial"/>
        </w:rPr>
        <w:t>the</w:t>
      </w:r>
      <w:r w:rsidR="00F277E4" w:rsidRPr="007E4A41">
        <w:rPr>
          <w:rFonts w:ascii="Arial" w:hAnsi="Arial" w:cs="Arial"/>
        </w:rPr>
        <w:t xml:space="preserve"> </w:t>
      </w:r>
      <w:r w:rsidRPr="007E4A41">
        <w:rPr>
          <w:rFonts w:ascii="Arial" w:hAnsi="Arial" w:cs="Arial"/>
        </w:rPr>
        <w:t xml:space="preserve">sample, </w:t>
      </w:r>
      <w:r w:rsidR="00F277E4">
        <w:rPr>
          <w:rFonts w:ascii="Arial" w:eastAsiaTheme="minorEastAsia" w:hAnsi="Arial" w:cs="Arial"/>
          <w:bCs/>
        </w:rPr>
        <w:t xml:space="preserve">the investigators </w:t>
      </w:r>
      <w:r w:rsidRPr="007E4A41">
        <w:rPr>
          <w:rFonts w:ascii="Arial" w:hAnsi="Arial" w:cs="Arial"/>
        </w:rPr>
        <w:t xml:space="preserve">will compare </w:t>
      </w:r>
      <w:r w:rsidR="001257FB" w:rsidRPr="007E4A41">
        <w:rPr>
          <w:rFonts w:ascii="Arial" w:hAnsi="Arial" w:cs="Arial"/>
        </w:rPr>
        <w:t>continuous</w:t>
      </w:r>
      <w:r w:rsidRPr="007E4A41">
        <w:rPr>
          <w:rFonts w:ascii="Arial" w:hAnsi="Arial" w:cs="Arial"/>
        </w:rPr>
        <w:t xml:space="preserve"> dependent variables (length of stay</w:t>
      </w:r>
      <w:r w:rsidR="00A34D11" w:rsidRPr="007E4A41">
        <w:rPr>
          <w:rFonts w:ascii="Arial" w:hAnsi="Arial" w:cs="Arial"/>
        </w:rPr>
        <w:t xml:space="preserve"> in the hospital and the ICU</w:t>
      </w:r>
      <w:r w:rsidRPr="007E4A41">
        <w:rPr>
          <w:rFonts w:ascii="Arial" w:hAnsi="Arial" w:cs="Arial"/>
        </w:rPr>
        <w:t xml:space="preserve">, </w:t>
      </w:r>
      <w:r w:rsidR="00A34D11" w:rsidRPr="007E4A41">
        <w:rPr>
          <w:rFonts w:ascii="Arial" w:hAnsi="Arial" w:cs="Arial"/>
        </w:rPr>
        <w:t>costs</w:t>
      </w:r>
      <w:r w:rsidR="001257FB" w:rsidRPr="007E4A41">
        <w:rPr>
          <w:rFonts w:ascii="Arial" w:hAnsi="Arial" w:cs="Arial"/>
        </w:rPr>
        <w:t>, pain scores, and postoperative opioid</w:t>
      </w:r>
      <w:r w:rsidR="00E669C3" w:rsidRPr="007E4A41">
        <w:rPr>
          <w:rFonts w:ascii="Arial" w:hAnsi="Arial" w:cs="Arial"/>
        </w:rPr>
        <w:t xml:space="preserve"> and non-opioid pain medication</w:t>
      </w:r>
      <w:r w:rsidR="001257FB" w:rsidRPr="007E4A41">
        <w:rPr>
          <w:rFonts w:ascii="Arial" w:hAnsi="Arial" w:cs="Arial"/>
        </w:rPr>
        <w:t xml:space="preserve"> use) with Mann-Whitney or t-tests</w:t>
      </w:r>
      <w:r w:rsidR="00372C22">
        <w:rPr>
          <w:rFonts w:ascii="Arial" w:hAnsi="Arial" w:cs="Arial"/>
        </w:rPr>
        <w:t>.</w:t>
      </w:r>
      <w:r w:rsidR="001257FB" w:rsidRPr="007E4A41">
        <w:rPr>
          <w:rFonts w:ascii="Arial" w:hAnsi="Arial" w:cs="Arial"/>
        </w:rPr>
        <w:t xml:space="preserve"> </w:t>
      </w:r>
      <w:r w:rsidR="00F277E4">
        <w:rPr>
          <w:rFonts w:ascii="Arial" w:eastAsiaTheme="minorEastAsia" w:hAnsi="Arial" w:cs="Arial"/>
          <w:bCs/>
        </w:rPr>
        <w:t xml:space="preserve">The investigators </w:t>
      </w:r>
      <w:r w:rsidR="001257FB" w:rsidRPr="007E4A41">
        <w:rPr>
          <w:rFonts w:ascii="Arial" w:hAnsi="Arial" w:cs="Arial"/>
        </w:rPr>
        <w:t>will repeat these calculations by operation type.</w:t>
      </w:r>
    </w:p>
    <w:p w14:paraId="46F2C7F8" w14:textId="6AEE4F88" w:rsidR="001257FB" w:rsidRPr="007E4A41" w:rsidRDefault="001257FB" w:rsidP="0027573D">
      <w:pPr>
        <w:contextualSpacing/>
        <w:jc w:val="both"/>
        <w:rPr>
          <w:rFonts w:ascii="Arial" w:hAnsi="Arial" w:cs="Arial"/>
        </w:rPr>
      </w:pPr>
    </w:p>
    <w:p w14:paraId="34557452" w14:textId="0335D3D8" w:rsidR="001257FB" w:rsidRPr="007E4A41" w:rsidRDefault="001257FB" w:rsidP="001257FB">
      <w:pPr>
        <w:contextualSpacing/>
        <w:jc w:val="both"/>
        <w:rPr>
          <w:rFonts w:ascii="Arial" w:hAnsi="Arial" w:cs="Arial"/>
        </w:rPr>
      </w:pPr>
      <w:r w:rsidRPr="007E4A41">
        <w:rPr>
          <w:rFonts w:ascii="Arial" w:hAnsi="Arial" w:cs="Arial"/>
        </w:rPr>
        <w:t xml:space="preserve">Opioid use will be quantified by morphine equivalents, as variables will present in mode of administration and </w:t>
      </w:r>
      <w:r w:rsidR="00E669C3" w:rsidRPr="007E4A41">
        <w:rPr>
          <w:rFonts w:ascii="Arial" w:hAnsi="Arial" w:cs="Arial"/>
        </w:rPr>
        <w:t>type of opioid. The measurements will be taken as a total volume used during the hospital stay and a total volume used during the week of the follow up appointment.</w:t>
      </w:r>
    </w:p>
    <w:p w14:paraId="7695F99C" w14:textId="77777777" w:rsidR="00E669C3" w:rsidRPr="007E4A41" w:rsidRDefault="00E669C3" w:rsidP="001257FB">
      <w:pPr>
        <w:contextualSpacing/>
        <w:jc w:val="both"/>
        <w:rPr>
          <w:rFonts w:ascii="Arial" w:hAnsi="Arial" w:cs="Arial"/>
        </w:rPr>
      </w:pPr>
    </w:p>
    <w:p w14:paraId="1B13B786" w14:textId="4AAA6971" w:rsidR="002902BD" w:rsidRDefault="00E669C3" w:rsidP="00E669C3">
      <w:pPr>
        <w:pStyle w:val="NormalWeb"/>
        <w:spacing w:before="0" w:beforeAutospacing="0" w:after="0" w:afterAutospacing="0"/>
        <w:rPr>
          <w:rFonts w:ascii="Arial" w:hAnsi="Arial" w:cs="Arial"/>
        </w:rPr>
      </w:pPr>
      <w:r w:rsidRPr="007E4A41">
        <w:rPr>
          <w:rFonts w:ascii="Arial" w:hAnsi="Arial" w:cs="Arial"/>
        </w:rPr>
        <w:t xml:space="preserve">Pain scores will be averaged daily </w:t>
      </w:r>
      <w:r w:rsidR="007E4A41" w:rsidRPr="007E4A41">
        <w:rPr>
          <w:rFonts w:ascii="Arial" w:hAnsi="Arial" w:cs="Arial"/>
        </w:rPr>
        <w:t>thr</w:t>
      </w:r>
      <w:r w:rsidR="001336B0">
        <w:rPr>
          <w:rFonts w:ascii="Arial" w:hAnsi="Arial" w:cs="Arial"/>
        </w:rPr>
        <w:t>o</w:t>
      </w:r>
      <w:r w:rsidR="007E4A41" w:rsidRPr="007E4A41">
        <w:rPr>
          <w:rFonts w:ascii="Arial" w:hAnsi="Arial" w:cs="Arial"/>
        </w:rPr>
        <w:t>u</w:t>
      </w:r>
      <w:r w:rsidR="001336B0">
        <w:rPr>
          <w:rFonts w:ascii="Arial" w:hAnsi="Arial" w:cs="Arial"/>
        </w:rPr>
        <w:t>gh</w:t>
      </w:r>
      <w:r w:rsidR="007E4A41" w:rsidRPr="007E4A41">
        <w:rPr>
          <w:rFonts w:ascii="Arial" w:hAnsi="Arial" w:cs="Arial"/>
        </w:rPr>
        <w:t xml:space="preserve"> post-op day</w:t>
      </w:r>
      <w:r w:rsidRPr="007E4A41">
        <w:rPr>
          <w:rFonts w:ascii="Arial" w:hAnsi="Arial" w:cs="Arial"/>
        </w:rPr>
        <w:t xml:space="preserve"> </w:t>
      </w:r>
      <w:r w:rsidR="001336B0">
        <w:rPr>
          <w:rFonts w:ascii="Arial" w:hAnsi="Arial" w:cs="Arial"/>
        </w:rPr>
        <w:t>5</w:t>
      </w:r>
      <w:r w:rsidRPr="007E4A41">
        <w:rPr>
          <w:rFonts w:ascii="Arial" w:hAnsi="Arial" w:cs="Arial"/>
        </w:rPr>
        <w:t xml:space="preserve"> and </w:t>
      </w:r>
      <w:r w:rsidR="001336B0">
        <w:rPr>
          <w:rFonts w:ascii="Arial" w:hAnsi="Arial" w:cs="Arial"/>
        </w:rPr>
        <w:t xml:space="preserve">again at the </w:t>
      </w:r>
      <w:r w:rsidRPr="007E4A41">
        <w:rPr>
          <w:rFonts w:ascii="Arial" w:hAnsi="Arial" w:cs="Arial"/>
        </w:rPr>
        <w:t xml:space="preserve">first </w:t>
      </w:r>
      <w:r w:rsidR="0061480A" w:rsidRPr="007E4A41">
        <w:rPr>
          <w:rFonts w:ascii="Arial" w:hAnsi="Arial" w:cs="Arial"/>
        </w:rPr>
        <w:t>follow-up appointment (</w:t>
      </w:r>
      <w:r w:rsidRPr="007E4A41">
        <w:rPr>
          <w:rFonts w:ascii="Arial" w:hAnsi="Arial" w:cs="Arial"/>
        </w:rPr>
        <w:t>~4 weeks after discharge).</w:t>
      </w:r>
    </w:p>
    <w:p w14:paraId="34DB840C" w14:textId="1630DA8C" w:rsidR="006D6281" w:rsidRDefault="006D6281" w:rsidP="00E669C3">
      <w:pPr>
        <w:pStyle w:val="NormalWeb"/>
        <w:spacing w:before="0" w:beforeAutospacing="0" w:after="0" w:afterAutospacing="0"/>
        <w:rPr>
          <w:rFonts w:ascii="Arial" w:hAnsi="Arial" w:cs="Arial"/>
        </w:rPr>
      </w:pPr>
    </w:p>
    <w:p w14:paraId="6B3CEC9F" w14:textId="0C7C48A8" w:rsidR="006D6281" w:rsidRPr="007E4A41" w:rsidRDefault="006D6281" w:rsidP="00E669C3">
      <w:pPr>
        <w:pStyle w:val="NormalWeb"/>
        <w:spacing w:before="0" w:beforeAutospacing="0" w:after="0" w:afterAutospacing="0"/>
        <w:rPr>
          <w:rFonts w:ascii="Arial" w:hAnsi="Arial" w:cs="Arial"/>
        </w:rPr>
      </w:pPr>
      <w:r>
        <w:rPr>
          <w:rFonts w:ascii="Arial" w:hAnsi="Arial" w:cs="Arial"/>
        </w:rPr>
        <w:t>Paired t-test will be performed on SF-12 scores.</w:t>
      </w:r>
    </w:p>
    <w:p w14:paraId="0C75A0AF" w14:textId="60DCDDD5" w:rsidR="0029221D" w:rsidRPr="007E4A41" w:rsidRDefault="0029221D" w:rsidP="000876E7">
      <w:pPr>
        <w:pStyle w:val="ListParagraph"/>
        <w:spacing w:after="0" w:line="240" w:lineRule="auto"/>
        <w:ind w:left="1440"/>
        <w:rPr>
          <w:rFonts w:ascii="Arial" w:eastAsiaTheme="minorEastAsia" w:hAnsi="Arial" w:cs="Arial"/>
          <w:i/>
          <w:iCs/>
          <w:color w:val="0070C0"/>
          <w:sz w:val="24"/>
          <w:szCs w:val="24"/>
        </w:rPr>
      </w:pPr>
    </w:p>
    <w:p w14:paraId="1437279F" w14:textId="77777777" w:rsidR="00BC1CAF" w:rsidRPr="00F871DC" w:rsidRDefault="00BC1CAF" w:rsidP="000876E7">
      <w:pPr>
        <w:pStyle w:val="ListParagraph"/>
        <w:spacing w:after="0" w:line="240" w:lineRule="auto"/>
        <w:ind w:left="1440"/>
        <w:rPr>
          <w:rFonts w:ascii="Arial" w:eastAsiaTheme="minorEastAsia" w:hAnsi="Arial" w:cs="Arial"/>
          <w:i/>
          <w:iCs/>
          <w:color w:val="0070C0"/>
          <w:sz w:val="24"/>
          <w:szCs w:val="24"/>
          <w:highlight w:val="yellow"/>
        </w:rPr>
      </w:pPr>
    </w:p>
    <w:p w14:paraId="17A208DB" w14:textId="77777777" w:rsidR="0029221D"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6.2 Data Security</w:t>
      </w:r>
      <w:bookmarkStart w:id="34" w:name="six2"/>
      <w:bookmarkEnd w:id="34"/>
    </w:p>
    <w:p w14:paraId="7A4AD01D" w14:textId="27EA66EF" w:rsidR="00DF2051" w:rsidRPr="00F871DC" w:rsidRDefault="00DF2051" w:rsidP="00DF2051">
      <w:pPr>
        <w:numPr>
          <w:ilvl w:val="0"/>
          <w:numId w:val="43"/>
        </w:numPr>
        <w:spacing w:after="160" w:line="259" w:lineRule="auto"/>
        <w:contextualSpacing/>
        <w:rPr>
          <w:rFonts w:ascii="Arial" w:eastAsiaTheme="minorHAnsi" w:hAnsi="Arial" w:cs="Arial"/>
          <w:lang w:eastAsia="en-US"/>
        </w:rPr>
      </w:pPr>
      <w:r w:rsidRPr="00F871DC">
        <w:rPr>
          <w:rFonts w:ascii="Arial" w:eastAsiaTheme="minorHAnsi" w:hAnsi="Arial" w:cs="Arial"/>
          <w:lang w:eastAsia="en-US"/>
        </w:rPr>
        <w:t xml:space="preserve">Research staff will enter information from the subject’s medical record and SF-12 </w:t>
      </w:r>
      <w:r w:rsidR="00BC1CAF">
        <w:rPr>
          <w:rFonts w:ascii="Arial" w:eastAsiaTheme="minorHAnsi" w:hAnsi="Arial" w:cs="Arial"/>
          <w:lang w:eastAsia="en-US"/>
        </w:rPr>
        <w:t xml:space="preserve">results </w:t>
      </w:r>
      <w:r w:rsidRPr="00F871DC">
        <w:rPr>
          <w:rFonts w:ascii="Arial" w:eastAsiaTheme="minorHAnsi" w:hAnsi="Arial" w:cs="Arial"/>
          <w:lang w:eastAsia="en-US"/>
        </w:rPr>
        <w:t xml:space="preserve">into the Redcap study database </w:t>
      </w:r>
    </w:p>
    <w:p w14:paraId="73CDACAA" w14:textId="77777777" w:rsidR="00DF2051" w:rsidRPr="00F871DC" w:rsidRDefault="00DF2051" w:rsidP="00DF2051">
      <w:pPr>
        <w:numPr>
          <w:ilvl w:val="0"/>
          <w:numId w:val="43"/>
        </w:numPr>
        <w:spacing w:after="160" w:line="259" w:lineRule="auto"/>
        <w:contextualSpacing/>
        <w:rPr>
          <w:rFonts w:ascii="Arial" w:eastAsiaTheme="minorHAnsi" w:hAnsi="Arial" w:cs="Arial"/>
          <w:lang w:eastAsia="en-US"/>
        </w:rPr>
      </w:pPr>
      <w:r w:rsidRPr="00F871DC">
        <w:rPr>
          <w:rFonts w:ascii="Arial" w:eastAsiaTheme="minorHAnsi" w:hAnsi="Arial" w:cs="Arial"/>
          <w:lang w:eastAsia="en-US"/>
        </w:rPr>
        <w:t>Upon completion of study all identifiers in the database will be removed and stored by study specific ID only. Once this is done there will be no link between subject and health information.</w:t>
      </w:r>
    </w:p>
    <w:p w14:paraId="3465DE5C" w14:textId="1DCAAE78" w:rsidR="00DF2051" w:rsidRPr="00F871DC" w:rsidRDefault="00DF2051" w:rsidP="00DF2051">
      <w:pPr>
        <w:numPr>
          <w:ilvl w:val="0"/>
          <w:numId w:val="43"/>
        </w:numPr>
        <w:spacing w:after="160" w:line="259" w:lineRule="auto"/>
        <w:contextualSpacing/>
        <w:rPr>
          <w:rFonts w:ascii="Arial" w:eastAsiaTheme="minorEastAsia" w:hAnsi="Arial" w:cs="Arial"/>
          <w:iCs/>
          <w:lang w:eastAsia="en-US"/>
        </w:rPr>
      </w:pPr>
      <w:r w:rsidRPr="00F871DC">
        <w:rPr>
          <w:rFonts w:ascii="Arial" w:eastAsiaTheme="minorEastAsia" w:hAnsi="Arial" w:cs="Arial"/>
          <w:iCs/>
          <w:lang w:eastAsia="en-US"/>
        </w:rPr>
        <w:t>De-identified data will be stored for 6 years in accordance with Rutgers requirements.</w:t>
      </w:r>
    </w:p>
    <w:p w14:paraId="6F8039D5" w14:textId="77777777" w:rsidR="00570AF1" w:rsidRPr="00F871DC" w:rsidRDefault="00570AF1" w:rsidP="000876E7">
      <w:pPr>
        <w:contextualSpacing/>
        <w:rPr>
          <w:rFonts w:ascii="Arial" w:eastAsiaTheme="minorEastAsia" w:hAnsi="Arial" w:cs="Arial"/>
          <w:highlight w:val="yellow"/>
        </w:rPr>
      </w:pPr>
    </w:p>
    <w:p w14:paraId="0B8F1981" w14:textId="7D0F7652" w:rsidR="0029221D" w:rsidRPr="005533D2" w:rsidRDefault="416E4CB2" w:rsidP="000876E7">
      <w:pPr>
        <w:contextualSpacing/>
        <w:rPr>
          <w:rFonts w:ascii="Arial" w:eastAsiaTheme="minorEastAsia" w:hAnsi="Arial" w:cs="Arial"/>
          <w:bCs/>
        </w:rPr>
      </w:pPr>
      <w:r w:rsidRPr="005533D2">
        <w:rPr>
          <w:rFonts w:ascii="Arial" w:eastAsiaTheme="minorEastAsia" w:hAnsi="Arial" w:cs="Arial"/>
          <w:b/>
          <w:bCs/>
        </w:rPr>
        <w:t>6.3 Data and Safety Monitoring</w:t>
      </w:r>
      <w:bookmarkStart w:id="35" w:name="six3"/>
      <w:bookmarkEnd w:id="35"/>
      <w:r w:rsidR="00DF2051" w:rsidRPr="005533D2">
        <w:rPr>
          <w:rFonts w:ascii="Arial" w:eastAsiaTheme="minorEastAsia" w:hAnsi="Arial" w:cs="Arial"/>
          <w:b/>
          <w:bCs/>
        </w:rPr>
        <w:t xml:space="preserve"> </w:t>
      </w:r>
      <w:r w:rsidR="00DF2051" w:rsidRPr="005533D2">
        <w:rPr>
          <w:rFonts w:ascii="Arial" w:eastAsiaTheme="minorEastAsia" w:hAnsi="Arial" w:cs="Arial"/>
          <w:bCs/>
        </w:rPr>
        <w:t>N/A</w:t>
      </w:r>
    </w:p>
    <w:p w14:paraId="553B26CB" w14:textId="3423B9DB" w:rsidR="0020378D" w:rsidRPr="00F871DC" w:rsidRDefault="0020378D" w:rsidP="000876E7">
      <w:pPr>
        <w:contextualSpacing/>
        <w:rPr>
          <w:rFonts w:ascii="Arial" w:eastAsiaTheme="minorEastAsia" w:hAnsi="Arial" w:cs="Arial"/>
          <w:bCs/>
          <w:highlight w:val="yellow"/>
        </w:rPr>
      </w:pPr>
    </w:p>
    <w:p w14:paraId="5638B179" w14:textId="77777777" w:rsidR="0029221D" w:rsidRPr="00F871DC" w:rsidRDefault="416E4CB2" w:rsidP="000876E7">
      <w:pPr>
        <w:contextualSpacing/>
        <w:rPr>
          <w:rFonts w:ascii="Arial" w:eastAsiaTheme="minorEastAsia" w:hAnsi="Arial" w:cs="Arial"/>
          <w:b/>
          <w:bCs/>
        </w:rPr>
      </w:pPr>
      <w:r w:rsidRPr="00F871DC">
        <w:rPr>
          <w:rFonts w:ascii="Arial" w:eastAsiaTheme="minorEastAsia" w:hAnsi="Arial" w:cs="Arial"/>
          <w:b/>
          <w:bCs/>
        </w:rPr>
        <w:t>6.4 Reporting Results</w:t>
      </w:r>
      <w:bookmarkStart w:id="36" w:name="six4"/>
      <w:bookmarkEnd w:id="36"/>
    </w:p>
    <w:p w14:paraId="786CBDAC" w14:textId="77777777" w:rsidR="00FE5D18" w:rsidRPr="00F871DC" w:rsidRDefault="00FE5D18" w:rsidP="000876E7">
      <w:pPr>
        <w:contextualSpacing/>
        <w:jc w:val="both"/>
        <w:rPr>
          <w:rFonts w:ascii="Arial" w:eastAsiaTheme="minorEastAsia" w:hAnsi="Arial" w:cs="Arial"/>
          <w:b/>
          <w:bCs/>
        </w:rPr>
      </w:pPr>
    </w:p>
    <w:p w14:paraId="1E9C66FC" w14:textId="77777777" w:rsidR="00DF2051" w:rsidRPr="00F871DC" w:rsidRDefault="00DF2051" w:rsidP="00DF2051">
      <w:pPr>
        <w:numPr>
          <w:ilvl w:val="0"/>
          <w:numId w:val="30"/>
        </w:numPr>
        <w:spacing w:after="160" w:line="259" w:lineRule="auto"/>
        <w:ind w:left="720"/>
        <w:contextualSpacing/>
        <w:jc w:val="both"/>
        <w:rPr>
          <w:rFonts w:ascii="Arial" w:eastAsiaTheme="minorHAnsi" w:hAnsi="Arial" w:cs="Arial"/>
          <w:b/>
          <w:bCs/>
          <w:lang w:eastAsia="en-US"/>
        </w:rPr>
      </w:pPr>
      <w:r w:rsidRPr="00F871DC">
        <w:rPr>
          <w:rFonts w:ascii="Arial" w:eastAsiaTheme="minorEastAsia" w:hAnsi="Arial" w:cs="Arial"/>
          <w:b/>
          <w:bCs/>
          <w:lang w:eastAsia="en-US"/>
        </w:rPr>
        <w:t>Subject Results Reporting</w:t>
      </w:r>
    </w:p>
    <w:p w14:paraId="712783BF" w14:textId="5217CE50" w:rsidR="00DF2051" w:rsidRPr="00F871DC" w:rsidRDefault="00DF2051" w:rsidP="00DF2051">
      <w:pPr>
        <w:spacing w:after="160" w:line="259" w:lineRule="auto"/>
        <w:rPr>
          <w:rFonts w:ascii="Arial" w:eastAsiaTheme="minorHAnsi" w:hAnsi="Arial" w:cs="Arial"/>
          <w:lang w:eastAsia="en-US"/>
        </w:rPr>
      </w:pPr>
      <w:r w:rsidRPr="00F871DC">
        <w:rPr>
          <w:rFonts w:ascii="Arial" w:eastAsiaTheme="minorHAnsi" w:hAnsi="Arial" w:cs="Arial"/>
          <w:lang w:eastAsia="en-US"/>
        </w:rPr>
        <w:t xml:space="preserve">      Results will not be shared with individual subjects.</w:t>
      </w:r>
    </w:p>
    <w:p w14:paraId="13F62B0E" w14:textId="77777777" w:rsidR="00DF2051" w:rsidRPr="00F871DC" w:rsidRDefault="00DF2051" w:rsidP="00DF2051">
      <w:pPr>
        <w:numPr>
          <w:ilvl w:val="0"/>
          <w:numId w:val="30"/>
        </w:numPr>
        <w:spacing w:after="160" w:line="259" w:lineRule="auto"/>
        <w:ind w:left="720"/>
        <w:contextualSpacing/>
        <w:jc w:val="both"/>
        <w:rPr>
          <w:rFonts w:ascii="Arial" w:eastAsiaTheme="minorEastAsia" w:hAnsi="Arial" w:cs="Arial"/>
          <w:b/>
          <w:bCs/>
          <w:lang w:eastAsia="en-US"/>
        </w:rPr>
      </w:pPr>
      <w:r w:rsidRPr="00F871DC">
        <w:rPr>
          <w:rFonts w:ascii="Arial" w:eastAsiaTheme="minorEastAsia" w:hAnsi="Arial" w:cs="Arial"/>
          <w:b/>
          <w:bCs/>
          <w:lang w:eastAsia="en-US"/>
        </w:rPr>
        <w:t>Professional Reporting</w:t>
      </w:r>
    </w:p>
    <w:p w14:paraId="65DE6484" w14:textId="77777777" w:rsidR="00DF2051" w:rsidRPr="00F871DC" w:rsidRDefault="00DF2051" w:rsidP="00DF2051">
      <w:pPr>
        <w:ind w:left="432"/>
        <w:rPr>
          <w:rFonts w:ascii="Arial" w:eastAsiaTheme="minorEastAsia" w:hAnsi="Arial" w:cs="Arial"/>
          <w:iCs/>
          <w:lang w:eastAsia="en-US"/>
        </w:rPr>
      </w:pPr>
      <w:r w:rsidRPr="00F871DC">
        <w:rPr>
          <w:rFonts w:ascii="Arial" w:eastAsiaTheme="minorEastAsia" w:hAnsi="Arial" w:cs="Arial"/>
          <w:iCs/>
          <w:lang w:eastAsia="en-US"/>
        </w:rPr>
        <w:t>Results will be submitted for presentation and publication in the appropriate surgical or rehabilitation journals, conferences, and forums</w:t>
      </w:r>
    </w:p>
    <w:p w14:paraId="1FC31125" w14:textId="77777777" w:rsidR="00DF2051" w:rsidRPr="00F871DC" w:rsidRDefault="00DF2051" w:rsidP="00DF2051">
      <w:pPr>
        <w:rPr>
          <w:rFonts w:ascii="Arial" w:eastAsiaTheme="minorEastAsia" w:hAnsi="Arial" w:cs="Arial"/>
          <w:iCs/>
          <w:lang w:eastAsia="en-US"/>
        </w:rPr>
      </w:pPr>
    </w:p>
    <w:p w14:paraId="19756F37" w14:textId="77777777" w:rsidR="00DF2051" w:rsidRPr="00F871DC" w:rsidRDefault="00DF2051" w:rsidP="00DF2051">
      <w:pPr>
        <w:ind w:left="720" w:hanging="720"/>
        <w:contextualSpacing/>
        <w:rPr>
          <w:rFonts w:ascii="Arial" w:eastAsiaTheme="minorEastAsia" w:hAnsi="Arial" w:cs="Arial"/>
          <w:iCs/>
          <w:lang w:eastAsia="en-US"/>
        </w:rPr>
      </w:pPr>
      <w:r w:rsidRPr="00F871DC">
        <w:rPr>
          <w:rFonts w:ascii="Arial" w:eastAsiaTheme="minorEastAsia" w:hAnsi="Arial" w:cs="Arial"/>
          <w:b/>
          <w:bCs/>
          <w:lang w:eastAsia="en-US"/>
        </w:rPr>
        <w:t xml:space="preserve">6.4 </w:t>
      </w:r>
      <w:bookmarkStart w:id="37" w:name="SecondaryUseoftheData"/>
      <w:r w:rsidRPr="00F871DC">
        <w:rPr>
          <w:rFonts w:ascii="Arial" w:eastAsiaTheme="minorEastAsia" w:hAnsi="Arial" w:cs="Arial"/>
          <w:b/>
          <w:bCs/>
          <w:lang w:eastAsia="en-US"/>
        </w:rPr>
        <w:t xml:space="preserve">Secondary Use of the Data   </w:t>
      </w:r>
      <w:bookmarkEnd w:id="37"/>
      <w:r w:rsidRPr="00F871DC">
        <w:rPr>
          <w:rFonts w:ascii="Arial" w:eastAsiaTheme="minorEastAsia" w:hAnsi="Arial" w:cs="Arial"/>
          <w:iCs/>
          <w:lang w:eastAsia="en-US"/>
        </w:rPr>
        <w:t>N/A</w:t>
      </w:r>
    </w:p>
    <w:p w14:paraId="4A2A3B1E" w14:textId="77777777" w:rsidR="00155556" w:rsidRPr="00F871DC" w:rsidRDefault="00155556" w:rsidP="00B413E8">
      <w:pPr>
        <w:ind w:left="720"/>
        <w:contextualSpacing/>
        <w:jc w:val="both"/>
        <w:rPr>
          <w:rFonts w:ascii="Arial" w:eastAsiaTheme="minorEastAsia" w:hAnsi="Arial" w:cs="Arial"/>
          <w:color w:val="0070C0"/>
          <w:highlight w:val="yellow"/>
        </w:rPr>
      </w:pPr>
    </w:p>
    <w:p w14:paraId="2E03076E" w14:textId="77777777" w:rsidR="00902A8C" w:rsidRPr="00F871DC" w:rsidRDefault="416E4CB2" w:rsidP="008D6ACF">
      <w:pPr>
        <w:pStyle w:val="ListParagraph"/>
        <w:numPr>
          <w:ilvl w:val="0"/>
          <w:numId w:val="30"/>
        </w:numPr>
        <w:spacing w:after="0" w:line="240" w:lineRule="auto"/>
        <w:ind w:left="720"/>
        <w:jc w:val="both"/>
        <w:rPr>
          <w:rFonts w:ascii="Arial" w:eastAsiaTheme="minorEastAsia" w:hAnsi="Arial" w:cs="Arial"/>
          <w:b/>
          <w:bCs/>
          <w:sz w:val="24"/>
          <w:szCs w:val="24"/>
        </w:rPr>
      </w:pPr>
      <w:r w:rsidRPr="00F871DC">
        <w:rPr>
          <w:rFonts w:ascii="Arial" w:eastAsiaTheme="minorEastAsia" w:hAnsi="Arial" w:cs="Arial"/>
          <w:b/>
          <w:bCs/>
          <w:sz w:val="24"/>
          <w:szCs w:val="24"/>
        </w:rPr>
        <w:t>Clinical</w:t>
      </w:r>
      <w:r w:rsidR="00213B57" w:rsidRPr="00F871DC">
        <w:rPr>
          <w:rFonts w:ascii="Arial" w:eastAsiaTheme="minorEastAsia" w:hAnsi="Arial" w:cs="Arial"/>
          <w:b/>
          <w:bCs/>
          <w:sz w:val="24"/>
          <w:szCs w:val="24"/>
        </w:rPr>
        <w:t xml:space="preserve"> </w:t>
      </w:r>
      <w:r w:rsidRPr="00F871DC">
        <w:rPr>
          <w:rFonts w:ascii="Arial" w:eastAsiaTheme="minorEastAsia" w:hAnsi="Arial" w:cs="Arial"/>
          <w:b/>
          <w:bCs/>
          <w:sz w:val="24"/>
          <w:szCs w:val="24"/>
        </w:rPr>
        <w:t>Trials Registration, Results Reporting and Consent Posting</w:t>
      </w:r>
    </w:p>
    <w:p w14:paraId="6FE5F512" w14:textId="0B8293BD" w:rsidR="00D86F5A" w:rsidRPr="00F871DC" w:rsidRDefault="00E21F77" w:rsidP="00155556">
      <w:pPr>
        <w:ind w:left="720"/>
        <w:jc w:val="both"/>
        <w:rPr>
          <w:rFonts w:ascii="Arial" w:eastAsiaTheme="minorEastAsia" w:hAnsi="Arial" w:cs="Arial"/>
          <w:bCs/>
        </w:rPr>
      </w:pPr>
      <w:r w:rsidRPr="00FD5C2C">
        <w:rPr>
          <w:rFonts w:ascii="Arial" w:eastAsiaTheme="minorEastAsia" w:hAnsi="Arial" w:cs="Arial"/>
          <w:bCs/>
          <w:iCs/>
        </w:rPr>
        <w:t>Once approved, this study will be registered on clinica</w:t>
      </w:r>
      <w:r w:rsidR="00BE4B44" w:rsidRPr="00FD5C2C">
        <w:rPr>
          <w:rFonts w:ascii="Arial" w:eastAsiaTheme="minorEastAsia" w:hAnsi="Arial" w:cs="Arial"/>
          <w:bCs/>
          <w:iCs/>
        </w:rPr>
        <w:t>l</w:t>
      </w:r>
      <w:r w:rsidRPr="00FD5C2C">
        <w:rPr>
          <w:rFonts w:ascii="Arial" w:eastAsiaTheme="minorEastAsia" w:hAnsi="Arial" w:cs="Arial"/>
          <w:bCs/>
          <w:iCs/>
        </w:rPr>
        <w:t>trials.gov.</w:t>
      </w:r>
    </w:p>
    <w:p w14:paraId="26F3EE25" w14:textId="77777777" w:rsidR="0029221D" w:rsidRPr="00F871DC" w:rsidRDefault="0029221D" w:rsidP="000876E7">
      <w:pPr>
        <w:ind w:left="720"/>
        <w:contextualSpacing/>
        <w:rPr>
          <w:rFonts w:ascii="Arial" w:eastAsiaTheme="minorEastAsia" w:hAnsi="Arial" w:cs="Arial"/>
          <w:i/>
          <w:iCs/>
          <w:color w:val="0070C0"/>
          <w:highlight w:val="yellow"/>
        </w:rPr>
      </w:pPr>
    </w:p>
    <w:p w14:paraId="7703BEF4" w14:textId="77777777" w:rsidR="0029221D" w:rsidRPr="00F871DC" w:rsidRDefault="416E4CB2" w:rsidP="000876E7">
      <w:pPr>
        <w:ind w:left="720" w:hanging="720"/>
        <w:contextualSpacing/>
        <w:rPr>
          <w:rFonts w:ascii="Arial" w:eastAsiaTheme="minorEastAsia" w:hAnsi="Arial" w:cs="Arial"/>
          <w:b/>
          <w:bCs/>
        </w:rPr>
      </w:pPr>
      <w:r w:rsidRPr="00F871DC">
        <w:rPr>
          <w:rFonts w:ascii="Arial" w:eastAsiaTheme="minorEastAsia" w:hAnsi="Arial" w:cs="Arial"/>
          <w:b/>
          <w:bCs/>
        </w:rPr>
        <w:t xml:space="preserve">6.5 Secondary Use of the Data   </w:t>
      </w:r>
      <w:bookmarkStart w:id="38" w:name="six5"/>
      <w:bookmarkEnd w:id="38"/>
    </w:p>
    <w:p w14:paraId="74DCBFD0" w14:textId="54CF660E" w:rsidR="00332DD7" w:rsidRPr="00F871DC" w:rsidRDefault="0020378D" w:rsidP="00902A8C">
      <w:pPr>
        <w:ind w:left="360"/>
        <w:contextualSpacing/>
        <w:rPr>
          <w:rFonts w:ascii="Arial" w:hAnsi="Arial" w:cs="Arial"/>
        </w:rPr>
      </w:pPr>
      <w:r w:rsidRPr="00F871DC">
        <w:rPr>
          <w:rFonts w:ascii="Arial" w:hAnsi="Arial" w:cs="Arial"/>
          <w:iCs/>
        </w:rPr>
        <w:t>The PI may use this data in the future but no plans to share with other investigators.</w:t>
      </w:r>
    </w:p>
    <w:p w14:paraId="07682980" w14:textId="18D5A152" w:rsidR="00155556" w:rsidRPr="00F871DC" w:rsidRDefault="00155556" w:rsidP="00902A8C">
      <w:pPr>
        <w:ind w:left="360"/>
        <w:contextualSpacing/>
        <w:rPr>
          <w:rFonts w:ascii="Arial" w:eastAsiaTheme="minorEastAsia" w:hAnsi="Arial" w:cs="Arial"/>
          <w:b/>
          <w:bCs/>
          <w:color w:val="0070C0"/>
        </w:rPr>
      </w:pPr>
    </w:p>
    <w:p w14:paraId="6A3A575C" w14:textId="54141964" w:rsidR="0029221D"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 xml:space="preserve">7.0 </w:t>
      </w:r>
      <w:r w:rsidR="0045460D" w:rsidRPr="00F871DC">
        <w:rPr>
          <w:rFonts w:ascii="Arial" w:eastAsiaTheme="minorEastAsia" w:hAnsi="Arial" w:cs="Arial"/>
          <w:b/>
          <w:bCs/>
        </w:rPr>
        <w:t>Research Repositories – Specimens and/or Data</w:t>
      </w:r>
      <w:bookmarkStart w:id="39" w:name="seven0"/>
      <w:bookmarkEnd w:id="39"/>
    </w:p>
    <w:p w14:paraId="114DCDA7" w14:textId="5CD453D0" w:rsidR="00B413E8" w:rsidRPr="00F871DC" w:rsidRDefault="00734D69" w:rsidP="000876E7">
      <w:pPr>
        <w:pStyle w:val="BlockText"/>
        <w:spacing w:before="0" w:after="0"/>
        <w:ind w:left="0" w:right="0"/>
        <w:contextualSpacing/>
        <w:jc w:val="both"/>
        <w:rPr>
          <w:rFonts w:ascii="Arial" w:eastAsiaTheme="minorEastAsia" w:hAnsi="Arial" w:cs="Arial"/>
          <w:i w:val="0"/>
        </w:rPr>
      </w:pPr>
      <w:r>
        <w:rPr>
          <w:rFonts w:ascii="Arial" w:eastAsiaTheme="minorEastAsia" w:hAnsi="Arial" w:cs="Arial"/>
          <w:i w:val="0"/>
        </w:rPr>
        <w:t>N/A</w:t>
      </w:r>
    </w:p>
    <w:p w14:paraId="14205490" w14:textId="678A4D58" w:rsidR="00B413E8" w:rsidRPr="00F871DC" w:rsidRDefault="00B413E8" w:rsidP="00EB6AFC">
      <w:pPr>
        <w:pStyle w:val="BlockText"/>
        <w:spacing w:before="0" w:after="0"/>
        <w:ind w:right="0"/>
        <w:contextualSpacing/>
        <w:jc w:val="both"/>
        <w:rPr>
          <w:rFonts w:ascii="Arial" w:eastAsiaTheme="minorEastAsia" w:hAnsi="Arial" w:cs="Arial"/>
        </w:rPr>
      </w:pPr>
    </w:p>
    <w:p w14:paraId="24C70D62" w14:textId="77777777" w:rsidR="0029221D"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8.0 Approvals/Authorizations</w:t>
      </w:r>
      <w:bookmarkStart w:id="40" w:name="eight0"/>
      <w:bookmarkEnd w:id="40"/>
    </w:p>
    <w:p w14:paraId="3FF29544" w14:textId="561F1EBD" w:rsidR="000E4C16" w:rsidRDefault="005C4AE9" w:rsidP="000876E7">
      <w:pPr>
        <w:pStyle w:val="BodyTextIndent3"/>
        <w:ind w:left="0"/>
        <w:jc w:val="both"/>
        <w:rPr>
          <w:rFonts w:ascii="Arial" w:eastAsiaTheme="minorBidi" w:hAnsi="Arial" w:cs="Arial"/>
          <w:sz w:val="24"/>
          <w:szCs w:val="24"/>
        </w:rPr>
      </w:pPr>
      <w:r w:rsidRPr="00FD5C2C">
        <w:rPr>
          <w:rFonts w:ascii="Arial" w:eastAsiaTheme="minorBidi" w:hAnsi="Arial" w:cs="Arial"/>
          <w:sz w:val="24"/>
          <w:szCs w:val="24"/>
        </w:rPr>
        <w:t>RUG</w:t>
      </w:r>
      <w:r w:rsidR="00FD5C2C">
        <w:rPr>
          <w:rFonts w:ascii="Arial" w:eastAsiaTheme="minorBidi" w:hAnsi="Arial" w:cs="Arial"/>
          <w:sz w:val="24"/>
          <w:szCs w:val="24"/>
        </w:rPr>
        <w:t>/IRC form</w:t>
      </w:r>
      <w:r w:rsidRPr="00FD5C2C">
        <w:rPr>
          <w:rFonts w:ascii="Arial" w:eastAsiaTheme="minorBidi" w:hAnsi="Arial" w:cs="Arial"/>
          <w:sz w:val="24"/>
          <w:szCs w:val="24"/>
        </w:rPr>
        <w:t xml:space="preserve"> uploaded</w:t>
      </w:r>
    </w:p>
    <w:p w14:paraId="02EB228A" w14:textId="1198AE80" w:rsidR="00296F99" w:rsidRDefault="00296F99" w:rsidP="000876E7">
      <w:pPr>
        <w:pStyle w:val="BodyTextIndent3"/>
        <w:ind w:left="0"/>
        <w:jc w:val="both"/>
        <w:rPr>
          <w:rFonts w:ascii="Arial" w:eastAsiaTheme="minorBidi" w:hAnsi="Arial" w:cs="Arial"/>
          <w:sz w:val="24"/>
          <w:szCs w:val="24"/>
        </w:rPr>
      </w:pPr>
    </w:p>
    <w:p w14:paraId="296B17FB" w14:textId="77777777" w:rsidR="00296F99" w:rsidRPr="00F871DC" w:rsidRDefault="00296F99" w:rsidP="000876E7">
      <w:pPr>
        <w:pStyle w:val="BodyTextIndent3"/>
        <w:ind w:left="0"/>
        <w:jc w:val="both"/>
        <w:rPr>
          <w:rFonts w:ascii="Arial" w:eastAsiaTheme="minorBidi" w:hAnsi="Arial" w:cs="Arial"/>
          <w:sz w:val="24"/>
          <w:szCs w:val="24"/>
        </w:rPr>
      </w:pPr>
    </w:p>
    <w:p w14:paraId="7BD8FAD3" w14:textId="77777777" w:rsidR="0029221D" w:rsidRPr="00F871DC" w:rsidRDefault="416E4CB2" w:rsidP="000876E7">
      <w:pPr>
        <w:shd w:val="clear" w:color="auto" w:fill="9CC2E5" w:themeFill="accent1" w:themeFillTint="99"/>
        <w:contextualSpacing/>
        <w:rPr>
          <w:rFonts w:ascii="Arial" w:eastAsiaTheme="minorEastAsia" w:hAnsi="Arial" w:cs="Arial"/>
          <w:b/>
          <w:bCs/>
        </w:rPr>
      </w:pPr>
      <w:r w:rsidRPr="00F871DC">
        <w:rPr>
          <w:rFonts w:ascii="Arial" w:eastAsiaTheme="minorEastAsia" w:hAnsi="Arial" w:cs="Arial"/>
          <w:b/>
          <w:bCs/>
        </w:rPr>
        <w:t>9.0 Bibliography</w:t>
      </w:r>
      <w:bookmarkStart w:id="41" w:name="nine0"/>
      <w:bookmarkEnd w:id="41"/>
    </w:p>
    <w:p w14:paraId="185FFCEE" w14:textId="77777777" w:rsidR="00B413E8" w:rsidRPr="00F871DC" w:rsidRDefault="00B413E8" w:rsidP="000876E7">
      <w:pPr>
        <w:pStyle w:val="BodyTextIndent3"/>
        <w:ind w:left="0"/>
        <w:rPr>
          <w:rFonts w:ascii="Arial" w:eastAsiaTheme="minorBidi" w:hAnsi="Arial" w:cs="Arial"/>
          <w:color w:val="0070C0"/>
          <w:sz w:val="24"/>
          <w:szCs w:val="24"/>
        </w:rPr>
      </w:pPr>
    </w:p>
    <w:p w14:paraId="1EA8A794" w14:textId="4731A664" w:rsidR="00A7045F" w:rsidRPr="00E02FC6" w:rsidRDefault="00A7045F" w:rsidP="003B63DF">
      <w:pPr>
        <w:pStyle w:val="BodyTextIndent3"/>
        <w:ind w:left="0"/>
        <w:rPr>
          <w:rFonts w:ascii="Arial" w:eastAsiaTheme="minorBidi" w:hAnsi="Arial" w:cs="Arial"/>
          <w:color w:val="000000" w:themeColor="text1"/>
          <w:sz w:val="24"/>
          <w:szCs w:val="24"/>
        </w:rPr>
      </w:pPr>
    </w:p>
    <w:p w14:paraId="1BD8F3B4" w14:textId="1C073CE6" w:rsidR="007A7DD9" w:rsidRPr="001336B0" w:rsidRDefault="00E02FC6" w:rsidP="006351F0">
      <w:pPr>
        <w:pStyle w:val="ListParagraph"/>
        <w:numPr>
          <w:ilvl w:val="0"/>
          <w:numId w:val="46"/>
        </w:numPr>
        <w:rPr>
          <w:rFonts w:ascii="Arial" w:hAnsi="Arial" w:cs="Arial"/>
          <w:color w:val="000000" w:themeColor="text1"/>
          <w:sz w:val="24"/>
          <w:szCs w:val="24"/>
        </w:rPr>
      </w:pPr>
      <w:r w:rsidRPr="00E02FC6">
        <w:rPr>
          <w:rStyle w:val="author"/>
          <w:rFonts w:ascii="Arial" w:hAnsi="Arial" w:cs="Arial"/>
          <w:color w:val="000000" w:themeColor="text1"/>
          <w:sz w:val="24"/>
          <w:szCs w:val="24"/>
          <w:shd w:val="clear" w:color="auto" w:fill="FFFFFF"/>
        </w:rPr>
        <w:t>Toscano</w:t>
      </w:r>
      <w:r w:rsidR="006351F0">
        <w:rPr>
          <w:rStyle w:val="author"/>
          <w:rFonts w:ascii="Arial" w:hAnsi="Arial" w:cs="Arial"/>
          <w:color w:val="000000" w:themeColor="text1"/>
          <w:sz w:val="24"/>
          <w:szCs w:val="24"/>
          <w:shd w:val="clear" w:color="auto" w:fill="FFFFFF"/>
        </w:rPr>
        <w:t xml:space="preserve"> </w:t>
      </w:r>
      <w:r w:rsidRPr="00E02FC6">
        <w:rPr>
          <w:rStyle w:val="author"/>
          <w:rFonts w:ascii="Arial" w:hAnsi="Arial" w:cs="Arial"/>
          <w:color w:val="000000" w:themeColor="text1"/>
          <w:sz w:val="24"/>
          <w:szCs w:val="24"/>
          <w:shd w:val="clear" w:color="auto" w:fill="FFFFFF"/>
        </w:rPr>
        <w:t>A</w:t>
      </w:r>
      <w:r w:rsidR="006351F0">
        <w:rPr>
          <w:rFonts w:ascii="Arial" w:hAnsi="Arial" w:cs="Arial"/>
          <w:color w:val="000000" w:themeColor="text1"/>
          <w:sz w:val="24"/>
          <w:szCs w:val="24"/>
          <w:shd w:val="clear" w:color="auto" w:fill="FFFFFF"/>
        </w:rPr>
        <w:t xml:space="preserve">, </w:t>
      </w:r>
      <w:r w:rsidRPr="00E02FC6">
        <w:rPr>
          <w:rStyle w:val="author"/>
          <w:rFonts w:ascii="Arial" w:hAnsi="Arial" w:cs="Arial"/>
          <w:color w:val="000000" w:themeColor="text1"/>
          <w:sz w:val="24"/>
          <w:szCs w:val="24"/>
          <w:shd w:val="clear" w:color="auto" w:fill="FFFFFF"/>
        </w:rPr>
        <w:t>Barbero</w:t>
      </w:r>
      <w:r w:rsidR="006351F0">
        <w:rPr>
          <w:rStyle w:val="author"/>
          <w:rFonts w:ascii="Arial" w:hAnsi="Arial" w:cs="Arial"/>
          <w:color w:val="000000" w:themeColor="text1"/>
          <w:sz w:val="24"/>
          <w:szCs w:val="24"/>
          <w:shd w:val="clear" w:color="auto" w:fill="FFFFFF"/>
        </w:rPr>
        <w:t xml:space="preserve"> </w:t>
      </w:r>
      <w:r w:rsidRPr="00E02FC6">
        <w:rPr>
          <w:rStyle w:val="author"/>
          <w:rFonts w:ascii="Arial" w:hAnsi="Arial" w:cs="Arial"/>
          <w:color w:val="000000" w:themeColor="text1"/>
          <w:sz w:val="24"/>
          <w:szCs w:val="24"/>
          <w:shd w:val="clear" w:color="auto" w:fill="FFFFFF"/>
        </w:rPr>
        <w:t>C</w:t>
      </w:r>
      <w:r w:rsidRPr="00E02FC6">
        <w:rPr>
          <w:rFonts w:ascii="Arial" w:hAnsi="Arial" w:cs="Arial"/>
          <w:color w:val="000000" w:themeColor="text1"/>
          <w:sz w:val="24"/>
          <w:szCs w:val="24"/>
          <w:shd w:val="clear" w:color="auto" w:fill="FFFFFF"/>
        </w:rPr>
        <w:t>, </w:t>
      </w:r>
      <w:r w:rsidRPr="00E02FC6">
        <w:rPr>
          <w:rStyle w:val="author"/>
          <w:rFonts w:ascii="Arial" w:hAnsi="Arial" w:cs="Arial"/>
          <w:color w:val="000000" w:themeColor="text1"/>
          <w:sz w:val="24"/>
          <w:szCs w:val="24"/>
          <w:shd w:val="clear" w:color="auto" w:fill="FFFFFF"/>
        </w:rPr>
        <w:t>Capuano</w:t>
      </w:r>
      <w:r w:rsidR="006351F0">
        <w:rPr>
          <w:rStyle w:val="author"/>
          <w:rFonts w:ascii="Arial" w:hAnsi="Arial" w:cs="Arial"/>
          <w:color w:val="000000" w:themeColor="text1"/>
          <w:sz w:val="24"/>
          <w:szCs w:val="24"/>
          <w:shd w:val="clear" w:color="auto" w:fill="FFFFFF"/>
        </w:rPr>
        <w:t xml:space="preserve"> </w:t>
      </w:r>
      <w:r w:rsidRPr="00E02FC6">
        <w:rPr>
          <w:rStyle w:val="author"/>
          <w:rFonts w:ascii="Arial" w:hAnsi="Arial" w:cs="Arial"/>
          <w:color w:val="000000" w:themeColor="text1"/>
          <w:sz w:val="24"/>
          <w:szCs w:val="24"/>
          <w:shd w:val="clear" w:color="auto" w:fill="FFFFFF"/>
        </w:rPr>
        <w:t>P</w:t>
      </w:r>
      <w:r w:rsidRPr="00E02FC6">
        <w:rPr>
          <w:rFonts w:ascii="Arial" w:hAnsi="Arial" w:cs="Arial"/>
          <w:color w:val="000000" w:themeColor="text1"/>
          <w:sz w:val="24"/>
          <w:szCs w:val="24"/>
          <w:shd w:val="clear" w:color="auto" w:fill="FFFFFF"/>
        </w:rPr>
        <w:t>, et al. </w:t>
      </w:r>
      <w:r w:rsidRPr="00E02FC6">
        <w:rPr>
          <w:rStyle w:val="articletitle"/>
          <w:rFonts w:ascii="Arial" w:hAnsi="Arial" w:cs="Arial"/>
          <w:color w:val="000000" w:themeColor="text1"/>
          <w:sz w:val="24"/>
          <w:szCs w:val="24"/>
          <w:shd w:val="clear" w:color="auto" w:fill="FFFFFF"/>
        </w:rPr>
        <w:t xml:space="preserve">Chronic postsurgical pain and quality of </w:t>
      </w:r>
      <w:r w:rsidRPr="001336B0">
        <w:rPr>
          <w:rStyle w:val="articletitle"/>
          <w:rFonts w:ascii="Arial" w:hAnsi="Arial" w:cs="Arial"/>
          <w:color w:val="000000" w:themeColor="text1"/>
          <w:sz w:val="24"/>
          <w:szCs w:val="24"/>
          <w:shd w:val="clear" w:color="auto" w:fill="FFFFFF"/>
        </w:rPr>
        <w:t xml:space="preserve">life after right </w:t>
      </w:r>
      <w:proofErr w:type="spellStart"/>
      <w:r w:rsidRPr="001336B0">
        <w:rPr>
          <w:rStyle w:val="articletitle"/>
          <w:rFonts w:ascii="Arial" w:hAnsi="Arial" w:cs="Arial"/>
          <w:color w:val="000000" w:themeColor="text1"/>
          <w:sz w:val="24"/>
          <w:szCs w:val="24"/>
          <w:shd w:val="clear" w:color="auto" w:fill="FFFFFF"/>
        </w:rPr>
        <w:t>minithoracotomy</w:t>
      </w:r>
      <w:proofErr w:type="spellEnd"/>
      <w:r w:rsidRPr="001336B0">
        <w:rPr>
          <w:rStyle w:val="articletitle"/>
          <w:rFonts w:ascii="Arial" w:hAnsi="Arial" w:cs="Arial"/>
          <w:color w:val="000000" w:themeColor="text1"/>
          <w:sz w:val="24"/>
          <w:szCs w:val="24"/>
          <w:shd w:val="clear" w:color="auto" w:fill="FFFFFF"/>
        </w:rPr>
        <w:t xml:space="preserve"> mitral valve operations</w:t>
      </w:r>
      <w:r w:rsidRPr="001336B0">
        <w:rPr>
          <w:rFonts w:ascii="Arial" w:hAnsi="Arial" w:cs="Arial"/>
          <w:color w:val="000000" w:themeColor="text1"/>
          <w:sz w:val="24"/>
          <w:szCs w:val="24"/>
          <w:shd w:val="clear" w:color="auto" w:fill="FFFFFF"/>
        </w:rPr>
        <w:t>. </w:t>
      </w:r>
      <w:r w:rsidRPr="001336B0">
        <w:rPr>
          <w:rFonts w:ascii="Arial" w:hAnsi="Arial" w:cs="Arial"/>
          <w:i/>
          <w:iCs/>
          <w:color w:val="000000" w:themeColor="text1"/>
          <w:sz w:val="24"/>
          <w:szCs w:val="24"/>
          <w:shd w:val="clear" w:color="auto" w:fill="FFFFFF"/>
        </w:rPr>
        <w:t>J Card Surg</w:t>
      </w:r>
      <w:r w:rsidRPr="001336B0">
        <w:rPr>
          <w:rFonts w:ascii="Arial" w:hAnsi="Arial" w:cs="Arial"/>
          <w:color w:val="000000" w:themeColor="text1"/>
          <w:sz w:val="24"/>
          <w:szCs w:val="24"/>
          <w:shd w:val="clear" w:color="auto" w:fill="FFFFFF"/>
        </w:rPr>
        <w:t>. </w:t>
      </w:r>
      <w:r w:rsidRPr="001336B0">
        <w:rPr>
          <w:rStyle w:val="pubyear"/>
          <w:rFonts w:ascii="Arial" w:hAnsi="Arial" w:cs="Arial"/>
          <w:color w:val="000000" w:themeColor="text1"/>
          <w:sz w:val="24"/>
          <w:szCs w:val="24"/>
          <w:shd w:val="clear" w:color="auto" w:fill="FFFFFF"/>
        </w:rPr>
        <w:t>2022</w:t>
      </w:r>
      <w:r w:rsidRPr="001336B0">
        <w:rPr>
          <w:rFonts w:ascii="Arial" w:hAnsi="Arial" w:cs="Arial"/>
          <w:color w:val="000000" w:themeColor="text1"/>
          <w:sz w:val="24"/>
          <w:szCs w:val="24"/>
          <w:shd w:val="clear" w:color="auto" w:fill="FFFFFF"/>
        </w:rPr>
        <w:t>;</w:t>
      </w:r>
      <w:r w:rsidRPr="001336B0">
        <w:rPr>
          <w:rStyle w:val="vol"/>
          <w:rFonts w:ascii="Arial" w:hAnsi="Arial" w:cs="Arial"/>
          <w:color w:val="000000" w:themeColor="text1"/>
          <w:sz w:val="24"/>
          <w:szCs w:val="24"/>
          <w:shd w:val="clear" w:color="auto" w:fill="FFFFFF"/>
        </w:rPr>
        <w:t>37</w:t>
      </w:r>
      <w:r w:rsidRPr="001336B0">
        <w:rPr>
          <w:rFonts w:ascii="Arial" w:hAnsi="Arial" w:cs="Arial"/>
          <w:color w:val="000000" w:themeColor="text1"/>
          <w:sz w:val="24"/>
          <w:szCs w:val="24"/>
          <w:shd w:val="clear" w:color="auto" w:fill="FFFFFF"/>
        </w:rPr>
        <w:t>: </w:t>
      </w:r>
      <w:r w:rsidRPr="001336B0">
        <w:rPr>
          <w:rStyle w:val="pagefirst"/>
          <w:rFonts w:ascii="Arial" w:hAnsi="Arial" w:cs="Arial"/>
          <w:color w:val="000000" w:themeColor="text1"/>
          <w:sz w:val="24"/>
          <w:szCs w:val="24"/>
          <w:shd w:val="clear" w:color="auto" w:fill="FFFFFF"/>
        </w:rPr>
        <w:t>1585</w:t>
      </w:r>
      <w:r w:rsidRPr="001336B0">
        <w:rPr>
          <w:rFonts w:ascii="Arial" w:hAnsi="Arial" w:cs="Arial"/>
          <w:color w:val="000000" w:themeColor="text1"/>
          <w:sz w:val="24"/>
          <w:szCs w:val="24"/>
          <w:shd w:val="clear" w:color="auto" w:fill="FFFFFF"/>
        </w:rPr>
        <w:t>-</w:t>
      </w:r>
      <w:r w:rsidRPr="001336B0">
        <w:rPr>
          <w:rStyle w:val="pagelast"/>
          <w:rFonts w:ascii="Arial" w:hAnsi="Arial" w:cs="Arial"/>
          <w:color w:val="000000" w:themeColor="text1"/>
          <w:sz w:val="24"/>
          <w:szCs w:val="24"/>
          <w:shd w:val="clear" w:color="auto" w:fill="FFFFFF"/>
        </w:rPr>
        <w:t>90</w:t>
      </w:r>
      <w:r w:rsidRPr="001336B0">
        <w:rPr>
          <w:rFonts w:ascii="Arial" w:hAnsi="Arial" w:cs="Arial"/>
          <w:color w:val="000000" w:themeColor="text1"/>
          <w:sz w:val="24"/>
          <w:szCs w:val="24"/>
          <w:shd w:val="clear" w:color="auto" w:fill="FFFFFF"/>
        </w:rPr>
        <w:t>.</w:t>
      </w:r>
    </w:p>
    <w:p w14:paraId="1CE94434" w14:textId="122BA1A6" w:rsidR="00E44903" w:rsidRPr="001336B0" w:rsidRDefault="00E44903" w:rsidP="00D5786F">
      <w:pPr>
        <w:pStyle w:val="BodyTextIndent3"/>
        <w:numPr>
          <w:ilvl w:val="0"/>
          <w:numId w:val="46"/>
        </w:numPr>
        <w:rPr>
          <w:rFonts w:ascii="Arial" w:eastAsiaTheme="minorBidi" w:hAnsi="Arial" w:cs="Arial"/>
          <w:color w:val="000000" w:themeColor="text1"/>
          <w:sz w:val="24"/>
          <w:szCs w:val="24"/>
        </w:rPr>
      </w:pPr>
      <w:r w:rsidRPr="001336B0">
        <w:rPr>
          <w:rFonts w:ascii="Arial" w:eastAsiaTheme="minorBidi" w:hAnsi="Arial" w:cs="Arial"/>
          <w:color w:val="000000" w:themeColor="text1"/>
          <w:sz w:val="24"/>
          <w:szCs w:val="24"/>
        </w:rPr>
        <w:t>Nagaraja PS, Ragavendran S, Singh NG, Asai O, Bhavya G, Manjunath N</w:t>
      </w:r>
      <w:r w:rsidR="006351F0" w:rsidRPr="001336B0">
        <w:rPr>
          <w:rFonts w:ascii="Arial" w:eastAsiaTheme="minorBidi" w:hAnsi="Arial" w:cs="Arial"/>
          <w:color w:val="000000" w:themeColor="text1"/>
          <w:sz w:val="24"/>
          <w:szCs w:val="24"/>
        </w:rPr>
        <w:t xml:space="preserve">. </w:t>
      </w:r>
      <w:r w:rsidRPr="001336B0">
        <w:rPr>
          <w:rFonts w:ascii="Arial" w:eastAsiaTheme="minorBidi" w:hAnsi="Arial" w:cs="Arial"/>
          <w:color w:val="000000" w:themeColor="text1"/>
          <w:sz w:val="24"/>
          <w:szCs w:val="24"/>
        </w:rPr>
        <w:t xml:space="preserve">Comparison of continuous thoracic epidural analgesia with bilateral erector spinae plane block for </w:t>
      </w:r>
      <w:r w:rsidR="006351F0" w:rsidRPr="001336B0">
        <w:rPr>
          <w:rFonts w:ascii="Arial" w:eastAsiaTheme="minorBidi" w:hAnsi="Arial" w:cs="Arial"/>
          <w:color w:val="000000" w:themeColor="text1"/>
          <w:sz w:val="24"/>
          <w:szCs w:val="24"/>
        </w:rPr>
        <w:t>perioperative</w:t>
      </w:r>
      <w:r w:rsidRPr="001336B0">
        <w:rPr>
          <w:rFonts w:ascii="Arial" w:eastAsiaTheme="minorBidi" w:hAnsi="Arial" w:cs="Arial"/>
          <w:color w:val="000000" w:themeColor="text1"/>
          <w:sz w:val="24"/>
          <w:szCs w:val="24"/>
        </w:rPr>
        <w:t xml:space="preserve"> pain management in cardiac surgery. </w:t>
      </w:r>
      <w:r w:rsidR="00386B2F" w:rsidRPr="001336B0">
        <w:rPr>
          <w:rFonts w:ascii="Arial" w:eastAsiaTheme="minorBidi" w:hAnsi="Arial" w:cs="Arial"/>
          <w:i/>
          <w:iCs/>
          <w:color w:val="000000" w:themeColor="text1"/>
          <w:sz w:val="24"/>
          <w:szCs w:val="24"/>
        </w:rPr>
        <w:t xml:space="preserve">Ann Card </w:t>
      </w:r>
      <w:proofErr w:type="spellStart"/>
      <w:r w:rsidR="00386B2F" w:rsidRPr="001336B0">
        <w:rPr>
          <w:rFonts w:ascii="Arial" w:eastAsiaTheme="minorBidi" w:hAnsi="Arial" w:cs="Arial"/>
          <w:i/>
          <w:iCs/>
          <w:color w:val="000000" w:themeColor="text1"/>
          <w:sz w:val="24"/>
          <w:szCs w:val="24"/>
        </w:rPr>
        <w:t>Anaesth</w:t>
      </w:r>
      <w:proofErr w:type="spellEnd"/>
      <w:r w:rsidR="00386B2F" w:rsidRPr="001336B0">
        <w:rPr>
          <w:rFonts w:ascii="Arial" w:eastAsiaTheme="minorBidi" w:hAnsi="Arial" w:cs="Arial"/>
          <w:color w:val="000000" w:themeColor="text1"/>
          <w:sz w:val="24"/>
          <w:szCs w:val="24"/>
        </w:rPr>
        <w:t xml:space="preserve">. </w:t>
      </w:r>
      <w:r w:rsidR="00805054" w:rsidRPr="001336B0">
        <w:rPr>
          <w:rFonts w:ascii="Arial" w:eastAsiaTheme="minorBidi" w:hAnsi="Arial" w:cs="Arial"/>
          <w:color w:val="000000" w:themeColor="text1"/>
          <w:sz w:val="24"/>
          <w:szCs w:val="24"/>
        </w:rPr>
        <w:t>2018; 21(3):323-7.</w:t>
      </w:r>
    </w:p>
    <w:p w14:paraId="2EE52649" w14:textId="77777777" w:rsidR="006351F0" w:rsidRPr="001336B0" w:rsidRDefault="006351F0" w:rsidP="006351F0">
      <w:pPr>
        <w:pStyle w:val="BodyTextIndent3"/>
        <w:rPr>
          <w:rFonts w:ascii="Arial" w:eastAsiaTheme="minorBidi" w:hAnsi="Arial" w:cs="Arial"/>
          <w:color w:val="000000" w:themeColor="text1"/>
          <w:sz w:val="24"/>
          <w:szCs w:val="24"/>
        </w:rPr>
      </w:pPr>
    </w:p>
    <w:p w14:paraId="39E66F35" w14:textId="5DE0BFD1" w:rsidR="006351F0" w:rsidRPr="001336B0" w:rsidRDefault="006351F0" w:rsidP="006351F0">
      <w:pPr>
        <w:pStyle w:val="BodyTextIndent3"/>
        <w:numPr>
          <w:ilvl w:val="0"/>
          <w:numId w:val="46"/>
        </w:numPr>
        <w:rPr>
          <w:rFonts w:ascii="Arial" w:eastAsiaTheme="minorBidi" w:hAnsi="Arial" w:cs="Arial"/>
          <w:color w:val="000000" w:themeColor="text1"/>
          <w:sz w:val="24"/>
          <w:szCs w:val="24"/>
        </w:rPr>
      </w:pPr>
      <w:r w:rsidRPr="001336B0">
        <w:rPr>
          <w:rFonts w:ascii="Arial" w:eastAsiaTheme="minorBidi" w:hAnsi="Arial" w:cs="Arial"/>
          <w:color w:val="000000" w:themeColor="text1"/>
          <w:sz w:val="24"/>
          <w:szCs w:val="24"/>
        </w:rPr>
        <w:t xml:space="preserve">Macaire P, Ho N, Nguyen T, Nguyen B, Vu V, Quach C, Roques V, Capdevila X. Ultrasound-Guided continuous thoracic erector spinae plane block within an enhanced recovery program is associated with decreased opioid consumption and improved postoperative rehabilitation after open cardiac surgery – a patient-matched, controlled before-and-after study. </w:t>
      </w:r>
      <w:r w:rsidRPr="001336B0">
        <w:rPr>
          <w:rFonts w:ascii="Arial" w:eastAsiaTheme="minorBidi" w:hAnsi="Arial" w:cs="Arial"/>
          <w:i/>
          <w:iCs/>
          <w:color w:val="000000" w:themeColor="text1"/>
          <w:sz w:val="24"/>
          <w:szCs w:val="24"/>
        </w:rPr>
        <w:t xml:space="preserve">J </w:t>
      </w:r>
      <w:proofErr w:type="spellStart"/>
      <w:r w:rsidRPr="001336B0">
        <w:rPr>
          <w:rFonts w:ascii="Arial" w:eastAsiaTheme="minorBidi" w:hAnsi="Arial" w:cs="Arial"/>
          <w:i/>
          <w:iCs/>
          <w:color w:val="000000" w:themeColor="text1"/>
          <w:sz w:val="24"/>
          <w:szCs w:val="24"/>
        </w:rPr>
        <w:t>Cardiothorac</w:t>
      </w:r>
      <w:proofErr w:type="spellEnd"/>
      <w:r w:rsidRPr="001336B0">
        <w:rPr>
          <w:rFonts w:ascii="Arial" w:eastAsiaTheme="minorBidi" w:hAnsi="Arial" w:cs="Arial"/>
          <w:i/>
          <w:iCs/>
          <w:color w:val="000000" w:themeColor="text1"/>
          <w:sz w:val="24"/>
          <w:szCs w:val="24"/>
        </w:rPr>
        <w:t xml:space="preserve"> </w:t>
      </w:r>
      <w:proofErr w:type="spellStart"/>
      <w:r w:rsidRPr="001336B0">
        <w:rPr>
          <w:rFonts w:ascii="Arial" w:eastAsiaTheme="minorBidi" w:hAnsi="Arial" w:cs="Arial"/>
          <w:i/>
          <w:iCs/>
          <w:color w:val="000000" w:themeColor="text1"/>
          <w:sz w:val="24"/>
          <w:szCs w:val="24"/>
        </w:rPr>
        <w:t>Vasc</w:t>
      </w:r>
      <w:proofErr w:type="spellEnd"/>
      <w:r w:rsidRPr="001336B0">
        <w:rPr>
          <w:rFonts w:ascii="Arial" w:eastAsiaTheme="minorBidi" w:hAnsi="Arial" w:cs="Arial"/>
          <w:i/>
          <w:iCs/>
          <w:color w:val="000000" w:themeColor="text1"/>
          <w:sz w:val="24"/>
          <w:szCs w:val="24"/>
        </w:rPr>
        <w:t xml:space="preserve"> </w:t>
      </w:r>
      <w:proofErr w:type="spellStart"/>
      <w:r w:rsidRPr="001336B0">
        <w:rPr>
          <w:rFonts w:ascii="Arial" w:eastAsiaTheme="minorBidi" w:hAnsi="Arial" w:cs="Arial"/>
          <w:i/>
          <w:iCs/>
          <w:color w:val="000000" w:themeColor="text1"/>
          <w:sz w:val="24"/>
          <w:szCs w:val="24"/>
        </w:rPr>
        <w:t>Anesth</w:t>
      </w:r>
      <w:proofErr w:type="spellEnd"/>
      <w:r w:rsidRPr="001336B0">
        <w:rPr>
          <w:rFonts w:ascii="Arial" w:eastAsiaTheme="minorBidi" w:hAnsi="Arial" w:cs="Arial"/>
          <w:i/>
          <w:iCs/>
          <w:color w:val="000000" w:themeColor="text1"/>
          <w:sz w:val="24"/>
          <w:szCs w:val="24"/>
        </w:rPr>
        <w:t>.</w:t>
      </w:r>
      <w:r w:rsidRPr="001336B0">
        <w:rPr>
          <w:rFonts w:ascii="Arial" w:eastAsiaTheme="minorBidi" w:hAnsi="Arial" w:cs="Arial"/>
          <w:color w:val="000000" w:themeColor="text1"/>
          <w:sz w:val="24"/>
          <w:szCs w:val="24"/>
        </w:rPr>
        <w:t xml:space="preserve"> 2019;33 (6):1659-67.</w:t>
      </w:r>
    </w:p>
    <w:p w14:paraId="33C8D4A4" w14:textId="3A925E76" w:rsidR="00805054" w:rsidRPr="001336B0" w:rsidRDefault="00805054" w:rsidP="001336B0">
      <w:pPr>
        <w:pStyle w:val="BodyTextIndent3"/>
        <w:ind w:left="0"/>
        <w:rPr>
          <w:rFonts w:ascii="Arial" w:eastAsiaTheme="minorBidi" w:hAnsi="Arial" w:cs="Arial"/>
          <w:color w:val="000000" w:themeColor="text1"/>
          <w:sz w:val="24"/>
          <w:szCs w:val="24"/>
        </w:rPr>
      </w:pPr>
    </w:p>
    <w:p w14:paraId="145EF7CE" w14:textId="72CAB6E2" w:rsidR="001336B0" w:rsidRPr="001336B0" w:rsidRDefault="00805054" w:rsidP="001336B0">
      <w:pPr>
        <w:pStyle w:val="BodyTextIndent3"/>
        <w:numPr>
          <w:ilvl w:val="0"/>
          <w:numId w:val="46"/>
        </w:numPr>
        <w:rPr>
          <w:rFonts w:ascii="Arial" w:eastAsiaTheme="minorBidi" w:hAnsi="Arial" w:cs="Arial"/>
          <w:color w:val="000000" w:themeColor="text1"/>
          <w:sz w:val="24"/>
          <w:szCs w:val="24"/>
        </w:rPr>
      </w:pPr>
      <w:r w:rsidRPr="001336B0">
        <w:rPr>
          <w:rFonts w:ascii="Arial" w:eastAsiaTheme="minorBidi" w:hAnsi="Arial" w:cs="Arial"/>
          <w:color w:val="000000" w:themeColor="text1"/>
          <w:sz w:val="24"/>
          <w:szCs w:val="24"/>
        </w:rPr>
        <w:t>Song K, Xu Q, Knott VH, Zhao CB, Clifford SP, Kong M, Slaughter MS, Huang Y,</w:t>
      </w:r>
      <w:r w:rsidR="001336B0">
        <w:rPr>
          <w:rFonts w:ascii="Arial" w:eastAsiaTheme="minorBidi" w:hAnsi="Arial" w:cs="Arial"/>
          <w:color w:val="000000" w:themeColor="text1"/>
          <w:sz w:val="24"/>
          <w:szCs w:val="24"/>
        </w:rPr>
        <w:t xml:space="preserve"> </w:t>
      </w:r>
      <w:r w:rsidRPr="001336B0">
        <w:rPr>
          <w:rFonts w:ascii="Arial" w:eastAsiaTheme="minorBidi" w:hAnsi="Arial" w:cs="Arial"/>
          <w:color w:val="000000" w:themeColor="text1"/>
          <w:sz w:val="24"/>
          <w:szCs w:val="24"/>
        </w:rPr>
        <w:t xml:space="preserve">Huang J. Liposomal bupivacaine–based erector spinae block for cardiac </w:t>
      </w:r>
      <w:proofErr w:type="spellStart"/>
      <w:r w:rsidRPr="001336B0">
        <w:rPr>
          <w:rFonts w:ascii="Arial" w:eastAsiaTheme="minorBidi" w:hAnsi="Arial" w:cs="Arial"/>
          <w:color w:val="000000" w:themeColor="text1"/>
          <w:sz w:val="24"/>
          <w:szCs w:val="24"/>
        </w:rPr>
        <w:t>surgery.</w:t>
      </w:r>
      <w:r w:rsidRPr="001336B0">
        <w:rPr>
          <w:rFonts w:ascii="Arial" w:eastAsiaTheme="minorBidi" w:hAnsi="Arial" w:cs="Arial"/>
          <w:i/>
          <w:iCs/>
          <w:color w:val="000000" w:themeColor="text1"/>
          <w:sz w:val="24"/>
          <w:szCs w:val="24"/>
        </w:rPr>
        <w:t>J</w:t>
      </w:r>
      <w:proofErr w:type="spellEnd"/>
      <w:r w:rsidRPr="001336B0">
        <w:rPr>
          <w:rFonts w:ascii="Arial" w:eastAsiaTheme="minorBidi" w:hAnsi="Arial" w:cs="Arial"/>
          <w:i/>
          <w:iCs/>
          <w:color w:val="000000" w:themeColor="text1"/>
          <w:sz w:val="24"/>
          <w:szCs w:val="24"/>
        </w:rPr>
        <w:t xml:space="preserve"> Cardiothoracic and Vascular Anesthesia</w:t>
      </w:r>
      <w:r w:rsidR="00E02FC6" w:rsidRPr="001336B0">
        <w:rPr>
          <w:rFonts w:ascii="Arial" w:eastAsiaTheme="minorBidi" w:hAnsi="Arial" w:cs="Arial"/>
          <w:i/>
          <w:iCs/>
          <w:color w:val="000000" w:themeColor="text1"/>
          <w:sz w:val="24"/>
          <w:szCs w:val="24"/>
        </w:rPr>
        <w:t>.</w:t>
      </w:r>
      <w:r w:rsidRPr="001336B0">
        <w:rPr>
          <w:rFonts w:ascii="Arial" w:eastAsiaTheme="minorBidi" w:hAnsi="Arial" w:cs="Arial"/>
          <w:color w:val="000000" w:themeColor="text1"/>
          <w:sz w:val="24"/>
          <w:szCs w:val="24"/>
        </w:rPr>
        <w:t xml:space="preserve"> 2021;35</w:t>
      </w:r>
      <w:r w:rsidR="00E90133" w:rsidRPr="001336B0">
        <w:rPr>
          <w:rFonts w:ascii="Arial" w:eastAsiaTheme="minorBidi" w:hAnsi="Arial" w:cs="Arial"/>
          <w:color w:val="000000" w:themeColor="text1"/>
          <w:sz w:val="24"/>
          <w:szCs w:val="24"/>
        </w:rPr>
        <w:t xml:space="preserve"> </w:t>
      </w:r>
      <w:r w:rsidRPr="001336B0">
        <w:rPr>
          <w:rFonts w:ascii="Arial" w:eastAsiaTheme="minorBidi" w:hAnsi="Arial" w:cs="Arial"/>
          <w:color w:val="000000" w:themeColor="text1"/>
          <w:sz w:val="24"/>
          <w:szCs w:val="24"/>
        </w:rPr>
        <w:t>(5):1555-9.</w:t>
      </w:r>
    </w:p>
    <w:p w14:paraId="395B9762" w14:textId="373E3693" w:rsidR="001336B0" w:rsidRPr="00FD5C2C" w:rsidRDefault="001336B0" w:rsidP="00FD5C2C">
      <w:pPr>
        <w:pStyle w:val="ListParagraph"/>
        <w:rPr>
          <w:rFonts w:ascii="Arial" w:hAnsi="Arial" w:cs="Arial"/>
          <w:sz w:val="24"/>
          <w:szCs w:val="24"/>
        </w:rPr>
      </w:pPr>
    </w:p>
    <w:p w14:paraId="09CB4D5E" w14:textId="77777777" w:rsidR="001336B0" w:rsidRPr="00FD5C2C" w:rsidRDefault="001336B0" w:rsidP="001336B0">
      <w:pPr>
        <w:pStyle w:val="ListParagraph"/>
        <w:numPr>
          <w:ilvl w:val="0"/>
          <w:numId w:val="46"/>
        </w:numPr>
        <w:ind w:right="96"/>
        <w:rPr>
          <w:rFonts w:ascii="Arial" w:hAnsi="Arial" w:cs="Arial"/>
          <w:sz w:val="24"/>
          <w:szCs w:val="24"/>
        </w:rPr>
      </w:pPr>
      <w:r w:rsidRPr="00FD5C2C">
        <w:rPr>
          <w:rFonts w:ascii="Arial" w:hAnsi="Arial" w:cs="Arial"/>
          <w:sz w:val="24"/>
          <w:szCs w:val="24"/>
        </w:rPr>
        <w:t>Collins JB, Song J, Mahabir RC. Onset and duration of intradermal mixtures of bupivacaine and lidocaine with epinephrine. Can J Plast Surg. 2013;21(1):51–3.</w:t>
      </w:r>
    </w:p>
    <w:p w14:paraId="44A41E18" w14:textId="70A4AB3A" w:rsidR="001336B0" w:rsidRPr="001336B0" w:rsidRDefault="001336B0" w:rsidP="00FD5C2C">
      <w:pPr>
        <w:pStyle w:val="ListParagraph"/>
      </w:pPr>
    </w:p>
    <w:p w14:paraId="672365E5" w14:textId="77777777" w:rsidR="001336B0" w:rsidRPr="00FD5C2C" w:rsidRDefault="001336B0" w:rsidP="001336B0">
      <w:pPr>
        <w:pStyle w:val="ListParagraph"/>
        <w:numPr>
          <w:ilvl w:val="0"/>
          <w:numId w:val="46"/>
        </w:numPr>
        <w:ind w:right="96"/>
        <w:rPr>
          <w:rFonts w:ascii="Arial" w:hAnsi="Arial" w:cs="Arial"/>
          <w:sz w:val="24"/>
          <w:szCs w:val="24"/>
        </w:rPr>
      </w:pPr>
      <w:r w:rsidRPr="00FD5C2C">
        <w:rPr>
          <w:rFonts w:ascii="Arial" w:hAnsi="Arial" w:cs="Arial"/>
          <w:sz w:val="24"/>
          <w:szCs w:val="24"/>
        </w:rPr>
        <w:t xml:space="preserve">Gadsden J, Long WJ. Time to Analgesia Onset and Pharmacokinetics After Separate and Combined Administration of Liposome Bupivacaine and Bupivacaine HCl: Considerations for Clinicians. Open </w:t>
      </w:r>
      <w:proofErr w:type="spellStart"/>
      <w:r w:rsidRPr="00FD5C2C">
        <w:rPr>
          <w:rFonts w:ascii="Arial" w:hAnsi="Arial" w:cs="Arial"/>
          <w:sz w:val="24"/>
          <w:szCs w:val="24"/>
        </w:rPr>
        <w:t>Orthop</w:t>
      </w:r>
      <w:proofErr w:type="spellEnd"/>
      <w:r w:rsidRPr="00FD5C2C">
        <w:rPr>
          <w:rFonts w:ascii="Arial" w:hAnsi="Arial" w:cs="Arial"/>
          <w:sz w:val="24"/>
          <w:szCs w:val="24"/>
        </w:rPr>
        <w:t xml:space="preserve"> J. 2016 Apr 12;10:94–104.</w:t>
      </w:r>
    </w:p>
    <w:p w14:paraId="09187606" w14:textId="1C20542B" w:rsidR="001336B0" w:rsidRPr="00FD5C2C" w:rsidRDefault="001336B0" w:rsidP="00FD5C2C">
      <w:pPr>
        <w:pStyle w:val="ListParagraph"/>
        <w:rPr>
          <w:rFonts w:ascii="Arial" w:hAnsi="Arial" w:cs="Arial"/>
          <w:sz w:val="24"/>
          <w:szCs w:val="24"/>
        </w:rPr>
      </w:pPr>
    </w:p>
    <w:p w14:paraId="353F893F" w14:textId="77777777" w:rsidR="001336B0" w:rsidRPr="00FD5C2C" w:rsidRDefault="001336B0" w:rsidP="001336B0">
      <w:pPr>
        <w:pStyle w:val="ListParagraph"/>
        <w:numPr>
          <w:ilvl w:val="0"/>
          <w:numId w:val="46"/>
        </w:numPr>
        <w:ind w:right="96"/>
        <w:rPr>
          <w:rFonts w:ascii="Arial" w:hAnsi="Arial" w:cs="Arial"/>
          <w:sz w:val="24"/>
          <w:szCs w:val="24"/>
        </w:rPr>
      </w:pPr>
      <w:r w:rsidRPr="00FD5C2C">
        <w:rPr>
          <w:rFonts w:ascii="Arial" w:hAnsi="Arial" w:cs="Arial"/>
          <w:sz w:val="24"/>
          <w:szCs w:val="24"/>
        </w:rPr>
        <w:t xml:space="preserve">Southern Illinois University. A Prospective, Randomized, Single-Blind, Active Control Trial to Compare Safety and Effectiveness Of Liposomal Bupivacaine (Exparel) to Standard Bupivacaine HCl (Marcaine) for Pain Management in Patients Undergoing Video-Assisted Thoracoscopic Lobectomy [Internet]. clinicaltrials.gov; 2021 Nov [cited 2022 Sep 28]. Report No.: NCT03682224. Available from: </w:t>
      </w:r>
      <w:hyperlink r:id="rId10" w:history="1">
        <w:r w:rsidRPr="00FD5C2C">
          <w:rPr>
            <w:rStyle w:val="Hyperlink"/>
            <w:rFonts w:ascii="Arial" w:hAnsi="Arial" w:cs="Arial"/>
            <w:sz w:val="24"/>
            <w:szCs w:val="24"/>
          </w:rPr>
          <w:t>https://clinicaltrials.gov/ct2/show/NCT03682224</w:t>
        </w:r>
      </w:hyperlink>
    </w:p>
    <w:p w14:paraId="61810A08" w14:textId="77777777" w:rsidR="001336B0" w:rsidRPr="00FD5C2C" w:rsidRDefault="001336B0" w:rsidP="00FD5C2C">
      <w:pPr>
        <w:pStyle w:val="ListParagraph"/>
        <w:rPr>
          <w:rFonts w:ascii="Arial" w:hAnsi="Arial" w:cs="Arial"/>
          <w:sz w:val="24"/>
          <w:szCs w:val="24"/>
        </w:rPr>
      </w:pPr>
    </w:p>
    <w:p w14:paraId="63A9E2F1" w14:textId="786AD378" w:rsidR="001336B0" w:rsidRPr="00FD5C2C" w:rsidRDefault="001336B0" w:rsidP="00FD5C2C">
      <w:pPr>
        <w:pStyle w:val="ListParagraph"/>
        <w:numPr>
          <w:ilvl w:val="0"/>
          <w:numId w:val="46"/>
        </w:numPr>
        <w:ind w:right="96"/>
        <w:rPr>
          <w:rFonts w:ascii="Arial" w:hAnsi="Arial" w:cs="Arial"/>
        </w:rPr>
      </w:pPr>
      <w:r w:rsidRPr="00FD5C2C">
        <w:rPr>
          <w:rFonts w:ascii="Arial" w:hAnsi="Arial" w:cs="Arial"/>
          <w:sz w:val="24"/>
          <w:szCs w:val="24"/>
        </w:rPr>
        <w:t xml:space="preserve">M.D JDH. Randomized Non-inferiority Trial of Continuous Thoracic Epidural Analgesia Versus Single Intercostal Nerve Block After Thoracotomy [Internet]. clinicaltrials.gov; 2019 Dec [cited 2022 Sep 28]. Report No.: NCT02178553. Available from: </w:t>
      </w:r>
      <w:hyperlink r:id="rId11" w:history="1">
        <w:r w:rsidRPr="00FD5C2C">
          <w:rPr>
            <w:rStyle w:val="Hyperlink"/>
            <w:rFonts w:ascii="Arial" w:hAnsi="Arial" w:cs="Arial"/>
            <w:sz w:val="24"/>
            <w:szCs w:val="24"/>
          </w:rPr>
          <w:t>https://clinicaltrials.gov/ct2/show/NCT02178553</w:t>
        </w:r>
      </w:hyperlink>
    </w:p>
    <w:p w14:paraId="6016A487" w14:textId="48BC527B" w:rsidR="001336B0" w:rsidRPr="001336B0" w:rsidRDefault="001336B0" w:rsidP="00FD5C2C">
      <w:pPr>
        <w:pStyle w:val="ListParagraph"/>
      </w:pPr>
    </w:p>
    <w:p w14:paraId="5FB2ABE1" w14:textId="08C6A792" w:rsidR="001336B0" w:rsidRDefault="001336B0" w:rsidP="001336B0">
      <w:pPr>
        <w:pStyle w:val="ListParagraph"/>
        <w:numPr>
          <w:ilvl w:val="0"/>
          <w:numId w:val="46"/>
        </w:numPr>
        <w:ind w:right="96"/>
        <w:rPr>
          <w:rFonts w:ascii="Arial" w:hAnsi="Arial" w:cs="Arial"/>
          <w:sz w:val="24"/>
          <w:szCs w:val="24"/>
        </w:rPr>
      </w:pPr>
      <w:r w:rsidRPr="00FD5C2C">
        <w:rPr>
          <w:rFonts w:ascii="Arial" w:hAnsi="Arial" w:cs="Arial"/>
          <w:sz w:val="24"/>
          <w:szCs w:val="24"/>
        </w:rPr>
        <w:t>Sandhu HK, Miller CC III, Tanaka A, Estrera AL, Charlton-</w:t>
      </w:r>
      <w:proofErr w:type="spellStart"/>
      <w:r w:rsidRPr="00FD5C2C">
        <w:rPr>
          <w:rFonts w:ascii="Arial" w:hAnsi="Arial" w:cs="Arial"/>
          <w:sz w:val="24"/>
          <w:szCs w:val="24"/>
        </w:rPr>
        <w:t>Ouw</w:t>
      </w:r>
      <w:proofErr w:type="spellEnd"/>
      <w:r w:rsidRPr="00FD5C2C">
        <w:rPr>
          <w:rFonts w:ascii="Arial" w:hAnsi="Arial" w:cs="Arial"/>
          <w:sz w:val="24"/>
          <w:szCs w:val="24"/>
        </w:rPr>
        <w:t xml:space="preserve"> KM. Effectiveness of Standard Local Anesthetic Bupivacaine and Liposomal Bupivacaine for Postoperative Pain Control in Patients Undergoing Truncal Incisions: A Randomized Clinical Trial. JAMA Network Open. 2021 Mar 16;4(3):e210753.</w:t>
      </w:r>
    </w:p>
    <w:p w14:paraId="3FAD13F6" w14:textId="77777777" w:rsidR="00FD5C2C" w:rsidRPr="00FD5C2C" w:rsidRDefault="00FD5C2C" w:rsidP="00FD5C2C">
      <w:pPr>
        <w:pStyle w:val="ListParagraph"/>
        <w:rPr>
          <w:rFonts w:ascii="Arial" w:hAnsi="Arial" w:cs="Arial"/>
          <w:sz w:val="24"/>
          <w:szCs w:val="24"/>
        </w:rPr>
      </w:pPr>
    </w:p>
    <w:p w14:paraId="48174489" w14:textId="77777777" w:rsidR="00FD5C2C" w:rsidRPr="00FD5C2C" w:rsidRDefault="00FD5C2C" w:rsidP="00FD5C2C">
      <w:pPr>
        <w:pStyle w:val="ListParagraph"/>
        <w:ind w:right="96"/>
        <w:rPr>
          <w:rFonts w:ascii="Arial" w:hAnsi="Arial" w:cs="Arial"/>
          <w:sz w:val="24"/>
          <w:szCs w:val="24"/>
        </w:rPr>
      </w:pPr>
    </w:p>
    <w:p w14:paraId="5F65BCA3" w14:textId="77777777" w:rsidR="00FD5C2C" w:rsidRPr="009F223C" w:rsidRDefault="00FD5C2C" w:rsidP="00FD5C2C">
      <w:pPr>
        <w:pStyle w:val="ListParagraph"/>
        <w:numPr>
          <w:ilvl w:val="0"/>
          <w:numId w:val="46"/>
        </w:numPr>
        <w:ind w:right="96"/>
        <w:rPr>
          <w:rFonts w:ascii="Arial" w:hAnsi="Arial" w:cs="Arial"/>
          <w:sz w:val="24"/>
          <w:szCs w:val="24"/>
        </w:rPr>
      </w:pPr>
      <w:r w:rsidRPr="009F223C">
        <w:rPr>
          <w:rFonts w:ascii="Arial" w:hAnsi="Arial" w:cs="Arial"/>
          <w:sz w:val="24"/>
          <w:szCs w:val="24"/>
        </w:rPr>
        <w:t xml:space="preserve">Song K, Xu Q, Knott VH, Zhao CB, Clifford SP, Kong M, et al. Liposomal Bupivacaine-Based Erector Spinae Block for Cardiac Surgery. J </w:t>
      </w:r>
      <w:proofErr w:type="spellStart"/>
      <w:r w:rsidRPr="009F223C">
        <w:rPr>
          <w:rFonts w:ascii="Arial" w:hAnsi="Arial" w:cs="Arial"/>
          <w:sz w:val="24"/>
          <w:szCs w:val="24"/>
        </w:rPr>
        <w:t>Cardiothorac</w:t>
      </w:r>
      <w:proofErr w:type="spellEnd"/>
      <w:r w:rsidRPr="009F223C">
        <w:rPr>
          <w:rFonts w:ascii="Arial" w:hAnsi="Arial" w:cs="Arial"/>
          <w:sz w:val="24"/>
          <w:szCs w:val="24"/>
        </w:rPr>
        <w:t xml:space="preserve"> </w:t>
      </w:r>
      <w:proofErr w:type="spellStart"/>
      <w:r w:rsidRPr="009F223C">
        <w:rPr>
          <w:rFonts w:ascii="Arial" w:hAnsi="Arial" w:cs="Arial"/>
          <w:sz w:val="24"/>
          <w:szCs w:val="24"/>
        </w:rPr>
        <w:t>Vasc</w:t>
      </w:r>
      <w:proofErr w:type="spellEnd"/>
      <w:r w:rsidRPr="009F223C">
        <w:rPr>
          <w:rFonts w:ascii="Arial" w:hAnsi="Arial" w:cs="Arial"/>
          <w:sz w:val="24"/>
          <w:szCs w:val="24"/>
        </w:rPr>
        <w:t xml:space="preserve"> </w:t>
      </w:r>
      <w:proofErr w:type="spellStart"/>
      <w:r w:rsidRPr="009F223C">
        <w:rPr>
          <w:rFonts w:ascii="Arial" w:hAnsi="Arial" w:cs="Arial"/>
          <w:sz w:val="24"/>
          <w:szCs w:val="24"/>
        </w:rPr>
        <w:t>Anesth</w:t>
      </w:r>
      <w:proofErr w:type="spellEnd"/>
      <w:r w:rsidRPr="009F223C">
        <w:rPr>
          <w:rFonts w:ascii="Arial" w:hAnsi="Arial" w:cs="Arial"/>
          <w:sz w:val="24"/>
          <w:szCs w:val="24"/>
        </w:rPr>
        <w:t>. 2021 May;35(5):1555–9.</w:t>
      </w:r>
    </w:p>
    <w:p w14:paraId="4EA92ED7" w14:textId="77777777" w:rsidR="00D5786F" w:rsidRPr="001336B0" w:rsidRDefault="00D5786F" w:rsidP="00FD5C2C">
      <w:pPr>
        <w:pStyle w:val="BodyTextIndent3"/>
        <w:ind w:left="360"/>
        <w:rPr>
          <w:rFonts w:ascii="Arial" w:eastAsiaTheme="minorBidi" w:hAnsi="Arial" w:cs="Arial"/>
          <w:color w:val="000000" w:themeColor="text1"/>
          <w:sz w:val="24"/>
          <w:szCs w:val="24"/>
        </w:rPr>
      </w:pPr>
    </w:p>
    <w:sectPr w:rsidR="00D5786F" w:rsidRPr="001336B0" w:rsidSect="0043633D">
      <w:headerReference w:type="default" r:id="rId12"/>
      <w:footerReference w:type="default" r:id="rId13"/>
      <w:footerReference w:type="first" r:id="rId14"/>
      <w:pgSz w:w="12240" w:h="15840"/>
      <w:pgMar w:top="1440" w:right="1440" w:bottom="1440" w:left="1440" w:header="720" w:footer="173"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D3578" w14:textId="77777777" w:rsidR="00062EE6" w:rsidRDefault="00062EE6" w:rsidP="00126E30">
      <w:r>
        <w:separator/>
      </w:r>
    </w:p>
  </w:endnote>
  <w:endnote w:type="continuationSeparator" w:id="0">
    <w:p w14:paraId="6901BDB1" w14:textId="77777777" w:rsidR="00062EE6" w:rsidRDefault="00062EE6" w:rsidP="00126E30">
      <w:r>
        <w:continuationSeparator/>
      </w:r>
    </w:p>
  </w:endnote>
  <w:endnote w:type="continuationNotice" w:id="1">
    <w:p w14:paraId="0F3B939B" w14:textId="77777777" w:rsidR="00062EE6" w:rsidRDefault="00062E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1499426"/>
      <w:docPartObj>
        <w:docPartGallery w:val="Page Numbers (Bottom of Page)"/>
        <w:docPartUnique/>
      </w:docPartObj>
    </w:sdtPr>
    <w:sdtEndPr>
      <w:rPr>
        <w:noProof/>
        <w:sz w:val="24"/>
      </w:rPr>
    </w:sdtEndPr>
    <w:sdtContent>
      <w:p w14:paraId="111045C5" w14:textId="3953D250" w:rsidR="00AB3C02" w:rsidRPr="00695AB7" w:rsidRDefault="00AB3C02" w:rsidP="002E745E">
        <w:pPr>
          <w:pStyle w:val="Footer"/>
          <w:rPr>
            <w:sz w:val="16"/>
          </w:rPr>
        </w:pPr>
      </w:p>
      <w:tbl>
        <w:tblPr>
          <w:tblStyle w:val="TableGrid"/>
          <w:tblW w:w="0" w:type="auto"/>
          <w:tblLook w:val="04A0" w:firstRow="1" w:lastRow="0" w:firstColumn="1" w:lastColumn="0" w:noHBand="0" w:noVBand="1"/>
        </w:tblPr>
        <w:tblGrid>
          <w:gridCol w:w="4950"/>
          <w:gridCol w:w="4400"/>
        </w:tblGrid>
        <w:tr w:rsidR="00AB3C02" w14:paraId="21D3C63B" w14:textId="77777777" w:rsidTr="7725D5A7">
          <w:tc>
            <w:tcPr>
              <w:tcW w:w="4950" w:type="dxa"/>
              <w:tcBorders>
                <w:top w:val="single" w:sz="4" w:space="0" w:color="auto"/>
                <w:left w:val="nil"/>
                <w:bottom w:val="nil"/>
                <w:right w:val="nil"/>
              </w:tcBorders>
            </w:tcPr>
            <w:p w14:paraId="3381A89A" w14:textId="121E6D5C" w:rsidR="00AB3C02" w:rsidRPr="000F596D" w:rsidRDefault="00AB3C02" w:rsidP="00695AB7">
              <w:pPr>
                <w:pStyle w:val="Footer"/>
                <w:rPr>
                  <w:rFonts w:ascii="Arial" w:hAnsi="Arial" w:cs="Arial"/>
                  <w:sz w:val="16"/>
                  <w:szCs w:val="18"/>
                </w:rPr>
              </w:pPr>
              <w:r w:rsidRPr="000F596D">
                <w:rPr>
                  <w:rFonts w:ascii="Arial" w:hAnsi="Arial" w:cs="Arial"/>
                  <w:sz w:val="16"/>
                  <w:szCs w:val="18"/>
                </w:rPr>
                <w:t>HRP-503a-TEMPLATE-Interventional Research Protocol 1.11.22</w:t>
              </w:r>
            </w:p>
            <w:p w14:paraId="5568F5AC" w14:textId="5E2BEED0" w:rsidR="00AB3C02" w:rsidRPr="00B622D8" w:rsidRDefault="0048000E" w:rsidP="00B622D8">
              <w:pPr>
                <w:pStyle w:val="Footer"/>
                <w:rPr>
                  <w:rFonts w:ascii="Arial" w:hAnsi="Arial" w:cs="Arial"/>
                </w:rPr>
              </w:pPr>
              <w:r>
                <w:rPr>
                  <w:rFonts w:ascii="Arial" w:hAnsi="Arial" w:cs="Arial"/>
                </w:rPr>
                <w:t>Plane</w:t>
              </w:r>
              <w:r w:rsidR="00AB3C02" w:rsidRPr="00B622D8">
                <w:rPr>
                  <w:rFonts w:ascii="Arial" w:hAnsi="Arial" w:cs="Arial"/>
                </w:rPr>
                <w:t xml:space="preserve"> Block</w:t>
              </w:r>
            </w:p>
            <w:p w14:paraId="2BB207C1" w14:textId="5454602A" w:rsidR="00AB3C02" w:rsidRPr="00B622D8" w:rsidRDefault="00D16B2F" w:rsidP="00AD4F27">
              <w:pPr>
                <w:pStyle w:val="Footer"/>
                <w:rPr>
                  <w:sz w:val="24"/>
                  <w:szCs w:val="24"/>
                </w:rPr>
              </w:pPr>
              <w:r>
                <w:rPr>
                  <w:rFonts w:ascii="Arial" w:hAnsi="Arial" w:cs="Arial"/>
                  <w:sz w:val="24"/>
                  <w:szCs w:val="24"/>
                </w:rPr>
                <w:t xml:space="preserve">Rev. </w:t>
              </w:r>
              <w:r w:rsidR="006E5164">
                <w:rPr>
                  <w:rFonts w:ascii="Arial" w:hAnsi="Arial" w:cs="Arial"/>
                  <w:sz w:val="24"/>
                  <w:szCs w:val="24"/>
                </w:rPr>
                <w:t>April 1 2025</w:t>
              </w:r>
            </w:p>
          </w:tc>
          <w:tc>
            <w:tcPr>
              <w:tcW w:w="4400" w:type="dxa"/>
              <w:tcBorders>
                <w:top w:val="single" w:sz="4" w:space="0" w:color="auto"/>
                <w:left w:val="nil"/>
                <w:bottom w:val="nil"/>
                <w:right w:val="nil"/>
              </w:tcBorders>
            </w:tcPr>
            <w:p w14:paraId="67E04569" w14:textId="77777777" w:rsidR="00AB3C02" w:rsidRDefault="00AB3C02" w:rsidP="00695AB7">
              <w:pPr>
                <w:tabs>
                  <w:tab w:val="left" w:pos="2940"/>
                </w:tabs>
                <w:jc w:val="both"/>
              </w:pPr>
            </w:p>
          </w:tc>
        </w:tr>
        <w:tr w:rsidR="00AB3C02" w14:paraId="4A013124" w14:textId="77777777" w:rsidTr="7725D5A7">
          <w:tc>
            <w:tcPr>
              <w:tcW w:w="9350" w:type="dxa"/>
              <w:gridSpan w:val="2"/>
              <w:tcBorders>
                <w:top w:val="nil"/>
                <w:left w:val="nil"/>
                <w:bottom w:val="nil"/>
                <w:right w:val="nil"/>
              </w:tcBorders>
            </w:tcPr>
            <w:sdt>
              <w:sdtPr>
                <w:rPr>
                  <w:sz w:val="24"/>
                  <w:szCs w:val="24"/>
                </w:rPr>
                <w:id w:val="-918785135"/>
                <w:docPartObj>
                  <w:docPartGallery w:val="Page Numbers (Top of Page)"/>
                  <w:docPartUnique/>
                </w:docPartObj>
              </w:sdtPr>
              <w:sdtEndPr/>
              <w:sdtContent>
                <w:p w14:paraId="54688D4A" w14:textId="5614F059" w:rsidR="00AB3C02" w:rsidRPr="00B622D8" w:rsidRDefault="00AB3C02" w:rsidP="00695AB7">
                  <w:pPr>
                    <w:pStyle w:val="Header"/>
                    <w:jc w:val="center"/>
                    <w:rPr>
                      <w:sz w:val="24"/>
                      <w:szCs w:val="24"/>
                    </w:rPr>
                  </w:pPr>
                  <w:r w:rsidRPr="00B622D8">
                    <w:rPr>
                      <w:rFonts w:ascii="Arial" w:hAnsi="Arial" w:cs="Arial"/>
                      <w:sz w:val="24"/>
                      <w:szCs w:val="24"/>
                    </w:rPr>
                    <w:t xml:space="preserve">Page </w:t>
                  </w:r>
                  <w:r w:rsidRPr="00B622D8">
                    <w:rPr>
                      <w:rFonts w:ascii="Arial" w:hAnsi="Arial" w:cs="Arial"/>
                      <w:bCs/>
                      <w:sz w:val="24"/>
                      <w:szCs w:val="24"/>
                    </w:rPr>
                    <w:fldChar w:fldCharType="begin"/>
                  </w:r>
                  <w:r w:rsidRPr="00B622D8">
                    <w:rPr>
                      <w:rFonts w:ascii="Arial" w:hAnsi="Arial" w:cs="Arial"/>
                      <w:bCs/>
                      <w:sz w:val="24"/>
                      <w:szCs w:val="24"/>
                    </w:rPr>
                    <w:instrText xml:space="preserve"> PAGE </w:instrText>
                  </w:r>
                  <w:r w:rsidRPr="00B622D8">
                    <w:rPr>
                      <w:rFonts w:ascii="Arial" w:hAnsi="Arial" w:cs="Arial"/>
                      <w:bCs/>
                      <w:sz w:val="24"/>
                      <w:szCs w:val="24"/>
                    </w:rPr>
                    <w:fldChar w:fldCharType="separate"/>
                  </w:r>
                  <w:r w:rsidR="00060C07">
                    <w:rPr>
                      <w:rFonts w:ascii="Arial" w:hAnsi="Arial" w:cs="Arial"/>
                      <w:bCs/>
                      <w:noProof/>
                      <w:sz w:val="24"/>
                      <w:szCs w:val="24"/>
                    </w:rPr>
                    <w:t>11</w:t>
                  </w:r>
                  <w:r w:rsidRPr="00B622D8">
                    <w:rPr>
                      <w:rFonts w:ascii="Arial" w:hAnsi="Arial" w:cs="Arial"/>
                      <w:bCs/>
                      <w:sz w:val="24"/>
                      <w:szCs w:val="24"/>
                    </w:rPr>
                    <w:fldChar w:fldCharType="end"/>
                  </w:r>
                  <w:r w:rsidRPr="00B622D8">
                    <w:rPr>
                      <w:rFonts w:ascii="Arial" w:hAnsi="Arial" w:cs="Arial"/>
                      <w:sz w:val="24"/>
                      <w:szCs w:val="24"/>
                    </w:rPr>
                    <w:t xml:space="preserve"> of </w:t>
                  </w:r>
                  <w:r w:rsidRPr="00B622D8">
                    <w:rPr>
                      <w:rFonts w:ascii="Arial" w:hAnsi="Arial" w:cs="Arial"/>
                      <w:bCs/>
                      <w:sz w:val="24"/>
                      <w:szCs w:val="24"/>
                    </w:rPr>
                    <w:fldChar w:fldCharType="begin"/>
                  </w:r>
                  <w:r w:rsidRPr="00B622D8">
                    <w:rPr>
                      <w:rFonts w:ascii="Arial" w:hAnsi="Arial" w:cs="Arial"/>
                      <w:bCs/>
                      <w:sz w:val="24"/>
                      <w:szCs w:val="24"/>
                    </w:rPr>
                    <w:instrText xml:space="preserve"> NUMPAGES  </w:instrText>
                  </w:r>
                  <w:r w:rsidRPr="00B622D8">
                    <w:rPr>
                      <w:rFonts w:ascii="Arial" w:hAnsi="Arial" w:cs="Arial"/>
                      <w:bCs/>
                      <w:sz w:val="24"/>
                      <w:szCs w:val="24"/>
                    </w:rPr>
                    <w:fldChar w:fldCharType="separate"/>
                  </w:r>
                  <w:r w:rsidR="00060C07">
                    <w:rPr>
                      <w:rFonts w:ascii="Arial" w:hAnsi="Arial" w:cs="Arial"/>
                      <w:bCs/>
                      <w:noProof/>
                      <w:sz w:val="24"/>
                      <w:szCs w:val="24"/>
                    </w:rPr>
                    <w:t>11</w:t>
                  </w:r>
                  <w:r w:rsidRPr="00B622D8">
                    <w:rPr>
                      <w:rFonts w:ascii="Arial" w:hAnsi="Arial" w:cs="Arial"/>
                      <w:bCs/>
                      <w:sz w:val="24"/>
                      <w:szCs w:val="24"/>
                    </w:rPr>
                    <w:fldChar w:fldCharType="end"/>
                  </w:r>
                </w:p>
              </w:sdtContent>
            </w:sdt>
            <w:p w14:paraId="10E9459C" w14:textId="77777777" w:rsidR="00AB3C02" w:rsidRDefault="00AB3C02"/>
          </w:tc>
        </w:tr>
      </w:tbl>
      <w:p w14:paraId="52E7E94C" w14:textId="2F87549C" w:rsidR="00AB3C02" w:rsidRPr="00A95EB3" w:rsidRDefault="00AB3C02" w:rsidP="00695AB7">
        <w:pPr>
          <w:pStyle w:val="Footer"/>
          <w:tabs>
            <w:tab w:val="clear" w:pos="4680"/>
            <w:tab w:val="clear" w:pos="9360"/>
            <w:tab w:val="left" w:pos="5461"/>
          </w:tabs>
          <w:rPr>
            <w:color w:val="7F7F7F" w:themeColor="text1" w:themeTint="80"/>
            <w:sz w:val="18"/>
            <w:szCs w:val="18"/>
          </w:rPr>
        </w:pPr>
      </w:p>
      <w:p w14:paraId="32D152A1" w14:textId="32A20090" w:rsidR="00AB3C02" w:rsidRPr="002E745E" w:rsidRDefault="00700340" w:rsidP="002E745E">
        <w:pPr>
          <w:pStyle w:val="Footer"/>
          <w:tabs>
            <w:tab w:val="clear" w:pos="4680"/>
            <w:tab w:val="clear" w:pos="9360"/>
            <w:tab w:val="left" w:pos="6024"/>
          </w:tabs>
          <w:rPr>
            <w:sz w:val="16"/>
            <w:szCs w:val="14"/>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4950"/>
      <w:gridCol w:w="4400"/>
    </w:tblGrid>
    <w:tr w:rsidR="0043633D" w14:paraId="13F21F16" w14:textId="77777777" w:rsidTr="00517DED">
      <w:tc>
        <w:tcPr>
          <w:tcW w:w="4950" w:type="dxa"/>
          <w:tcBorders>
            <w:top w:val="single" w:sz="4" w:space="0" w:color="auto"/>
            <w:left w:val="nil"/>
            <w:bottom w:val="nil"/>
            <w:right w:val="nil"/>
          </w:tcBorders>
        </w:tcPr>
        <w:p w14:paraId="259B7297" w14:textId="5738587F" w:rsidR="0043633D" w:rsidRPr="00664790" w:rsidRDefault="0043633D" w:rsidP="0043633D">
          <w:pPr>
            <w:pStyle w:val="Footer"/>
            <w:rPr>
              <w:rFonts w:ascii="Arial" w:hAnsi="Arial" w:cs="Arial"/>
              <w:sz w:val="16"/>
              <w:szCs w:val="18"/>
            </w:rPr>
          </w:pPr>
          <w:r w:rsidRPr="000F596D">
            <w:rPr>
              <w:rFonts w:ascii="Arial" w:hAnsi="Arial" w:cs="Arial"/>
              <w:sz w:val="16"/>
              <w:szCs w:val="18"/>
            </w:rPr>
            <w:t>HRP-503a-TEMPLATE-Interven</w:t>
          </w:r>
          <w:r w:rsidR="00664790">
            <w:rPr>
              <w:rFonts w:ascii="Arial" w:hAnsi="Arial" w:cs="Arial"/>
              <w:sz w:val="16"/>
              <w:szCs w:val="18"/>
            </w:rPr>
            <w:t>tional Research Protocol 1.11.22</w:t>
          </w:r>
          <w:r w:rsidRPr="00B622D8">
            <w:rPr>
              <w:rFonts w:ascii="Arial" w:hAnsi="Arial" w:cs="Arial"/>
            </w:rPr>
            <w:t xml:space="preserve"> </w:t>
          </w:r>
          <w:r w:rsidR="00664790">
            <w:rPr>
              <w:rFonts w:ascii="Arial" w:hAnsi="Arial" w:cs="Arial"/>
            </w:rPr>
            <w:t xml:space="preserve">Plane </w:t>
          </w:r>
          <w:r w:rsidRPr="00B622D8">
            <w:rPr>
              <w:rFonts w:ascii="Arial" w:hAnsi="Arial" w:cs="Arial"/>
            </w:rPr>
            <w:t>Block</w:t>
          </w:r>
        </w:p>
        <w:p w14:paraId="5787E046" w14:textId="43F9FCF8" w:rsidR="0043633D" w:rsidRPr="00B622D8" w:rsidRDefault="00D16B2F" w:rsidP="0043633D">
          <w:pPr>
            <w:pStyle w:val="Footer"/>
            <w:rPr>
              <w:sz w:val="24"/>
              <w:szCs w:val="24"/>
            </w:rPr>
          </w:pPr>
          <w:r>
            <w:rPr>
              <w:rFonts w:ascii="Arial" w:hAnsi="Arial" w:cs="Arial"/>
              <w:sz w:val="24"/>
              <w:szCs w:val="24"/>
            </w:rPr>
            <w:t xml:space="preserve">Rev. </w:t>
          </w:r>
          <w:r w:rsidR="006E5164">
            <w:rPr>
              <w:rFonts w:ascii="Arial" w:hAnsi="Arial" w:cs="Arial"/>
              <w:sz w:val="24"/>
              <w:szCs w:val="24"/>
            </w:rPr>
            <w:t>April 1 2025</w:t>
          </w:r>
        </w:p>
      </w:tc>
      <w:tc>
        <w:tcPr>
          <w:tcW w:w="4400" w:type="dxa"/>
          <w:tcBorders>
            <w:top w:val="single" w:sz="4" w:space="0" w:color="auto"/>
            <w:left w:val="nil"/>
            <w:bottom w:val="nil"/>
            <w:right w:val="nil"/>
          </w:tcBorders>
        </w:tcPr>
        <w:p w14:paraId="12B3B9F8" w14:textId="77777777" w:rsidR="0043633D" w:rsidRDefault="0043633D" w:rsidP="0043633D">
          <w:pPr>
            <w:tabs>
              <w:tab w:val="left" w:pos="2940"/>
            </w:tabs>
            <w:jc w:val="both"/>
          </w:pPr>
        </w:p>
      </w:tc>
    </w:tr>
    <w:tr w:rsidR="0043633D" w14:paraId="2587FA51" w14:textId="77777777" w:rsidTr="00517DED">
      <w:tc>
        <w:tcPr>
          <w:tcW w:w="9350" w:type="dxa"/>
          <w:gridSpan w:val="2"/>
          <w:tcBorders>
            <w:top w:val="nil"/>
            <w:left w:val="nil"/>
            <w:bottom w:val="nil"/>
            <w:right w:val="nil"/>
          </w:tcBorders>
        </w:tcPr>
        <w:sdt>
          <w:sdtPr>
            <w:rPr>
              <w:sz w:val="24"/>
              <w:szCs w:val="24"/>
            </w:rPr>
            <w:id w:val="-1456629916"/>
            <w:docPartObj>
              <w:docPartGallery w:val="Page Numbers (Top of Page)"/>
              <w:docPartUnique/>
            </w:docPartObj>
          </w:sdtPr>
          <w:sdtEndPr/>
          <w:sdtContent>
            <w:p w14:paraId="4A9F471D" w14:textId="603608E0" w:rsidR="0043633D" w:rsidRPr="00B622D8" w:rsidRDefault="0043633D" w:rsidP="0043633D">
              <w:pPr>
                <w:pStyle w:val="Header"/>
                <w:jc w:val="center"/>
                <w:rPr>
                  <w:sz w:val="24"/>
                  <w:szCs w:val="24"/>
                </w:rPr>
              </w:pPr>
              <w:r w:rsidRPr="00B622D8">
                <w:rPr>
                  <w:rFonts w:ascii="Arial" w:hAnsi="Arial" w:cs="Arial"/>
                  <w:sz w:val="24"/>
                  <w:szCs w:val="24"/>
                </w:rPr>
                <w:t xml:space="preserve">Page </w:t>
              </w:r>
              <w:r w:rsidRPr="00B622D8">
                <w:rPr>
                  <w:rFonts w:ascii="Arial" w:hAnsi="Arial" w:cs="Arial"/>
                  <w:bCs/>
                  <w:sz w:val="24"/>
                  <w:szCs w:val="24"/>
                </w:rPr>
                <w:fldChar w:fldCharType="begin"/>
              </w:r>
              <w:r w:rsidRPr="00B622D8">
                <w:rPr>
                  <w:rFonts w:ascii="Arial" w:hAnsi="Arial" w:cs="Arial"/>
                  <w:bCs/>
                  <w:sz w:val="24"/>
                  <w:szCs w:val="24"/>
                </w:rPr>
                <w:instrText xml:space="preserve"> PAGE </w:instrText>
              </w:r>
              <w:r w:rsidRPr="00B622D8">
                <w:rPr>
                  <w:rFonts w:ascii="Arial" w:hAnsi="Arial" w:cs="Arial"/>
                  <w:bCs/>
                  <w:sz w:val="24"/>
                  <w:szCs w:val="24"/>
                </w:rPr>
                <w:fldChar w:fldCharType="separate"/>
              </w:r>
              <w:r w:rsidR="00060C07">
                <w:rPr>
                  <w:rFonts w:ascii="Arial" w:hAnsi="Arial" w:cs="Arial"/>
                  <w:bCs/>
                  <w:noProof/>
                  <w:sz w:val="24"/>
                  <w:szCs w:val="24"/>
                </w:rPr>
                <w:t>1</w:t>
              </w:r>
              <w:r w:rsidRPr="00B622D8">
                <w:rPr>
                  <w:rFonts w:ascii="Arial" w:hAnsi="Arial" w:cs="Arial"/>
                  <w:bCs/>
                  <w:sz w:val="24"/>
                  <w:szCs w:val="24"/>
                </w:rPr>
                <w:fldChar w:fldCharType="end"/>
              </w:r>
              <w:r w:rsidRPr="00B622D8">
                <w:rPr>
                  <w:rFonts w:ascii="Arial" w:hAnsi="Arial" w:cs="Arial"/>
                  <w:sz w:val="24"/>
                  <w:szCs w:val="24"/>
                </w:rPr>
                <w:t xml:space="preserve"> of </w:t>
              </w:r>
              <w:r w:rsidRPr="00B622D8">
                <w:rPr>
                  <w:rFonts w:ascii="Arial" w:hAnsi="Arial" w:cs="Arial"/>
                  <w:bCs/>
                  <w:sz w:val="24"/>
                  <w:szCs w:val="24"/>
                </w:rPr>
                <w:fldChar w:fldCharType="begin"/>
              </w:r>
              <w:r w:rsidRPr="00B622D8">
                <w:rPr>
                  <w:rFonts w:ascii="Arial" w:hAnsi="Arial" w:cs="Arial"/>
                  <w:bCs/>
                  <w:sz w:val="24"/>
                  <w:szCs w:val="24"/>
                </w:rPr>
                <w:instrText xml:space="preserve"> NUMPAGES  </w:instrText>
              </w:r>
              <w:r w:rsidRPr="00B622D8">
                <w:rPr>
                  <w:rFonts w:ascii="Arial" w:hAnsi="Arial" w:cs="Arial"/>
                  <w:bCs/>
                  <w:sz w:val="24"/>
                  <w:szCs w:val="24"/>
                </w:rPr>
                <w:fldChar w:fldCharType="separate"/>
              </w:r>
              <w:r w:rsidR="00060C07">
                <w:rPr>
                  <w:rFonts w:ascii="Arial" w:hAnsi="Arial" w:cs="Arial"/>
                  <w:bCs/>
                  <w:noProof/>
                  <w:sz w:val="24"/>
                  <w:szCs w:val="24"/>
                </w:rPr>
                <w:t>11</w:t>
              </w:r>
              <w:r w:rsidRPr="00B622D8">
                <w:rPr>
                  <w:rFonts w:ascii="Arial" w:hAnsi="Arial" w:cs="Arial"/>
                  <w:bCs/>
                  <w:sz w:val="24"/>
                  <w:szCs w:val="24"/>
                </w:rPr>
                <w:fldChar w:fldCharType="end"/>
              </w:r>
            </w:p>
          </w:sdtContent>
        </w:sdt>
        <w:p w14:paraId="5B77FF3F" w14:textId="77777777" w:rsidR="0043633D" w:rsidRDefault="0043633D" w:rsidP="0043633D"/>
      </w:tc>
    </w:tr>
  </w:tbl>
  <w:p w14:paraId="1311E326" w14:textId="3BE4D39F" w:rsidR="0043633D" w:rsidRPr="0043633D" w:rsidRDefault="0043633D" w:rsidP="004363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B308B" w14:textId="77777777" w:rsidR="00062EE6" w:rsidRDefault="00062EE6" w:rsidP="00126E30">
      <w:r>
        <w:separator/>
      </w:r>
    </w:p>
  </w:footnote>
  <w:footnote w:type="continuationSeparator" w:id="0">
    <w:p w14:paraId="69B4B7F0" w14:textId="77777777" w:rsidR="00062EE6" w:rsidRDefault="00062EE6" w:rsidP="00126E30">
      <w:r>
        <w:continuationSeparator/>
      </w:r>
    </w:p>
  </w:footnote>
  <w:footnote w:type="continuationNotice" w:id="1">
    <w:p w14:paraId="30C837F2" w14:textId="77777777" w:rsidR="00062EE6" w:rsidRDefault="00062EE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F6CCD" w14:textId="69AED082" w:rsidR="00AB3C02" w:rsidRPr="008F78A6" w:rsidRDefault="00AB3C02" w:rsidP="004936FE">
    <w:pPr>
      <w:pStyle w:val="Header"/>
      <w:ind w:left="-720"/>
      <w:rPr>
        <w:rFonts w:ascii="Arial" w:hAnsi="Arial" w:cs="Arial"/>
      </w:rPr>
    </w:pPr>
  </w:p>
  <w:p w14:paraId="0CA20A24" w14:textId="77777777" w:rsidR="00AB3C02" w:rsidRPr="008F78A6" w:rsidRDefault="00AB3C02" w:rsidP="007734EE">
    <w:pPr>
      <w:pStyle w:val="Head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E15D1"/>
    <w:multiLevelType w:val="hybridMultilevel"/>
    <w:tmpl w:val="8862B9B2"/>
    <w:lvl w:ilvl="0" w:tplc="04090015">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93065F"/>
    <w:multiLevelType w:val="hybridMultilevel"/>
    <w:tmpl w:val="2F264300"/>
    <w:lvl w:ilvl="0" w:tplc="BA1C3D6E">
      <w:start w:val="2"/>
      <w:numFmt w:val="upperLetter"/>
      <w:lvlText w:val="%1."/>
      <w:lvlJc w:val="left"/>
      <w:pPr>
        <w:ind w:left="144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583E4C"/>
    <w:multiLevelType w:val="multilevel"/>
    <w:tmpl w:val="E818A5AA"/>
    <w:lvl w:ilvl="0">
      <w:start w:val="1"/>
      <w:numFmt w:val="decimal"/>
      <w:lvlText w:val="%1"/>
      <w:lvlJc w:val="left"/>
      <w:pPr>
        <w:ind w:left="360" w:hanging="360"/>
      </w:pPr>
      <w:rPr>
        <w:rFonts w:hint="default"/>
        <w:color w:val="auto"/>
      </w:rPr>
    </w:lvl>
    <w:lvl w:ilvl="1">
      <w:start w:val="7"/>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3" w15:restartNumberingAfterBreak="0">
    <w:nsid w:val="08194EF0"/>
    <w:multiLevelType w:val="hybridMultilevel"/>
    <w:tmpl w:val="F70C0E8A"/>
    <w:lvl w:ilvl="0" w:tplc="34E253E8">
      <w:start w:val="1"/>
      <w:numFmt w:val="lowerLetter"/>
      <w:lvlText w:val="%1."/>
      <w:lvlJc w:val="left"/>
      <w:pPr>
        <w:ind w:left="360" w:hanging="360"/>
      </w:pPr>
      <w:rPr>
        <w:rFonts w:hint="default"/>
        <w:b/>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19">
      <w:start w:val="1"/>
      <w:numFmt w:val="lowerLetter"/>
      <w:lvlText w:val="%4."/>
      <w:lvlJc w:val="left"/>
      <w:pPr>
        <w:ind w:left="2520" w:hanging="360"/>
      </w:pPr>
      <w:rPr>
        <w:rFonts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B503F97"/>
    <w:multiLevelType w:val="hybridMultilevel"/>
    <w:tmpl w:val="703E67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81085F"/>
    <w:multiLevelType w:val="hybridMultilevel"/>
    <w:tmpl w:val="F2F64B96"/>
    <w:lvl w:ilvl="0" w:tplc="367A75E0">
      <w:start w:val="4"/>
      <w:numFmt w:val="upperLetter"/>
      <w:lvlText w:val="%1."/>
      <w:lvlJc w:val="left"/>
      <w:pPr>
        <w:ind w:left="1080" w:hanging="360"/>
      </w:pPr>
      <w:rPr>
        <w:rFonts w:hint="default"/>
        <w:b/>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DB515E"/>
    <w:multiLevelType w:val="hybridMultilevel"/>
    <w:tmpl w:val="6E4000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2F3615"/>
    <w:multiLevelType w:val="hybridMultilevel"/>
    <w:tmpl w:val="FFDC5E48"/>
    <w:lvl w:ilvl="0" w:tplc="6CD6B6CC">
      <w:start w:val="2"/>
      <w:numFmt w:val="upperLetter"/>
      <w:lvlText w:val="%1."/>
      <w:lvlJc w:val="left"/>
      <w:pPr>
        <w:ind w:left="990" w:hanging="360"/>
      </w:pPr>
      <w:rPr>
        <w:rFonts w:hint="default"/>
        <w:b/>
        <w:color w:val="auto"/>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8" w15:restartNumberingAfterBreak="0">
    <w:nsid w:val="21451E1A"/>
    <w:multiLevelType w:val="hybridMultilevel"/>
    <w:tmpl w:val="EF065FD6"/>
    <w:lvl w:ilvl="0" w:tplc="5C7A1C3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EE6DD6"/>
    <w:multiLevelType w:val="hybridMultilevel"/>
    <w:tmpl w:val="845667FA"/>
    <w:lvl w:ilvl="0" w:tplc="4EA80B20">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A45F65"/>
    <w:multiLevelType w:val="hybridMultilevel"/>
    <w:tmpl w:val="205CD934"/>
    <w:styleLink w:val="Style1"/>
    <w:lvl w:ilvl="0" w:tplc="8076C676">
      <w:start w:val="1"/>
      <w:numFmt w:val="upperRoman"/>
      <w:lvlText w:val="%1."/>
      <w:lvlJc w:val="right"/>
      <w:pPr>
        <w:ind w:left="360" w:hanging="360"/>
      </w:pPr>
      <w:rPr>
        <w:rFonts w:hint="default"/>
        <w:b/>
      </w:rPr>
    </w:lvl>
    <w:lvl w:ilvl="1" w:tplc="1628482E">
      <w:start w:val="1"/>
      <w:numFmt w:val="lowerLetter"/>
      <w:lvlText w:val="%2."/>
      <w:lvlJc w:val="left"/>
      <w:pPr>
        <w:ind w:left="720" w:firstLine="0"/>
      </w:pPr>
      <w:rPr>
        <w:rFonts w:hint="default"/>
        <w:b/>
      </w:rPr>
    </w:lvl>
    <w:lvl w:ilvl="2" w:tplc="6E6A5866">
      <w:start w:val="1"/>
      <w:numFmt w:val="bullet"/>
      <w:lvlText w:val=""/>
      <w:lvlJc w:val="left"/>
      <w:pPr>
        <w:ind w:left="1080" w:firstLine="540"/>
      </w:pPr>
      <w:rPr>
        <w:rFonts w:ascii="Wingdings" w:hAnsi="Wingdings" w:hint="default"/>
        <w:b/>
      </w:rPr>
    </w:lvl>
    <w:lvl w:ilvl="3" w:tplc="BDF62582">
      <w:start w:val="1"/>
      <w:numFmt w:val="decimal"/>
      <w:lvlText w:val="%4."/>
      <w:lvlJc w:val="left"/>
      <w:pPr>
        <w:ind w:left="1440" w:firstLine="720"/>
      </w:pPr>
      <w:rPr>
        <w:rFonts w:hint="default"/>
      </w:rPr>
    </w:lvl>
    <w:lvl w:ilvl="4" w:tplc="73365AA0">
      <w:start w:val="3"/>
      <w:numFmt w:val="lowerRoman"/>
      <w:lvlText w:val="%5."/>
      <w:lvlJc w:val="left"/>
      <w:pPr>
        <w:ind w:left="1800" w:firstLine="1080"/>
      </w:pPr>
      <w:rPr>
        <w:rFonts w:hint="default"/>
      </w:rPr>
    </w:lvl>
    <w:lvl w:ilvl="5" w:tplc="339AF3A6">
      <w:start w:val="1"/>
      <w:numFmt w:val="lowerRoman"/>
      <w:lvlText w:val="%6."/>
      <w:lvlJc w:val="right"/>
      <w:pPr>
        <w:ind w:left="2160" w:firstLine="1620"/>
      </w:pPr>
      <w:rPr>
        <w:rFonts w:hint="default"/>
      </w:rPr>
    </w:lvl>
    <w:lvl w:ilvl="6" w:tplc="ECA4FF12">
      <w:start w:val="1"/>
      <w:numFmt w:val="decimal"/>
      <w:lvlText w:val="%7."/>
      <w:lvlJc w:val="left"/>
      <w:pPr>
        <w:ind w:left="4680" w:hanging="360"/>
      </w:pPr>
      <w:rPr>
        <w:rFonts w:hint="default"/>
      </w:rPr>
    </w:lvl>
    <w:lvl w:ilvl="7" w:tplc="EA52DF54">
      <w:start w:val="1"/>
      <w:numFmt w:val="lowerLetter"/>
      <w:lvlText w:val="%8."/>
      <w:lvlJc w:val="left"/>
      <w:pPr>
        <w:ind w:left="5400" w:hanging="360"/>
      </w:pPr>
      <w:rPr>
        <w:rFonts w:hint="default"/>
      </w:rPr>
    </w:lvl>
    <w:lvl w:ilvl="8" w:tplc="16807E92">
      <w:start w:val="1"/>
      <w:numFmt w:val="lowerRoman"/>
      <w:lvlText w:val="%9."/>
      <w:lvlJc w:val="right"/>
      <w:pPr>
        <w:ind w:left="6120" w:hanging="180"/>
      </w:pPr>
      <w:rPr>
        <w:rFonts w:hint="default"/>
      </w:rPr>
    </w:lvl>
  </w:abstractNum>
  <w:abstractNum w:abstractNumId="11" w15:restartNumberingAfterBreak="0">
    <w:nsid w:val="27F92295"/>
    <w:multiLevelType w:val="hybridMultilevel"/>
    <w:tmpl w:val="DE5E46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2E237D"/>
    <w:multiLevelType w:val="hybridMultilevel"/>
    <w:tmpl w:val="5A8E8D3C"/>
    <w:lvl w:ilvl="0" w:tplc="3050CA24">
      <w:start w:val="3"/>
      <w:numFmt w:val="upperLetter"/>
      <w:lvlText w:val="%1."/>
      <w:lvlJc w:val="left"/>
      <w:pPr>
        <w:ind w:left="144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646A48"/>
    <w:multiLevelType w:val="hybridMultilevel"/>
    <w:tmpl w:val="46B29E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37F599C"/>
    <w:multiLevelType w:val="multilevel"/>
    <w:tmpl w:val="F68ACF2E"/>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5" w15:restartNumberingAfterBreak="0">
    <w:nsid w:val="33D3551D"/>
    <w:multiLevelType w:val="hybridMultilevel"/>
    <w:tmpl w:val="632E369A"/>
    <w:lvl w:ilvl="0" w:tplc="ACDE4D12">
      <w:start w:val="1"/>
      <w:numFmt w:val="upperLetter"/>
      <w:lvlText w:val="%1."/>
      <w:lvlJc w:val="left"/>
      <w:pPr>
        <w:ind w:left="1440" w:hanging="360"/>
      </w:pPr>
      <w:rPr>
        <w:b/>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6B20ED5"/>
    <w:multiLevelType w:val="hybridMultilevel"/>
    <w:tmpl w:val="6FBA93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736533D"/>
    <w:multiLevelType w:val="hybridMultilevel"/>
    <w:tmpl w:val="12E688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642BEB"/>
    <w:multiLevelType w:val="hybridMultilevel"/>
    <w:tmpl w:val="46FCB8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031A50"/>
    <w:multiLevelType w:val="hybridMultilevel"/>
    <w:tmpl w:val="2704518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9AB2389"/>
    <w:multiLevelType w:val="hybridMultilevel"/>
    <w:tmpl w:val="E4BCB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D73824"/>
    <w:multiLevelType w:val="hybridMultilevel"/>
    <w:tmpl w:val="F642FEBE"/>
    <w:lvl w:ilvl="0" w:tplc="ACDE4D12">
      <w:start w:val="1"/>
      <w:numFmt w:val="upperLetter"/>
      <w:lvlText w:val="%1."/>
      <w:lvlJc w:val="left"/>
      <w:pPr>
        <w:ind w:left="3780" w:hanging="360"/>
      </w:pPr>
      <w:rPr>
        <w:b/>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CE612E2"/>
    <w:multiLevelType w:val="hybridMultilevel"/>
    <w:tmpl w:val="157C75D2"/>
    <w:lvl w:ilvl="0" w:tplc="C02E2280">
      <w:start w:val="1"/>
      <w:numFmt w:val="bullet"/>
      <w:lvlText w:val=""/>
      <w:lvlJc w:val="left"/>
      <w:pPr>
        <w:ind w:left="360" w:hanging="360"/>
      </w:pPr>
      <w:rPr>
        <w:rFonts w:ascii="Wingdings" w:hAnsi="Wingdings" w:hint="default"/>
        <w:color w:val="000000" w:themeColor="text1"/>
      </w:rPr>
    </w:lvl>
    <w:lvl w:ilvl="1" w:tplc="DA1A9186">
      <w:start w:val="1"/>
      <w:numFmt w:val="lowerLetter"/>
      <w:lvlText w:val="%2)"/>
      <w:lvlJc w:val="left"/>
      <w:pPr>
        <w:ind w:left="720" w:hanging="360"/>
      </w:pPr>
      <w:rPr>
        <w:rFonts w:hint="default"/>
        <w:b/>
        <w:i w:val="0"/>
        <w:color w:val="auto"/>
      </w:rPr>
    </w:lvl>
    <w:lvl w:ilvl="2" w:tplc="5DD2B54E">
      <w:start w:val="1"/>
      <w:numFmt w:val="upperLetter"/>
      <w:lvlText w:val="%3."/>
      <w:lvlJc w:val="left"/>
      <w:pPr>
        <w:ind w:left="1080" w:hanging="360"/>
      </w:pPr>
      <w:rPr>
        <w:rFonts w:hint="default"/>
        <w:b/>
        <w:color w:val="auto"/>
      </w:rPr>
    </w:lvl>
    <w:lvl w:ilvl="3" w:tplc="1A243EA2">
      <w:start w:val="1"/>
      <w:numFmt w:val="bullet"/>
      <w:lvlText w:val=""/>
      <w:lvlJc w:val="left"/>
      <w:pPr>
        <w:ind w:left="1440" w:hanging="360"/>
      </w:pPr>
      <w:rPr>
        <w:rFonts w:ascii="Wingdings" w:hAnsi="Wingdings" w:hint="default"/>
        <w:b/>
        <w:color w:val="auto"/>
      </w:rPr>
    </w:lvl>
    <w:lvl w:ilvl="4" w:tplc="37AAE486">
      <w:start w:val="1"/>
      <w:numFmt w:val="bullet"/>
      <w:lvlText w:val=""/>
      <w:lvlJc w:val="left"/>
      <w:pPr>
        <w:ind w:left="1800" w:hanging="360"/>
      </w:pPr>
      <w:rPr>
        <w:rFonts w:ascii="Wingdings" w:hAnsi="Wingdings" w:hint="default"/>
        <w:b/>
        <w:color w:val="auto"/>
      </w:rPr>
    </w:lvl>
    <w:lvl w:ilvl="5" w:tplc="6D6E8FE2">
      <w:start w:val="1"/>
      <w:numFmt w:val="lowerRoman"/>
      <w:lvlText w:val="(%6)"/>
      <w:lvlJc w:val="left"/>
      <w:pPr>
        <w:ind w:left="2160" w:hanging="360"/>
      </w:pPr>
      <w:rPr>
        <w:rFonts w:hint="default"/>
        <w:b/>
        <w:color w:val="auto"/>
      </w:rPr>
    </w:lvl>
    <w:lvl w:ilvl="6" w:tplc="64CE8C90">
      <w:start w:val="1"/>
      <w:numFmt w:val="decimal"/>
      <w:lvlText w:val="%7."/>
      <w:lvlJc w:val="left"/>
      <w:pPr>
        <w:ind w:left="2520" w:hanging="360"/>
      </w:pPr>
      <w:rPr>
        <w:rFonts w:hint="default"/>
      </w:rPr>
    </w:lvl>
    <w:lvl w:ilvl="7" w:tplc="1C4A9966">
      <w:start w:val="1"/>
      <w:numFmt w:val="lowerLetter"/>
      <w:lvlText w:val="%8."/>
      <w:lvlJc w:val="left"/>
      <w:pPr>
        <w:ind w:left="2880" w:hanging="360"/>
      </w:pPr>
      <w:rPr>
        <w:rFonts w:hint="default"/>
      </w:rPr>
    </w:lvl>
    <w:lvl w:ilvl="8" w:tplc="49303A6C">
      <w:start w:val="1"/>
      <w:numFmt w:val="lowerRoman"/>
      <w:lvlText w:val="%9."/>
      <w:lvlJc w:val="left"/>
      <w:pPr>
        <w:ind w:left="3240" w:hanging="360"/>
      </w:pPr>
      <w:rPr>
        <w:rFonts w:hint="default"/>
      </w:rPr>
    </w:lvl>
  </w:abstractNum>
  <w:abstractNum w:abstractNumId="23" w15:restartNumberingAfterBreak="0">
    <w:nsid w:val="406367FA"/>
    <w:multiLevelType w:val="hybridMultilevel"/>
    <w:tmpl w:val="9BFC854E"/>
    <w:lvl w:ilvl="0" w:tplc="19AC5A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370CBB"/>
    <w:multiLevelType w:val="hybridMultilevel"/>
    <w:tmpl w:val="63589D42"/>
    <w:lvl w:ilvl="0" w:tplc="662C3A2E">
      <w:start w:val="2"/>
      <w:numFmt w:val="upperLetter"/>
      <w:lvlText w:val="%1."/>
      <w:lvlJc w:val="left"/>
      <w:pPr>
        <w:ind w:left="1440" w:hanging="360"/>
      </w:pPr>
      <w:rPr>
        <w:rFonts w:hint="default"/>
        <w:b/>
        <w:color w:val="auto"/>
      </w:rPr>
    </w:lvl>
    <w:lvl w:ilvl="1" w:tplc="4EA80B20">
      <w:start w:val="1"/>
      <w:numFmt w:val="bullet"/>
      <w:lvlText w:val=""/>
      <w:lvlJc w:val="left"/>
      <w:pPr>
        <w:ind w:left="1440" w:hanging="360"/>
      </w:pPr>
      <w:rPr>
        <w:rFonts w:ascii="Wingdings" w:hAnsi="Wingdings"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B60D08"/>
    <w:multiLevelType w:val="hybridMultilevel"/>
    <w:tmpl w:val="DFF65DB6"/>
    <w:lvl w:ilvl="0" w:tplc="FFFFFFFF">
      <w:start w:val="1"/>
      <w:numFmt w:val="upperLetter"/>
      <w:lvlText w:val="%1."/>
      <w:lvlJc w:val="left"/>
      <w:pPr>
        <w:ind w:left="1440" w:hanging="360"/>
      </w:pPr>
      <w:rPr>
        <w:b/>
        <w:color w:val="auto"/>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43097E62"/>
    <w:multiLevelType w:val="hybridMultilevel"/>
    <w:tmpl w:val="4D8A2560"/>
    <w:lvl w:ilvl="0" w:tplc="309ACF62">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08045D"/>
    <w:multiLevelType w:val="hybridMultilevel"/>
    <w:tmpl w:val="E3B2DBCE"/>
    <w:lvl w:ilvl="0" w:tplc="04220FB6">
      <w:start w:val="1"/>
      <w:numFmt w:val="bullet"/>
      <w:lvlText w:val=""/>
      <w:lvlJc w:val="left"/>
      <w:pPr>
        <w:ind w:left="1008" w:hanging="360"/>
      </w:pPr>
      <w:rPr>
        <w:rFonts w:ascii="Wingdings" w:hAnsi="Wingdings" w:hint="default"/>
        <w:color w:val="auto"/>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8" w15:restartNumberingAfterBreak="0">
    <w:nsid w:val="4B4F4E8B"/>
    <w:multiLevelType w:val="hybridMultilevel"/>
    <w:tmpl w:val="7F5C92C2"/>
    <w:lvl w:ilvl="0" w:tplc="8DDCB700">
      <w:start w:val="1"/>
      <w:numFmt w:val="upperLetter"/>
      <w:lvlText w:val="%1."/>
      <w:lvlJc w:val="left"/>
      <w:pPr>
        <w:ind w:left="1080" w:hanging="360"/>
      </w:pPr>
      <w:rPr>
        <w:rFonts w:hint="default"/>
      </w:rPr>
    </w:lvl>
    <w:lvl w:ilvl="1" w:tplc="97A64A6C">
      <w:start w:val="1"/>
      <w:numFmt w:val="lowerLetter"/>
      <w:lvlText w:val="%2."/>
      <w:lvlJc w:val="left"/>
      <w:pPr>
        <w:ind w:left="1800" w:hanging="360"/>
      </w:pPr>
      <w:rPr>
        <w:b/>
        <w:color w:val="auto"/>
      </w:r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03B37FB"/>
    <w:multiLevelType w:val="hybridMultilevel"/>
    <w:tmpl w:val="32C63A90"/>
    <w:lvl w:ilvl="0" w:tplc="AE12687E">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1A8658B"/>
    <w:multiLevelType w:val="hybridMultilevel"/>
    <w:tmpl w:val="946A52CC"/>
    <w:lvl w:ilvl="0" w:tplc="44365192">
      <w:start w:val="3"/>
      <w:numFmt w:val="upperLetter"/>
      <w:lvlText w:val="%1."/>
      <w:lvlJc w:val="left"/>
      <w:pPr>
        <w:ind w:left="835" w:hanging="360"/>
      </w:pPr>
      <w:rPr>
        <w:rFonts w:hint="default"/>
        <w:b/>
        <w:color w:val="auto"/>
      </w:rPr>
    </w:lvl>
    <w:lvl w:ilvl="1" w:tplc="04090019" w:tentative="1">
      <w:start w:val="1"/>
      <w:numFmt w:val="lowerLetter"/>
      <w:lvlText w:val="%2."/>
      <w:lvlJc w:val="left"/>
      <w:pPr>
        <w:ind w:left="835" w:hanging="360"/>
      </w:pPr>
    </w:lvl>
    <w:lvl w:ilvl="2" w:tplc="0409001B" w:tentative="1">
      <w:start w:val="1"/>
      <w:numFmt w:val="lowerRoman"/>
      <w:lvlText w:val="%3."/>
      <w:lvlJc w:val="right"/>
      <w:pPr>
        <w:ind w:left="1555" w:hanging="180"/>
      </w:pPr>
    </w:lvl>
    <w:lvl w:ilvl="3" w:tplc="0409000F" w:tentative="1">
      <w:start w:val="1"/>
      <w:numFmt w:val="decimal"/>
      <w:lvlText w:val="%4."/>
      <w:lvlJc w:val="left"/>
      <w:pPr>
        <w:ind w:left="2275" w:hanging="360"/>
      </w:pPr>
    </w:lvl>
    <w:lvl w:ilvl="4" w:tplc="04090019" w:tentative="1">
      <w:start w:val="1"/>
      <w:numFmt w:val="lowerLetter"/>
      <w:lvlText w:val="%5."/>
      <w:lvlJc w:val="left"/>
      <w:pPr>
        <w:ind w:left="2995" w:hanging="360"/>
      </w:pPr>
    </w:lvl>
    <w:lvl w:ilvl="5" w:tplc="0409001B" w:tentative="1">
      <w:start w:val="1"/>
      <w:numFmt w:val="lowerRoman"/>
      <w:lvlText w:val="%6."/>
      <w:lvlJc w:val="right"/>
      <w:pPr>
        <w:ind w:left="3715" w:hanging="180"/>
      </w:pPr>
    </w:lvl>
    <w:lvl w:ilvl="6" w:tplc="0409000F" w:tentative="1">
      <w:start w:val="1"/>
      <w:numFmt w:val="decimal"/>
      <w:lvlText w:val="%7."/>
      <w:lvlJc w:val="left"/>
      <w:pPr>
        <w:ind w:left="4435" w:hanging="360"/>
      </w:pPr>
    </w:lvl>
    <w:lvl w:ilvl="7" w:tplc="04090019" w:tentative="1">
      <w:start w:val="1"/>
      <w:numFmt w:val="lowerLetter"/>
      <w:lvlText w:val="%8."/>
      <w:lvlJc w:val="left"/>
      <w:pPr>
        <w:ind w:left="5155" w:hanging="360"/>
      </w:pPr>
    </w:lvl>
    <w:lvl w:ilvl="8" w:tplc="0409001B" w:tentative="1">
      <w:start w:val="1"/>
      <w:numFmt w:val="lowerRoman"/>
      <w:lvlText w:val="%9."/>
      <w:lvlJc w:val="right"/>
      <w:pPr>
        <w:ind w:left="5875" w:hanging="180"/>
      </w:pPr>
    </w:lvl>
  </w:abstractNum>
  <w:abstractNum w:abstractNumId="31" w15:restartNumberingAfterBreak="0">
    <w:nsid w:val="55BC48FB"/>
    <w:multiLevelType w:val="hybridMultilevel"/>
    <w:tmpl w:val="7C32ED34"/>
    <w:lvl w:ilvl="0" w:tplc="0F907A6E">
      <w:start w:val="1"/>
      <w:numFmt w:val="bullet"/>
      <w:lvlText w:val=""/>
      <w:lvlJc w:val="left"/>
      <w:pPr>
        <w:ind w:left="1080" w:hanging="360"/>
      </w:pPr>
      <w:rPr>
        <w:rFonts w:ascii="Wingdings" w:hAnsi="Wingdings" w:hint="default"/>
        <w:color w:val="auto"/>
      </w:rPr>
    </w:lvl>
    <w:lvl w:ilvl="1" w:tplc="9B92BE32">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8062434"/>
    <w:multiLevelType w:val="hybridMultilevel"/>
    <w:tmpl w:val="27D80256"/>
    <w:lvl w:ilvl="0" w:tplc="7040E5F2">
      <w:start w:val="1"/>
      <w:numFmt w:val="bullet"/>
      <w:pStyle w:val="List"/>
      <w:lvlText w:val=""/>
      <w:lvlJc w:val="left"/>
      <w:pPr>
        <w:ind w:left="1440" w:hanging="360"/>
      </w:pPr>
      <w:rPr>
        <w:rFonts w:ascii="Symbol" w:hAnsi="Symbol" w:hint="default"/>
      </w:rPr>
    </w:lvl>
    <w:lvl w:ilvl="1" w:tplc="6E36A046">
      <w:start w:val="1"/>
      <w:numFmt w:val="bullet"/>
      <w:pStyle w:val="List2"/>
      <w:lvlText w:val="o"/>
      <w:lvlJc w:val="left"/>
      <w:pPr>
        <w:ind w:left="2160" w:hanging="360"/>
      </w:pPr>
      <w:rPr>
        <w:rFonts w:ascii="Courier New" w:hAnsi="Courier New" w:cs="Courier New" w:hint="default"/>
      </w:rPr>
    </w:lvl>
    <w:lvl w:ilvl="2" w:tplc="C1686812">
      <w:start w:val="1"/>
      <w:numFmt w:val="bullet"/>
      <w:lvlRestart w:val="0"/>
      <w:lvlText w:val=""/>
      <w:lvlJc w:val="left"/>
      <w:pPr>
        <w:tabs>
          <w:tab w:val="num" w:pos="2880"/>
        </w:tabs>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9DC17F6"/>
    <w:multiLevelType w:val="hybridMultilevel"/>
    <w:tmpl w:val="1F44F880"/>
    <w:lvl w:ilvl="0" w:tplc="FF96EA5E">
      <w:start w:val="1"/>
      <w:numFmt w:val="bullet"/>
      <w:lvlText w:val=""/>
      <w:lvlJc w:val="left"/>
      <w:pPr>
        <w:ind w:left="720" w:hanging="360"/>
      </w:pPr>
      <w:rPr>
        <w:rFonts w:ascii="Wingdings" w:hAnsi="Wingdings"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3856A9"/>
    <w:multiLevelType w:val="hybridMultilevel"/>
    <w:tmpl w:val="07581C96"/>
    <w:lvl w:ilvl="0" w:tplc="1E3AE77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B42125"/>
    <w:multiLevelType w:val="hybridMultilevel"/>
    <w:tmpl w:val="DFF65DB6"/>
    <w:lvl w:ilvl="0" w:tplc="ACDE4D12">
      <w:start w:val="1"/>
      <w:numFmt w:val="upperLetter"/>
      <w:lvlText w:val="%1."/>
      <w:lvlJc w:val="left"/>
      <w:pPr>
        <w:ind w:left="1440" w:hanging="360"/>
      </w:pPr>
      <w:rPr>
        <w:b/>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01C5BCE"/>
    <w:multiLevelType w:val="hybridMultilevel"/>
    <w:tmpl w:val="0F92B152"/>
    <w:lvl w:ilvl="0" w:tplc="1A12782E">
      <w:start w:val="1"/>
      <w:numFmt w:val="bullet"/>
      <w:lvlText w:val=""/>
      <w:lvlJc w:val="left"/>
      <w:pPr>
        <w:ind w:left="1008" w:hanging="360"/>
      </w:pPr>
      <w:rPr>
        <w:rFonts w:ascii="Wingdings" w:hAnsi="Wingdings" w:hint="default"/>
        <w:color w:val="auto"/>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7" w15:restartNumberingAfterBreak="0">
    <w:nsid w:val="608219A5"/>
    <w:multiLevelType w:val="hybridMultilevel"/>
    <w:tmpl w:val="0ACCB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4F4C59"/>
    <w:multiLevelType w:val="hybridMultilevel"/>
    <w:tmpl w:val="BF0A7F6E"/>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39" w15:restartNumberingAfterBreak="0">
    <w:nsid w:val="65815824"/>
    <w:multiLevelType w:val="hybridMultilevel"/>
    <w:tmpl w:val="4B4024D6"/>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15:restartNumberingAfterBreak="0">
    <w:nsid w:val="6985668A"/>
    <w:multiLevelType w:val="multilevel"/>
    <w:tmpl w:val="A9FCBD3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FA6068A"/>
    <w:multiLevelType w:val="hybridMultilevel"/>
    <w:tmpl w:val="C7ACC844"/>
    <w:lvl w:ilvl="0" w:tplc="ACDE4D12">
      <w:start w:val="1"/>
      <w:numFmt w:val="upperLetter"/>
      <w:lvlText w:val="%1."/>
      <w:lvlJc w:val="left"/>
      <w:pPr>
        <w:ind w:left="1440" w:hanging="360"/>
      </w:pPr>
      <w:rPr>
        <w:b/>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73B40B63"/>
    <w:multiLevelType w:val="hybridMultilevel"/>
    <w:tmpl w:val="58869818"/>
    <w:lvl w:ilvl="0" w:tplc="78106958">
      <w:start w:val="1"/>
      <w:numFmt w:val="bullet"/>
      <w:lvlText w:val=""/>
      <w:lvlJc w:val="left"/>
      <w:pPr>
        <w:ind w:left="1080" w:hanging="360"/>
      </w:pPr>
      <w:rPr>
        <w:rFonts w:ascii="Wingdings" w:hAnsi="Wingding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776947C1"/>
    <w:multiLevelType w:val="hybridMultilevel"/>
    <w:tmpl w:val="991C4E90"/>
    <w:lvl w:ilvl="0" w:tplc="78D03398">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9DF2586"/>
    <w:multiLevelType w:val="hybridMultilevel"/>
    <w:tmpl w:val="6CC649BC"/>
    <w:lvl w:ilvl="0" w:tplc="04090001">
      <w:start w:val="1"/>
      <w:numFmt w:val="bullet"/>
      <w:lvlText w:val=""/>
      <w:lvlJc w:val="left"/>
      <w:pPr>
        <w:ind w:left="1296" w:hanging="360"/>
      </w:pPr>
      <w:rPr>
        <w:rFonts w:ascii="Symbol" w:hAnsi="Symbol" w:hint="default"/>
      </w:rPr>
    </w:lvl>
    <w:lvl w:ilvl="1" w:tplc="04090003" w:tentative="1">
      <w:start w:val="1"/>
      <w:numFmt w:val="bullet"/>
      <w:lvlText w:val="o"/>
      <w:lvlJc w:val="left"/>
      <w:pPr>
        <w:ind w:left="2016" w:hanging="360"/>
      </w:pPr>
      <w:rPr>
        <w:rFonts w:ascii="Courier New" w:hAnsi="Courier New" w:cs="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cs="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cs="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45" w15:restartNumberingAfterBreak="0">
    <w:nsid w:val="7B9854F6"/>
    <w:multiLevelType w:val="hybridMultilevel"/>
    <w:tmpl w:val="2D50D9F4"/>
    <w:lvl w:ilvl="0" w:tplc="FFFAD5FC">
      <w:start w:val="1"/>
      <w:numFmt w:val="upp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C6918E4"/>
    <w:multiLevelType w:val="hybridMultilevel"/>
    <w:tmpl w:val="9EBC37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5020014">
    <w:abstractNumId w:val="14"/>
  </w:num>
  <w:num w:numId="2" w16cid:durableId="489637856">
    <w:abstractNumId w:val="10"/>
  </w:num>
  <w:num w:numId="3" w16cid:durableId="1482961945">
    <w:abstractNumId w:val="32"/>
  </w:num>
  <w:num w:numId="4" w16cid:durableId="198250842">
    <w:abstractNumId w:val="22"/>
  </w:num>
  <w:num w:numId="5" w16cid:durableId="459303408">
    <w:abstractNumId w:val="26"/>
  </w:num>
  <w:num w:numId="6" w16cid:durableId="2065985300">
    <w:abstractNumId w:val="35"/>
  </w:num>
  <w:num w:numId="7" w16cid:durableId="1121149446">
    <w:abstractNumId w:val="28"/>
  </w:num>
  <w:num w:numId="8" w16cid:durableId="1370448051">
    <w:abstractNumId w:val="31"/>
  </w:num>
  <w:num w:numId="9" w16cid:durableId="896353424">
    <w:abstractNumId w:val="42"/>
  </w:num>
  <w:num w:numId="10" w16cid:durableId="1375814965">
    <w:abstractNumId w:val="33"/>
  </w:num>
  <w:num w:numId="11" w16cid:durableId="289750300">
    <w:abstractNumId w:val="0"/>
  </w:num>
  <w:num w:numId="12" w16cid:durableId="490293127">
    <w:abstractNumId w:val="46"/>
  </w:num>
  <w:num w:numId="13" w16cid:durableId="1806435741">
    <w:abstractNumId w:val="45"/>
  </w:num>
  <w:num w:numId="14" w16cid:durableId="1733694610">
    <w:abstractNumId w:val="17"/>
  </w:num>
  <w:num w:numId="15" w16cid:durableId="868765174">
    <w:abstractNumId w:val="36"/>
  </w:num>
  <w:num w:numId="16" w16cid:durableId="1478258707">
    <w:abstractNumId w:val="27"/>
  </w:num>
  <w:num w:numId="17" w16cid:durableId="1340429966">
    <w:abstractNumId w:val="40"/>
  </w:num>
  <w:num w:numId="18" w16cid:durableId="1998071564">
    <w:abstractNumId w:val="9"/>
  </w:num>
  <w:num w:numId="19" w16cid:durableId="885292316">
    <w:abstractNumId w:val="24"/>
  </w:num>
  <w:num w:numId="20" w16cid:durableId="267197535">
    <w:abstractNumId w:val="3"/>
  </w:num>
  <w:num w:numId="21" w16cid:durableId="952177649">
    <w:abstractNumId w:val="30"/>
  </w:num>
  <w:num w:numId="22" w16cid:durableId="1880895826">
    <w:abstractNumId w:val="29"/>
  </w:num>
  <w:num w:numId="23" w16cid:durableId="93794118">
    <w:abstractNumId w:val="1"/>
  </w:num>
  <w:num w:numId="24" w16cid:durableId="1257592367">
    <w:abstractNumId w:val="12"/>
  </w:num>
  <w:num w:numId="25" w16cid:durableId="1994219834">
    <w:abstractNumId w:val="5"/>
  </w:num>
  <w:num w:numId="26" w16cid:durableId="456411651">
    <w:abstractNumId w:val="19"/>
  </w:num>
  <w:num w:numId="27" w16cid:durableId="1252932872">
    <w:abstractNumId w:val="21"/>
  </w:num>
  <w:num w:numId="28" w16cid:durableId="633415620">
    <w:abstractNumId w:val="7"/>
  </w:num>
  <w:num w:numId="29" w16cid:durableId="152642489">
    <w:abstractNumId w:val="41"/>
  </w:num>
  <w:num w:numId="30" w16cid:durableId="1439327828">
    <w:abstractNumId w:val="15"/>
  </w:num>
  <w:num w:numId="31" w16cid:durableId="1620334410">
    <w:abstractNumId w:val="8"/>
  </w:num>
  <w:num w:numId="32" w16cid:durableId="1666937710">
    <w:abstractNumId w:val="43"/>
  </w:num>
  <w:num w:numId="33" w16cid:durableId="1729718892">
    <w:abstractNumId w:val="39"/>
  </w:num>
  <w:num w:numId="34" w16cid:durableId="702753925">
    <w:abstractNumId w:val="23"/>
  </w:num>
  <w:num w:numId="35" w16cid:durableId="1495103439">
    <w:abstractNumId w:val="2"/>
  </w:num>
  <w:num w:numId="36" w16cid:durableId="1598252671">
    <w:abstractNumId w:val="34"/>
  </w:num>
  <w:num w:numId="37" w16cid:durableId="1271206380">
    <w:abstractNumId w:val="38"/>
  </w:num>
  <w:num w:numId="38" w16cid:durableId="1043333852">
    <w:abstractNumId w:val="20"/>
  </w:num>
  <w:num w:numId="39" w16cid:durableId="1553926922">
    <w:abstractNumId w:val="13"/>
  </w:num>
  <w:num w:numId="40" w16cid:durableId="1240482770">
    <w:abstractNumId w:val="44"/>
  </w:num>
  <w:num w:numId="41" w16cid:durableId="658578164">
    <w:abstractNumId w:val="16"/>
  </w:num>
  <w:num w:numId="42" w16cid:durableId="615528331">
    <w:abstractNumId w:val="11"/>
  </w:num>
  <w:num w:numId="43" w16cid:durableId="1511873876">
    <w:abstractNumId w:val="37"/>
  </w:num>
  <w:num w:numId="44" w16cid:durableId="548029532">
    <w:abstractNumId w:val="4"/>
  </w:num>
  <w:num w:numId="45" w16cid:durableId="1320688779">
    <w:abstractNumId w:val="6"/>
  </w:num>
  <w:num w:numId="46" w16cid:durableId="874849361">
    <w:abstractNumId w:val="18"/>
  </w:num>
  <w:num w:numId="47" w16cid:durableId="423645015">
    <w:abstractNumId w:val="2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12A"/>
    <w:rsid w:val="00002B24"/>
    <w:rsid w:val="00002BD9"/>
    <w:rsid w:val="000032DA"/>
    <w:rsid w:val="000035E6"/>
    <w:rsid w:val="000044C7"/>
    <w:rsid w:val="00004876"/>
    <w:rsid w:val="000066FB"/>
    <w:rsid w:val="00006EE7"/>
    <w:rsid w:val="0000745C"/>
    <w:rsid w:val="000079BD"/>
    <w:rsid w:val="000110BB"/>
    <w:rsid w:val="000146DC"/>
    <w:rsid w:val="00015BDF"/>
    <w:rsid w:val="000165D8"/>
    <w:rsid w:val="00020B27"/>
    <w:rsid w:val="000245DE"/>
    <w:rsid w:val="000266EF"/>
    <w:rsid w:val="00026CB9"/>
    <w:rsid w:val="000306B9"/>
    <w:rsid w:val="0003234C"/>
    <w:rsid w:val="00035B9A"/>
    <w:rsid w:val="00035CF5"/>
    <w:rsid w:val="00036BF9"/>
    <w:rsid w:val="0004793A"/>
    <w:rsid w:val="000503D6"/>
    <w:rsid w:val="00050461"/>
    <w:rsid w:val="00050860"/>
    <w:rsid w:val="00052029"/>
    <w:rsid w:val="00052FA1"/>
    <w:rsid w:val="00054725"/>
    <w:rsid w:val="00056880"/>
    <w:rsid w:val="00060C07"/>
    <w:rsid w:val="00062EE6"/>
    <w:rsid w:val="00062F27"/>
    <w:rsid w:val="0006314A"/>
    <w:rsid w:val="000636F4"/>
    <w:rsid w:val="0006781A"/>
    <w:rsid w:val="00074BC8"/>
    <w:rsid w:val="00075767"/>
    <w:rsid w:val="00076E9D"/>
    <w:rsid w:val="00077F69"/>
    <w:rsid w:val="00080A9B"/>
    <w:rsid w:val="00080D44"/>
    <w:rsid w:val="00081D35"/>
    <w:rsid w:val="000820AF"/>
    <w:rsid w:val="00082D13"/>
    <w:rsid w:val="00082FA7"/>
    <w:rsid w:val="0008354C"/>
    <w:rsid w:val="00083DAC"/>
    <w:rsid w:val="0008673D"/>
    <w:rsid w:val="000876E7"/>
    <w:rsid w:val="0009501B"/>
    <w:rsid w:val="00095968"/>
    <w:rsid w:val="00096AD0"/>
    <w:rsid w:val="0009786D"/>
    <w:rsid w:val="000A1C6B"/>
    <w:rsid w:val="000A22D0"/>
    <w:rsid w:val="000A5311"/>
    <w:rsid w:val="000A57DE"/>
    <w:rsid w:val="000A6A08"/>
    <w:rsid w:val="000A7C85"/>
    <w:rsid w:val="000B1239"/>
    <w:rsid w:val="000B6CE9"/>
    <w:rsid w:val="000C2B63"/>
    <w:rsid w:val="000C4A68"/>
    <w:rsid w:val="000C5EB1"/>
    <w:rsid w:val="000C7D14"/>
    <w:rsid w:val="000D212C"/>
    <w:rsid w:val="000D6AC8"/>
    <w:rsid w:val="000D6FA7"/>
    <w:rsid w:val="000D7752"/>
    <w:rsid w:val="000E1BA9"/>
    <w:rsid w:val="000E1BF6"/>
    <w:rsid w:val="000E3698"/>
    <w:rsid w:val="000E3EDA"/>
    <w:rsid w:val="000E4C16"/>
    <w:rsid w:val="000E78E1"/>
    <w:rsid w:val="000F1B54"/>
    <w:rsid w:val="000F3208"/>
    <w:rsid w:val="000F513C"/>
    <w:rsid w:val="000F596D"/>
    <w:rsid w:val="000F6ED6"/>
    <w:rsid w:val="00102026"/>
    <w:rsid w:val="0010363A"/>
    <w:rsid w:val="00105422"/>
    <w:rsid w:val="00106E7C"/>
    <w:rsid w:val="00111F50"/>
    <w:rsid w:val="001149C5"/>
    <w:rsid w:val="00114BB1"/>
    <w:rsid w:val="001171F1"/>
    <w:rsid w:val="001222BB"/>
    <w:rsid w:val="00122B99"/>
    <w:rsid w:val="00124B7E"/>
    <w:rsid w:val="001257FB"/>
    <w:rsid w:val="00126E30"/>
    <w:rsid w:val="00127970"/>
    <w:rsid w:val="0013091F"/>
    <w:rsid w:val="00130EEA"/>
    <w:rsid w:val="001313A6"/>
    <w:rsid w:val="001336B0"/>
    <w:rsid w:val="00133D29"/>
    <w:rsid w:val="00133D8F"/>
    <w:rsid w:val="001345F6"/>
    <w:rsid w:val="00135754"/>
    <w:rsid w:val="00136A96"/>
    <w:rsid w:val="00141A8F"/>
    <w:rsid w:val="00141E1D"/>
    <w:rsid w:val="00144A07"/>
    <w:rsid w:val="001521F2"/>
    <w:rsid w:val="001534D9"/>
    <w:rsid w:val="0015387A"/>
    <w:rsid w:val="00153F04"/>
    <w:rsid w:val="00155556"/>
    <w:rsid w:val="00156AE1"/>
    <w:rsid w:val="00161ECF"/>
    <w:rsid w:val="0016336E"/>
    <w:rsid w:val="00163A4F"/>
    <w:rsid w:val="00165943"/>
    <w:rsid w:val="00170653"/>
    <w:rsid w:val="00170820"/>
    <w:rsid w:val="00177125"/>
    <w:rsid w:val="0017780F"/>
    <w:rsid w:val="00181249"/>
    <w:rsid w:val="00187BDB"/>
    <w:rsid w:val="001909E1"/>
    <w:rsid w:val="0019203C"/>
    <w:rsid w:val="001923FD"/>
    <w:rsid w:val="001931F1"/>
    <w:rsid w:val="00197136"/>
    <w:rsid w:val="001975B1"/>
    <w:rsid w:val="001978D1"/>
    <w:rsid w:val="00197B6A"/>
    <w:rsid w:val="001A1BB4"/>
    <w:rsid w:val="001A3794"/>
    <w:rsid w:val="001A39AA"/>
    <w:rsid w:val="001A58C0"/>
    <w:rsid w:val="001A6139"/>
    <w:rsid w:val="001B029A"/>
    <w:rsid w:val="001B5406"/>
    <w:rsid w:val="001B5BD5"/>
    <w:rsid w:val="001C09AF"/>
    <w:rsid w:val="001C4E3A"/>
    <w:rsid w:val="001C63F6"/>
    <w:rsid w:val="001C67BF"/>
    <w:rsid w:val="001C7702"/>
    <w:rsid w:val="001D10CD"/>
    <w:rsid w:val="001D3403"/>
    <w:rsid w:val="001D5E5B"/>
    <w:rsid w:val="001E0970"/>
    <w:rsid w:val="001E22BD"/>
    <w:rsid w:val="001E3141"/>
    <w:rsid w:val="001F0AF3"/>
    <w:rsid w:val="001F112C"/>
    <w:rsid w:val="001F135B"/>
    <w:rsid w:val="001F14F9"/>
    <w:rsid w:val="001F1D30"/>
    <w:rsid w:val="001F2C06"/>
    <w:rsid w:val="001F4DC9"/>
    <w:rsid w:val="002002AA"/>
    <w:rsid w:val="002013D2"/>
    <w:rsid w:val="0020167B"/>
    <w:rsid w:val="0020214A"/>
    <w:rsid w:val="0020378D"/>
    <w:rsid w:val="00204478"/>
    <w:rsid w:val="00205266"/>
    <w:rsid w:val="00210385"/>
    <w:rsid w:val="00213B57"/>
    <w:rsid w:val="002174A3"/>
    <w:rsid w:val="00217E2C"/>
    <w:rsid w:val="00220094"/>
    <w:rsid w:val="00220155"/>
    <w:rsid w:val="0022231D"/>
    <w:rsid w:val="002252EF"/>
    <w:rsid w:val="002259BE"/>
    <w:rsid w:val="00226E66"/>
    <w:rsid w:val="0023062D"/>
    <w:rsid w:val="00230B9A"/>
    <w:rsid w:val="00230C4B"/>
    <w:rsid w:val="00230DB6"/>
    <w:rsid w:val="00231CF7"/>
    <w:rsid w:val="00232113"/>
    <w:rsid w:val="002334E5"/>
    <w:rsid w:val="0023547F"/>
    <w:rsid w:val="00237167"/>
    <w:rsid w:val="002372F9"/>
    <w:rsid w:val="0023731A"/>
    <w:rsid w:val="00243008"/>
    <w:rsid w:val="00245E4F"/>
    <w:rsid w:val="0024673C"/>
    <w:rsid w:val="00251CF6"/>
    <w:rsid w:val="00253944"/>
    <w:rsid w:val="00255D00"/>
    <w:rsid w:val="00256C2B"/>
    <w:rsid w:val="0026013F"/>
    <w:rsid w:val="00262042"/>
    <w:rsid w:val="002631E6"/>
    <w:rsid w:val="00267690"/>
    <w:rsid w:val="00270CBC"/>
    <w:rsid w:val="00272DF7"/>
    <w:rsid w:val="002743BB"/>
    <w:rsid w:val="00274680"/>
    <w:rsid w:val="0027573D"/>
    <w:rsid w:val="002805B2"/>
    <w:rsid w:val="00280A1C"/>
    <w:rsid w:val="002845CC"/>
    <w:rsid w:val="00286668"/>
    <w:rsid w:val="002902BD"/>
    <w:rsid w:val="0029221D"/>
    <w:rsid w:val="00293E1B"/>
    <w:rsid w:val="00294552"/>
    <w:rsid w:val="00295827"/>
    <w:rsid w:val="00296AFD"/>
    <w:rsid w:val="00296F99"/>
    <w:rsid w:val="002978EB"/>
    <w:rsid w:val="002A053D"/>
    <w:rsid w:val="002A38A9"/>
    <w:rsid w:val="002A4138"/>
    <w:rsid w:val="002A7353"/>
    <w:rsid w:val="002B0FA5"/>
    <w:rsid w:val="002B3077"/>
    <w:rsid w:val="002B79F6"/>
    <w:rsid w:val="002C15FC"/>
    <w:rsid w:val="002C28F5"/>
    <w:rsid w:val="002C4BA5"/>
    <w:rsid w:val="002C61EB"/>
    <w:rsid w:val="002C7311"/>
    <w:rsid w:val="002D04AF"/>
    <w:rsid w:val="002D0E06"/>
    <w:rsid w:val="002D1F20"/>
    <w:rsid w:val="002D3815"/>
    <w:rsid w:val="002D45B6"/>
    <w:rsid w:val="002D7ED2"/>
    <w:rsid w:val="002E3606"/>
    <w:rsid w:val="002E42A1"/>
    <w:rsid w:val="002E4DB8"/>
    <w:rsid w:val="002E7281"/>
    <w:rsid w:val="002E745E"/>
    <w:rsid w:val="002E7CE4"/>
    <w:rsid w:val="002E7E78"/>
    <w:rsid w:val="002F3488"/>
    <w:rsid w:val="002F4461"/>
    <w:rsid w:val="002F5ACD"/>
    <w:rsid w:val="002F68B7"/>
    <w:rsid w:val="002F7D4C"/>
    <w:rsid w:val="003022DB"/>
    <w:rsid w:val="00303037"/>
    <w:rsid w:val="00303DEB"/>
    <w:rsid w:val="00304658"/>
    <w:rsid w:val="00306B11"/>
    <w:rsid w:val="00311582"/>
    <w:rsid w:val="003147A7"/>
    <w:rsid w:val="00314B16"/>
    <w:rsid w:val="00314CFA"/>
    <w:rsid w:val="003161A0"/>
    <w:rsid w:val="00317F68"/>
    <w:rsid w:val="00321FF5"/>
    <w:rsid w:val="00326D0D"/>
    <w:rsid w:val="003272EE"/>
    <w:rsid w:val="00332DD7"/>
    <w:rsid w:val="00334F09"/>
    <w:rsid w:val="00335947"/>
    <w:rsid w:val="00341C2B"/>
    <w:rsid w:val="00342198"/>
    <w:rsid w:val="0034242A"/>
    <w:rsid w:val="00347236"/>
    <w:rsid w:val="003521A9"/>
    <w:rsid w:val="00352859"/>
    <w:rsid w:val="00356F8F"/>
    <w:rsid w:val="003572D4"/>
    <w:rsid w:val="00361507"/>
    <w:rsid w:val="00363016"/>
    <w:rsid w:val="003643C9"/>
    <w:rsid w:val="0036722E"/>
    <w:rsid w:val="00371E4C"/>
    <w:rsid w:val="0037278D"/>
    <w:rsid w:val="00372C22"/>
    <w:rsid w:val="003731EB"/>
    <w:rsid w:val="00373B8F"/>
    <w:rsid w:val="0037513A"/>
    <w:rsid w:val="00375B21"/>
    <w:rsid w:val="0037615B"/>
    <w:rsid w:val="0037734F"/>
    <w:rsid w:val="00380318"/>
    <w:rsid w:val="00385F4C"/>
    <w:rsid w:val="00386B2F"/>
    <w:rsid w:val="00391864"/>
    <w:rsid w:val="00393275"/>
    <w:rsid w:val="003935DE"/>
    <w:rsid w:val="00393FA9"/>
    <w:rsid w:val="0039456B"/>
    <w:rsid w:val="00394DBD"/>
    <w:rsid w:val="003A0012"/>
    <w:rsid w:val="003A6388"/>
    <w:rsid w:val="003B2158"/>
    <w:rsid w:val="003B2439"/>
    <w:rsid w:val="003B2A68"/>
    <w:rsid w:val="003B420A"/>
    <w:rsid w:val="003B63DF"/>
    <w:rsid w:val="003C0C76"/>
    <w:rsid w:val="003C307D"/>
    <w:rsid w:val="003C70FC"/>
    <w:rsid w:val="003D48A4"/>
    <w:rsid w:val="003D709D"/>
    <w:rsid w:val="003E48AE"/>
    <w:rsid w:val="003F27BD"/>
    <w:rsid w:val="003F49C1"/>
    <w:rsid w:val="003F6499"/>
    <w:rsid w:val="004005B8"/>
    <w:rsid w:val="00401039"/>
    <w:rsid w:val="00401853"/>
    <w:rsid w:val="00412FB8"/>
    <w:rsid w:val="00414F82"/>
    <w:rsid w:val="00415263"/>
    <w:rsid w:val="004169B3"/>
    <w:rsid w:val="004220AC"/>
    <w:rsid w:val="00426EA0"/>
    <w:rsid w:val="00436201"/>
    <w:rsid w:val="0043633D"/>
    <w:rsid w:val="00436604"/>
    <w:rsid w:val="004373F9"/>
    <w:rsid w:val="00440C24"/>
    <w:rsid w:val="004411FE"/>
    <w:rsid w:val="0044223C"/>
    <w:rsid w:val="0044257E"/>
    <w:rsid w:val="00443A1F"/>
    <w:rsid w:val="004448F5"/>
    <w:rsid w:val="00446A37"/>
    <w:rsid w:val="004503E0"/>
    <w:rsid w:val="00451B17"/>
    <w:rsid w:val="00452AB3"/>
    <w:rsid w:val="0045408A"/>
    <w:rsid w:val="0045460D"/>
    <w:rsid w:val="00454E32"/>
    <w:rsid w:val="004553BD"/>
    <w:rsid w:val="00456743"/>
    <w:rsid w:val="00457452"/>
    <w:rsid w:val="00460AB7"/>
    <w:rsid w:val="00460BAE"/>
    <w:rsid w:val="00461E74"/>
    <w:rsid w:val="00462036"/>
    <w:rsid w:val="004622BE"/>
    <w:rsid w:val="0046490F"/>
    <w:rsid w:val="00465163"/>
    <w:rsid w:val="00467128"/>
    <w:rsid w:val="00467F25"/>
    <w:rsid w:val="00470E33"/>
    <w:rsid w:val="0048000E"/>
    <w:rsid w:val="00480B17"/>
    <w:rsid w:val="00482E44"/>
    <w:rsid w:val="00483B48"/>
    <w:rsid w:val="00492A5D"/>
    <w:rsid w:val="004936FE"/>
    <w:rsid w:val="00494A09"/>
    <w:rsid w:val="00494A74"/>
    <w:rsid w:val="0049613E"/>
    <w:rsid w:val="004A0C92"/>
    <w:rsid w:val="004A3467"/>
    <w:rsid w:val="004A477B"/>
    <w:rsid w:val="004A48EB"/>
    <w:rsid w:val="004A5F43"/>
    <w:rsid w:val="004B2C47"/>
    <w:rsid w:val="004B3B37"/>
    <w:rsid w:val="004C031B"/>
    <w:rsid w:val="004C483A"/>
    <w:rsid w:val="004C4EE6"/>
    <w:rsid w:val="004C4F92"/>
    <w:rsid w:val="004C5A80"/>
    <w:rsid w:val="004C5BB3"/>
    <w:rsid w:val="004C5EF2"/>
    <w:rsid w:val="004D016A"/>
    <w:rsid w:val="004D0D85"/>
    <w:rsid w:val="004D4987"/>
    <w:rsid w:val="004D62C7"/>
    <w:rsid w:val="004E07EA"/>
    <w:rsid w:val="004E08AE"/>
    <w:rsid w:val="004E2C9A"/>
    <w:rsid w:val="004E3EB2"/>
    <w:rsid w:val="004E6157"/>
    <w:rsid w:val="004E6F95"/>
    <w:rsid w:val="004E7C98"/>
    <w:rsid w:val="004F1266"/>
    <w:rsid w:val="004F1AF0"/>
    <w:rsid w:val="004F603C"/>
    <w:rsid w:val="004F63A5"/>
    <w:rsid w:val="004F6AD5"/>
    <w:rsid w:val="00500E15"/>
    <w:rsid w:val="005023FB"/>
    <w:rsid w:val="00503EA2"/>
    <w:rsid w:val="005045BA"/>
    <w:rsid w:val="00505859"/>
    <w:rsid w:val="005100E1"/>
    <w:rsid w:val="00511975"/>
    <w:rsid w:val="00512267"/>
    <w:rsid w:val="005139FC"/>
    <w:rsid w:val="0051469B"/>
    <w:rsid w:val="00514C24"/>
    <w:rsid w:val="00517C89"/>
    <w:rsid w:val="00520D2E"/>
    <w:rsid w:val="00521C7F"/>
    <w:rsid w:val="00522720"/>
    <w:rsid w:val="005237A3"/>
    <w:rsid w:val="00530890"/>
    <w:rsid w:val="00535FE3"/>
    <w:rsid w:val="00537F96"/>
    <w:rsid w:val="00540387"/>
    <w:rsid w:val="00541A5E"/>
    <w:rsid w:val="00546C20"/>
    <w:rsid w:val="005533D2"/>
    <w:rsid w:val="00556CFA"/>
    <w:rsid w:val="005600BE"/>
    <w:rsid w:val="005602B8"/>
    <w:rsid w:val="0056040B"/>
    <w:rsid w:val="005617AC"/>
    <w:rsid w:val="005645AF"/>
    <w:rsid w:val="00565B64"/>
    <w:rsid w:val="00566447"/>
    <w:rsid w:val="00570AF1"/>
    <w:rsid w:val="00571B29"/>
    <w:rsid w:val="00571D47"/>
    <w:rsid w:val="005730FD"/>
    <w:rsid w:val="005739B4"/>
    <w:rsid w:val="005806FC"/>
    <w:rsid w:val="00582B2E"/>
    <w:rsid w:val="00583C2A"/>
    <w:rsid w:val="00585549"/>
    <w:rsid w:val="005975E4"/>
    <w:rsid w:val="005A0E99"/>
    <w:rsid w:val="005A4E34"/>
    <w:rsid w:val="005A56AA"/>
    <w:rsid w:val="005A6A4F"/>
    <w:rsid w:val="005B4DE8"/>
    <w:rsid w:val="005B7B9B"/>
    <w:rsid w:val="005C319D"/>
    <w:rsid w:val="005C4AE9"/>
    <w:rsid w:val="005C548A"/>
    <w:rsid w:val="005D0E01"/>
    <w:rsid w:val="005D169F"/>
    <w:rsid w:val="005D1F2A"/>
    <w:rsid w:val="005D3427"/>
    <w:rsid w:val="005D371A"/>
    <w:rsid w:val="005D40A6"/>
    <w:rsid w:val="005D681F"/>
    <w:rsid w:val="005D6910"/>
    <w:rsid w:val="005E0458"/>
    <w:rsid w:val="005E1339"/>
    <w:rsid w:val="005E5591"/>
    <w:rsid w:val="005E7C9C"/>
    <w:rsid w:val="005F0C08"/>
    <w:rsid w:val="005F0D4C"/>
    <w:rsid w:val="005F2042"/>
    <w:rsid w:val="005F378E"/>
    <w:rsid w:val="005F4248"/>
    <w:rsid w:val="005F4B57"/>
    <w:rsid w:val="005F7F80"/>
    <w:rsid w:val="006008EA"/>
    <w:rsid w:val="00602EDF"/>
    <w:rsid w:val="0060392D"/>
    <w:rsid w:val="00612F1C"/>
    <w:rsid w:val="0061480A"/>
    <w:rsid w:val="00616C15"/>
    <w:rsid w:val="00616E90"/>
    <w:rsid w:val="006173AD"/>
    <w:rsid w:val="00617F99"/>
    <w:rsid w:val="006201DD"/>
    <w:rsid w:val="0062020B"/>
    <w:rsid w:val="00621377"/>
    <w:rsid w:val="00621A45"/>
    <w:rsid w:val="00621C77"/>
    <w:rsid w:val="00624340"/>
    <w:rsid w:val="006258C6"/>
    <w:rsid w:val="006269EB"/>
    <w:rsid w:val="006313FA"/>
    <w:rsid w:val="0063437E"/>
    <w:rsid w:val="00634664"/>
    <w:rsid w:val="00634789"/>
    <w:rsid w:val="006351F0"/>
    <w:rsid w:val="00637EFD"/>
    <w:rsid w:val="0064281B"/>
    <w:rsid w:val="00646F61"/>
    <w:rsid w:val="006521E1"/>
    <w:rsid w:val="0065269D"/>
    <w:rsid w:val="0065305E"/>
    <w:rsid w:val="00654C9A"/>
    <w:rsid w:val="0065719A"/>
    <w:rsid w:val="00657582"/>
    <w:rsid w:val="00660748"/>
    <w:rsid w:val="00663461"/>
    <w:rsid w:val="00664790"/>
    <w:rsid w:val="006654C6"/>
    <w:rsid w:val="00665FCB"/>
    <w:rsid w:val="006671FF"/>
    <w:rsid w:val="00672CC0"/>
    <w:rsid w:val="00673B8A"/>
    <w:rsid w:val="006774C7"/>
    <w:rsid w:val="0068651F"/>
    <w:rsid w:val="00686AF7"/>
    <w:rsid w:val="0069024C"/>
    <w:rsid w:val="00692F6F"/>
    <w:rsid w:val="00693785"/>
    <w:rsid w:val="00694BE7"/>
    <w:rsid w:val="00695AB7"/>
    <w:rsid w:val="00696624"/>
    <w:rsid w:val="00696EBD"/>
    <w:rsid w:val="00697760"/>
    <w:rsid w:val="006A003F"/>
    <w:rsid w:val="006A2B8D"/>
    <w:rsid w:val="006A49D5"/>
    <w:rsid w:val="006A4D42"/>
    <w:rsid w:val="006A5BBB"/>
    <w:rsid w:val="006B7C1B"/>
    <w:rsid w:val="006C01E3"/>
    <w:rsid w:val="006C0CDD"/>
    <w:rsid w:val="006C2553"/>
    <w:rsid w:val="006C351E"/>
    <w:rsid w:val="006C3F11"/>
    <w:rsid w:val="006C4B68"/>
    <w:rsid w:val="006C51B5"/>
    <w:rsid w:val="006D203D"/>
    <w:rsid w:val="006D5728"/>
    <w:rsid w:val="006D6281"/>
    <w:rsid w:val="006E4685"/>
    <w:rsid w:val="006E5164"/>
    <w:rsid w:val="006E562D"/>
    <w:rsid w:val="006E7BDC"/>
    <w:rsid w:val="006F13CD"/>
    <w:rsid w:val="006F2AFD"/>
    <w:rsid w:val="006F4ED5"/>
    <w:rsid w:val="006F6D42"/>
    <w:rsid w:val="006F71F1"/>
    <w:rsid w:val="00700340"/>
    <w:rsid w:val="0070089D"/>
    <w:rsid w:val="007026BE"/>
    <w:rsid w:val="00703746"/>
    <w:rsid w:val="0070426D"/>
    <w:rsid w:val="00704505"/>
    <w:rsid w:val="00705B91"/>
    <w:rsid w:val="00705C2C"/>
    <w:rsid w:val="00705F1D"/>
    <w:rsid w:val="007143E9"/>
    <w:rsid w:val="007145D0"/>
    <w:rsid w:val="00720036"/>
    <w:rsid w:val="00724411"/>
    <w:rsid w:val="00724CFD"/>
    <w:rsid w:val="007250C1"/>
    <w:rsid w:val="00725F24"/>
    <w:rsid w:val="007301BA"/>
    <w:rsid w:val="00733B8D"/>
    <w:rsid w:val="00734D69"/>
    <w:rsid w:val="00734EDB"/>
    <w:rsid w:val="0073545A"/>
    <w:rsid w:val="0074099A"/>
    <w:rsid w:val="00742B93"/>
    <w:rsid w:val="00743674"/>
    <w:rsid w:val="00745539"/>
    <w:rsid w:val="00746B00"/>
    <w:rsid w:val="0075043C"/>
    <w:rsid w:val="00751BE6"/>
    <w:rsid w:val="007524BD"/>
    <w:rsid w:val="007538B1"/>
    <w:rsid w:val="007539EB"/>
    <w:rsid w:val="00755007"/>
    <w:rsid w:val="00755191"/>
    <w:rsid w:val="00761791"/>
    <w:rsid w:val="007650C6"/>
    <w:rsid w:val="00770A75"/>
    <w:rsid w:val="007734EE"/>
    <w:rsid w:val="00776B37"/>
    <w:rsid w:val="007821A4"/>
    <w:rsid w:val="00782A51"/>
    <w:rsid w:val="00796137"/>
    <w:rsid w:val="0079634A"/>
    <w:rsid w:val="007A10A4"/>
    <w:rsid w:val="007A1B55"/>
    <w:rsid w:val="007A28D7"/>
    <w:rsid w:val="007A302A"/>
    <w:rsid w:val="007A3100"/>
    <w:rsid w:val="007A3827"/>
    <w:rsid w:val="007A3AEC"/>
    <w:rsid w:val="007A7640"/>
    <w:rsid w:val="007A7DD9"/>
    <w:rsid w:val="007A7FEB"/>
    <w:rsid w:val="007B08C2"/>
    <w:rsid w:val="007B3633"/>
    <w:rsid w:val="007B43DF"/>
    <w:rsid w:val="007C1086"/>
    <w:rsid w:val="007C1F53"/>
    <w:rsid w:val="007D4B5F"/>
    <w:rsid w:val="007D5B67"/>
    <w:rsid w:val="007D7A5F"/>
    <w:rsid w:val="007E0187"/>
    <w:rsid w:val="007E223C"/>
    <w:rsid w:val="007E2741"/>
    <w:rsid w:val="007E356A"/>
    <w:rsid w:val="007E3C34"/>
    <w:rsid w:val="007E4A41"/>
    <w:rsid w:val="007E5DAE"/>
    <w:rsid w:val="007E77C9"/>
    <w:rsid w:val="00804E7B"/>
    <w:rsid w:val="00805054"/>
    <w:rsid w:val="0080602F"/>
    <w:rsid w:val="008112CE"/>
    <w:rsid w:val="0081629F"/>
    <w:rsid w:val="00816C2D"/>
    <w:rsid w:val="0082073B"/>
    <w:rsid w:val="008208F9"/>
    <w:rsid w:val="008225B7"/>
    <w:rsid w:val="00823677"/>
    <w:rsid w:val="00824609"/>
    <w:rsid w:val="00825312"/>
    <w:rsid w:val="008256B0"/>
    <w:rsid w:val="008259EB"/>
    <w:rsid w:val="00827480"/>
    <w:rsid w:val="008313A2"/>
    <w:rsid w:val="0083321F"/>
    <w:rsid w:val="00836A02"/>
    <w:rsid w:val="008372F8"/>
    <w:rsid w:val="00837AD6"/>
    <w:rsid w:val="008411F9"/>
    <w:rsid w:val="00841A87"/>
    <w:rsid w:val="00844540"/>
    <w:rsid w:val="008449D6"/>
    <w:rsid w:val="00846892"/>
    <w:rsid w:val="00846F24"/>
    <w:rsid w:val="0084794C"/>
    <w:rsid w:val="0085094D"/>
    <w:rsid w:val="00854E62"/>
    <w:rsid w:val="008559F9"/>
    <w:rsid w:val="00856A38"/>
    <w:rsid w:val="008610B1"/>
    <w:rsid w:val="0086256C"/>
    <w:rsid w:val="00862E83"/>
    <w:rsid w:val="00865C3E"/>
    <w:rsid w:val="008663F8"/>
    <w:rsid w:val="00870218"/>
    <w:rsid w:val="008729FE"/>
    <w:rsid w:val="00874785"/>
    <w:rsid w:val="00874F6A"/>
    <w:rsid w:val="00876309"/>
    <w:rsid w:val="00876559"/>
    <w:rsid w:val="00876BFA"/>
    <w:rsid w:val="00881D72"/>
    <w:rsid w:val="00882A43"/>
    <w:rsid w:val="00883215"/>
    <w:rsid w:val="008844D9"/>
    <w:rsid w:val="008873A8"/>
    <w:rsid w:val="00887CF1"/>
    <w:rsid w:val="0089303F"/>
    <w:rsid w:val="008943BF"/>
    <w:rsid w:val="008A518C"/>
    <w:rsid w:val="008A6469"/>
    <w:rsid w:val="008A73DC"/>
    <w:rsid w:val="008B0151"/>
    <w:rsid w:val="008B1721"/>
    <w:rsid w:val="008B35E4"/>
    <w:rsid w:val="008B3FB8"/>
    <w:rsid w:val="008B4250"/>
    <w:rsid w:val="008B450B"/>
    <w:rsid w:val="008B4601"/>
    <w:rsid w:val="008B67F9"/>
    <w:rsid w:val="008B6C4B"/>
    <w:rsid w:val="008C0E40"/>
    <w:rsid w:val="008C5842"/>
    <w:rsid w:val="008D003D"/>
    <w:rsid w:val="008D1706"/>
    <w:rsid w:val="008D1DB1"/>
    <w:rsid w:val="008D2C54"/>
    <w:rsid w:val="008D389E"/>
    <w:rsid w:val="008D6ACF"/>
    <w:rsid w:val="008D6EC5"/>
    <w:rsid w:val="008D7AB7"/>
    <w:rsid w:val="008E24E6"/>
    <w:rsid w:val="008E33BC"/>
    <w:rsid w:val="008E6EA4"/>
    <w:rsid w:val="008E7D77"/>
    <w:rsid w:val="008E7E69"/>
    <w:rsid w:val="008F022E"/>
    <w:rsid w:val="008F1514"/>
    <w:rsid w:val="008F1B61"/>
    <w:rsid w:val="008F40EA"/>
    <w:rsid w:val="008F5258"/>
    <w:rsid w:val="008F5A95"/>
    <w:rsid w:val="008F5ECF"/>
    <w:rsid w:val="008F7251"/>
    <w:rsid w:val="008F78A6"/>
    <w:rsid w:val="008F7FEE"/>
    <w:rsid w:val="00901833"/>
    <w:rsid w:val="00902A8C"/>
    <w:rsid w:val="009035E2"/>
    <w:rsid w:val="0090560C"/>
    <w:rsid w:val="00906300"/>
    <w:rsid w:val="00915A9F"/>
    <w:rsid w:val="00916654"/>
    <w:rsid w:val="0092016F"/>
    <w:rsid w:val="00921221"/>
    <w:rsid w:val="00923F1B"/>
    <w:rsid w:val="009261F3"/>
    <w:rsid w:val="00926548"/>
    <w:rsid w:val="0092737E"/>
    <w:rsid w:val="00930448"/>
    <w:rsid w:val="00933BB4"/>
    <w:rsid w:val="009348FD"/>
    <w:rsid w:val="00941488"/>
    <w:rsid w:val="009438B7"/>
    <w:rsid w:val="00950CC9"/>
    <w:rsid w:val="009518A9"/>
    <w:rsid w:val="00952540"/>
    <w:rsid w:val="0095509F"/>
    <w:rsid w:val="0095532E"/>
    <w:rsid w:val="00960167"/>
    <w:rsid w:val="00960FFC"/>
    <w:rsid w:val="00962A6A"/>
    <w:rsid w:val="0096591C"/>
    <w:rsid w:val="009677A3"/>
    <w:rsid w:val="0097368A"/>
    <w:rsid w:val="00973820"/>
    <w:rsid w:val="00973A6D"/>
    <w:rsid w:val="00975CE9"/>
    <w:rsid w:val="0098449F"/>
    <w:rsid w:val="00985164"/>
    <w:rsid w:val="00990E48"/>
    <w:rsid w:val="009937EF"/>
    <w:rsid w:val="0099463C"/>
    <w:rsid w:val="00995265"/>
    <w:rsid w:val="00995C26"/>
    <w:rsid w:val="0099712A"/>
    <w:rsid w:val="009A5810"/>
    <w:rsid w:val="009B03AC"/>
    <w:rsid w:val="009B1784"/>
    <w:rsid w:val="009B2F86"/>
    <w:rsid w:val="009B4C93"/>
    <w:rsid w:val="009C12BA"/>
    <w:rsid w:val="009C3F42"/>
    <w:rsid w:val="009C504E"/>
    <w:rsid w:val="009C6A4C"/>
    <w:rsid w:val="009D208F"/>
    <w:rsid w:val="009D36DC"/>
    <w:rsid w:val="009D4976"/>
    <w:rsid w:val="009D776F"/>
    <w:rsid w:val="009D7D28"/>
    <w:rsid w:val="009E4177"/>
    <w:rsid w:val="009E461D"/>
    <w:rsid w:val="009E4BB3"/>
    <w:rsid w:val="009E6DF7"/>
    <w:rsid w:val="009E77B2"/>
    <w:rsid w:val="009F1CB0"/>
    <w:rsid w:val="009F2192"/>
    <w:rsid w:val="009F2D8E"/>
    <w:rsid w:val="009F66AC"/>
    <w:rsid w:val="00A005CE"/>
    <w:rsid w:val="00A0358F"/>
    <w:rsid w:val="00A03772"/>
    <w:rsid w:val="00A06D6A"/>
    <w:rsid w:val="00A103B6"/>
    <w:rsid w:val="00A103CE"/>
    <w:rsid w:val="00A14241"/>
    <w:rsid w:val="00A1566D"/>
    <w:rsid w:val="00A15696"/>
    <w:rsid w:val="00A16E27"/>
    <w:rsid w:val="00A172B9"/>
    <w:rsid w:val="00A17840"/>
    <w:rsid w:val="00A248F0"/>
    <w:rsid w:val="00A24B8B"/>
    <w:rsid w:val="00A25B00"/>
    <w:rsid w:val="00A31D1D"/>
    <w:rsid w:val="00A325C2"/>
    <w:rsid w:val="00A34D11"/>
    <w:rsid w:val="00A37E3E"/>
    <w:rsid w:val="00A37FEF"/>
    <w:rsid w:val="00A419FC"/>
    <w:rsid w:val="00A43885"/>
    <w:rsid w:val="00A45A8B"/>
    <w:rsid w:val="00A45CFC"/>
    <w:rsid w:val="00A467A1"/>
    <w:rsid w:val="00A51361"/>
    <w:rsid w:val="00A52E09"/>
    <w:rsid w:val="00A548CB"/>
    <w:rsid w:val="00A55CE6"/>
    <w:rsid w:val="00A570E7"/>
    <w:rsid w:val="00A5767E"/>
    <w:rsid w:val="00A57A1D"/>
    <w:rsid w:val="00A57C5A"/>
    <w:rsid w:val="00A6578A"/>
    <w:rsid w:val="00A665A2"/>
    <w:rsid w:val="00A7045F"/>
    <w:rsid w:val="00A730EC"/>
    <w:rsid w:val="00A739D4"/>
    <w:rsid w:val="00A772CB"/>
    <w:rsid w:val="00A8118A"/>
    <w:rsid w:val="00A82B0B"/>
    <w:rsid w:val="00A83B99"/>
    <w:rsid w:val="00A84DFD"/>
    <w:rsid w:val="00A86063"/>
    <w:rsid w:val="00A87E48"/>
    <w:rsid w:val="00A90F03"/>
    <w:rsid w:val="00A94CA4"/>
    <w:rsid w:val="00A95EB3"/>
    <w:rsid w:val="00A9648F"/>
    <w:rsid w:val="00AA4578"/>
    <w:rsid w:val="00AA57D5"/>
    <w:rsid w:val="00AA676C"/>
    <w:rsid w:val="00AA7D2E"/>
    <w:rsid w:val="00AB1E1B"/>
    <w:rsid w:val="00AB297B"/>
    <w:rsid w:val="00AB3C02"/>
    <w:rsid w:val="00AB4EA7"/>
    <w:rsid w:val="00AB64C0"/>
    <w:rsid w:val="00AC0710"/>
    <w:rsid w:val="00AC15C2"/>
    <w:rsid w:val="00AC2387"/>
    <w:rsid w:val="00AC3B27"/>
    <w:rsid w:val="00AC4E5E"/>
    <w:rsid w:val="00AC5709"/>
    <w:rsid w:val="00AC7042"/>
    <w:rsid w:val="00AC7709"/>
    <w:rsid w:val="00AC7E07"/>
    <w:rsid w:val="00AD4F27"/>
    <w:rsid w:val="00AD51EC"/>
    <w:rsid w:val="00AD53C2"/>
    <w:rsid w:val="00AE17E2"/>
    <w:rsid w:val="00AE22C9"/>
    <w:rsid w:val="00AE5441"/>
    <w:rsid w:val="00AE6E72"/>
    <w:rsid w:val="00AE749B"/>
    <w:rsid w:val="00AF2104"/>
    <w:rsid w:val="00AF2A9E"/>
    <w:rsid w:val="00AF328E"/>
    <w:rsid w:val="00AF51F7"/>
    <w:rsid w:val="00AF63E0"/>
    <w:rsid w:val="00AF7CF7"/>
    <w:rsid w:val="00B013EC"/>
    <w:rsid w:val="00B02E91"/>
    <w:rsid w:val="00B0674B"/>
    <w:rsid w:val="00B06BE6"/>
    <w:rsid w:val="00B10B3A"/>
    <w:rsid w:val="00B135B6"/>
    <w:rsid w:val="00B136B7"/>
    <w:rsid w:val="00B13C27"/>
    <w:rsid w:val="00B150C9"/>
    <w:rsid w:val="00B17E34"/>
    <w:rsid w:val="00B2419F"/>
    <w:rsid w:val="00B24419"/>
    <w:rsid w:val="00B24A8F"/>
    <w:rsid w:val="00B254DB"/>
    <w:rsid w:val="00B25D64"/>
    <w:rsid w:val="00B306BA"/>
    <w:rsid w:val="00B308AD"/>
    <w:rsid w:val="00B31112"/>
    <w:rsid w:val="00B314EC"/>
    <w:rsid w:val="00B340ED"/>
    <w:rsid w:val="00B3746A"/>
    <w:rsid w:val="00B4017A"/>
    <w:rsid w:val="00B402E9"/>
    <w:rsid w:val="00B40B25"/>
    <w:rsid w:val="00B413E8"/>
    <w:rsid w:val="00B4252F"/>
    <w:rsid w:val="00B43468"/>
    <w:rsid w:val="00B4531E"/>
    <w:rsid w:val="00B46FE1"/>
    <w:rsid w:val="00B5099F"/>
    <w:rsid w:val="00B50EEA"/>
    <w:rsid w:val="00B53DAB"/>
    <w:rsid w:val="00B53F3F"/>
    <w:rsid w:val="00B545B2"/>
    <w:rsid w:val="00B5465B"/>
    <w:rsid w:val="00B5510C"/>
    <w:rsid w:val="00B5595F"/>
    <w:rsid w:val="00B569E6"/>
    <w:rsid w:val="00B57F39"/>
    <w:rsid w:val="00B618E8"/>
    <w:rsid w:val="00B62121"/>
    <w:rsid w:val="00B622D8"/>
    <w:rsid w:val="00B63625"/>
    <w:rsid w:val="00B63D9C"/>
    <w:rsid w:val="00B63DEB"/>
    <w:rsid w:val="00B67EC8"/>
    <w:rsid w:val="00B72712"/>
    <w:rsid w:val="00B757E8"/>
    <w:rsid w:val="00B7670D"/>
    <w:rsid w:val="00B77472"/>
    <w:rsid w:val="00B774C9"/>
    <w:rsid w:val="00B83363"/>
    <w:rsid w:val="00B87260"/>
    <w:rsid w:val="00B8744F"/>
    <w:rsid w:val="00B912E8"/>
    <w:rsid w:val="00B95A7D"/>
    <w:rsid w:val="00B9684B"/>
    <w:rsid w:val="00B97CB4"/>
    <w:rsid w:val="00BA1523"/>
    <w:rsid w:val="00BA4E69"/>
    <w:rsid w:val="00BA6EC9"/>
    <w:rsid w:val="00BA7267"/>
    <w:rsid w:val="00BB023F"/>
    <w:rsid w:val="00BB0314"/>
    <w:rsid w:val="00BB1AB5"/>
    <w:rsid w:val="00BB46A9"/>
    <w:rsid w:val="00BB5CFC"/>
    <w:rsid w:val="00BB60F9"/>
    <w:rsid w:val="00BC1CAF"/>
    <w:rsid w:val="00BC29E9"/>
    <w:rsid w:val="00BC3D0D"/>
    <w:rsid w:val="00BC66F0"/>
    <w:rsid w:val="00BC7B47"/>
    <w:rsid w:val="00BD0C4D"/>
    <w:rsid w:val="00BD576B"/>
    <w:rsid w:val="00BE161D"/>
    <w:rsid w:val="00BE2B1D"/>
    <w:rsid w:val="00BE4B06"/>
    <w:rsid w:val="00BE4B44"/>
    <w:rsid w:val="00BE69EB"/>
    <w:rsid w:val="00BE702D"/>
    <w:rsid w:val="00BE7420"/>
    <w:rsid w:val="00BF2CC2"/>
    <w:rsid w:val="00BF2DFD"/>
    <w:rsid w:val="00BF386A"/>
    <w:rsid w:val="00BF4D7C"/>
    <w:rsid w:val="00BF74BA"/>
    <w:rsid w:val="00C023BC"/>
    <w:rsid w:val="00C02892"/>
    <w:rsid w:val="00C033D8"/>
    <w:rsid w:val="00C0499F"/>
    <w:rsid w:val="00C06B77"/>
    <w:rsid w:val="00C111D4"/>
    <w:rsid w:val="00C135B7"/>
    <w:rsid w:val="00C1389E"/>
    <w:rsid w:val="00C15B6D"/>
    <w:rsid w:val="00C203C9"/>
    <w:rsid w:val="00C22D47"/>
    <w:rsid w:val="00C24B26"/>
    <w:rsid w:val="00C24CA7"/>
    <w:rsid w:val="00C24E88"/>
    <w:rsid w:val="00C25F55"/>
    <w:rsid w:val="00C2767F"/>
    <w:rsid w:val="00C32A5B"/>
    <w:rsid w:val="00C346CD"/>
    <w:rsid w:val="00C4062F"/>
    <w:rsid w:val="00C417C0"/>
    <w:rsid w:val="00C4735A"/>
    <w:rsid w:val="00C50463"/>
    <w:rsid w:val="00C51970"/>
    <w:rsid w:val="00C524E1"/>
    <w:rsid w:val="00C53A94"/>
    <w:rsid w:val="00C5537E"/>
    <w:rsid w:val="00C56836"/>
    <w:rsid w:val="00C57A76"/>
    <w:rsid w:val="00C62504"/>
    <w:rsid w:val="00C649D8"/>
    <w:rsid w:val="00C67AF5"/>
    <w:rsid w:val="00C72CB7"/>
    <w:rsid w:val="00C73B39"/>
    <w:rsid w:val="00C76DBD"/>
    <w:rsid w:val="00C7758D"/>
    <w:rsid w:val="00C82D3D"/>
    <w:rsid w:val="00C8548A"/>
    <w:rsid w:val="00C8625F"/>
    <w:rsid w:val="00C8661D"/>
    <w:rsid w:val="00C87861"/>
    <w:rsid w:val="00C922B5"/>
    <w:rsid w:val="00C93667"/>
    <w:rsid w:val="00C95A6C"/>
    <w:rsid w:val="00C96776"/>
    <w:rsid w:val="00C978D8"/>
    <w:rsid w:val="00C979C7"/>
    <w:rsid w:val="00C97FFD"/>
    <w:rsid w:val="00CA0EEC"/>
    <w:rsid w:val="00CA11D0"/>
    <w:rsid w:val="00CA178A"/>
    <w:rsid w:val="00CA1B01"/>
    <w:rsid w:val="00CA1FD1"/>
    <w:rsid w:val="00CA1FE6"/>
    <w:rsid w:val="00CA28B0"/>
    <w:rsid w:val="00CA37E6"/>
    <w:rsid w:val="00CA43DC"/>
    <w:rsid w:val="00CA4F0E"/>
    <w:rsid w:val="00CA6B5B"/>
    <w:rsid w:val="00CB08F5"/>
    <w:rsid w:val="00CB3904"/>
    <w:rsid w:val="00CB3910"/>
    <w:rsid w:val="00CB65FC"/>
    <w:rsid w:val="00CB676C"/>
    <w:rsid w:val="00CB705E"/>
    <w:rsid w:val="00CC01FC"/>
    <w:rsid w:val="00CC05BB"/>
    <w:rsid w:val="00CC13DC"/>
    <w:rsid w:val="00CC201B"/>
    <w:rsid w:val="00CC2935"/>
    <w:rsid w:val="00CC4A11"/>
    <w:rsid w:val="00CC5C6D"/>
    <w:rsid w:val="00CC5D66"/>
    <w:rsid w:val="00CD2108"/>
    <w:rsid w:val="00CD2184"/>
    <w:rsid w:val="00CD3707"/>
    <w:rsid w:val="00CD6D83"/>
    <w:rsid w:val="00CE0056"/>
    <w:rsid w:val="00CE13BB"/>
    <w:rsid w:val="00CE4477"/>
    <w:rsid w:val="00CE71BE"/>
    <w:rsid w:val="00CE7FF6"/>
    <w:rsid w:val="00CF1B29"/>
    <w:rsid w:val="00CF379E"/>
    <w:rsid w:val="00CF4FCC"/>
    <w:rsid w:val="00CF535F"/>
    <w:rsid w:val="00D031D2"/>
    <w:rsid w:val="00D04AB2"/>
    <w:rsid w:val="00D05874"/>
    <w:rsid w:val="00D05C92"/>
    <w:rsid w:val="00D113E3"/>
    <w:rsid w:val="00D117E1"/>
    <w:rsid w:val="00D13C58"/>
    <w:rsid w:val="00D14223"/>
    <w:rsid w:val="00D15CF8"/>
    <w:rsid w:val="00D16B2F"/>
    <w:rsid w:val="00D20A0A"/>
    <w:rsid w:val="00D219E8"/>
    <w:rsid w:val="00D2264F"/>
    <w:rsid w:val="00D25048"/>
    <w:rsid w:val="00D27A50"/>
    <w:rsid w:val="00D31A52"/>
    <w:rsid w:val="00D33A89"/>
    <w:rsid w:val="00D35BE5"/>
    <w:rsid w:val="00D361A7"/>
    <w:rsid w:val="00D3649B"/>
    <w:rsid w:val="00D36855"/>
    <w:rsid w:val="00D37A73"/>
    <w:rsid w:val="00D41F8B"/>
    <w:rsid w:val="00D439F8"/>
    <w:rsid w:val="00D44AE4"/>
    <w:rsid w:val="00D45DB5"/>
    <w:rsid w:val="00D4778E"/>
    <w:rsid w:val="00D50C55"/>
    <w:rsid w:val="00D52A71"/>
    <w:rsid w:val="00D52B5E"/>
    <w:rsid w:val="00D534D7"/>
    <w:rsid w:val="00D546F2"/>
    <w:rsid w:val="00D554A8"/>
    <w:rsid w:val="00D55535"/>
    <w:rsid w:val="00D5786F"/>
    <w:rsid w:val="00D66E6E"/>
    <w:rsid w:val="00D71653"/>
    <w:rsid w:val="00D720F0"/>
    <w:rsid w:val="00D72C9F"/>
    <w:rsid w:val="00D73105"/>
    <w:rsid w:val="00D77C41"/>
    <w:rsid w:val="00D802C9"/>
    <w:rsid w:val="00D84944"/>
    <w:rsid w:val="00D86F5A"/>
    <w:rsid w:val="00D90B1F"/>
    <w:rsid w:val="00D91A82"/>
    <w:rsid w:val="00D91E69"/>
    <w:rsid w:val="00D92712"/>
    <w:rsid w:val="00D92A23"/>
    <w:rsid w:val="00DA02E9"/>
    <w:rsid w:val="00DA1522"/>
    <w:rsid w:val="00DA2021"/>
    <w:rsid w:val="00DA2497"/>
    <w:rsid w:val="00DA2B32"/>
    <w:rsid w:val="00DA400A"/>
    <w:rsid w:val="00DA469D"/>
    <w:rsid w:val="00DA7A71"/>
    <w:rsid w:val="00DA7A9D"/>
    <w:rsid w:val="00DB05AE"/>
    <w:rsid w:val="00DB05DB"/>
    <w:rsid w:val="00DB0D7B"/>
    <w:rsid w:val="00DB17FA"/>
    <w:rsid w:val="00DB4B5D"/>
    <w:rsid w:val="00DB5295"/>
    <w:rsid w:val="00DB5CDB"/>
    <w:rsid w:val="00DB628B"/>
    <w:rsid w:val="00DB6443"/>
    <w:rsid w:val="00DB772E"/>
    <w:rsid w:val="00DC18E4"/>
    <w:rsid w:val="00DC2EBB"/>
    <w:rsid w:val="00DC32CC"/>
    <w:rsid w:val="00DC3A5E"/>
    <w:rsid w:val="00DC60E4"/>
    <w:rsid w:val="00DC6A29"/>
    <w:rsid w:val="00DD0994"/>
    <w:rsid w:val="00DD152F"/>
    <w:rsid w:val="00DD1888"/>
    <w:rsid w:val="00DD1F47"/>
    <w:rsid w:val="00DD65EA"/>
    <w:rsid w:val="00DD6DB6"/>
    <w:rsid w:val="00DD6DE8"/>
    <w:rsid w:val="00DD7C3B"/>
    <w:rsid w:val="00DE1710"/>
    <w:rsid w:val="00DE2A08"/>
    <w:rsid w:val="00DE616F"/>
    <w:rsid w:val="00DF2051"/>
    <w:rsid w:val="00DF2E9D"/>
    <w:rsid w:val="00DF340F"/>
    <w:rsid w:val="00DF3EE0"/>
    <w:rsid w:val="00DF43EB"/>
    <w:rsid w:val="00DF64D3"/>
    <w:rsid w:val="00E006A2"/>
    <w:rsid w:val="00E00DA8"/>
    <w:rsid w:val="00E00EFA"/>
    <w:rsid w:val="00E018B7"/>
    <w:rsid w:val="00E02FC6"/>
    <w:rsid w:val="00E0526A"/>
    <w:rsid w:val="00E05B49"/>
    <w:rsid w:val="00E07155"/>
    <w:rsid w:val="00E1237C"/>
    <w:rsid w:val="00E17986"/>
    <w:rsid w:val="00E20D3A"/>
    <w:rsid w:val="00E20FC6"/>
    <w:rsid w:val="00E21AC8"/>
    <w:rsid w:val="00E21F77"/>
    <w:rsid w:val="00E24C6F"/>
    <w:rsid w:val="00E25106"/>
    <w:rsid w:val="00E256D4"/>
    <w:rsid w:val="00E271EE"/>
    <w:rsid w:val="00E27B15"/>
    <w:rsid w:val="00E3104B"/>
    <w:rsid w:val="00E33BEA"/>
    <w:rsid w:val="00E35F26"/>
    <w:rsid w:val="00E364C5"/>
    <w:rsid w:val="00E37034"/>
    <w:rsid w:val="00E41BC7"/>
    <w:rsid w:val="00E44903"/>
    <w:rsid w:val="00E44BE4"/>
    <w:rsid w:val="00E46217"/>
    <w:rsid w:val="00E50E96"/>
    <w:rsid w:val="00E51707"/>
    <w:rsid w:val="00E51AB6"/>
    <w:rsid w:val="00E54031"/>
    <w:rsid w:val="00E60DFF"/>
    <w:rsid w:val="00E611D9"/>
    <w:rsid w:val="00E65436"/>
    <w:rsid w:val="00E66266"/>
    <w:rsid w:val="00E669C3"/>
    <w:rsid w:val="00E6728D"/>
    <w:rsid w:val="00E72535"/>
    <w:rsid w:val="00E72843"/>
    <w:rsid w:val="00E74364"/>
    <w:rsid w:val="00E81B1E"/>
    <w:rsid w:val="00E82022"/>
    <w:rsid w:val="00E82D7C"/>
    <w:rsid w:val="00E8559F"/>
    <w:rsid w:val="00E86AA1"/>
    <w:rsid w:val="00E86FAD"/>
    <w:rsid w:val="00E875B4"/>
    <w:rsid w:val="00E90133"/>
    <w:rsid w:val="00E90742"/>
    <w:rsid w:val="00E90FD9"/>
    <w:rsid w:val="00E919A1"/>
    <w:rsid w:val="00E92064"/>
    <w:rsid w:val="00E930D8"/>
    <w:rsid w:val="00E93BD2"/>
    <w:rsid w:val="00E94020"/>
    <w:rsid w:val="00E94145"/>
    <w:rsid w:val="00E9461A"/>
    <w:rsid w:val="00E9496D"/>
    <w:rsid w:val="00E96CA7"/>
    <w:rsid w:val="00E974DB"/>
    <w:rsid w:val="00EA15B7"/>
    <w:rsid w:val="00EB097A"/>
    <w:rsid w:val="00EB2066"/>
    <w:rsid w:val="00EB2E1B"/>
    <w:rsid w:val="00EB3196"/>
    <w:rsid w:val="00EB38B4"/>
    <w:rsid w:val="00EB6157"/>
    <w:rsid w:val="00EB6A91"/>
    <w:rsid w:val="00EB6AFC"/>
    <w:rsid w:val="00EB6B13"/>
    <w:rsid w:val="00EB7AC7"/>
    <w:rsid w:val="00EC144C"/>
    <w:rsid w:val="00EC2E0A"/>
    <w:rsid w:val="00EC5917"/>
    <w:rsid w:val="00EC67ED"/>
    <w:rsid w:val="00EC6CE7"/>
    <w:rsid w:val="00ED0770"/>
    <w:rsid w:val="00ED29C3"/>
    <w:rsid w:val="00ED42D4"/>
    <w:rsid w:val="00ED55AB"/>
    <w:rsid w:val="00EE22BE"/>
    <w:rsid w:val="00EE4BF6"/>
    <w:rsid w:val="00EE638B"/>
    <w:rsid w:val="00EF1E8A"/>
    <w:rsid w:val="00EF1EBE"/>
    <w:rsid w:val="00EF2AC4"/>
    <w:rsid w:val="00EF2F2E"/>
    <w:rsid w:val="00EF2F74"/>
    <w:rsid w:val="00EF3AA1"/>
    <w:rsid w:val="00EF5D22"/>
    <w:rsid w:val="00EF667E"/>
    <w:rsid w:val="00EF7218"/>
    <w:rsid w:val="00EF7DED"/>
    <w:rsid w:val="00F00443"/>
    <w:rsid w:val="00F008CC"/>
    <w:rsid w:val="00F01312"/>
    <w:rsid w:val="00F01984"/>
    <w:rsid w:val="00F03AE0"/>
    <w:rsid w:val="00F129B3"/>
    <w:rsid w:val="00F13D6A"/>
    <w:rsid w:val="00F14F81"/>
    <w:rsid w:val="00F2011D"/>
    <w:rsid w:val="00F22577"/>
    <w:rsid w:val="00F24CC8"/>
    <w:rsid w:val="00F271E5"/>
    <w:rsid w:val="00F2740A"/>
    <w:rsid w:val="00F277E4"/>
    <w:rsid w:val="00F3053E"/>
    <w:rsid w:val="00F305CD"/>
    <w:rsid w:val="00F306BE"/>
    <w:rsid w:val="00F31B01"/>
    <w:rsid w:val="00F320CE"/>
    <w:rsid w:val="00F34436"/>
    <w:rsid w:val="00F34D73"/>
    <w:rsid w:val="00F3768C"/>
    <w:rsid w:val="00F42021"/>
    <w:rsid w:val="00F42335"/>
    <w:rsid w:val="00F42600"/>
    <w:rsid w:val="00F44A86"/>
    <w:rsid w:val="00F45155"/>
    <w:rsid w:val="00F45709"/>
    <w:rsid w:val="00F46436"/>
    <w:rsid w:val="00F47A5D"/>
    <w:rsid w:val="00F50C7B"/>
    <w:rsid w:val="00F601F4"/>
    <w:rsid w:val="00F60BC2"/>
    <w:rsid w:val="00F64080"/>
    <w:rsid w:val="00F7307B"/>
    <w:rsid w:val="00F73C11"/>
    <w:rsid w:val="00F73EC1"/>
    <w:rsid w:val="00F75F31"/>
    <w:rsid w:val="00F7681B"/>
    <w:rsid w:val="00F76940"/>
    <w:rsid w:val="00F829E2"/>
    <w:rsid w:val="00F8314D"/>
    <w:rsid w:val="00F870C6"/>
    <w:rsid w:val="00F871A0"/>
    <w:rsid w:val="00F871DC"/>
    <w:rsid w:val="00F92281"/>
    <w:rsid w:val="00F950CF"/>
    <w:rsid w:val="00F977F4"/>
    <w:rsid w:val="00FA063B"/>
    <w:rsid w:val="00FA0E1A"/>
    <w:rsid w:val="00FA6B6C"/>
    <w:rsid w:val="00FB1FC3"/>
    <w:rsid w:val="00FB20F5"/>
    <w:rsid w:val="00FB4EAE"/>
    <w:rsid w:val="00FB5B79"/>
    <w:rsid w:val="00FC12C6"/>
    <w:rsid w:val="00FC1542"/>
    <w:rsid w:val="00FC3A1D"/>
    <w:rsid w:val="00FC5A7E"/>
    <w:rsid w:val="00FC69D7"/>
    <w:rsid w:val="00FD3BA0"/>
    <w:rsid w:val="00FD4954"/>
    <w:rsid w:val="00FD5846"/>
    <w:rsid w:val="00FD5C2C"/>
    <w:rsid w:val="00FD72B0"/>
    <w:rsid w:val="00FE078B"/>
    <w:rsid w:val="00FE0A03"/>
    <w:rsid w:val="00FE0E78"/>
    <w:rsid w:val="00FE1D35"/>
    <w:rsid w:val="00FE5D18"/>
    <w:rsid w:val="00FE6B79"/>
    <w:rsid w:val="00FF018F"/>
    <w:rsid w:val="00FF1682"/>
    <w:rsid w:val="00FF18C3"/>
    <w:rsid w:val="00FF32E3"/>
    <w:rsid w:val="00FF40E2"/>
    <w:rsid w:val="00FF6F39"/>
    <w:rsid w:val="00FF7A2C"/>
    <w:rsid w:val="013C475B"/>
    <w:rsid w:val="023245A7"/>
    <w:rsid w:val="02AA66D8"/>
    <w:rsid w:val="05926C2D"/>
    <w:rsid w:val="05D089B8"/>
    <w:rsid w:val="08B7AE5C"/>
    <w:rsid w:val="0AE03AF6"/>
    <w:rsid w:val="0DF63457"/>
    <w:rsid w:val="12B19B3A"/>
    <w:rsid w:val="15082175"/>
    <w:rsid w:val="1C879ADD"/>
    <w:rsid w:val="21811430"/>
    <w:rsid w:val="21979AF3"/>
    <w:rsid w:val="25DF176C"/>
    <w:rsid w:val="27759487"/>
    <w:rsid w:val="2D7A097A"/>
    <w:rsid w:val="321EB210"/>
    <w:rsid w:val="325105D5"/>
    <w:rsid w:val="33AC79FC"/>
    <w:rsid w:val="35770313"/>
    <w:rsid w:val="35EFCD78"/>
    <w:rsid w:val="36EF00A8"/>
    <w:rsid w:val="3964936A"/>
    <w:rsid w:val="396AF0AD"/>
    <w:rsid w:val="3B57FB6C"/>
    <w:rsid w:val="3BA402C4"/>
    <w:rsid w:val="3BA617A8"/>
    <w:rsid w:val="3E92B183"/>
    <w:rsid w:val="413C7521"/>
    <w:rsid w:val="416E4CB2"/>
    <w:rsid w:val="481868B6"/>
    <w:rsid w:val="490074E5"/>
    <w:rsid w:val="4C9F8DD7"/>
    <w:rsid w:val="4D6FACC6"/>
    <w:rsid w:val="4FEBB161"/>
    <w:rsid w:val="5026DAB9"/>
    <w:rsid w:val="51555941"/>
    <w:rsid w:val="5860C58E"/>
    <w:rsid w:val="5CB52E1D"/>
    <w:rsid w:val="5DFB00C5"/>
    <w:rsid w:val="5DFC176F"/>
    <w:rsid w:val="5FA75EB6"/>
    <w:rsid w:val="6110D464"/>
    <w:rsid w:val="617AD7A7"/>
    <w:rsid w:val="61BF9BC5"/>
    <w:rsid w:val="6293AF95"/>
    <w:rsid w:val="63CDC53E"/>
    <w:rsid w:val="645075D7"/>
    <w:rsid w:val="652A989B"/>
    <w:rsid w:val="682AD85E"/>
    <w:rsid w:val="68BFBB93"/>
    <w:rsid w:val="6BB64972"/>
    <w:rsid w:val="6C04E268"/>
    <w:rsid w:val="6E02FABB"/>
    <w:rsid w:val="6EAEF2C6"/>
    <w:rsid w:val="6FCF3C46"/>
    <w:rsid w:val="70288EBC"/>
    <w:rsid w:val="74779D8A"/>
    <w:rsid w:val="7725D5A7"/>
    <w:rsid w:val="778E28E1"/>
    <w:rsid w:val="78422E99"/>
    <w:rsid w:val="7E83973F"/>
    <w:rsid w:val="7F6F76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A66C6A"/>
  <w15:docId w15:val="{BCA9D369-3F2C-41B9-BA7C-735A31A49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E62"/>
    <w:pPr>
      <w:spacing w:after="0" w:line="240" w:lineRule="auto"/>
    </w:pPr>
    <w:rPr>
      <w:rFonts w:ascii="Times New Roman" w:eastAsia="Times New Roman" w:hAnsi="Times New Roman" w:cs="Times New Roman"/>
      <w:sz w:val="24"/>
      <w:szCs w:val="24"/>
      <w:lang w:eastAsia="ko-KR"/>
    </w:rPr>
  </w:style>
  <w:style w:type="paragraph" w:styleId="Heading1">
    <w:name w:val="heading 1"/>
    <w:basedOn w:val="Normal"/>
    <w:next w:val="Normal"/>
    <w:link w:val="Heading1Char"/>
    <w:qFormat/>
    <w:rsid w:val="00882A43"/>
    <w:pPr>
      <w:keepNext/>
      <w:numPr>
        <w:numId w:val="1"/>
      </w:numPr>
      <w:outlineLvl w:val="0"/>
    </w:pPr>
    <w:rPr>
      <w:rFonts w:ascii="Arial" w:eastAsia="Times" w:hAnsi="Arial"/>
      <w:b/>
      <w:szCs w:val="20"/>
      <w:lang w:eastAsia="en-US"/>
    </w:rPr>
  </w:style>
  <w:style w:type="paragraph" w:styleId="Heading2">
    <w:name w:val="heading 2"/>
    <w:basedOn w:val="Normal"/>
    <w:next w:val="Normal"/>
    <w:link w:val="Heading2Char"/>
    <w:qFormat/>
    <w:rsid w:val="00882A43"/>
    <w:pPr>
      <w:keepNext/>
      <w:numPr>
        <w:ilvl w:val="1"/>
        <w:numId w:val="1"/>
      </w:numPr>
      <w:outlineLvl w:val="1"/>
    </w:pPr>
    <w:rPr>
      <w:rFonts w:ascii="Arial" w:eastAsia="Times" w:hAnsi="Arial"/>
      <w:b/>
      <w:sz w:val="16"/>
      <w:szCs w:val="20"/>
      <w:lang w:eastAsia="en-US"/>
    </w:rPr>
  </w:style>
  <w:style w:type="paragraph" w:styleId="Heading3">
    <w:name w:val="heading 3"/>
    <w:basedOn w:val="Normal"/>
    <w:next w:val="Normal"/>
    <w:link w:val="Heading3Char"/>
    <w:qFormat/>
    <w:rsid w:val="00882A43"/>
    <w:pPr>
      <w:keepNext/>
      <w:numPr>
        <w:ilvl w:val="2"/>
        <w:numId w:val="1"/>
      </w:numPr>
      <w:outlineLvl w:val="2"/>
    </w:pPr>
    <w:rPr>
      <w:rFonts w:ascii="Arial" w:eastAsia="Times" w:hAnsi="Arial"/>
      <w:b/>
      <w:sz w:val="18"/>
      <w:szCs w:val="20"/>
      <w:u w:val="single"/>
      <w:lang w:eastAsia="en-US"/>
    </w:rPr>
  </w:style>
  <w:style w:type="paragraph" w:styleId="Heading4">
    <w:name w:val="heading 4"/>
    <w:basedOn w:val="Normal"/>
    <w:next w:val="Normal"/>
    <w:link w:val="Heading4Char"/>
    <w:qFormat/>
    <w:rsid w:val="00882A43"/>
    <w:pPr>
      <w:keepNext/>
      <w:numPr>
        <w:ilvl w:val="3"/>
        <w:numId w:val="1"/>
      </w:numPr>
      <w:jc w:val="right"/>
      <w:outlineLvl w:val="3"/>
    </w:pPr>
    <w:rPr>
      <w:rFonts w:ascii="Arial" w:eastAsia="Times" w:hAnsi="Arial"/>
      <w:b/>
      <w:sz w:val="16"/>
      <w:szCs w:val="20"/>
      <w:lang w:eastAsia="en-US"/>
    </w:rPr>
  </w:style>
  <w:style w:type="paragraph" w:styleId="Heading5">
    <w:name w:val="heading 5"/>
    <w:basedOn w:val="Normal"/>
    <w:next w:val="Normal"/>
    <w:link w:val="Heading5Char"/>
    <w:qFormat/>
    <w:rsid w:val="00882A43"/>
    <w:pPr>
      <w:keepNext/>
      <w:numPr>
        <w:ilvl w:val="4"/>
        <w:numId w:val="1"/>
      </w:numPr>
      <w:tabs>
        <w:tab w:val="right" w:pos="10800"/>
      </w:tabs>
      <w:spacing w:after="120"/>
      <w:outlineLvl w:val="4"/>
    </w:pPr>
    <w:rPr>
      <w:rFonts w:ascii="Arial" w:eastAsia="Times" w:hAnsi="Arial"/>
      <w:b/>
      <w:sz w:val="20"/>
      <w:szCs w:val="20"/>
      <w:lang w:eastAsia="en-US"/>
    </w:rPr>
  </w:style>
  <w:style w:type="paragraph" w:styleId="Heading6">
    <w:name w:val="heading 6"/>
    <w:basedOn w:val="Normal"/>
    <w:next w:val="Normal"/>
    <w:link w:val="Heading6Char"/>
    <w:qFormat/>
    <w:rsid w:val="00882A43"/>
    <w:pPr>
      <w:keepNext/>
      <w:numPr>
        <w:ilvl w:val="5"/>
        <w:numId w:val="1"/>
      </w:numPr>
      <w:tabs>
        <w:tab w:val="right" w:pos="10800"/>
      </w:tabs>
      <w:spacing w:after="120"/>
      <w:outlineLvl w:val="5"/>
    </w:pPr>
    <w:rPr>
      <w:rFonts w:ascii="Arial" w:eastAsia="Times" w:hAnsi="Arial"/>
      <w:b/>
      <w:szCs w:val="20"/>
      <w:lang w:eastAsia="en-US"/>
    </w:rPr>
  </w:style>
  <w:style w:type="paragraph" w:styleId="Heading7">
    <w:name w:val="heading 7"/>
    <w:basedOn w:val="Normal"/>
    <w:next w:val="Normal"/>
    <w:link w:val="Heading7Char"/>
    <w:qFormat/>
    <w:rsid w:val="00882A43"/>
    <w:pPr>
      <w:keepNext/>
      <w:numPr>
        <w:ilvl w:val="6"/>
        <w:numId w:val="1"/>
      </w:numPr>
      <w:spacing w:before="40" w:after="40"/>
      <w:outlineLvl w:val="6"/>
    </w:pPr>
    <w:rPr>
      <w:rFonts w:ascii="Arial" w:eastAsia="Times" w:hAnsi="Arial"/>
      <w:b/>
      <w:sz w:val="22"/>
      <w:szCs w:val="20"/>
      <w:lang w:eastAsia="en-US"/>
    </w:rPr>
  </w:style>
  <w:style w:type="paragraph" w:styleId="Heading8">
    <w:name w:val="heading 8"/>
    <w:basedOn w:val="Normal"/>
    <w:next w:val="Normal"/>
    <w:link w:val="Heading8Char"/>
    <w:qFormat/>
    <w:rsid w:val="00882A43"/>
    <w:pPr>
      <w:keepNext/>
      <w:numPr>
        <w:ilvl w:val="7"/>
        <w:numId w:val="1"/>
      </w:numPr>
      <w:spacing w:before="40" w:after="40"/>
      <w:outlineLvl w:val="7"/>
    </w:pPr>
    <w:rPr>
      <w:rFonts w:ascii="Arial" w:eastAsia="Times" w:hAnsi="Arial"/>
      <w:b/>
      <w:sz w:val="20"/>
      <w:szCs w:val="20"/>
      <w:lang w:eastAsia="en-US"/>
    </w:rPr>
  </w:style>
  <w:style w:type="paragraph" w:styleId="Heading9">
    <w:name w:val="heading 9"/>
    <w:basedOn w:val="Normal"/>
    <w:next w:val="Normal"/>
    <w:link w:val="Heading9Char"/>
    <w:qFormat/>
    <w:rsid w:val="00882A43"/>
    <w:pPr>
      <w:keepNext/>
      <w:numPr>
        <w:ilvl w:val="8"/>
        <w:numId w:val="1"/>
      </w:numPr>
      <w:tabs>
        <w:tab w:val="center" w:pos="162"/>
        <w:tab w:val="center" w:pos="702"/>
        <w:tab w:val="center" w:pos="1422"/>
        <w:tab w:val="center" w:pos="2232"/>
      </w:tabs>
      <w:outlineLvl w:val="8"/>
    </w:pPr>
    <w:rPr>
      <w:rFonts w:ascii="Arial" w:eastAsia="Times" w:hAnsi="Arial"/>
      <w:b/>
      <w:color w:val="008000"/>
      <w:sz w:val="12"/>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6E30"/>
    <w:pPr>
      <w:tabs>
        <w:tab w:val="center" w:pos="4680"/>
        <w:tab w:val="right" w:pos="936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126E30"/>
  </w:style>
  <w:style w:type="paragraph" w:styleId="Footer">
    <w:name w:val="footer"/>
    <w:basedOn w:val="Normal"/>
    <w:link w:val="FooterChar"/>
    <w:uiPriority w:val="99"/>
    <w:unhideWhenUsed/>
    <w:rsid w:val="00126E30"/>
    <w:pPr>
      <w:tabs>
        <w:tab w:val="center" w:pos="4680"/>
        <w:tab w:val="right" w:pos="936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126E30"/>
  </w:style>
  <w:style w:type="paragraph" w:customStyle="1" w:styleId="Default">
    <w:name w:val="Default"/>
    <w:rsid w:val="00126E30"/>
    <w:pPr>
      <w:spacing w:after="0" w:line="240" w:lineRule="auto"/>
      <w:jc w:val="both"/>
    </w:pPr>
    <w:rPr>
      <w:rFonts w:ascii="New York" w:eastAsia="Times New Roman" w:hAnsi="New York" w:cs="Times New Roman"/>
      <w:sz w:val="24"/>
      <w:szCs w:val="20"/>
    </w:rPr>
  </w:style>
  <w:style w:type="paragraph" w:styleId="ListParagraph">
    <w:name w:val="List Paragraph"/>
    <w:basedOn w:val="Normal"/>
    <w:uiPriority w:val="34"/>
    <w:qFormat/>
    <w:rsid w:val="00126E30"/>
    <w:pPr>
      <w:spacing w:after="160" w:line="259" w:lineRule="auto"/>
      <w:ind w:left="720"/>
      <w:contextualSpacing/>
    </w:pPr>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7A3100"/>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7A3100"/>
    <w:rPr>
      <w:rFonts w:ascii="Segoe UI" w:hAnsi="Segoe UI" w:cs="Segoe UI"/>
      <w:sz w:val="18"/>
      <w:szCs w:val="18"/>
    </w:rPr>
  </w:style>
  <w:style w:type="paragraph" w:customStyle="1" w:styleId="WPDefaultslocal">
    <w:name w:val="WP Defaults(local)"/>
    <w:rsid w:val="007734E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pPr>
    <w:rPr>
      <w:rFonts w:ascii="Times" w:eastAsia="Times New Roman" w:hAnsi="Times" w:cs="Times New Roman"/>
      <w:b/>
      <w:color w:val="000000"/>
      <w:sz w:val="24"/>
      <w:szCs w:val="20"/>
    </w:rPr>
  </w:style>
  <w:style w:type="character" w:customStyle="1" w:styleId="Heading1Char">
    <w:name w:val="Heading 1 Char"/>
    <w:basedOn w:val="DefaultParagraphFont"/>
    <w:link w:val="Heading1"/>
    <w:rsid w:val="00882A43"/>
    <w:rPr>
      <w:rFonts w:ascii="Arial" w:eastAsia="Times" w:hAnsi="Arial" w:cs="Times New Roman"/>
      <w:b/>
      <w:sz w:val="24"/>
      <w:szCs w:val="20"/>
    </w:rPr>
  </w:style>
  <w:style w:type="character" w:customStyle="1" w:styleId="Heading2Char">
    <w:name w:val="Heading 2 Char"/>
    <w:basedOn w:val="DefaultParagraphFont"/>
    <w:link w:val="Heading2"/>
    <w:rsid w:val="00882A43"/>
    <w:rPr>
      <w:rFonts w:ascii="Arial" w:eastAsia="Times" w:hAnsi="Arial" w:cs="Times New Roman"/>
      <w:b/>
      <w:sz w:val="16"/>
      <w:szCs w:val="20"/>
    </w:rPr>
  </w:style>
  <w:style w:type="character" w:customStyle="1" w:styleId="Heading3Char">
    <w:name w:val="Heading 3 Char"/>
    <w:basedOn w:val="DefaultParagraphFont"/>
    <w:link w:val="Heading3"/>
    <w:rsid w:val="00882A43"/>
    <w:rPr>
      <w:rFonts w:ascii="Arial" w:eastAsia="Times" w:hAnsi="Arial" w:cs="Times New Roman"/>
      <w:b/>
      <w:sz w:val="18"/>
      <w:szCs w:val="20"/>
      <w:u w:val="single"/>
    </w:rPr>
  </w:style>
  <w:style w:type="character" w:customStyle="1" w:styleId="Heading4Char">
    <w:name w:val="Heading 4 Char"/>
    <w:basedOn w:val="DefaultParagraphFont"/>
    <w:link w:val="Heading4"/>
    <w:rsid w:val="00882A43"/>
    <w:rPr>
      <w:rFonts w:ascii="Arial" w:eastAsia="Times" w:hAnsi="Arial" w:cs="Times New Roman"/>
      <w:b/>
      <w:sz w:val="16"/>
      <w:szCs w:val="20"/>
    </w:rPr>
  </w:style>
  <w:style w:type="character" w:customStyle="1" w:styleId="Heading5Char">
    <w:name w:val="Heading 5 Char"/>
    <w:basedOn w:val="DefaultParagraphFont"/>
    <w:link w:val="Heading5"/>
    <w:rsid w:val="00882A43"/>
    <w:rPr>
      <w:rFonts w:ascii="Arial" w:eastAsia="Times" w:hAnsi="Arial" w:cs="Times New Roman"/>
      <w:b/>
      <w:sz w:val="20"/>
      <w:szCs w:val="20"/>
    </w:rPr>
  </w:style>
  <w:style w:type="character" w:customStyle="1" w:styleId="Heading6Char">
    <w:name w:val="Heading 6 Char"/>
    <w:basedOn w:val="DefaultParagraphFont"/>
    <w:link w:val="Heading6"/>
    <w:rsid w:val="00882A43"/>
    <w:rPr>
      <w:rFonts w:ascii="Arial" w:eastAsia="Times" w:hAnsi="Arial" w:cs="Times New Roman"/>
      <w:b/>
      <w:sz w:val="24"/>
      <w:szCs w:val="20"/>
    </w:rPr>
  </w:style>
  <w:style w:type="character" w:customStyle="1" w:styleId="Heading7Char">
    <w:name w:val="Heading 7 Char"/>
    <w:basedOn w:val="DefaultParagraphFont"/>
    <w:link w:val="Heading7"/>
    <w:rsid w:val="00882A43"/>
    <w:rPr>
      <w:rFonts w:ascii="Arial" w:eastAsia="Times" w:hAnsi="Arial" w:cs="Times New Roman"/>
      <w:b/>
      <w:szCs w:val="20"/>
    </w:rPr>
  </w:style>
  <w:style w:type="character" w:customStyle="1" w:styleId="Heading8Char">
    <w:name w:val="Heading 8 Char"/>
    <w:basedOn w:val="DefaultParagraphFont"/>
    <w:link w:val="Heading8"/>
    <w:rsid w:val="00882A43"/>
    <w:rPr>
      <w:rFonts w:ascii="Arial" w:eastAsia="Times" w:hAnsi="Arial" w:cs="Times New Roman"/>
      <w:b/>
      <w:sz w:val="20"/>
      <w:szCs w:val="20"/>
    </w:rPr>
  </w:style>
  <w:style w:type="character" w:customStyle="1" w:styleId="Heading9Char">
    <w:name w:val="Heading 9 Char"/>
    <w:basedOn w:val="DefaultParagraphFont"/>
    <w:link w:val="Heading9"/>
    <w:rsid w:val="00882A43"/>
    <w:rPr>
      <w:rFonts w:ascii="Arial" w:eastAsia="Times" w:hAnsi="Arial" w:cs="Times New Roman"/>
      <w:b/>
      <w:color w:val="008000"/>
      <w:sz w:val="12"/>
      <w:szCs w:val="20"/>
    </w:rPr>
  </w:style>
  <w:style w:type="character" w:styleId="Hyperlink">
    <w:name w:val="Hyperlink"/>
    <w:rsid w:val="001C4E3A"/>
    <w:rPr>
      <w:color w:val="0000FF"/>
      <w:u w:val="single"/>
    </w:rPr>
  </w:style>
  <w:style w:type="paragraph" w:styleId="BodyText3">
    <w:name w:val="Body Text 3"/>
    <w:basedOn w:val="Normal"/>
    <w:link w:val="BodyText3Char"/>
    <w:rsid w:val="001C4E3A"/>
    <w:rPr>
      <w:rFonts w:ascii="Arial" w:eastAsia="Times" w:hAnsi="Arial"/>
      <w:color w:val="0000FF"/>
      <w:sz w:val="22"/>
      <w:szCs w:val="20"/>
      <w:lang w:eastAsia="en-US"/>
    </w:rPr>
  </w:style>
  <w:style w:type="character" w:customStyle="1" w:styleId="BodyText3Char">
    <w:name w:val="Body Text 3 Char"/>
    <w:basedOn w:val="DefaultParagraphFont"/>
    <w:link w:val="BodyText3"/>
    <w:rsid w:val="001C4E3A"/>
    <w:rPr>
      <w:rFonts w:ascii="Arial" w:eastAsia="Times" w:hAnsi="Arial" w:cs="Times New Roman"/>
      <w:color w:val="0000FF"/>
      <w:szCs w:val="20"/>
    </w:rPr>
  </w:style>
  <w:style w:type="character" w:customStyle="1" w:styleId="fastfieldvaluereadonly">
    <w:name w:val="fastfieldvaluereadonly"/>
    <w:rsid w:val="001C4E3A"/>
  </w:style>
  <w:style w:type="table" w:styleId="TableGrid">
    <w:name w:val="Table Grid"/>
    <w:basedOn w:val="TableNormal"/>
    <w:uiPriority w:val="59"/>
    <w:rsid w:val="00960FF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BF2CC2"/>
  </w:style>
  <w:style w:type="paragraph" w:styleId="BlockText">
    <w:name w:val="Block Text"/>
    <w:basedOn w:val="Normal"/>
    <w:link w:val="BlockTextChar"/>
    <w:rsid w:val="00CC5C6D"/>
    <w:pPr>
      <w:spacing w:before="120" w:after="120"/>
      <w:ind w:left="720" w:right="720"/>
    </w:pPr>
    <w:rPr>
      <w:i/>
      <w:lang w:eastAsia="en-US"/>
    </w:rPr>
  </w:style>
  <w:style w:type="character" w:customStyle="1" w:styleId="BlockTextChar">
    <w:name w:val="Block Text Char"/>
    <w:link w:val="BlockText"/>
    <w:rsid w:val="00CC5C6D"/>
    <w:rPr>
      <w:rFonts w:ascii="Times New Roman" w:eastAsia="Times New Roman" w:hAnsi="Times New Roman" w:cs="Times New Roman"/>
      <w:i/>
      <w:sz w:val="24"/>
      <w:szCs w:val="24"/>
    </w:rPr>
  </w:style>
  <w:style w:type="character" w:styleId="Emphasis">
    <w:name w:val="Emphasis"/>
    <w:basedOn w:val="DefaultParagraphFont"/>
    <w:uiPriority w:val="20"/>
    <w:qFormat/>
    <w:rsid w:val="00874785"/>
    <w:rPr>
      <w:i/>
      <w:iCs/>
    </w:rPr>
  </w:style>
  <w:style w:type="character" w:styleId="CommentReference">
    <w:name w:val="annotation reference"/>
    <w:basedOn w:val="DefaultParagraphFont"/>
    <w:uiPriority w:val="99"/>
    <w:semiHidden/>
    <w:unhideWhenUsed/>
    <w:rsid w:val="00BB023F"/>
    <w:rPr>
      <w:sz w:val="16"/>
      <w:szCs w:val="16"/>
    </w:rPr>
  </w:style>
  <w:style w:type="paragraph" w:styleId="CommentText">
    <w:name w:val="annotation text"/>
    <w:basedOn w:val="Normal"/>
    <w:link w:val="CommentTextChar"/>
    <w:uiPriority w:val="99"/>
    <w:unhideWhenUsed/>
    <w:rsid w:val="00BB023F"/>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BB023F"/>
    <w:rPr>
      <w:sz w:val="20"/>
      <w:szCs w:val="20"/>
    </w:rPr>
  </w:style>
  <w:style w:type="paragraph" w:styleId="CommentSubject">
    <w:name w:val="annotation subject"/>
    <w:basedOn w:val="CommentText"/>
    <w:next w:val="CommentText"/>
    <w:link w:val="CommentSubjectChar"/>
    <w:uiPriority w:val="99"/>
    <w:unhideWhenUsed/>
    <w:rsid w:val="00BB023F"/>
    <w:rPr>
      <w:b/>
      <w:bCs/>
    </w:rPr>
  </w:style>
  <w:style w:type="character" w:customStyle="1" w:styleId="CommentSubjectChar">
    <w:name w:val="Comment Subject Char"/>
    <w:basedOn w:val="CommentTextChar"/>
    <w:link w:val="CommentSubject"/>
    <w:uiPriority w:val="99"/>
    <w:rsid w:val="00BB023F"/>
    <w:rPr>
      <w:b/>
      <w:bCs/>
      <w:sz w:val="20"/>
      <w:szCs w:val="20"/>
    </w:rPr>
  </w:style>
  <w:style w:type="paragraph" w:styleId="BodyTextIndent">
    <w:name w:val="Body Text Indent"/>
    <w:basedOn w:val="Normal"/>
    <w:link w:val="BodyTextIndentChar"/>
    <w:uiPriority w:val="99"/>
    <w:unhideWhenUsed/>
    <w:rsid w:val="00DB6443"/>
    <w:pPr>
      <w:ind w:left="360"/>
      <w:jc w:val="both"/>
    </w:pPr>
    <w:rPr>
      <w:rFonts w:asciiTheme="minorHAnsi" w:eastAsiaTheme="minorEastAsia" w:hAnsiTheme="minorHAnsi" w:cstheme="minorEastAsia"/>
      <w:sz w:val="22"/>
      <w:szCs w:val="22"/>
      <w:lang w:eastAsia="en-US"/>
    </w:rPr>
  </w:style>
  <w:style w:type="character" w:customStyle="1" w:styleId="BodyTextIndentChar">
    <w:name w:val="Body Text Indent Char"/>
    <w:basedOn w:val="DefaultParagraphFont"/>
    <w:link w:val="BodyTextIndent"/>
    <w:uiPriority w:val="99"/>
    <w:rsid w:val="00DB6443"/>
    <w:rPr>
      <w:rFonts w:eastAsiaTheme="minorEastAsia" w:cstheme="minorEastAsia"/>
    </w:rPr>
  </w:style>
  <w:style w:type="paragraph" w:styleId="BodyTextIndent2">
    <w:name w:val="Body Text Indent 2"/>
    <w:basedOn w:val="Normal"/>
    <w:link w:val="BodyTextIndent2Char"/>
    <w:uiPriority w:val="99"/>
    <w:unhideWhenUsed/>
    <w:rsid w:val="00DB6443"/>
    <w:pPr>
      <w:tabs>
        <w:tab w:val="left" w:pos="1080"/>
      </w:tabs>
      <w:ind w:left="720"/>
      <w:jc w:val="both"/>
    </w:pPr>
    <w:rPr>
      <w:rFonts w:asciiTheme="minorHAnsi" w:eastAsiaTheme="minorEastAsia" w:hAnsiTheme="minorHAnsi" w:cstheme="minorEastAsia"/>
      <w:sz w:val="22"/>
      <w:szCs w:val="22"/>
      <w:lang w:eastAsia="en-US"/>
    </w:rPr>
  </w:style>
  <w:style w:type="character" w:customStyle="1" w:styleId="BodyTextIndent2Char">
    <w:name w:val="Body Text Indent 2 Char"/>
    <w:basedOn w:val="DefaultParagraphFont"/>
    <w:link w:val="BodyTextIndent2"/>
    <w:uiPriority w:val="99"/>
    <w:rsid w:val="00DB6443"/>
    <w:rPr>
      <w:rFonts w:eastAsiaTheme="minorEastAsia" w:cstheme="minorEastAsia"/>
    </w:rPr>
  </w:style>
  <w:style w:type="paragraph" w:styleId="BodyTextIndent3">
    <w:name w:val="Body Text Indent 3"/>
    <w:basedOn w:val="Normal"/>
    <w:link w:val="BodyTextIndent3Char"/>
    <w:uiPriority w:val="99"/>
    <w:unhideWhenUsed/>
    <w:rsid w:val="00DB6443"/>
    <w:pPr>
      <w:ind w:left="720"/>
      <w:contextualSpacing/>
    </w:pPr>
    <w:rPr>
      <w:rFonts w:asciiTheme="minorHAnsi" w:eastAsiaTheme="minorEastAsia" w:hAnsiTheme="minorHAnsi" w:cstheme="minorEastAsia"/>
      <w:sz w:val="22"/>
      <w:szCs w:val="22"/>
      <w:lang w:eastAsia="en-US"/>
    </w:rPr>
  </w:style>
  <w:style w:type="character" w:customStyle="1" w:styleId="BodyTextIndent3Char">
    <w:name w:val="Body Text Indent 3 Char"/>
    <w:basedOn w:val="DefaultParagraphFont"/>
    <w:link w:val="BodyTextIndent3"/>
    <w:uiPriority w:val="99"/>
    <w:rsid w:val="00DB6443"/>
    <w:rPr>
      <w:rFonts w:eastAsiaTheme="minorEastAsia" w:cstheme="minorEastAsia"/>
    </w:rPr>
  </w:style>
  <w:style w:type="numbering" w:customStyle="1" w:styleId="Style1">
    <w:name w:val="Style1"/>
    <w:uiPriority w:val="99"/>
    <w:rsid w:val="00E93BD2"/>
    <w:pPr>
      <w:numPr>
        <w:numId w:val="2"/>
      </w:numPr>
    </w:pPr>
  </w:style>
  <w:style w:type="character" w:styleId="FollowedHyperlink">
    <w:name w:val="FollowedHyperlink"/>
    <w:basedOn w:val="DefaultParagraphFont"/>
    <w:uiPriority w:val="99"/>
    <w:semiHidden/>
    <w:unhideWhenUsed/>
    <w:rsid w:val="00ED55AB"/>
    <w:rPr>
      <w:color w:val="954F72" w:themeColor="followedHyperlink"/>
      <w:u w:val="single"/>
    </w:rPr>
  </w:style>
  <w:style w:type="paragraph" w:styleId="List">
    <w:name w:val="List"/>
    <w:basedOn w:val="BlockText"/>
    <w:rsid w:val="00C51970"/>
    <w:pPr>
      <w:numPr>
        <w:numId w:val="3"/>
      </w:numPr>
      <w:tabs>
        <w:tab w:val="num" w:pos="360"/>
      </w:tabs>
      <w:spacing w:before="100" w:beforeAutospacing="1" w:after="100" w:afterAutospacing="1"/>
      <w:ind w:left="1080" w:firstLine="0"/>
    </w:pPr>
  </w:style>
  <w:style w:type="paragraph" w:styleId="List2">
    <w:name w:val="List 2"/>
    <w:basedOn w:val="List"/>
    <w:rsid w:val="00C51970"/>
    <w:pPr>
      <w:numPr>
        <w:ilvl w:val="1"/>
      </w:numPr>
      <w:tabs>
        <w:tab w:val="num" w:pos="360"/>
      </w:tabs>
      <w:ind w:left="1440"/>
    </w:pPr>
  </w:style>
  <w:style w:type="paragraph" w:customStyle="1" w:styleId="Style2">
    <w:name w:val="Style2"/>
    <w:basedOn w:val="BodyTextIndent2"/>
    <w:link w:val="Style2Char"/>
    <w:qFormat/>
    <w:rsid w:val="00F271E5"/>
    <w:pPr>
      <w:tabs>
        <w:tab w:val="clear" w:pos="1080"/>
      </w:tabs>
      <w:spacing w:line="360" w:lineRule="auto"/>
      <w:ind w:left="1080"/>
      <w:contextualSpacing/>
    </w:pPr>
    <w:rPr>
      <w:rFonts w:cstheme="minorBidi"/>
      <w:i/>
      <w:color w:val="0070C0"/>
      <w:sz w:val="20"/>
      <w:szCs w:val="20"/>
    </w:rPr>
  </w:style>
  <w:style w:type="character" w:customStyle="1" w:styleId="Style2Char">
    <w:name w:val="Style2 Char"/>
    <w:basedOn w:val="BodyTextIndent2Char"/>
    <w:link w:val="Style2"/>
    <w:rsid w:val="00F271E5"/>
    <w:rPr>
      <w:rFonts w:eastAsiaTheme="minorEastAsia" w:cstheme="minorEastAsia"/>
      <w:i/>
      <w:color w:val="0070C0"/>
      <w:sz w:val="20"/>
      <w:szCs w:val="20"/>
    </w:rPr>
  </w:style>
  <w:style w:type="paragraph" w:styleId="Revision">
    <w:name w:val="Revision"/>
    <w:hidden/>
    <w:uiPriority w:val="99"/>
    <w:semiHidden/>
    <w:rsid w:val="00530890"/>
    <w:pPr>
      <w:spacing w:after="0" w:line="240" w:lineRule="auto"/>
    </w:pPr>
  </w:style>
  <w:style w:type="paragraph" w:styleId="BodyText">
    <w:name w:val="Body Text"/>
    <w:basedOn w:val="Normal"/>
    <w:link w:val="BodyTextChar"/>
    <w:uiPriority w:val="99"/>
    <w:unhideWhenUsed/>
    <w:rsid w:val="00267690"/>
    <w:pPr>
      <w:contextualSpacing/>
    </w:pPr>
    <w:rPr>
      <w:rFonts w:asciiTheme="minorHAnsi" w:eastAsiaTheme="minorEastAsia" w:hAnsiTheme="minorHAnsi" w:cstheme="minorEastAsia"/>
      <w:i/>
      <w:iCs/>
      <w:color w:val="0070C0"/>
      <w:sz w:val="20"/>
      <w:szCs w:val="20"/>
      <w:lang w:eastAsia="en-US"/>
    </w:rPr>
  </w:style>
  <w:style w:type="character" w:customStyle="1" w:styleId="BodyTextChar">
    <w:name w:val="Body Text Char"/>
    <w:basedOn w:val="DefaultParagraphFont"/>
    <w:link w:val="BodyText"/>
    <w:uiPriority w:val="99"/>
    <w:rsid w:val="00267690"/>
    <w:rPr>
      <w:rFonts w:eastAsiaTheme="minorEastAsia" w:cstheme="minorEastAsia"/>
      <w:i/>
      <w:iCs/>
      <w:color w:val="0070C0"/>
      <w:sz w:val="20"/>
      <w:szCs w:val="20"/>
    </w:rPr>
  </w:style>
  <w:style w:type="paragraph" w:styleId="BodyText2">
    <w:name w:val="Body Text 2"/>
    <w:basedOn w:val="Normal"/>
    <w:link w:val="BodyText2Char"/>
    <w:uiPriority w:val="99"/>
    <w:unhideWhenUsed/>
    <w:rsid w:val="006A2B8D"/>
    <w:pPr>
      <w:jc w:val="both"/>
    </w:pPr>
    <w:rPr>
      <w:rFonts w:asciiTheme="minorHAnsi" w:eastAsiaTheme="minorEastAsia" w:hAnsiTheme="minorHAnsi" w:cstheme="minorEastAsia"/>
      <w:i/>
      <w:iCs/>
      <w:color w:val="0070C0"/>
      <w:sz w:val="20"/>
      <w:szCs w:val="20"/>
      <w:lang w:eastAsia="en-US"/>
    </w:rPr>
  </w:style>
  <w:style w:type="character" w:customStyle="1" w:styleId="BodyText2Char">
    <w:name w:val="Body Text 2 Char"/>
    <w:basedOn w:val="DefaultParagraphFont"/>
    <w:link w:val="BodyText2"/>
    <w:uiPriority w:val="99"/>
    <w:rsid w:val="006A2B8D"/>
    <w:rPr>
      <w:rFonts w:eastAsiaTheme="minorEastAsia" w:cstheme="minorEastAsia"/>
      <w:i/>
      <w:iCs/>
      <w:color w:val="0070C0"/>
      <w:sz w:val="20"/>
      <w:szCs w:val="20"/>
    </w:rPr>
  </w:style>
  <w:style w:type="character" w:styleId="PlaceholderText">
    <w:name w:val="Placeholder Text"/>
    <w:basedOn w:val="DefaultParagraphFont"/>
    <w:uiPriority w:val="99"/>
    <w:semiHidden/>
    <w:rsid w:val="00D4778E"/>
    <w:rPr>
      <w:color w:val="808080"/>
    </w:rPr>
  </w:style>
  <w:style w:type="character" w:customStyle="1" w:styleId="UnresolvedMention1">
    <w:name w:val="Unresolved Mention1"/>
    <w:basedOn w:val="DefaultParagraphFont"/>
    <w:uiPriority w:val="99"/>
    <w:semiHidden/>
    <w:unhideWhenUsed/>
    <w:rsid w:val="00EC67ED"/>
    <w:rPr>
      <w:color w:val="605E5C"/>
      <w:shd w:val="clear" w:color="auto" w:fill="E1DFDD"/>
    </w:rPr>
  </w:style>
  <w:style w:type="character" w:customStyle="1" w:styleId="spelle">
    <w:name w:val="spelle"/>
    <w:basedOn w:val="DefaultParagraphFont"/>
    <w:rsid w:val="00E018B7"/>
  </w:style>
  <w:style w:type="character" w:customStyle="1" w:styleId="UnresolvedMention2">
    <w:name w:val="Unresolved Mention2"/>
    <w:basedOn w:val="DefaultParagraphFont"/>
    <w:uiPriority w:val="99"/>
    <w:semiHidden/>
    <w:unhideWhenUsed/>
    <w:rsid w:val="002F68B7"/>
    <w:rPr>
      <w:color w:val="605E5C"/>
      <w:shd w:val="clear" w:color="auto" w:fill="E1DFDD"/>
    </w:rPr>
  </w:style>
  <w:style w:type="character" w:customStyle="1" w:styleId="UnresolvedMention3">
    <w:name w:val="Unresolved Mention3"/>
    <w:basedOn w:val="DefaultParagraphFont"/>
    <w:uiPriority w:val="99"/>
    <w:semiHidden/>
    <w:unhideWhenUsed/>
    <w:rsid w:val="00494A74"/>
    <w:rPr>
      <w:color w:val="605E5C"/>
      <w:shd w:val="clear" w:color="auto" w:fill="E1DFDD"/>
    </w:rPr>
  </w:style>
  <w:style w:type="character" w:customStyle="1" w:styleId="UnresolvedMention4">
    <w:name w:val="Unresolved Mention4"/>
    <w:basedOn w:val="DefaultParagraphFont"/>
    <w:uiPriority w:val="99"/>
    <w:semiHidden/>
    <w:unhideWhenUsed/>
    <w:rsid w:val="00B43468"/>
    <w:rPr>
      <w:color w:val="605E5C"/>
      <w:shd w:val="clear" w:color="auto" w:fill="E1DFDD"/>
    </w:rPr>
  </w:style>
  <w:style w:type="character" w:customStyle="1" w:styleId="normaltextrun">
    <w:name w:val="normaltextrun"/>
    <w:basedOn w:val="DefaultParagraphFont"/>
    <w:rsid w:val="005F4248"/>
  </w:style>
  <w:style w:type="paragraph" w:customStyle="1" w:styleId="BodyA">
    <w:name w:val="Body A"/>
    <w:rsid w:val="00C649D8"/>
    <w:pPr>
      <w:pBdr>
        <w:top w:val="nil"/>
        <w:left w:val="nil"/>
        <w:bottom w:val="nil"/>
        <w:right w:val="nil"/>
        <w:between w:val="nil"/>
        <w:bar w:val="nil"/>
      </w:pBdr>
    </w:pPr>
    <w:rPr>
      <w:rFonts w:ascii="Calibri" w:eastAsia="Calibri" w:hAnsi="Calibri" w:cs="Calibri"/>
      <w:color w:val="000000"/>
      <w:u w:color="000000"/>
      <w:bdr w:val="nil"/>
    </w:rPr>
  </w:style>
  <w:style w:type="character" w:customStyle="1" w:styleId="UnresolvedMention5">
    <w:name w:val="Unresolved Mention5"/>
    <w:basedOn w:val="DefaultParagraphFont"/>
    <w:uiPriority w:val="99"/>
    <w:semiHidden/>
    <w:unhideWhenUsed/>
    <w:rsid w:val="008F5258"/>
    <w:rPr>
      <w:color w:val="605E5C"/>
      <w:shd w:val="clear" w:color="auto" w:fill="E1DFDD"/>
    </w:rPr>
  </w:style>
  <w:style w:type="paragraph" w:styleId="NormalWeb">
    <w:name w:val="Normal (Web)"/>
    <w:basedOn w:val="Normal"/>
    <w:uiPriority w:val="99"/>
    <w:unhideWhenUsed/>
    <w:rsid w:val="0027573D"/>
    <w:pPr>
      <w:spacing w:before="100" w:beforeAutospacing="1" w:after="100" w:afterAutospacing="1"/>
    </w:pPr>
  </w:style>
  <w:style w:type="character" w:customStyle="1" w:styleId="author">
    <w:name w:val="author"/>
    <w:basedOn w:val="DefaultParagraphFont"/>
    <w:rsid w:val="00E02FC6"/>
  </w:style>
  <w:style w:type="character" w:customStyle="1" w:styleId="articletitle">
    <w:name w:val="articletitle"/>
    <w:basedOn w:val="DefaultParagraphFont"/>
    <w:rsid w:val="00E02FC6"/>
  </w:style>
  <w:style w:type="character" w:customStyle="1" w:styleId="pubyear">
    <w:name w:val="pubyear"/>
    <w:basedOn w:val="DefaultParagraphFont"/>
    <w:rsid w:val="00E02FC6"/>
  </w:style>
  <w:style w:type="character" w:customStyle="1" w:styleId="vol">
    <w:name w:val="vol"/>
    <w:basedOn w:val="DefaultParagraphFont"/>
    <w:rsid w:val="00E02FC6"/>
  </w:style>
  <w:style w:type="character" w:customStyle="1" w:styleId="pagefirst">
    <w:name w:val="pagefirst"/>
    <w:basedOn w:val="DefaultParagraphFont"/>
    <w:rsid w:val="00E02FC6"/>
  </w:style>
  <w:style w:type="character" w:customStyle="1" w:styleId="pagelast">
    <w:name w:val="pagelast"/>
    <w:basedOn w:val="DefaultParagraphFont"/>
    <w:rsid w:val="00E02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78770">
      <w:bodyDiv w:val="1"/>
      <w:marLeft w:val="0"/>
      <w:marRight w:val="0"/>
      <w:marTop w:val="0"/>
      <w:marBottom w:val="0"/>
      <w:divBdr>
        <w:top w:val="none" w:sz="0" w:space="0" w:color="auto"/>
        <w:left w:val="none" w:sz="0" w:space="0" w:color="auto"/>
        <w:bottom w:val="none" w:sz="0" w:space="0" w:color="auto"/>
        <w:right w:val="none" w:sz="0" w:space="0" w:color="auto"/>
      </w:divBdr>
    </w:div>
    <w:div w:id="115952481">
      <w:bodyDiv w:val="1"/>
      <w:marLeft w:val="0"/>
      <w:marRight w:val="0"/>
      <w:marTop w:val="0"/>
      <w:marBottom w:val="0"/>
      <w:divBdr>
        <w:top w:val="none" w:sz="0" w:space="0" w:color="auto"/>
        <w:left w:val="none" w:sz="0" w:space="0" w:color="auto"/>
        <w:bottom w:val="none" w:sz="0" w:space="0" w:color="auto"/>
        <w:right w:val="none" w:sz="0" w:space="0" w:color="auto"/>
      </w:divBdr>
    </w:div>
    <w:div w:id="357239413">
      <w:bodyDiv w:val="1"/>
      <w:marLeft w:val="0"/>
      <w:marRight w:val="0"/>
      <w:marTop w:val="0"/>
      <w:marBottom w:val="0"/>
      <w:divBdr>
        <w:top w:val="none" w:sz="0" w:space="0" w:color="auto"/>
        <w:left w:val="none" w:sz="0" w:space="0" w:color="auto"/>
        <w:bottom w:val="none" w:sz="0" w:space="0" w:color="auto"/>
        <w:right w:val="none" w:sz="0" w:space="0" w:color="auto"/>
      </w:divBdr>
    </w:div>
    <w:div w:id="432168504">
      <w:bodyDiv w:val="1"/>
      <w:marLeft w:val="0"/>
      <w:marRight w:val="0"/>
      <w:marTop w:val="0"/>
      <w:marBottom w:val="0"/>
      <w:divBdr>
        <w:top w:val="none" w:sz="0" w:space="0" w:color="auto"/>
        <w:left w:val="none" w:sz="0" w:space="0" w:color="auto"/>
        <w:bottom w:val="none" w:sz="0" w:space="0" w:color="auto"/>
        <w:right w:val="none" w:sz="0" w:space="0" w:color="auto"/>
      </w:divBdr>
    </w:div>
    <w:div w:id="453524284">
      <w:bodyDiv w:val="1"/>
      <w:marLeft w:val="0"/>
      <w:marRight w:val="0"/>
      <w:marTop w:val="0"/>
      <w:marBottom w:val="0"/>
      <w:divBdr>
        <w:top w:val="none" w:sz="0" w:space="0" w:color="auto"/>
        <w:left w:val="none" w:sz="0" w:space="0" w:color="auto"/>
        <w:bottom w:val="none" w:sz="0" w:space="0" w:color="auto"/>
        <w:right w:val="none" w:sz="0" w:space="0" w:color="auto"/>
      </w:divBdr>
    </w:div>
    <w:div w:id="504132170">
      <w:bodyDiv w:val="1"/>
      <w:marLeft w:val="0"/>
      <w:marRight w:val="0"/>
      <w:marTop w:val="0"/>
      <w:marBottom w:val="0"/>
      <w:divBdr>
        <w:top w:val="none" w:sz="0" w:space="0" w:color="auto"/>
        <w:left w:val="none" w:sz="0" w:space="0" w:color="auto"/>
        <w:bottom w:val="none" w:sz="0" w:space="0" w:color="auto"/>
        <w:right w:val="none" w:sz="0" w:space="0" w:color="auto"/>
      </w:divBdr>
    </w:div>
    <w:div w:id="551967007">
      <w:bodyDiv w:val="1"/>
      <w:marLeft w:val="0"/>
      <w:marRight w:val="0"/>
      <w:marTop w:val="0"/>
      <w:marBottom w:val="0"/>
      <w:divBdr>
        <w:top w:val="none" w:sz="0" w:space="0" w:color="auto"/>
        <w:left w:val="none" w:sz="0" w:space="0" w:color="auto"/>
        <w:bottom w:val="none" w:sz="0" w:space="0" w:color="auto"/>
        <w:right w:val="none" w:sz="0" w:space="0" w:color="auto"/>
      </w:divBdr>
    </w:div>
    <w:div w:id="633683843">
      <w:bodyDiv w:val="1"/>
      <w:marLeft w:val="0"/>
      <w:marRight w:val="0"/>
      <w:marTop w:val="0"/>
      <w:marBottom w:val="0"/>
      <w:divBdr>
        <w:top w:val="none" w:sz="0" w:space="0" w:color="auto"/>
        <w:left w:val="none" w:sz="0" w:space="0" w:color="auto"/>
        <w:bottom w:val="none" w:sz="0" w:space="0" w:color="auto"/>
        <w:right w:val="none" w:sz="0" w:space="0" w:color="auto"/>
      </w:divBdr>
    </w:div>
    <w:div w:id="756561826">
      <w:bodyDiv w:val="1"/>
      <w:marLeft w:val="0"/>
      <w:marRight w:val="0"/>
      <w:marTop w:val="0"/>
      <w:marBottom w:val="0"/>
      <w:divBdr>
        <w:top w:val="none" w:sz="0" w:space="0" w:color="auto"/>
        <w:left w:val="none" w:sz="0" w:space="0" w:color="auto"/>
        <w:bottom w:val="none" w:sz="0" w:space="0" w:color="auto"/>
        <w:right w:val="none" w:sz="0" w:space="0" w:color="auto"/>
      </w:divBdr>
    </w:div>
    <w:div w:id="806707480">
      <w:bodyDiv w:val="1"/>
      <w:marLeft w:val="0"/>
      <w:marRight w:val="0"/>
      <w:marTop w:val="0"/>
      <w:marBottom w:val="0"/>
      <w:divBdr>
        <w:top w:val="none" w:sz="0" w:space="0" w:color="auto"/>
        <w:left w:val="none" w:sz="0" w:space="0" w:color="auto"/>
        <w:bottom w:val="none" w:sz="0" w:space="0" w:color="auto"/>
        <w:right w:val="none" w:sz="0" w:space="0" w:color="auto"/>
      </w:divBdr>
      <w:divsChild>
        <w:div w:id="16409124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3258969">
              <w:marLeft w:val="0"/>
              <w:marRight w:val="0"/>
              <w:marTop w:val="0"/>
              <w:marBottom w:val="0"/>
              <w:divBdr>
                <w:top w:val="none" w:sz="0" w:space="0" w:color="auto"/>
                <w:left w:val="none" w:sz="0" w:space="0" w:color="auto"/>
                <w:bottom w:val="none" w:sz="0" w:space="0" w:color="auto"/>
                <w:right w:val="none" w:sz="0" w:space="0" w:color="auto"/>
              </w:divBdr>
              <w:divsChild>
                <w:div w:id="147552578">
                  <w:marLeft w:val="0"/>
                  <w:marRight w:val="0"/>
                  <w:marTop w:val="0"/>
                  <w:marBottom w:val="0"/>
                  <w:divBdr>
                    <w:top w:val="none" w:sz="0" w:space="0" w:color="auto"/>
                    <w:left w:val="none" w:sz="0" w:space="0" w:color="auto"/>
                    <w:bottom w:val="none" w:sz="0" w:space="0" w:color="auto"/>
                    <w:right w:val="none" w:sz="0" w:space="0" w:color="auto"/>
                  </w:divBdr>
                </w:div>
                <w:div w:id="106002669">
                  <w:marLeft w:val="0"/>
                  <w:marRight w:val="0"/>
                  <w:marTop w:val="0"/>
                  <w:marBottom w:val="0"/>
                  <w:divBdr>
                    <w:top w:val="none" w:sz="0" w:space="0" w:color="auto"/>
                    <w:left w:val="none" w:sz="0" w:space="0" w:color="auto"/>
                    <w:bottom w:val="none" w:sz="0" w:space="0" w:color="auto"/>
                    <w:right w:val="none" w:sz="0" w:space="0" w:color="auto"/>
                  </w:divBdr>
                </w:div>
                <w:div w:id="112966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003604">
      <w:bodyDiv w:val="1"/>
      <w:marLeft w:val="0"/>
      <w:marRight w:val="0"/>
      <w:marTop w:val="0"/>
      <w:marBottom w:val="0"/>
      <w:divBdr>
        <w:top w:val="none" w:sz="0" w:space="0" w:color="auto"/>
        <w:left w:val="none" w:sz="0" w:space="0" w:color="auto"/>
        <w:bottom w:val="none" w:sz="0" w:space="0" w:color="auto"/>
        <w:right w:val="none" w:sz="0" w:space="0" w:color="auto"/>
      </w:divBdr>
    </w:div>
    <w:div w:id="835538334">
      <w:bodyDiv w:val="1"/>
      <w:marLeft w:val="0"/>
      <w:marRight w:val="0"/>
      <w:marTop w:val="0"/>
      <w:marBottom w:val="0"/>
      <w:divBdr>
        <w:top w:val="none" w:sz="0" w:space="0" w:color="auto"/>
        <w:left w:val="none" w:sz="0" w:space="0" w:color="auto"/>
        <w:bottom w:val="none" w:sz="0" w:space="0" w:color="auto"/>
        <w:right w:val="none" w:sz="0" w:space="0" w:color="auto"/>
      </w:divBdr>
    </w:div>
    <w:div w:id="862792594">
      <w:bodyDiv w:val="1"/>
      <w:marLeft w:val="0"/>
      <w:marRight w:val="0"/>
      <w:marTop w:val="0"/>
      <w:marBottom w:val="0"/>
      <w:divBdr>
        <w:top w:val="none" w:sz="0" w:space="0" w:color="auto"/>
        <w:left w:val="none" w:sz="0" w:space="0" w:color="auto"/>
        <w:bottom w:val="none" w:sz="0" w:space="0" w:color="auto"/>
        <w:right w:val="none" w:sz="0" w:space="0" w:color="auto"/>
      </w:divBdr>
    </w:div>
    <w:div w:id="1027675361">
      <w:bodyDiv w:val="1"/>
      <w:marLeft w:val="0"/>
      <w:marRight w:val="0"/>
      <w:marTop w:val="0"/>
      <w:marBottom w:val="0"/>
      <w:divBdr>
        <w:top w:val="none" w:sz="0" w:space="0" w:color="auto"/>
        <w:left w:val="none" w:sz="0" w:space="0" w:color="auto"/>
        <w:bottom w:val="none" w:sz="0" w:space="0" w:color="auto"/>
        <w:right w:val="none" w:sz="0" w:space="0" w:color="auto"/>
      </w:divBdr>
      <w:divsChild>
        <w:div w:id="702825722">
          <w:marLeft w:val="0"/>
          <w:marRight w:val="0"/>
          <w:marTop w:val="0"/>
          <w:marBottom w:val="0"/>
          <w:divBdr>
            <w:top w:val="none" w:sz="0" w:space="0" w:color="auto"/>
            <w:left w:val="none" w:sz="0" w:space="0" w:color="auto"/>
            <w:bottom w:val="none" w:sz="0" w:space="0" w:color="auto"/>
            <w:right w:val="none" w:sz="0" w:space="0" w:color="auto"/>
          </w:divBdr>
          <w:divsChild>
            <w:div w:id="1526014919">
              <w:marLeft w:val="0"/>
              <w:marRight w:val="0"/>
              <w:marTop w:val="0"/>
              <w:marBottom w:val="0"/>
              <w:divBdr>
                <w:top w:val="none" w:sz="0" w:space="0" w:color="auto"/>
                <w:left w:val="none" w:sz="0" w:space="0" w:color="auto"/>
                <w:bottom w:val="none" w:sz="0" w:space="0" w:color="auto"/>
                <w:right w:val="none" w:sz="0" w:space="0" w:color="auto"/>
              </w:divBdr>
              <w:divsChild>
                <w:div w:id="16235506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74425605">
      <w:bodyDiv w:val="1"/>
      <w:marLeft w:val="0"/>
      <w:marRight w:val="0"/>
      <w:marTop w:val="0"/>
      <w:marBottom w:val="0"/>
      <w:divBdr>
        <w:top w:val="none" w:sz="0" w:space="0" w:color="auto"/>
        <w:left w:val="none" w:sz="0" w:space="0" w:color="auto"/>
        <w:bottom w:val="none" w:sz="0" w:space="0" w:color="auto"/>
        <w:right w:val="none" w:sz="0" w:space="0" w:color="auto"/>
      </w:divBdr>
    </w:div>
    <w:div w:id="1414820452">
      <w:bodyDiv w:val="1"/>
      <w:marLeft w:val="0"/>
      <w:marRight w:val="0"/>
      <w:marTop w:val="0"/>
      <w:marBottom w:val="0"/>
      <w:divBdr>
        <w:top w:val="none" w:sz="0" w:space="0" w:color="auto"/>
        <w:left w:val="none" w:sz="0" w:space="0" w:color="auto"/>
        <w:bottom w:val="none" w:sz="0" w:space="0" w:color="auto"/>
        <w:right w:val="none" w:sz="0" w:space="0" w:color="auto"/>
      </w:divBdr>
      <w:divsChild>
        <w:div w:id="258953978">
          <w:marLeft w:val="0"/>
          <w:marRight w:val="0"/>
          <w:marTop w:val="0"/>
          <w:marBottom w:val="0"/>
          <w:divBdr>
            <w:top w:val="none" w:sz="0" w:space="0" w:color="auto"/>
            <w:left w:val="none" w:sz="0" w:space="0" w:color="auto"/>
            <w:bottom w:val="none" w:sz="0" w:space="0" w:color="auto"/>
            <w:right w:val="none" w:sz="0" w:space="0" w:color="auto"/>
          </w:divBdr>
          <w:divsChild>
            <w:div w:id="143084146">
              <w:marLeft w:val="0"/>
              <w:marRight w:val="0"/>
              <w:marTop w:val="0"/>
              <w:marBottom w:val="0"/>
              <w:divBdr>
                <w:top w:val="none" w:sz="0" w:space="0" w:color="auto"/>
                <w:left w:val="none" w:sz="0" w:space="0" w:color="auto"/>
                <w:bottom w:val="none" w:sz="0" w:space="0" w:color="auto"/>
                <w:right w:val="none" w:sz="0" w:space="0" w:color="auto"/>
              </w:divBdr>
              <w:divsChild>
                <w:div w:id="1567495984">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507591667">
      <w:bodyDiv w:val="1"/>
      <w:marLeft w:val="0"/>
      <w:marRight w:val="0"/>
      <w:marTop w:val="0"/>
      <w:marBottom w:val="0"/>
      <w:divBdr>
        <w:top w:val="none" w:sz="0" w:space="0" w:color="auto"/>
        <w:left w:val="none" w:sz="0" w:space="0" w:color="auto"/>
        <w:bottom w:val="none" w:sz="0" w:space="0" w:color="auto"/>
        <w:right w:val="none" w:sz="0" w:space="0" w:color="auto"/>
      </w:divBdr>
    </w:div>
    <w:div w:id="1621960838">
      <w:bodyDiv w:val="1"/>
      <w:marLeft w:val="0"/>
      <w:marRight w:val="0"/>
      <w:marTop w:val="0"/>
      <w:marBottom w:val="0"/>
      <w:divBdr>
        <w:top w:val="none" w:sz="0" w:space="0" w:color="auto"/>
        <w:left w:val="none" w:sz="0" w:space="0" w:color="auto"/>
        <w:bottom w:val="none" w:sz="0" w:space="0" w:color="auto"/>
        <w:right w:val="none" w:sz="0" w:space="0" w:color="auto"/>
      </w:divBdr>
    </w:div>
    <w:div w:id="1636065612">
      <w:bodyDiv w:val="1"/>
      <w:marLeft w:val="0"/>
      <w:marRight w:val="0"/>
      <w:marTop w:val="0"/>
      <w:marBottom w:val="0"/>
      <w:divBdr>
        <w:top w:val="none" w:sz="0" w:space="0" w:color="auto"/>
        <w:left w:val="none" w:sz="0" w:space="0" w:color="auto"/>
        <w:bottom w:val="none" w:sz="0" w:space="0" w:color="auto"/>
        <w:right w:val="none" w:sz="0" w:space="0" w:color="auto"/>
      </w:divBdr>
      <w:divsChild>
        <w:div w:id="1676301143">
          <w:marLeft w:val="0"/>
          <w:marRight w:val="0"/>
          <w:marTop w:val="0"/>
          <w:marBottom w:val="0"/>
          <w:divBdr>
            <w:top w:val="none" w:sz="0" w:space="0" w:color="auto"/>
            <w:left w:val="none" w:sz="0" w:space="0" w:color="auto"/>
            <w:bottom w:val="none" w:sz="0" w:space="0" w:color="auto"/>
            <w:right w:val="none" w:sz="0" w:space="0" w:color="auto"/>
          </w:divBdr>
          <w:divsChild>
            <w:div w:id="1211308423">
              <w:marLeft w:val="0"/>
              <w:marRight w:val="0"/>
              <w:marTop w:val="0"/>
              <w:marBottom w:val="0"/>
              <w:divBdr>
                <w:top w:val="none" w:sz="0" w:space="0" w:color="auto"/>
                <w:left w:val="none" w:sz="0" w:space="0" w:color="auto"/>
                <w:bottom w:val="none" w:sz="0" w:space="0" w:color="auto"/>
                <w:right w:val="none" w:sz="0" w:space="0" w:color="auto"/>
              </w:divBdr>
              <w:divsChild>
                <w:div w:id="210510646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81348679">
      <w:bodyDiv w:val="1"/>
      <w:marLeft w:val="0"/>
      <w:marRight w:val="0"/>
      <w:marTop w:val="0"/>
      <w:marBottom w:val="0"/>
      <w:divBdr>
        <w:top w:val="none" w:sz="0" w:space="0" w:color="auto"/>
        <w:left w:val="none" w:sz="0" w:space="0" w:color="auto"/>
        <w:bottom w:val="none" w:sz="0" w:space="0" w:color="auto"/>
        <w:right w:val="none" w:sz="0" w:space="0" w:color="auto"/>
      </w:divBdr>
    </w:div>
    <w:div w:id="1720470930">
      <w:bodyDiv w:val="1"/>
      <w:marLeft w:val="0"/>
      <w:marRight w:val="0"/>
      <w:marTop w:val="0"/>
      <w:marBottom w:val="0"/>
      <w:divBdr>
        <w:top w:val="none" w:sz="0" w:space="0" w:color="auto"/>
        <w:left w:val="none" w:sz="0" w:space="0" w:color="auto"/>
        <w:bottom w:val="none" w:sz="0" w:space="0" w:color="auto"/>
        <w:right w:val="none" w:sz="0" w:space="0" w:color="auto"/>
      </w:divBdr>
    </w:div>
    <w:div w:id="1730180336">
      <w:bodyDiv w:val="1"/>
      <w:marLeft w:val="0"/>
      <w:marRight w:val="0"/>
      <w:marTop w:val="0"/>
      <w:marBottom w:val="0"/>
      <w:divBdr>
        <w:top w:val="none" w:sz="0" w:space="0" w:color="auto"/>
        <w:left w:val="none" w:sz="0" w:space="0" w:color="auto"/>
        <w:bottom w:val="none" w:sz="0" w:space="0" w:color="auto"/>
        <w:right w:val="none" w:sz="0" w:space="0" w:color="auto"/>
      </w:divBdr>
    </w:div>
    <w:div w:id="1734040411">
      <w:bodyDiv w:val="1"/>
      <w:marLeft w:val="0"/>
      <w:marRight w:val="0"/>
      <w:marTop w:val="0"/>
      <w:marBottom w:val="0"/>
      <w:divBdr>
        <w:top w:val="none" w:sz="0" w:space="0" w:color="auto"/>
        <w:left w:val="none" w:sz="0" w:space="0" w:color="auto"/>
        <w:bottom w:val="none" w:sz="0" w:space="0" w:color="auto"/>
        <w:right w:val="none" w:sz="0" w:space="0" w:color="auto"/>
      </w:divBdr>
    </w:div>
    <w:div w:id="1741903501">
      <w:bodyDiv w:val="1"/>
      <w:marLeft w:val="0"/>
      <w:marRight w:val="0"/>
      <w:marTop w:val="0"/>
      <w:marBottom w:val="0"/>
      <w:divBdr>
        <w:top w:val="none" w:sz="0" w:space="0" w:color="auto"/>
        <w:left w:val="none" w:sz="0" w:space="0" w:color="auto"/>
        <w:bottom w:val="none" w:sz="0" w:space="0" w:color="auto"/>
        <w:right w:val="none" w:sz="0" w:space="0" w:color="auto"/>
      </w:divBdr>
      <w:divsChild>
        <w:div w:id="47807983">
          <w:marLeft w:val="0"/>
          <w:marRight w:val="0"/>
          <w:marTop w:val="0"/>
          <w:marBottom w:val="0"/>
          <w:divBdr>
            <w:top w:val="none" w:sz="0" w:space="0" w:color="auto"/>
            <w:left w:val="none" w:sz="0" w:space="0" w:color="auto"/>
            <w:bottom w:val="none" w:sz="0" w:space="0" w:color="auto"/>
            <w:right w:val="none" w:sz="0" w:space="0" w:color="auto"/>
          </w:divBdr>
          <w:divsChild>
            <w:div w:id="803541213">
              <w:marLeft w:val="0"/>
              <w:marRight w:val="0"/>
              <w:marTop w:val="0"/>
              <w:marBottom w:val="0"/>
              <w:divBdr>
                <w:top w:val="none" w:sz="0" w:space="0" w:color="auto"/>
                <w:left w:val="none" w:sz="0" w:space="0" w:color="auto"/>
                <w:bottom w:val="none" w:sz="0" w:space="0" w:color="auto"/>
                <w:right w:val="none" w:sz="0" w:space="0" w:color="auto"/>
              </w:divBdr>
              <w:divsChild>
                <w:div w:id="76811417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744644246">
      <w:bodyDiv w:val="1"/>
      <w:marLeft w:val="0"/>
      <w:marRight w:val="0"/>
      <w:marTop w:val="0"/>
      <w:marBottom w:val="0"/>
      <w:divBdr>
        <w:top w:val="none" w:sz="0" w:space="0" w:color="auto"/>
        <w:left w:val="none" w:sz="0" w:space="0" w:color="auto"/>
        <w:bottom w:val="none" w:sz="0" w:space="0" w:color="auto"/>
        <w:right w:val="none" w:sz="0" w:space="0" w:color="auto"/>
      </w:divBdr>
    </w:div>
    <w:div w:id="1810898940">
      <w:bodyDiv w:val="1"/>
      <w:marLeft w:val="0"/>
      <w:marRight w:val="0"/>
      <w:marTop w:val="0"/>
      <w:marBottom w:val="0"/>
      <w:divBdr>
        <w:top w:val="none" w:sz="0" w:space="0" w:color="auto"/>
        <w:left w:val="none" w:sz="0" w:space="0" w:color="auto"/>
        <w:bottom w:val="none" w:sz="0" w:space="0" w:color="auto"/>
        <w:right w:val="none" w:sz="0" w:space="0" w:color="auto"/>
      </w:divBdr>
    </w:div>
    <w:div w:id="1822889559">
      <w:bodyDiv w:val="1"/>
      <w:marLeft w:val="0"/>
      <w:marRight w:val="0"/>
      <w:marTop w:val="0"/>
      <w:marBottom w:val="0"/>
      <w:divBdr>
        <w:top w:val="none" w:sz="0" w:space="0" w:color="auto"/>
        <w:left w:val="none" w:sz="0" w:space="0" w:color="auto"/>
        <w:bottom w:val="none" w:sz="0" w:space="0" w:color="auto"/>
        <w:right w:val="none" w:sz="0" w:space="0" w:color="auto"/>
      </w:divBdr>
      <w:divsChild>
        <w:div w:id="634335645">
          <w:marLeft w:val="0"/>
          <w:marRight w:val="0"/>
          <w:marTop w:val="0"/>
          <w:marBottom w:val="0"/>
          <w:divBdr>
            <w:top w:val="none" w:sz="0" w:space="0" w:color="auto"/>
            <w:left w:val="none" w:sz="0" w:space="0" w:color="auto"/>
            <w:bottom w:val="none" w:sz="0" w:space="0" w:color="auto"/>
            <w:right w:val="none" w:sz="0" w:space="0" w:color="auto"/>
          </w:divBdr>
          <w:divsChild>
            <w:div w:id="1945191119">
              <w:marLeft w:val="0"/>
              <w:marRight w:val="0"/>
              <w:marTop w:val="0"/>
              <w:marBottom w:val="0"/>
              <w:divBdr>
                <w:top w:val="none" w:sz="0" w:space="0" w:color="auto"/>
                <w:left w:val="none" w:sz="0" w:space="0" w:color="auto"/>
                <w:bottom w:val="none" w:sz="0" w:space="0" w:color="auto"/>
                <w:right w:val="none" w:sz="0" w:space="0" w:color="auto"/>
              </w:divBdr>
              <w:divsChild>
                <w:div w:id="146087761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960136230">
      <w:bodyDiv w:val="1"/>
      <w:marLeft w:val="0"/>
      <w:marRight w:val="0"/>
      <w:marTop w:val="0"/>
      <w:marBottom w:val="0"/>
      <w:divBdr>
        <w:top w:val="none" w:sz="0" w:space="0" w:color="auto"/>
        <w:left w:val="none" w:sz="0" w:space="0" w:color="auto"/>
        <w:bottom w:val="none" w:sz="0" w:space="0" w:color="auto"/>
        <w:right w:val="none" w:sz="0" w:space="0" w:color="auto"/>
      </w:divBdr>
    </w:div>
    <w:div w:id="2015573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linicaltrials.gov/ct2/show/NCT0217855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linicaltrials.gov/ct2/show/NCT03682224" TargetMode="External"/><Relationship Id="rId4" Type="http://schemas.openxmlformats.org/officeDocument/2006/relationships/settings" Target="settings.xml"/><Relationship Id="rId9" Type="http://schemas.openxmlformats.org/officeDocument/2006/relationships/hyperlink" Target="https://nam02.safelinks.protection.outlook.com/?url=https%3A%2F%2Fpubmed.ncbi.nlm.nih.gov%2F33046362%2F&amp;data=05%7C01%7Crpepe%40rwjms.rutgers.edu%7C24ad09d723384e3acab108daa226a743%7Cb92d2b234d35447093ff69aca6632ffe%7C1%7C0%7C638000584137711691%7CUnknown%7CTWFpbGZsb3d8eyJWIjoiMC4wLjAwMDAiLCJQIjoiV2luMzIiLCJBTiI6Ik1haWwiLCJXVCI6Mn0%3D%7C3000%7C%7C%7C&amp;sdata=vifxen9v3x8edqU4kVqsoVCSf5VQ9aM%2Fn5RWLXx79IM%3D&amp;reserved=0"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DF9671-EA37-444C-BF84-BF854CEF8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4241</Words>
  <Characters>24179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 Macor</dc:creator>
  <cp:lastModifiedBy>Marie Macor</cp:lastModifiedBy>
  <cp:revision>2</cp:revision>
  <dcterms:created xsi:type="dcterms:W3CDTF">2025-04-02T11:50:00Z</dcterms:created>
  <dcterms:modified xsi:type="dcterms:W3CDTF">2025-04-02T11:50:00Z</dcterms:modified>
</cp:coreProperties>
</file>