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DC3B" w14:textId="77777777" w:rsidR="009B0180" w:rsidRDefault="009B0180" w:rsidP="009B018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lk210724430"/>
      <w:bookmarkStart w:id="1" w:name="_Hlk210724446"/>
      <w:bookmarkStart w:id="2" w:name="_Hlk210724471"/>
      <w:r w:rsidRPr="00E45DA7">
        <w:rPr>
          <w:rFonts w:ascii="Arial" w:eastAsia="Arial" w:hAnsi="Arial" w:cs="Arial"/>
          <w:b/>
          <w:color w:val="000000"/>
          <w:sz w:val="22"/>
          <w:szCs w:val="22"/>
        </w:rPr>
        <w:t xml:space="preserve">Supplementary Figure 1. Spatial dissemination of H5N1-B3.2 virus in South America in birds and marine mammals. </w:t>
      </w:r>
      <w:r w:rsidRPr="00E45DA7">
        <w:rPr>
          <w:rFonts w:ascii="Arial" w:eastAsia="Arial" w:hAnsi="Arial" w:cs="Arial"/>
          <w:color w:val="000000"/>
          <w:sz w:val="22"/>
          <w:szCs w:val="22"/>
        </w:rPr>
        <w:t>Same map as Figure 2, only presented for four different time periods. For the avian subclade (top row, left to right): (a) 13 September 2022 – 10 November 2022, (b) 13 September 2022 – 12 February 2023, (c) 13 September 202</w:t>
      </w:r>
      <w:r>
        <w:rPr>
          <w:rFonts w:ascii="Arial" w:eastAsia="Arial" w:hAnsi="Arial" w:cs="Arial"/>
          <w:color w:val="000000"/>
          <w:sz w:val="22"/>
          <w:szCs w:val="22"/>
        </w:rPr>
        <w:t>2</w:t>
      </w:r>
      <w:r w:rsidRPr="00E45DA7">
        <w:rPr>
          <w:rFonts w:ascii="Arial" w:eastAsia="Arial" w:hAnsi="Arial" w:cs="Arial"/>
          <w:color w:val="000000"/>
          <w:sz w:val="22"/>
          <w:szCs w:val="22"/>
        </w:rPr>
        <w:t xml:space="preserve"> – 17 April 2023, (d) 13 September 2022 – 9 December 2023. For the mammalian subclade (bottom row, left to right): (a) 5 December 2022 – 9 February 2023, (b) 5 December 2022 – 6 April 2023, (c) 5 December 2022 – 8 May 2023, (d) 5 December 2022 – 12 January 2024.</w:t>
      </w:r>
    </w:p>
    <w:p w14:paraId="71CADF10" w14:textId="36B2FA30" w:rsidR="009B0180" w:rsidRPr="00E70C65" w:rsidRDefault="009B0180" w:rsidP="009B018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70C65">
        <w:rPr>
          <w:rFonts w:ascii="Arial" w:eastAsia="Arial" w:hAnsi="Arial" w:cs="Arial"/>
          <w:b/>
          <w:color w:val="000000"/>
          <w:sz w:val="22"/>
          <w:szCs w:val="22"/>
        </w:rPr>
        <w:t xml:space="preserve">Supplementary Figure 2. </w:t>
      </w:r>
      <w:proofErr w:type="spellStart"/>
      <w:r w:rsidRPr="00E70C65">
        <w:rPr>
          <w:rFonts w:ascii="Arial" w:eastAsia="Arial" w:hAnsi="Arial" w:cs="Arial"/>
          <w:b/>
          <w:color w:val="000000"/>
          <w:sz w:val="22"/>
          <w:szCs w:val="22"/>
        </w:rPr>
        <w:t>Sublineage</w:t>
      </w:r>
      <w:proofErr w:type="spellEnd"/>
      <w:r w:rsidRPr="00E70C65">
        <w:rPr>
          <w:rFonts w:ascii="Arial" w:eastAsia="Arial" w:hAnsi="Arial" w:cs="Arial"/>
          <w:b/>
          <w:color w:val="000000"/>
          <w:sz w:val="22"/>
          <w:szCs w:val="22"/>
        </w:rPr>
        <w:t xml:space="preserve"> distribution of H5N1 marine mammal subclade viruses detected along the northern Patagonian coast of Argentina.</w:t>
      </w:r>
      <w:r w:rsidRPr="00E70C65">
        <w:rPr>
          <w:rFonts w:ascii="Arial" w:eastAsia="Arial" w:hAnsi="Arial" w:cs="Arial"/>
          <w:color w:val="000000"/>
          <w:sz w:val="22"/>
          <w:szCs w:val="22"/>
        </w:rPr>
        <w:t xml:space="preserve"> Species are colored according to the viral </w:t>
      </w:r>
      <w:proofErr w:type="spellStart"/>
      <w:r w:rsidRPr="00E70C65">
        <w:rPr>
          <w:rFonts w:ascii="Arial" w:eastAsia="Arial" w:hAnsi="Arial" w:cs="Arial"/>
          <w:color w:val="000000"/>
          <w:sz w:val="22"/>
          <w:szCs w:val="22"/>
        </w:rPr>
        <w:t>sublineage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 xml:space="preserve"> and diagnostic results (legend is shown). Species are abbreviated as follows: CATE – Cayenne tern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Thalasseus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acuflavidus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eurygnathus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GRGR – great grebe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Podiceps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major</w:t>
      </w:r>
      <w:r w:rsidRPr="00E70C65">
        <w:rPr>
          <w:rFonts w:ascii="Arial" w:eastAsia="Arial" w:hAnsi="Arial" w:cs="Arial"/>
          <w:color w:val="000000"/>
          <w:sz w:val="22"/>
          <w:szCs w:val="22"/>
        </w:rPr>
        <w:t>), KEGU – kelp gull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Larus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dominicanus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IMCO – imperial cormorant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Leucocarbo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atriceps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ROTE – royal tern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Thalasseus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maximus</w:t>
      </w:r>
      <w:r w:rsidRPr="00E70C65">
        <w:rPr>
          <w:rFonts w:ascii="Arial" w:eastAsia="Arial" w:hAnsi="Arial" w:cs="Arial"/>
          <w:color w:val="000000"/>
          <w:sz w:val="22"/>
          <w:szCs w:val="22"/>
        </w:rPr>
        <w:t>), SAFS – South American fur seal (</w:t>
      </w:r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Arctocephalus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australis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SASL – South American sea lion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Otaria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byronia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SATE – South American tern (</w:t>
      </w:r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Ster</w:t>
      </w:r>
      <w:bookmarkStart w:id="3" w:name="_GoBack"/>
      <w:bookmarkEnd w:id="3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na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hirundinacea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SIGR – silvery grebe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Podiceps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occipitalis</w:t>
      </w:r>
      <w:r w:rsidRPr="00E70C65">
        <w:rPr>
          <w:rFonts w:ascii="Arial" w:eastAsia="Arial" w:hAnsi="Arial" w:cs="Arial"/>
          <w:color w:val="000000"/>
          <w:sz w:val="22"/>
          <w:szCs w:val="22"/>
        </w:rPr>
        <w:t>), SOES – southern elephant seal (</w:t>
      </w:r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Mirounga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leonina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), WHSD – white-headed steamer duck (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Tachyeres</w:t>
      </w:r>
      <w:proofErr w:type="spellEnd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E70C65">
        <w:rPr>
          <w:rFonts w:ascii="Arial" w:eastAsia="Arial" w:hAnsi="Arial" w:cs="Arial"/>
          <w:i/>
          <w:color w:val="000000"/>
          <w:sz w:val="22"/>
          <w:szCs w:val="22"/>
        </w:rPr>
        <w:t>leucocephalus</w:t>
      </w:r>
      <w:proofErr w:type="spellEnd"/>
      <w:r w:rsidRPr="00E70C65">
        <w:rPr>
          <w:rFonts w:ascii="Arial" w:eastAsia="Arial" w:hAnsi="Arial" w:cs="Arial"/>
          <w:color w:val="000000"/>
          <w:sz w:val="22"/>
          <w:szCs w:val="22"/>
        </w:rPr>
        <w:t>). Boxes indicate species and locations where the N701D reversion in PB2 was observed (</w:t>
      </w:r>
      <w:r w:rsidRPr="00324697">
        <w:rPr>
          <w:rFonts w:ascii="Arial" w:eastAsia="Arial" w:hAnsi="Arial" w:cs="Arial"/>
          <w:bCs/>
          <w:color w:val="000000"/>
          <w:sz w:val="22"/>
          <w:szCs w:val="22"/>
        </w:rPr>
        <w:t>Figures 3-4</w:t>
      </w:r>
      <w:r w:rsidRPr="00E70C65">
        <w:rPr>
          <w:rFonts w:ascii="Arial" w:eastAsia="Arial" w:hAnsi="Arial" w:cs="Arial"/>
          <w:color w:val="000000"/>
          <w:sz w:val="22"/>
          <w:szCs w:val="22"/>
        </w:rPr>
        <w:t xml:space="preserve">). </w:t>
      </w:r>
    </w:p>
    <w:bookmarkEnd w:id="2"/>
    <w:p w14:paraId="5ED70681" w14:textId="77777777" w:rsidR="009B0180" w:rsidRPr="003110DA" w:rsidRDefault="009B0180" w:rsidP="009B018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110DA">
        <w:rPr>
          <w:rFonts w:ascii="Arial" w:eastAsia="Arial" w:hAnsi="Arial" w:cs="Arial"/>
          <w:b/>
          <w:color w:val="000000"/>
          <w:sz w:val="22"/>
          <w:szCs w:val="22"/>
        </w:rPr>
        <w:t>Supplementary Figure 3.</w:t>
      </w:r>
      <w:r w:rsidRPr="003110DA">
        <w:t xml:space="preserve"> </w:t>
      </w:r>
      <w:r w:rsidRPr="003110DA">
        <w:rPr>
          <w:rFonts w:ascii="Arial" w:eastAsia="Arial" w:hAnsi="Arial" w:cs="Arial"/>
          <w:b/>
          <w:color w:val="000000"/>
          <w:sz w:val="22"/>
          <w:szCs w:val="22"/>
        </w:rPr>
        <w:t xml:space="preserve">Phylogenetic tree including A/cayenne tern/Argentina/CH-PM093/2024. </w:t>
      </w:r>
      <w:r w:rsidRPr="003110DA">
        <w:rPr>
          <w:rFonts w:ascii="Arial" w:eastAsia="Arial" w:hAnsi="Arial" w:cs="Arial"/>
          <w:color w:val="000000"/>
          <w:sz w:val="22"/>
          <w:szCs w:val="22"/>
        </w:rPr>
        <w:t>A subsection of the ML tree is provided, including an additional virus for which a partial genome sequence is available (GenBank accession code: PV717661–PV717665): A/cayenne tern/Argentina/CH-PM093/2024, collected on 12 February 2024. The genome sequence lacks the NA segment and fragments of PB2 and PB1 genes. Red color highlight viruses with the N701D reversion in PB2.</w:t>
      </w:r>
    </w:p>
    <w:bookmarkEnd w:id="1"/>
    <w:p w14:paraId="6D24E3BC" w14:textId="77777777" w:rsidR="009B0180" w:rsidRPr="000358A2" w:rsidRDefault="009B0180" w:rsidP="009B018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58A2">
        <w:rPr>
          <w:rFonts w:ascii="Arial" w:eastAsia="Arial" w:hAnsi="Arial" w:cs="Arial"/>
          <w:b/>
          <w:color w:val="000000"/>
          <w:sz w:val="22"/>
          <w:szCs w:val="22"/>
        </w:rPr>
        <w:t>Supplementary Figure 4. Percentage of sequence reads with PB2 N701D reversion.</w:t>
      </w:r>
      <w:r w:rsidRPr="000358A2">
        <w:rPr>
          <w:rFonts w:ascii="Arial" w:eastAsia="Arial" w:hAnsi="Arial" w:cs="Arial"/>
          <w:color w:val="000000"/>
          <w:sz w:val="22"/>
          <w:szCs w:val="22"/>
        </w:rPr>
        <w:t xml:space="preserve"> The shade of the circle at the tip is proportional to the percentage of sequence reads with the N701D reversion in PB2. Data are shown for 16 newly full-genome sequenced strains from this study, including viruses from marine </w:t>
      </w:r>
      <w:r w:rsidRPr="000358A2">
        <w:rPr>
          <w:rFonts w:ascii="Arial" w:eastAsia="Arial" w:hAnsi="Arial" w:cs="Arial"/>
          <w:sz w:val="22"/>
          <w:szCs w:val="22"/>
        </w:rPr>
        <w:t>mammals (n = 1) and seabirds (n = 15). The monophyletic cluster of five tern viruses carrying the N701D reversion in PB2 is highlighted in a grey rectangle.</w:t>
      </w:r>
    </w:p>
    <w:bookmarkEnd w:id="0"/>
    <w:p w14:paraId="057C502B" w14:textId="201CAB31" w:rsidR="00114204" w:rsidRDefault="00114204" w:rsidP="0011420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hAnsi="Arial" w:cs="Arial"/>
          <w:b/>
        </w:rPr>
      </w:pPr>
    </w:p>
    <w:p w14:paraId="218E952A" w14:textId="77777777" w:rsidR="0073038B" w:rsidRPr="0073038B" w:rsidRDefault="0073038B" w:rsidP="0073038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hAnsi="Arial" w:cs="Arial"/>
          <w:b/>
        </w:rPr>
      </w:pPr>
    </w:p>
    <w:sectPr w:rsidR="0073038B" w:rsidRPr="0073038B" w:rsidSect="00085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F38A9" w14:textId="77777777" w:rsidR="00274D22" w:rsidRDefault="00274D22" w:rsidP="00D9194D">
      <w:r>
        <w:separator/>
      </w:r>
    </w:p>
  </w:endnote>
  <w:endnote w:type="continuationSeparator" w:id="0">
    <w:p w14:paraId="6861F801" w14:textId="77777777" w:rsidR="00274D22" w:rsidRDefault="00274D22" w:rsidP="00D9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A166" w14:textId="77777777" w:rsidR="00274D22" w:rsidRDefault="00274D22" w:rsidP="00D9194D">
      <w:r>
        <w:separator/>
      </w:r>
    </w:p>
  </w:footnote>
  <w:footnote w:type="continuationSeparator" w:id="0">
    <w:p w14:paraId="321F0512" w14:textId="77777777" w:rsidR="00274D22" w:rsidRDefault="00274D22" w:rsidP="00D9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07192"/>
    <w:multiLevelType w:val="hybridMultilevel"/>
    <w:tmpl w:val="3FD438A6"/>
    <w:lvl w:ilvl="0" w:tplc="EFE843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F2"/>
    <w:rsid w:val="0000179D"/>
    <w:rsid w:val="00004614"/>
    <w:rsid w:val="00032251"/>
    <w:rsid w:val="00085079"/>
    <w:rsid w:val="00105FA2"/>
    <w:rsid w:val="00114204"/>
    <w:rsid w:val="00141AD7"/>
    <w:rsid w:val="001520F7"/>
    <w:rsid w:val="00180C24"/>
    <w:rsid w:val="00190558"/>
    <w:rsid w:val="001D02F6"/>
    <w:rsid w:val="0020743E"/>
    <w:rsid w:val="00216E49"/>
    <w:rsid w:val="00274D22"/>
    <w:rsid w:val="002E1663"/>
    <w:rsid w:val="00312B07"/>
    <w:rsid w:val="003163F2"/>
    <w:rsid w:val="00321EF2"/>
    <w:rsid w:val="00324697"/>
    <w:rsid w:val="003512F3"/>
    <w:rsid w:val="003528EB"/>
    <w:rsid w:val="003611CF"/>
    <w:rsid w:val="00403BEE"/>
    <w:rsid w:val="00410543"/>
    <w:rsid w:val="00414449"/>
    <w:rsid w:val="00520498"/>
    <w:rsid w:val="00564FFE"/>
    <w:rsid w:val="005F3C59"/>
    <w:rsid w:val="006C3E06"/>
    <w:rsid w:val="006D17DD"/>
    <w:rsid w:val="006D246E"/>
    <w:rsid w:val="00712CA1"/>
    <w:rsid w:val="0073038B"/>
    <w:rsid w:val="00790400"/>
    <w:rsid w:val="007D5317"/>
    <w:rsid w:val="007E49F7"/>
    <w:rsid w:val="00871282"/>
    <w:rsid w:val="008F686B"/>
    <w:rsid w:val="00916B00"/>
    <w:rsid w:val="00964C4B"/>
    <w:rsid w:val="009751DC"/>
    <w:rsid w:val="009844B1"/>
    <w:rsid w:val="009B0180"/>
    <w:rsid w:val="00A660AB"/>
    <w:rsid w:val="00B066A9"/>
    <w:rsid w:val="00B7243F"/>
    <w:rsid w:val="00BB3DE8"/>
    <w:rsid w:val="00BE3F61"/>
    <w:rsid w:val="00BF4C00"/>
    <w:rsid w:val="00C11C92"/>
    <w:rsid w:val="00C306CC"/>
    <w:rsid w:val="00D02B8A"/>
    <w:rsid w:val="00D47BCB"/>
    <w:rsid w:val="00D82CCC"/>
    <w:rsid w:val="00D9194D"/>
    <w:rsid w:val="00DB18D2"/>
    <w:rsid w:val="00E32B85"/>
    <w:rsid w:val="00E433F6"/>
    <w:rsid w:val="00E66D7A"/>
    <w:rsid w:val="00F4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0108"/>
  <w15:chartTrackingRefBased/>
  <w15:docId w15:val="{1EBAF5EB-C122-42D7-AE03-EC9002EA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F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1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EF2"/>
  </w:style>
  <w:style w:type="character" w:customStyle="1" w:styleId="CommentTextChar">
    <w:name w:val="Comment Text Char"/>
    <w:basedOn w:val="DefaultParagraphFont"/>
    <w:link w:val="CommentText"/>
    <w:uiPriority w:val="99"/>
    <w:rsid w:val="00321EF2"/>
    <w:rPr>
      <w:rFonts w:ascii="Calibri" w:eastAsia="Calibri" w:hAnsi="Calibri" w:cs="Calibri"/>
      <w:kern w:val="0"/>
      <w:sz w:val="20"/>
      <w:szCs w:val="20"/>
      <w:lang w:val="en-US"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19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94D"/>
    <w:rPr>
      <w:rFonts w:ascii="Calibri" w:eastAsia="Calibri" w:hAnsi="Calibri" w:cs="Calibri"/>
      <w:kern w:val="0"/>
      <w:sz w:val="20"/>
      <w:szCs w:val="20"/>
      <w:lang w:val="en-US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19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94D"/>
    <w:rPr>
      <w:rFonts w:ascii="Calibri" w:eastAsia="Calibri" w:hAnsi="Calibri" w:cs="Calibri"/>
      <w:kern w:val="0"/>
      <w:sz w:val="20"/>
      <w:szCs w:val="20"/>
      <w:lang w:val="en-US"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DD"/>
    <w:rPr>
      <w:rFonts w:ascii="Segoe UI" w:eastAsia="Calibri" w:hAnsi="Segoe UI" w:cs="Segoe UI"/>
      <w:kern w:val="0"/>
      <w:sz w:val="18"/>
      <w:szCs w:val="18"/>
      <w:lang w:val="en-US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B8A"/>
    <w:rPr>
      <w:rFonts w:ascii="Calibri" w:eastAsia="Calibri" w:hAnsi="Calibri" w:cs="Calibri"/>
      <w:b/>
      <w:bCs/>
      <w:kern w:val="0"/>
      <w:sz w:val="20"/>
      <w:szCs w:val="20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Vanstreels</dc:creator>
  <cp:keywords/>
  <dc:description/>
  <cp:lastModifiedBy>Rimondi, Agustina</cp:lastModifiedBy>
  <cp:revision>6</cp:revision>
  <dcterms:created xsi:type="dcterms:W3CDTF">2025-09-18T15:05:00Z</dcterms:created>
  <dcterms:modified xsi:type="dcterms:W3CDTF">2025-10-21T09:25:00Z</dcterms:modified>
</cp:coreProperties>
</file>