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7F41" w:rsidRDefault="00667F41" w:rsidP="00667F41">
      <w:pPr>
        <w:bidi w:val="0"/>
        <w:spacing w:after="0" w:line="360" w:lineRule="auto"/>
        <w:jc w:val="both"/>
        <w:rPr>
          <w:rFonts w:asciiTheme="majorHAnsi" w:hAnsiTheme="majorHAnsi" w:cstheme="majorHAnsi"/>
          <w:b/>
          <w:color w:val="000000"/>
        </w:rPr>
      </w:pPr>
      <w:r w:rsidRPr="00C42D9D">
        <w:rPr>
          <w:rFonts w:asciiTheme="majorHAnsi" w:hAnsiTheme="majorHAnsi" w:cstheme="majorHAnsi"/>
          <w:b/>
          <w:color w:val="000000"/>
        </w:rPr>
        <w:t xml:space="preserve">Supplementary </w:t>
      </w:r>
    </w:p>
    <w:p w:rsidR="00667F41" w:rsidRPr="00C42D9D" w:rsidRDefault="00667F41" w:rsidP="00667F41">
      <w:pPr>
        <w:bidi w:val="0"/>
        <w:spacing w:after="0" w:line="360" w:lineRule="auto"/>
        <w:jc w:val="both"/>
        <w:rPr>
          <w:rFonts w:asciiTheme="majorHAnsi" w:hAnsiTheme="majorHAnsi" w:cstheme="majorHAnsi"/>
          <w:b/>
          <w:color w:val="000000"/>
        </w:rPr>
      </w:pPr>
      <w:r w:rsidRPr="00C42D9D">
        <w:rPr>
          <w:rFonts w:asciiTheme="majorHAnsi" w:hAnsiTheme="majorHAnsi" w:cstheme="majorHAnsi"/>
          <w:b/>
          <w:color w:val="000000"/>
        </w:rPr>
        <w:t>Supplementary Figures:</w:t>
      </w:r>
    </w:p>
    <w:p w:rsidR="00667F41" w:rsidRDefault="00667F41" w:rsidP="00667F41">
      <w:pPr>
        <w:bidi w:val="0"/>
        <w:spacing w:line="360" w:lineRule="auto"/>
        <w:jc w:val="right"/>
        <w:rPr>
          <w:rFonts w:asciiTheme="majorHAnsi" w:hAnsiTheme="majorHAnsi" w:cstheme="majorHAnsi"/>
        </w:rPr>
      </w:pPr>
    </w:p>
    <w:p w:rsidR="00667F41" w:rsidRPr="00C42D9D" w:rsidRDefault="00667F41" w:rsidP="00667F41">
      <w:pPr>
        <w:bidi w:val="0"/>
        <w:spacing w:line="360" w:lineRule="auto"/>
        <w:rPr>
          <w:rFonts w:asciiTheme="majorHAnsi" w:hAnsiTheme="majorHAnsi" w:cstheme="majorHAnsi"/>
        </w:rPr>
      </w:pPr>
      <w:r w:rsidRPr="00C42D9D">
        <w:rPr>
          <w:rFonts w:asciiTheme="majorHAnsi" w:hAnsiTheme="majorHAnsi" w:cstheme="majorHAnsi"/>
          <w:noProof/>
        </w:rPr>
        <w:drawing>
          <wp:inline distT="0" distB="0" distL="0" distR="0">
            <wp:extent cx="5039786" cy="4168351"/>
            <wp:effectExtent l="0" t="0" r="0" b="0"/>
            <wp:docPr id="7"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7" cstate="print"/>
                    <a:srcRect/>
                    <a:stretch>
                      <a:fillRect/>
                    </a:stretch>
                  </pic:blipFill>
                  <pic:spPr>
                    <a:xfrm>
                      <a:off x="0" y="0"/>
                      <a:ext cx="5039786" cy="4168351"/>
                    </a:xfrm>
                    <a:prstGeom prst="rect">
                      <a:avLst/>
                    </a:prstGeom>
                    <a:ln/>
                  </pic:spPr>
                </pic:pic>
              </a:graphicData>
            </a:graphic>
          </wp:inline>
        </w:drawing>
      </w:r>
    </w:p>
    <w:p w:rsidR="00667F41" w:rsidRPr="00C42D9D" w:rsidRDefault="00667F41" w:rsidP="00667F41">
      <w:pPr>
        <w:bidi w:val="0"/>
        <w:spacing w:line="360" w:lineRule="auto"/>
        <w:rPr>
          <w:rFonts w:asciiTheme="majorHAnsi" w:hAnsiTheme="majorHAnsi" w:cstheme="majorHAnsi"/>
        </w:rPr>
      </w:pPr>
      <w:proofErr w:type="gramStart"/>
      <w:r w:rsidRPr="00C42D9D">
        <w:rPr>
          <w:rFonts w:asciiTheme="majorHAnsi" w:hAnsiTheme="majorHAnsi" w:cstheme="majorHAnsi"/>
          <w:b/>
        </w:rPr>
        <w:t>Supplementary Figure 1.</w:t>
      </w:r>
      <w:proofErr w:type="gramEnd"/>
      <w:r w:rsidRPr="00C42D9D">
        <w:rPr>
          <w:rFonts w:asciiTheme="majorHAnsi" w:hAnsiTheme="majorHAnsi" w:cstheme="majorHAnsi"/>
        </w:rPr>
        <w:t xml:space="preserve"> </w:t>
      </w:r>
      <w:proofErr w:type="gramStart"/>
      <w:r w:rsidRPr="00C42D9D">
        <w:rPr>
          <w:rFonts w:asciiTheme="majorHAnsi" w:hAnsiTheme="majorHAnsi" w:cstheme="majorHAnsi"/>
        </w:rPr>
        <w:t>Schematic figure of the air-seawater equilibrator used for measurements of aqueous COS, CS2, and DMS.</w:t>
      </w:r>
      <w:proofErr w:type="gramEnd"/>
    </w:p>
    <w:p w:rsidR="00667F41" w:rsidRPr="00C42D9D" w:rsidRDefault="00667F41" w:rsidP="00667F41">
      <w:pPr>
        <w:bidi w:val="0"/>
        <w:spacing w:line="360" w:lineRule="auto"/>
        <w:jc w:val="right"/>
        <w:rPr>
          <w:rFonts w:asciiTheme="majorHAnsi" w:hAnsiTheme="majorHAnsi" w:cstheme="majorHAnsi"/>
        </w:rPr>
      </w:pPr>
    </w:p>
    <w:p w:rsidR="00667F41" w:rsidRPr="00C42D9D" w:rsidRDefault="00667F41" w:rsidP="00667F41">
      <w:pPr>
        <w:bidi w:val="0"/>
        <w:spacing w:after="0" w:line="360" w:lineRule="auto"/>
        <w:jc w:val="both"/>
        <w:rPr>
          <w:rFonts w:asciiTheme="majorHAnsi" w:hAnsiTheme="majorHAnsi" w:cstheme="majorHAnsi"/>
        </w:rPr>
      </w:pPr>
      <w:r w:rsidRPr="00C42D9D">
        <w:rPr>
          <w:rFonts w:asciiTheme="majorHAnsi" w:hAnsiTheme="majorHAnsi" w:cstheme="majorHAnsi"/>
          <w:noProof/>
        </w:rPr>
        <w:lastRenderedPageBreak/>
        <w:drawing>
          <wp:inline distT="0" distB="0" distL="0" distR="0">
            <wp:extent cx="3940503" cy="3629402"/>
            <wp:effectExtent l="0" t="0" r="0" b="0"/>
            <wp:docPr id="9"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cstate="print"/>
                    <a:srcRect/>
                    <a:stretch>
                      <a:fillRect/>
                    </a:stretch>
                  </pic:blipFill>
                  <pic:spPr>
                    <a:xfrm>
                      <a:off x="0" y="0"/>
                      <a:ext cx="3940503" cy="3629402"/>
                    </a:xfrm>
                    <a:prstGeom prst="rect">
                      <a:avLst/>
                    </a:prstGeom>
                    <a:ln/>
                  </pic:spPr>
                </pic:pic>
              </a:graphicData>
            </a:graphic>
          </wp:inline>
        </w:drawing>
      </w:r>
    </w:p>
    <w:p w:rsidR="00667F41" w:rsidRPr="00C42D9D" w:rsidRDefault="00667F41" w:rsidP="00667F41">
      <w:pPr>
        <w:bidi w:val="0"/>
        <w:spacing w:after="0" w:line="360" w:lineRule="auto"/>
        <w:jc w:val="both"/>
        <w:rPr>
          <w:rFonts w:asciiTheme="majorHAnsi" w:hAnsiTheme="majorHAnsi" w:cstheme="majorHAnsi"/>
        </w:rPr>
      </w:pPr>
      <w:proofErr w:type="gramStart"/>
      <w:r w:rsidRPr="00C42D9D">
        <w:rPr>
          <w:rFonts w:asciiTheme="majorHAnsi" w:hAnsiTheme="majorHAnsi" w:cstheme="majorHAnsi"/>
          <w:b/>
        </w:rPr>
        <w:t>Supplementary Figure 2.</w:t>
      </w:r>
      <w:proofErr w:type="gramEnd"/>
      <w:r w:rsidRPr="00C42D9D">
        <w:rPr>
          <w:rFonts w:asciiTheme="majorHAnsi" w:hAnsiTheme="majorHAnsi" w:cstheme="majorHAnsi"/>
        </w:rPr>
        <w:t xml:space="preserve"> </w:t>
      </w:r>
      <w:proofErr w:type="gramStart"/>
      <w:r w:rsidRPr="00C42D9D">
        <w:rPr>
          <w:rFonts w:asciiTheme="majorHAnsi" w:hAnsiTheme="majorHAnsi" w:cstheme="majorHAnsi"/>
        </w:rPr>
        <w:t>Schematic figure of the plant chamber.</w:t>
      </w:r>
      <w:proofErr w:type="gramEnd"/>
      <w:r w:rsidRPr="00C42D9D">
        <w:rPr>
          <w:rFonts w:asciiTheme="majorHAnsi" w:hAnsiTheme="majorHAnsi" w:cstheme="majorHAnsi"/>
        </w:rPr>
        <w:t xml:space="preserve"> </w:t>
      </w:r>
    </w:p>
    <w:p w:rsidR="00667F41" w:rsidRPr="00C42D9D" w:rsidRDefault="00667F41" w:rsidP="00667F41">
      <w:pPr>
        <w:bidi w:val="0"/>
        <w:spacing w:before="240" w:after="240" w:line="360" w:lineRule="auto"/>
        <w:ind w:right="600"/>
        <w:jc w:val="both"/>
        <w:rPr>
          <w:rFonts w:asciiTheme="majorHAnsi" w:hAnsiTheme="majorHAnsi" w:cstheme="majorHAnsi"/>
          <w:b/>
        </w:rPr>
      </w:pPr>
      <w:r>
        <w:rPr>
          <w:rFonts w:asciiTheme="majorHAnsi" w:hAnsiTheme="majorHAnsi" w:cstheme="majorHAnsi"/>
          <w:b/>
          <w:noProof/>
        </w:rPr>
        <w:drawing>
          <wp:inline distT="0" distB="0" distL="0" distR="0">
            <wp:extent cx="5274310" cy="2550133"/>
            <wp:effectExtent l="19050" t="0" r="2540" b="0"/>
            <wp:docPr id="10" name="Picture 1" descr="C:\Users\chen\Documents\COS\גיבוי 29.07.2020\Chen Davidson COS\מאמר משוואת מאזן איזוטופית\איור מסלולי אוויר ים יבשה.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en\Documents\COS\גיבוי 29.07.2020\Chen Davidson COS\מאמר משוואת מאזן איזוטופית\איור מסלולי אוויר ים יבשה.png"/>
                    <pic:cNvPicPr>
                      <a:picLocks noChangeAspect="1" noChangeArrowheads="1"/>
                    </pic:cNvPicPr>
                  </pic:nvPicPr>
                  <pic:blipFill>
                    <a:blip r:embed="rId9" cstate="print"/>
                    <a:srcRect/>
                    <a:stretch>
                      <a:fillRect/>
                    </a:stretch>
                  </pic:blipFill>
                  <pic:spPr bwMode="auto">
                    <a:xfrm>
                      <a:off x="0" y="0"/>
                      <a:ext cx="5274310" cy="2550133"/>
                    </a:xfrm>
                    <a:prstGeom prst="rect">
                      <a:avLst/>
                    </a:prstGeom>
                    <a:noFill/>
                    <a:ln w="9525">
                      <a:noFill/>
                      <a:miter lim="800000"/>
                      <a:headEnd/>
                      <a:tailEnd/>
                    </a:ln>
                  </pic:spPr>
                </pic:pic>
              </a:graphicData>
            </a:graphic>
          </wp:inline>
        </w:drawing>
      </w:r>
    </w:p>
    <w:p w:rsidR="00667F41" w:rsidRPr="00C42D9D" w:rsidRDefault="00667F41" w:rsidP="00667F41">
      <w:pPr>
        <w:bidi w:val="0"/>
        <w:spacing w:after="0" w:line="360" w:lineRule="auto"/>
        <w:jc w:val="both"/>
        <w:rPr>
          <w:rFonts w:asciiTheme="majorHAnsi" w:hAnsiTheme="majorHAnsi" w:cstheme="majorHAnsi"/>
          <w:color w:val="00B050"/>
        </w:rPr>
      </w:pPr>
      <w:proofErr w:type="gramStart"/>
      <w:r w:rsidRPr="00C42D9D">
        <w:rPr>
          <w:rFonts w:asciiTheme="majorHAnsi" w:hAnsiTheme="majorHAnsi" w:cstheme="majorHAnsi"/>
          <w:b/>
        </w:rPr>
        <w:t>Supplementary Figure 3.</w:t>
      </w:r>
      <w:proofErr w:type="gramEnd"/>
      <w:r w:rsidRPr="00C42D9D">
        <w:rPr>
          <w:rFonts w:asciiTheme="majorHAnsi" w:hAnsiTheme="majorHAnsi" w:cstheme="majorHAnsi"/>
        </w:rPr>
        <w:t xml:space="preserve"> Examples of land-influenced air mass (A) and sea-influenced air mass (B) back trajectories, calculated for 5 days before sampling in Israel (produced by NOAA HYSPLIT </w:t>
      </w:r>
      <w:r w:rsidRPr="00C42D9D">
        <w:rPr>
          <w:rFonts w:asciiTheme="majorHAnsi" w:hAnsiTheme="majorHAnsi" w:cstheme="majorHAnsi"/>
        </w:rPr>
        <w:t>MODEL</w:t>
      </w:r>
      <w:r>
        <w:rPr>
          <w:rFonts w:asciiTheme="majorHAnsi" w:hAnsiTheme="majorHAnsi" w:cstheme="majorHAnsi"/>
          <w:vertAlign w:val="superscript"/>
        </w:rPr>
        <w:t>1</w:t>
      </w:r>
      <w:r w:rsidRPr="00C42D9D">
        <w:rPr>
          <w:rFonts w:asciiTheme="majorHAnsi" w:hAnsiTheme="majorHAnsi" w:cstheme="majorHAnsi"/>
        </w:rPr>
        <w:t>).</w:t>
      </w:r>
      <w:r w:rsidRPr="00C42D9D">
        <w:rPr>
          <w:rFonts w:asciiTheme="majorHAnsi" w:hAnsiTheme="majorHAnsi" w:cstheme="majorHAnsi"/>
          <w:color w:val="00B050"/>
        </w:rPr>
        <w:t xml:space="preserve"> </w:t>
      </w:r>
    </w:p>
    <w:p w:rsidR="00667F41" w:rsidRPr="00C42D9D" w:rsidRDefault="00667F41" w:rsidP="00667F41">
      <w:pPr>
        <w:bidi w:val="0"/>
        <w:spacing w:after="0" w:line="360" w:lineRule="auto"/>
        <w:jc w:val="both"/>
        <w:rPr>
          <w:rFonts w:asciiTheme="majorHAnsi" w:hAnsiTheme="majorHAnsi" w:cstheme="majorHAnsi"/>
          <w:color w:val="00B050"/>
        </w:rPr>
      </w:pPr>
    </w:p>
    <w:p w:rsidR="00667F41" w:rsidRPr="00C42D9D" w:rsidRDefault="00667F41" w:rsidP="00667F41">
      <w:pPr>
        <w:bidi w:val="0"/>
        <w:spacing w:after="0" w:line="360" w:lineRule="auto"/>
        <w:jc w:val="both"/>
        <w:rPr>
          <w:rFonts w:asciiTheme="majorHAnsi" w:hAnsiTheme="majorHAnsi" w:cstheme="majorHAnsi"/>
          <w:color w:val="00B050"/>
        </w:rPr>
      </w:pPr>
    </w:p>
    <w:p w:rsidR="00667F41" w:rsidRPr="00C42D9D" w:rsidRDefault="00667F41" w:rsidP="00667F41">
      <w:pPr>
        <w:bidi w:val="0"/>
        <w:spacing w:after="0" w:line="360" w:lineRule="auto"/>
        <w:jc w:val="both"/>
        <w:rPr>
          <w:rFonts w:asciiTheme="majorHAnsi" w:hAnsiTheme="majorHAnsi" w:cstheme="majorHAnsi"/>
          <w:color w:val="00B050"/>
        </w:rPr>
      </w:pPr>
    </w:p>
    <w:p w:rsidR="00667F41" w:rsidRPr="00C42D9D" w:rsidRDefault="00667F41" w:rsidP="00B63FD0">
      <w:pPr>
        <w:bidi w:val="0"/>
        <w:spacing w:after="0" w:line="360" w:lineRule="auto"/>
        <w:jc w:val="both"/>
        <w:rPr>
          <w:rFonts w:asciiTheme="majorHAnsi" w:hAnsiTheme="majorHAnsi" w:cstheme="majorHAnsi"/>
        </w:rPr>
      </w:pPr>
      <w:r w:rsidRPr="00C42D9D">
        <w:rPr>
          <w:rFonts w:asciiTheme="majorHAnsi" w:hAnsiTheme="majorHAnsi" w:cstheme="majorHAnsi"/>
        </w:rPr>
        <w:lastRenderedPageBreak/>
        <w:t xml:space="preserve"> </w:t>
      </w:r>
      <w:r w:rsidR="00B63FD0">
        <w:rPr>
          <w:rFonts w:asciiTheme="majorHAnsi" w:hAnsiTheme="majorHAnsi" w:cstheme="majorHAnsi"/>
          <w:noProof/>
        </w:rPr>
        <w:drawing>
          <wp:inline distT="0" distB="0" distL="0" distR="0">
            <wp:extent cx="3752850" cy="4455160"/>
            <wp:effectExtent l="19050" t="0" r="0" b="0"/>
            <wp:docPr id="13" name="Picture 1" descr="C:\Users\chen\Documents\COS\גיבוי 29.07.2020\Chen Davidson COS\מאמר משוואת מאזן איזוטופית\איור גובה שכבת הגבול.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en\Documents\COS\גיבוי 29.07.2020\Chen Davidson COS\מאמר משוואת מאזן איזוטופית\איור גובה שכבת הגבול.png"/>
                    <pic:cNvPicPr>
                      <a:picLocks noChangeAspect="1" noChangeArrowheads="1"/>
                    </pic:cNvPicPr>
                  </pic:nvPicPr>
                  <pic:blipFill>
                    <a:blip r:embed="rId10" cstate="print"/>
                    <a:srcRect/>
                    <a:stretch>
                      <a:fillRect/>
                    </a:stretch>
                  </pic:blipFill>
                  <pic:spPr bwMode="auto">
                    <a:xfrm>
                      <a:off x="0" y="0"/>
                      <a:ext cx="3752850" cy="4455160"/>
                    </a:xfrm>
                    <a:prstGeom prst="rect">
                      <a:avLst/>
                    </a:prstGeom>
                    <a:noFill/>
                    <a:ln w="9525">
                      <a:noFill/>
                      <a:miter lim="800000"/>
                      <a:headEnd/>
                      <a:tailEnd/>
                    </a:ln>
                  </pic:spPr>
                </pic:pic>
              </a:graphicData>
            </a:graphic>
          </wp:inline>
        </w:drawing>
      </w:r>
    </w:p>
    <w:p w:rsidR="00667F41" w:rsidRPr="00C42D9D" w:rsidRDefault="00667F41" w:rsidP="00667F41">
      <w:pPr>
        <w:bidi w:val="0"/>
        <w:spacing w:line="360" w:lineRule="auto"/>
        <w:jc w:val="both"/>
        <w:rPr>
          <w:rFonts w:asciiTheme="majorHAnsi" w:hAnsiTheme="majorHAnsi" w:cstheme="majorHAnsi"/>
        </w:rPr>
      </w:pPr>
      <w:r w:rsidRPr="00C42D9D">
        <w:rPr>
          <w:rFonts w:asciiTheme="majorHAnsi" w:hAnsiTheme="majorHAnsi" w:cstheme="majorHAnsi"/>
          <w:color w:val="000000"/>
        </w:rPr>
        <w:t xml:space="preserve"> </w:t>
      </w:r>
      <w:proofErr w:type="gramStart"/>
      <w:r w:rsidRPr="00C42D9D">
        <w:rPr>
          <w:rFonts w:asciiTheme="majorHAnsi" w:hAnsiTheme="majorHAnsi" w:cstheme="majorHAnsi"/>
          <w:b/>
          <w:color w:val="000000"/>
        </w:rPr>
        <w:t xml:space="preserve">Supplementary </w:t>
      </w:r>
      <w:r w:rsidRPr="00C42D9D">
        <w:rPr>
          <w:rFonts w:asciiTheme="majorHAnsi" w:hAnsiTheme="majorHAnsi" w:cstheme="majorHAnsi"/>
          <w:b/>
        </w:rPr>
        <w:t>Figure 4.</w:t>
      </w:r>
      <w:proofErr w:type="gramEnd"/>
      <w:r w:rsidRPr="00C42D9D">
        <w:rPr>
          <w:rFonts w:asciiTheme="majorHAnsi" w:hAnsiTheme="majorHAnsi" w:cstheme="majorHAnsi"/>
        </w:rPr>
        <w:t xml:space="preserve"> A. B</w:t>
      </w:r>
      <w:r w:rsidRPr="00C42D9D">
        <w:rPr>
          <w:rFonts w:asciiTheme="majorHAnsi" w:hAnsiTheme="majorHAnsi" w:cstheme="majorHAnsi"/>
          <w:color w:val="000000"/>
        </w:rPr>
        <w:t xml:space="preserve">oundary layer height </w:t>
      </w:r>
      <w:proofErr w:type="spellStart"/>
      <w:r w:rsidRPr="00C42D9D">
        <w:rPr>
          <w:rFonts w:asciiTheme="majorHAnsi" w:hAnsiTheme="majorHAnsi" w:cstheme="majorHAnsi"/>
          <w:color w:val="000000"/>
        </w:rPr>
        <w:t>vs</w:t>
      </w:r>
      <w:proofErr w:type="spellEnd"/>
      <w:r w:rsidRPr="00C42D9D">
        <w:rPr>
          <w:rFonts w:asciiTheme="majorHAnsi" w:hAnsiTheme="majorHAnsi" w:cstheme="majorHAnsi"/>
          <w:color w:val="000000"/>
        </w:rPr>
        <w:t xml:space="preserve"> COS isotopic values; B. Boundary layer height </w:t>
      </w:r>
      <w:proofErr w:type="spellStart"/>
      <w:r w:rsidRPr="00C42D9D">
        <w:rPr>
          <w:rFonts w:asciiTheme="majorHAnsi" w:hAnsiTheme="majorHAnsi" w:cstheme="majorHAnsi"/>
          <w:color w:val="000000"/>
        </w:rPr>
        <w:t>vs</w:t>
      </w:r>
      <w:proofErr w:type="spellEnd"/>
      <w:r w:rsidRPr="00C42D9D">
        <w:rPr>
          <w:rFonts w:asciiTheme="majorHAnsi" w:hAnsiTheme="majorHAnsi" w:cstheme="majorHAnsi"/>
          <w:color w:val="000000"/>
        </w:rPr>
        <w:t xml:space="preserve"> COS concentration. Neither charts show any correlation, indicating that the non-seasonal variability we observed is mostly dominated by horizontal advection and not vertical mixing.</w:t>
      </w:r>
    </w:p>
    <w:p w:rsidR="00667F41" w:rsidRPr="00C42D9D" w:rsidRDefault="00667F41" w:rsidP="00667F41">
      <w:pPr>
        <w:bidi w:val="0"/>
        <w:spacing w:after="0" w:line="360" w:lineRule="auto"/>
        <w:jc w:val="both"/>
        <w:rPr>
          <w:rFonts w:asciiTheme="majorHAnsi" w:hAnsiTheme="majorHAnsi" w:cstheme="majorHAnsi"/>
          <w:b/>
        </w:rPr>
      </w:pPr>
    </w:p>
    <w:p w:rsidR="00667F41" w:rsidRPr="00C42D9D" w:rsidRDefault="00667F41" w:rsidP="00667F41">
      <w:pPr>
        <w:bidi w:val="0"/>
        <w:spacing w:after="0" w:line="360" w:lineRule="auto"/>
        <w:jc w:val="both"/>
        <w:rPr>
          <w:rFonts w:asciiTheme="majorHAnsi" w:hAnsiTheme="majorHAnsi" w:cstheme="majorHAnsi"/>
          <w:b/>
        </w:rPr>
      </w:pPr>
    </w:p>
    <w:p w:rsidR="00667F41" w:rsidRPr="00C42D9D" w:rsidRDefault="00667F41" w:rsidP="00667F41">
      <w:pPr>
        <w:bidi w:val="0"/>
        <w:spacing w:after="0" w:line="360" w:lineRule="auto"/>
        <w:jc w:val="both"/>
        <w:rPr>
          <w:rFonts w:asciiTheme="majorHAnsi" w:hAnsiTheme="majorHAnsi" w:cstheme="majorHAnsi"/>
          <w:b/>
        </w:rPr>
      </w:pPr>
    </w:p>
    <w:p w:rsidR="00667F41" w:rsidRPr="00C42D9D" w:rsidRDefault="00667F41" w:rsidP="00667F41">
      <w:pPr>
        <w:bidi w:val="0"/>
        <w:spacing w:after="0" w:line="360" w:lineRule="auto"/>
        <w:jc w:val="both"/>
        <w:rPr>
          <w:rFonts w:asciiTheme="majorHAnsi" w:hAnsiTheme="majorHAnsi" w:cstheme="majorHAnsi"/>
          <w:b/>
        </w:rPr>
      </w:pPr>
    </w:p>
    <w:p w:rsidR="00667F41" w:rsidRPr="00C42D9D" w:rsidRDefault="00667F41" w:rsidP="00667F41">
      <w:pPr>
        <w:bidi w:val="0"/>
        <w:spacing w:after="0" w:line="360" w:lineRule="auto"/>
        <w:jc w:val="both"/>
        <w:rPr>
          <w:rFonts w:asciiTheme="majorHAnsi" w:hAnsiTheme="majorHAnsi" w:cstheme="majorHAnsi"/>
          <w:b/>
        </w:rPr>
      </w:pPr>
    </w:p>
    <w:p w:rsidR="00667F41" w:rsidRPr="00C42D9D" w:rsidRDefault="00667F41" w:rsidP="00667F41">
      <w:pPr>
        <w:bidi w:val="0"/>
        <w:spacing w:after="0" w:line="360" w:lineRule="auto"/>
        <w:jc w:val="both"/>
        <w:rPr>
          <w:rFonts w:asciiTheme="majorHAnsi" w:hAnsiTheme="majorHAnsi" w:cstheme="majorHAnsi"/>
          <w:b/>
        </w:rPr>
      </w:pPr>
    </w:p>
    <w:p w:rsidR="00667F41" w:rsidRPr="00C42D9D" w:rsidRDefault="00667F41" w:rsidP="00667F41">
      <w:pPr>
        <w:bidi w:val="0"/>
        <w:spacing w:after="0" w:line="360" w:lineRule="auto"/>
        <w:jc w:val="both"/>
        <w:rPr>
          <w:rFonts w:asciiTheme="majorHAnsi" w:hAnsiTheme="majorHAnsi" w:cstheme="majorHAnsi"/>
          <w:b/>
        </w:rPr>
      </w:pPr>
    </w:p>
    <w:p w:rsidR="00667F41" w:rsidRPr="00C42D9D" w:rsidRDefault="00667F41" w:rsidP="00667F41">
      <w:pPr>
        <w:bidi w:val="0"/>
        <w:spacing w:after="0" w:line="360" w:lineRule="auto"/>
        <w:jc w:val="both"/>
        <w:rPr>
          <w:rFonts w:asciiTheme="majorHAnsi" w:hAnsiTheme="majorHAnsi" w:cstheme="majorHAnsi"/>
          <w:b/>
        </w:rPr>
      </w:pPr>
    </w:p>
    <w:p w:rsidR="00667F41" w:rsidRPr="00C42D9D" w:rsidRDefault="00667F41" w:rsidP="00667F41">
      <w:pPr>
        <w:bidi w:val="0"/>
        <w:spacing w:after="0" w:line="360" w:lineRule="auto"/>
        <w:jc w:val="both"/>
        <w:rPr>
          <w:rFonts w:asciiTheme="majorHAnsi" w:hAnsiTheme="majorHAnsi" w:cstheme="majorHAnsi"/>
          <w:b/>
        </w:rPr>
      </w:pPr>
    </w:p>
    <w:p w:rsidR="00667F41" w:rsidRPr="00C42D9D" w:rsidRDefault="00667F41" w:rsidP="00667F41">
      <w:pPr>
        <w:bidi w:val="0"/>
        <w:spacing w:after="0" w:line="360" w:lineRule="auto"/>
        <w:jc w:val="both"/>
        <w:rPr>
          <w:rFonts w:asciiTheme="majorHAnsi" w:hAnsiTheme="majorHAnsi" w:cstheme="majorHAnsi"/>
          <w:b/>
        </w:rPr>
      </w:pPr>
    </w:p>
    <w:p w:rsidR="00667F41" w:rsidRPr="00C42D9D" w:rsidRDefault="00667F41" w:rsidP="00667F41">
      <w:pPr>
        <w:bidi w:val="0"/>
        <w:spacing w:after="0" w:line="360" w:lineRule="auto"/>
        <w:jc w:val="both"/>
        <w:rPr>
          <w:rFonts w:asciiTheme="majorHAnsi" w:hAnsiTheme="majorHAnsi" w:cstheme="majorHAnsi"/>
          <w:b/>
        </w:rPr>
      </w:pPr>
    </w:p>
    <w:p w:rsidR="00667F41" w:rsidRPr="00C42D9D" w:rsidRDefault="00667F41" w:rsidP="00667F41">
      <w:pPr>
        <w:bidi w:val="0"/>
        <w:spacing w:after="0" w:line="360" w:lineRule="auto"/>
        <w:jc w:val="both"/>
        <w:rPr>
          <w:rFonts w:asciiTheme="majorHAnsi" w:hAnsiTheme="majorHAnsi" w:cstheme="majorHAnsi"/>
          <w:b/>
          <w:color w:val="000000"/>
        </w:rPr>
      </w:pPr>
      <w:proofErr w:type="gramStart"/>
      <w:r w:rsidRPr="00C42D9D">
        <w:rPr>
          <w:rFonts w:asciiTheme="majorHAnsi" w:hAnsiTheme="majorHAnsi" w:cstheme="majorHAnsi"/>
          <w:b/>
        </w:rPr>
        <w:lastRenderedPageBreak/>
        <w:t>Supplementary Table 1.</w:t>
      </w:r>
      <w:proofErr w:type="gramEnd"/>
      <w:r w:rsidRPr="00C42D9D">
        <w:rPr>
          <w:rFonts w:asciiTheme="majorHAnsi" w:hAnsiTheme="majorHAnsi" w:cstheme="majorHAnsi"/>
        </w:rPr>
        <w:t xml:space="preserve"> </w:t>
      </w:r>
      <w:proofErr w:type="gramStart"/>
      <w:r w:rsidRPr="00C42D9D">
        <w:rPr>
          <w:rFonts w:asciiTheme="majorHAnsi" w:hAnsiTheme="majorHAnsi" w:cstheme="majorHAnsi"/>
        </w:rPr>
        <w:t>Detailed locations of air samples</w:t>
      </w:r>
      <w:r w:rsidRPr="00C42D9D">
        <w:rPr>
          <w:rFonts w:asciiTheme="majorHAnsi" w:hAnsiTheme="majorHAnsi" w:cstheme="majorHAnsi"/>
          <w:b/>
          <w:color w:val="000000"/>
        </w:rPr>
        <w:t xml:space="preserve"> </w:t>
      </w:r>
      <w:r w:rsidRPr="00C42D9D">
        <w:rPr>
          <w:rFonts w:asciiTheme="majorHAnsi" w:hAnsiTheme="majorHAnsi" w:cstheme="majorHAnsi"/>
          <w:color w:val="000000"/>
        </w:rPr>
        <w:t>and</w:t>
      </w:r>
      <w:r w:rsidRPr="00C42D9D">
        <w:rPr>
          <w:rFonts w:asciiTheme="majorHAnsi" w:hAnsiTheme="majorHAnsi" w:cstheme="majorHAnsi"/>
          <w:b/>
          <w:color w:val="000000"/>
        </w:rPr>
        <w:t xml:space="preserve"> </w:t>
      </w:r>
      <w:r w:rsidRPr="00C42D9D">
        <w:rPr>
          <w:rFonts w:asciiTheme="majorHAnsi" w:hAnsiTheme="majorHAnsi" w:cstheme="majorHAnsi"/>
        </w:rPr>
        <w:t>seawater-equilibrated-air samples (sea samples).</w:t>
      </w:r>
      <w:proofErr w:type="gramEnd"/>
    </w:p>
    <w:tbl>
      <w:tblPr>
        <w:tblStyle w:val="a0"/>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45"/>
        <w:gridCol w:w="4118"/>
        <w:gridCol w:w="2787"/>
        <w:gridCol w:w="672"/>
      </w:tblGrid>
      <w:tr w:rsidR="00667F41" w:rsidRPr="00C42D9D" w:rsidTr="00C152BB">
        <w:tc>
          <w:tcPr>
            <w:tcW w:w="945" w:type="dxa"/>
          </w:tcPr>
          <w:p w:rsidR="00667F41" w:rsidRPr="00C42D9D" w:rsidRDefault="00667F41" w:rsidP="00C152BB">
            <w:pPr>
              <w:bidi w:val="0"/>
              <w:spacing w:after="0" w:line="360" w:lineRule="auto"/>
              <w:jc w:val="both"/>
              <w:rPr>
                <w:rFonts w:asciiTheme="majorHAnsi" w:hAnsiTheme="majorHAnsi" w:cstheme="majorHAnsi"/>
                <w:b/>
                <w:color w:val="000000"/>
              </w:rPr>
            </w:pPr>
          </w:p>
        </w:tc>
        <w:tc>
          <w:tcPr>
            <w:tcW w:w="4118" w:type="dxa"/>
          </w:tcPr>
          <w:p w:rsidR="00667F41" w:rsidRPr="00C42D9D" w:rsidRDefault="00667F41" w:rsidP="00C152BB">
            <w:pPr>
              <w:bidi w:val="0"/>
              <w:spacing w:after="0" w:line="360" w:lineRule="auto"/>
              <w:jc w:val="both"/>
              <w:rPr>
                <w:rFonts w:asciiTheme="majorHAnsi" w:hAnsiTheme="majorHAnsi" w:cstheme="majorHAnsi"/>
                <w:b/>
                <w:color w:val="000000"/>
              </w:rPr>
            </w:pPr>
            <w:r w:rsidRPr="00C42D9D">
              <w:rPr>
                <w:rFonts w:asciiTheme="majorHAnsi" w:hAnsiTheme="majorHAnsi" w:cstheme="majorHAnsi"/>
                <w:b/>
                <w:color w:val="000000"/>
              </w:rPr>
              <w:t>Location</w:t>
            </w:r>
          </w:p>
        </w:tc>
        <w:tc>
          <w:tcPr>
            <w:tcW w:w="2787" w:type="dxa"/>
          </w:tcPr>
          <w:p w:rsidR="00667F41" w:rsidRPr="00C42D9D" w:rsidRDefault="00667F41" w:rsidP="00C152BB">
            <w:pPr>
              <w:bidi w:val="0"/>
              <w:spacing w:after="0" w:line="360" w:lineRule="auto"/>
              <w:jc w:val="both"/>
              <w:rPr>
                <w:rFonts w:asciiTheme="majorHAnsi" w:hAnsiTheme="majorHAnsi" w:cstheme="majorHAnsi"/>
                <w:b/>
                <w:color w:val="000000"/>
              </w:rPr>
            </w:pPr>
            <w:r w:rsidRPr="00C42D9D">
              <w:rPr>
                <w:rFonts w:asciiTheme="majorHAnsi" w:hAnsiTheme="majorHAnsi" w:cstheme="majorHAnsi"/>
                <w:b/>
                <w:color w:val="000000"/>
              </w:rPr>
              <w:t>Lat/Long</w:t>
            </w:r>
          </w:p>
        </w:tc>
        <w:tc>
          <w:tcPr>
            <w:tcW w:w="672" w:type="dxa"/>
          </w:tcPr>
          <w:p w:rsidR="00667F41" w:rsidRPr="00C42D9D" w:rsidRDefault="00667F41" w:rsidP="00C152BB">
            <w:pPr>
              <w:bidi w:val="0"/>
              <w:spacing w:after="0" w:line="360" w:lineRule="auto"/>
              <w:jc w:val="both"/>
              <w:rPr>
                <w:rFonts w:asciiTheme="majorHAnsi" w:hAnsiTheme="majorHAnsi" w:cstheme="majorHAnsi"/>
                <w:b/>
                <w:color w:val="000000"/>
              </w:rPr>
            </w:pPr>
            <w:r w:rsidRPr="00C42D9D">
              <w:rPr>
                <w:rFonts w:asciiTheme="majorHAnsi" w:hAnsiTheme="majorHAnsi" w:cstheme="majorHAnsi"/>
                <w:b/>
                <w:color w:val="000000"/>
              </w:rPr>
              <w:t>n</w:t>
            </w:r>
          </w:p>
        </w:tc>
      </w:tr>
      <w:tr w:rsidR="00667F41" w:rsidRPr="00C42D9D" w:rsidTr="00C152BB">
        <w:tc>
          <w:tcPr>
            <w:tcW w:w="945" w:type="dxa"/>
            <w:vMerge w:val="restart"/>
            <w:vAlign w:val="center"/>
          </w:tcPr>
          <w:p w:rsidR="00667F41" w:rsidRPr="00C42D9D" w:rsidRDefault="00667F41" w:rsidP="00C152BB">
            <w:pPr>
              <w:bidi w:val="0"/>
              <w:spacing w:after="0" w:line="360" w:lineRule="auto"/>
              <w:jc w:val="center"/>
              <w:rPr>
                <w:rFonts w:asciiTheme="majorHAnsi" w:hAnsiTheme="majorHAnsi" w:cstheme="majorHAnsi"/>
                <w:color w:val="000000"/>
              </w:rPr>
            </w:pPr>
            <w:r w:rsidRPr="00C42D9D">
              <w:rPr>
                <w:rFonts w:asciiTheme="majorHAnsi" w:hAnsiTheme="majorHAnsi" w:cstheme="majorHAnsi"/>
                <w:color w:val="000000"/>
              </w:rPr>
              <w:t>Air samples</w:t>
            </w:r>
          </w:p>
        </w:tc>
        <w:tc>
          <w:tcPr>
            <w:tcW w:w="4118" w:type="dxa"/>
          </w:tcPr>
          <w:p w:rsidR="00667F41" w:rsidRPr="00C42D9D" w:rsidRDefault="00667F41" w:rsidP="00C152BB">
            <w:pPr>
              <w:bidi w:val="0"/>
              <w:spacing w:after="0" w:line="360" w:lineRule="auto"/>
              <w:jc w:val="both"/>
              <w:rPr>
                <w:rFonts w:asciiTheme="majorHAnsi" w:hAnsiTheme="majorHAnsi" w:cstheme="majorHAnsi"/>
                <w:color w:val="000000"/>
              </w:rPr>
            </w:pPr>
            <w:r w:rsidRPr="00C42D9D">
              <w:rPr>
                <w:rFonts w:asciiTheme="majorHAnsi" w:hAnsiTheme="majorHAnsi" w:cstheme="majorHAnsi"/>
                <w:color w:val="000000"/>
              </w:rPr>
              <w:t xml:space="preserve">Jerusalem, Israel </w:t>
            </w:r>
          </w:p>
        </w:tc>
        <w:tc>
          <w:tcPr>
            <w:tcW w:w="2787" w:type="dxa"/>
          </w:tcPr>
          <w:p w:rsidR="00667F41" w:rsidRPr="00C42D9D" w:rsidRDefault="00667F41" w:rsidP="00C152BB">
            <w:pPr>
              <w:bidi w:val="0"/>
              <w:spacing w:after="0" w:line="360" w:lineRule="auto"/>
              <w:jc w:val="center"/>
              <w:rPr>
                <w:rFonts w:asciiTheme="majorHAnsi" w:hAnsiTheme="majorHAnsi" w:cstheme="majorHAnsi"/>
                <w:color w:val="000000"/>
              </w:rPr>
            </w:pPr>
            <w:r w:rsidRPr="00C42D9D">
              <w:rPr>
                <w:rFonts w:asciiTheme="majorHAnsi" w:hAnsiTheme="majorHAnsi" w:cstheme="majorHAnsi"/>
              </w:rPr>
              <w:t>31°46'12''N/35°11'52''E</w:t>
            </w:r>
          </w:p>
        </w:tc>
        <w:tc>
          <w:tcPr>
            <w:tcW w:w="672" w:type="dxa"/>
          </w:tcPr>
          <w:p w:rsidR="00667F41" w:rsidRPr="00C42D9D" w:rsidRDefault="00667F41" w:rsidP="00C152BB">
            <w:pPr>
              <w:bidi w:val="0"/>
              <w:spacing w:after="0" w:line="360" w:lineRule="auto"/>
              <w:jc w:val="both"/>
              <w:rPr>
                <w:rFonts w:asciiTheme="majorHAnsi" w:hAnsiTheme="majorHAnsi" w:cstheme="majorHAnsi"/>
                <w:color w:val="000000"/>
              </w:rPr>
            </w:pPr>
            <w:r w:rsidRPr="00C42D9D">
              <w:rPr>
                <w:rFonts w:asciiTheme="majorHAnsi" w:hAnsiTheme="majorHAnsi" w:cstheme="majorHAnsi"/>
                <w:color w:val="000000"/>
              </w:rPr>
              <w:t>52</w:t>
            </w:r>
          </w:p>
        </w:tc>
      </w:tr>
      <w:tr w:rsidR="00667F41" w:rsidRPr="00C42D9D" w:rsidTr="00C152BB">
        <w:tc>
          <w:tcPr>
            <w:tcW w:w="945" w:type="dxa"/>
            <w:vMerge/>
            <w:vAlign w:val="center"/>
          </w:tcPr>
          <w:p w:rsidR="00667F41" w:rsidRPr="00C42D9D" w:rsidRDefault="00667F41" w:rsidP="00C152BB">
            <w:pPr>
              <w:widowControl w:val="0"/>
              <w:pBdr>
                <w:top w:val="nil"/>
                <w:left w:val="nil"/>
                <w:bottom w:val="nil"/>
                <w:right w:val="nil"/>
                <w:between w:val="nil"/>
              </w:pBdr>
              <w:bidi w:val="0"/>
              <w:spacing w:after="0"/>
              <w:rPr>
                <w:rFonts w:asciiTheme="majorHAnsi" w:hAnsiTheme="majorHAnsi" w:cstheme="majorHAnsi"/>
                <w:color w:val="000000"/>
              </w:rPr>
            </w:pPr>
          </w:p>
        </w:tc>
        <w:tc>
          <w:tcPr>
            <w:tcW w:w="4118" w:type="dxa"/>
          </w:tcPr>
          <w:p w:rsidR="00667F41" w:rsidRPr="00C42D9D" w:rsidRDefault="00667F41" w:rsidP="00C152BB">
            <w:pPr>
              <w:bidi w:val="0"/>
              <w:spacing w:after="0" w:line="360" w:lineRule="auto"/>
              <w:jc w:val="both"/>
              <w:rPr>
                <w:rFonts w:asciiTheme="majorHAnsi" w:hAnsiTheme="majorHAnsi" w:cstheme="majorHAnsi"/>
                <w:color w:val="000000"/>
              </w:rPr>
            </w:pPr>
            <w:r w:rsidRPr="00C42D9D">
              <w:rPr>
                <w:rFonts w:asciiTheme="majorHAnsi" w:hAnsiTheme="majorHAnsi" w:cstheme="majorHAnsi"/>
                <w:color w:val="000000"/>
              </w:rPr>
              <w:t xml:space="preserve">Haifa, Israel </w:t>
            </w:r>
          </w:p>
        </w:tc>
        <w:tc>
          <w:tcPr>
            <w:tcW w:w="2787" w:type="dxa"/>
          </w:tcPr>
          <w:p w:rsidR="00667F41" w:rsidRPr="00C42D9D" w:rsidRDefault="00667F41" w:rsidP="00C152BB">
            <w:pPr>
              <w:bidi w:val="0"/>
              <w:spacing w:after="0" w:line="360" w:lineRule="auto"/>
              <w:jc w:val="center"/>
              <w:rPr>
                <w:rFonts w:asciiTheme="majorHAnsi" w:hAnsiTheme="majorHAnsi" w:cstheme="majorHAnsi"/>
                <w:color w:val="000000"/>
              </w:rPr>
            </w:pPr>
            <w:r w:rsidRPr="00C42D9D">
              <w:rPr>
                <w:rFonts w:asciiTheme="majorHAnsi" w:hAnsiTheme="majorHAnsi" w:cstheme="majorHAnsi"/>
              </w:rPr>
              <w:t>32°47'35''N/35°4'32''E</w:t>
            </w:r>
          </w:p>
        </w:tc>
        <w:tc>
          <w:tcPr>
            <w:tcW w:w="672" w:type="dxa"/>
          </w:tcPr>
          <w:p w:rsidR="00667F41" w:rsidRPr="00C42D9D" w:rsidRDefault="00667F41" w:rsidP="00C152BB">
            <w:pPr>
              <w:bidi w:val="0"/>
              <w:spacing w:after="0" w:line="360" w:lineRule="auto"/>
              <w:jc w:val="both"/>
              <w:rPr>
                <w:rFonts w:asciiTheme="majorHAnsi" w:hAnsiTheme="majorHAnsi" w:cstheme="majorHAnsi"/>
                <w:color w:val="000000"/>
              </w:rPr>
            </w:pPr>
            <w:r w:rsidRPr="00C42D9D">
              <w:rPr>
                <w:rFonts w:asciiTheme="majorHAnsi" w:hAnsiTheme="majorHAnsi" w:cstheme="majorHAnsi"/>
                <w:color w:val="000000"/>
              </w:rPr>
              <w:t>4</w:t>
            </w:r>
          </w:p>
        </w:tc>
      </w:tr>
      <w:tr w:rsidR="00667F41" w:rsidRPr="00C42D9D" w:rsidTr="00C152BB">
        <w:tc>
          <w:tcPr>
            <w:tcW w:w="945" w:type="dxa"/>
            <w:vMerge/>
            <w:vAlign w:val="center"/>
          </w:tcPr>
          <w:p w:rsidR="00667F41" w:rsidRPr="00C42D9D" w:rsidRDefault="00667F41" w:rsidP="00C152BB">
            <w:pPr>
              <w:widowControl w:val="0"/>
              <w:pBdr>
                <w:top w:val="nil"/>
                <w:left w:val="nil"/>
                <w:bottom w:val="nil"/>
                <w:right w:val="nil"/>
                <w:between w:val="nil"/>
              </w:pBdr>
              <w:bidi w:val="0"/>
              <w:spacing w:after="0"/>
              <w:rPr>
                <w:rFonts w:asciiTheme="majorHAnsi" w:hAnsiTheme="majorHAnsi" w:cstheme="majorHAnsi"/>
                <w:color w:val="000000"/>
              </w:rPr>
            </w:pPr>
          </w:p>
        </w:tc>
        <w:tc>
          <w:tcPr>
            <w:tcW w:w="4118" w:type="dxa"/>
          </w:tcPr>
          <w:p w:rsidR="00667F41" w:rsidRPr="00C42D9D" w:rsidRDefault="00667F41" w:rsidP="00C152BB">
            <w:pPr>
              <w:bidi w:val="0"/>
              <w:spacing w:after="0" w:line="360" w:lineRule="auto"/>
              <w:jc w:val="both"/>
              <w:rPr>
                <w:rFonts w:asciiTheme="majorHAnsi" w:hAnsiTheme="majorHAnsi" w:cstheme="majorHAnsi"/>
                <w:color w:val="000000"/>
              </w:rPr>
            </w:pPr>
            <w:proofErr w:type="spellStart"/>
            <w:r w:rsidRPr="00C42D9D">
              <w:rPr>
                <w:rFonts w:asciiTheme="majorHAnsi" w:hAnsiTheme="majorHAnsi" w:cstheme="majorHAnsi"/>
                <w:color w:val="000000"/>
              </w:rPr>
              <w:t>Arava</w:t>
            </w:r>
            <w:proofErr w:type="spellEnd"/>
            <w:r w:rsidRPr="00C42D9D">
              <w:rPr>
                <w:rFonts w:asciiTheme="majorHAnsi" w:hAnsiTheme="majorHAnsi" w:cstheme="majorHAnsi"/>
                <w:color w:val="000000"/>
              </w:rPr>
              <w:t xml:space="preserve"> </w:t>
            </w:r>
            <w:proofErr w:type="spellStart"/>
            <w:r w:rsidRPr="00C42D9D">
              <w:rPr>
                <w:rFonts w:asciiTheme="majorHAnsi" w:hAnsiTheme="majorHAnsi" w:cstheme="majorHAnsi"/>
                <w:color w:val="000000"/>
              </w:rPr>
              <w:t>Valey</w:t>
            </w:r>
            <w:proofErr w:type="spellEnd"/>
            <w:r w:rsidRPr="00C42D9D">
              <w:rPr>
                <w:rFonts w:asciiTheme="majorHAnsi" w:hAnsiTheme="majorHAnsi" w:cstheme="majorHAnsi"/>
                <w:color w:val="000000"/>
              </w:rPr>
              <w:t xml:space="preserve">, Israel </w:t>
            </w:r>
          </w:p>
        </w:tc>
        <w:tc>
          <w:tcPr>
            <w:tcW w:w="2787" w:type="dxa"/>
          </w:tcPr>
          <w:p w:rsidR="00667F41" w:rsidRPr="00C42D9D" w:rsidRDefault="00667F41" w:rsidP="00C152BB">
            <w:pPr>
              <w:bidi w:val="0"/>
              <w:spacing w:after="0" w:line="360" w:lineRule="auto"/>
              <w:jc w:val="center"/>
              <w:rPr>
                <w:rFonts w:asciiTheme="majorHAnsi" w:hAnsiTheme="majorHAnsi" w:cstheme="majorHAnsi"/>
                <w:color w:val="000000"/>
              </w:rPr>
            </w:pPr>
            <w:r w:rsidRPr="00C42D9D">
              <w:rPr>
                <w:rFonts w:asciiTheme="majorHAnsi" w:hAnsiTheme="majorHAnsi" w:cstheme="majorHAnsi"/>
              </w:rPr>
              <w:t>30°28'50''N/35°10'21''E</w:t>
            </w:r>
          </w:p>
        </w:tc>
        <w:tc>
          <w:tcPr>
            <w:tcW w:w="672" w:type="dxa"/>
          </w:tcPr>
          <w:p w:rsidR="00667F41" w:rsidRPr="00C42D9D" w:rsidRDefault="00667F41" w:rsidP="00C152BB">
            <w:pPr>
              <w:bidi w:val="0"/>
              <w:spacing w:after="0" w:line="360" w:lineRule="auto"/>
              <w:jc w:val="both"/>
              <w:rPr>
                <w:rFonts w:asciiTheme="majorHAnsi" w:hAnsiTheme="majorHAnsi" w:cstheme="majorHAnsi"/>
                <w:color w:val="000000"/>
              </w:rPr>
            </w:pPr>
            <w:r w:rsidRPr="00C42D9D">
              <w:rPr>
                <w:rFonts w:asciiTheme="majorHAnsi" w:hAnsiTheme="majorHAnsi" w:cstheme="majorHAnsi"/>
                <w:color w:val="000000"/>
              </w:rPr>
              <w:t>4</w:t>
            </w:r>
          </w:p>
        </w:tc>
      </w:tr>
      <w:tr w:rsidR="00667F41" w:rsidRPr="00C42D9D" w:rsidTr="00C152BB">
        <w:tc>
          <w:tcPr>
            <w:tcW w:w="945" w:type="dxa"/>
            <w:vMerge/>
            <w:vAlign w:val="center"/>
          </w:tcPr>
          <w:p w:rsidR="00667F41" w:rsidRPr="00C42D9D" w:rsidRDefault="00667F41" w:rsidP="00C152BB">
            <w:pPr>
              <w:widowControl w:val="0"/>
              <w:pBdr>
                <w:top w:val="nil"/>
                <w:left w:val="nil"/>
                <w:bottom w:val="nil"/>
                <w:right w:val="nil"/>
                <w:between w:val="nil"/>
              </w:pBdr>
              <w:bidi w:val="0"/>
              <w:spacing w:after="0"/>
              <w:rPr>
                <w:rFonts w:asciiTheme="majorHAnsi" w:hAnsiTheme="majorHAnsi" w:cstheme="majorHAnsi"/>
                <w:color w:val="000000"/>
              </w:rPr>
            </w:pPr>
          </w:p>
        </w:tc>
        <w:tc>
          <w:tcPr>
            <w:tcW w:w="4118" w:type="dxa"/>
          </w:tcPr>
          <w:p w:rsidR="00667F41" w:rsidRPr="00C42D9D" w:rsidRDefault="00667F41" w:rsidP="00C152BB">
            <w:pPr>
              <w:bidi w:val="0"/>
              <w:spacing w:after="0" w:line="360" w:lineRule="auto"/>
              <w:jc w:val="both"/>
              <w:rPr>
                <w:rFonts w:asciiTheme="majorHAnsi" w:hAnsiTheme="majorHAnsi" w:cstheme="majorHAnsi"/>
                <w:color w:val="000000"/>
              </w:rPr>
            </w:pPr>
            <w:proofErr w:type="spellStart"/>
            <w:r w:rsidRPr="00C42D9D">
              <w:rPr>
                <w:rFonts w:asciiTheme="majorHAnsi" w:hAnsiTheme="majorHAnsi" w:cstheme="majorHAnsi"/>
                <w:color w:val="000000"/>
              </w:rPr>
              <w:t>Eilat</w:t>
            </w:r>
            <w:proofErr w:type="spellEnd"/>
            <w:r w:rsidRPr="00C42D9D">
              <w:rPr>
                <w:rFonts w:asciiTheme="majorHAnsi" w:hAnsiTheme="majorHAnsi" w:cstheme="majorHAnsi"/>
                <w:color w:val="000000"/>
              </w:rPr>
              <w:t xml:space="preserve">, Israel </w:t>
            </w:r>
          </w:p>
        </w:tc>
        <w:tc>
          <w:tcPr>
            <w:tcW w:w="2787" w:type="dxa"/>
          </w:tcPr>
          <w:p w:rsidR="00667F41" w:rsidRPr="00C42D9D" w:rsidRDefault="00667F41" w:rsidP="00C152BB">
            <w:pPr>
              <w:bidi w:val="0"/>
              <w:spacing w:after="0" w:line="360" w:lineRule="auto"/>
              <w:jc w:val="center"/>
              <w:rPr>
                <w:rFonts w:asciiTheme="majorHAnsi" w:hAnsiTheme="majorHAnsi" w:cstheme="majorHAnsi"/>
                <w:color w:val="000000"/>
              </w:rPr>
            </w:pPr>
            <w:r w:rsidRPr="00C42D9D">
              <w:rPr>
                <w:rFonts w:asciiTheme="majorHAnsi" w:hAnsiTheme="majorHAnsi" w:cstheme="majorHAnsi"/>
              </w:rPr>
              <w:t>29°30'7''N/34°55'3''E</w:t>
            </w:r>
          </w:p>
        </w:tc>
        <w:tc>
          <w:tcPr>
            <w:tcW w:w="672" w:type="dxa"/>
          </w:tcPr>
          <w:p w:rsidR="00667F41" w:rsidRPr="00C42D9D" w:rsidRDefault="00667F41" w:rsidP="00C152BB">
            <w:pPr>
              <w:bidi w:val="0"/>
              <w:spacing w:after="0" w:line="360" w:lineRule="auto"/>
              <w:jc w:val="both"/>
              <w:rPr>
                <w:rFonts w:asciiTheme="majorHAnsi" w:hAnsiTheme="majorHAnsi" w:cstheme="majorHAnsi"/>
                <w:color w:val="000000"/>
              </w:rPr>
            </w:pPr>
            <w:r w:rsidRPr="00C42D9D">
              <w:rPr>
                <w:rFonts w:asciiTheme="majorHAnsi" w:hAnsiTheme="majorHAnsi" w:cstheme="majorHAnsi"/>
                <w:color w:val="000000"/>
              </w:rPr>
              <w:t>6</w:t>
            </w:r>
          </w:p>
        </w:tc>
      </w:tr>
      <w:tr w:rsidR="00667F41" w:rsidRPr="00C42D9D" w:rsidTr="00C152BB">
        <w:tc>
          <w:tcPr>
            <w:tcW w:w="945" w:type="dxa"/>
            <w:vMerge/>
            <w:vAlign w:val="center"/>
          </w:tcPr>
          <w:p w:rsidR="00667F41" w:rsidRPr="00C42D9D" w:rsidRDefault="00667F41" w:rsidP="00C152BB">
            <w:pPr>
              <w:widowControl w:val="0"/>
              <w:pBdr>
                <w:top w:val="nil"/>
                <w:left w:val="nil"/>
                <w:bottom w:val="nil"/>
                <w:right w:val="nil"/>
                <w:between w:val="nil"/>
              </w:pBdr>
              <w:bidi w:val="0"/>
              <w:spacing w:after="0"/>
              <w:rPr>
                <w:rFonts w:asciiTheme="majorHAnsi" w:hAnsiTheme="majorHAnsi" w:cstheme="majorHAnsi"/>
                <w:color w:val="000000"/>
              </w:rPr>
            </w:pPr>
          </w:p>
        </w:tc>
        <w:tc>
          <w:tcPr>
            <w:tcW w:w="4118" w:type="dxa"/>
          </w:tcPr>
          <w:p w:rsidR="00667F41" w:rsidRPr="00C42D9D" w:rsidRDefault="00667F41" w:rsidP="00C152BB">
            <w:pPr>
              <w:bidi w:val="0"/>
              <w:spacing w:after="0" w:line="360" w:lineRule="auto"/>
              <w:jc w:val="both"/>
              <w:rPr>
                <w:rFonts w:asciiTheme="majorHAnsi" w:hAnsiTheme="majorHAnsi" w:cstheme="majorHAnsi"/>
                <w:color w:val="000000"/>
              </w:rPr>
            </w:pPr>
            <w:proofErr w:type="spellStart"/>
            <w:r w:rsidRPr="00C42D9D">
              <w:rPr>
                <w:rFonts w:asciiTheme="majorHAnsi" w:hAnsiTheme="majorHAnsi" w:cstheme="majorHAnsi"/>
                <w:color w:val="000000"/>
              </w:rPr>
              <w:t>Mizpe</w:t>
            </w:r>
            <w:proofErr w:type="spellEnd"/>
            <w:r w:rsidRPr="00C42D9D">
              <w:rPr>
                <w:rFonts w:asciiTheme="majorHAnsi" w:hAnsiTheme="majorHAnsi" w:cstheme="majorHAnsi"/>
                <w:color w:val="000000"/>
              </w:rPr>
              <w:t xml:space="preserve"> Ramon, Israel </w:t>
            </w:r>
          </w:p>
        </w:tc>
        <w:tc>
          <w:tcPr>
            <w:tcW w:w="2787" w:type="dxa"/>
          </w:tcPr>
          <w:p w:rsidR="00667F41" w:rsidRPr="00C42D9D" w:rsidRDefault="00667F41" w:rsidP="00C152BB">
            <w:pPr>
              <w:bidi w:val="0"/>
              <w:spacing w:after="0" w:line="360" w:lineRule="auto"/>
              <w:jc w:val="center"/>
              <w:rPr>
                <w:rFonts w:asciiTheme="majorHAnsi" w:hAnsiTheme="majorHAnsi" w:cstheme="majorHAnsi"/>
                <w:color w:val="000000"/>
              </w:rPr>
            </w:pPr>
            <w:r w:rsidRPr="00C42D9D">
              <w:rPr>
                <w:rFonts w:asciiTheme="majorHAnsi" w:hAnsiTheme="majorHAnsi" w:cstheme="majorHAnsi"/>
                <w:color w:val="000000"/>
              </w:rPr>
              <w:t>30°36'17''N/34°48'5''E</w:t>
            </w:r>
          </w:p>
        </w:tc>
        <w:tc>
          <w:tcPr>
            <w:tcW w:w="672" w:type="dxa"/>
          </w:tcPr>
          <w:p w:rsidR="00667F41" w:rsidRPr="00C42D9D" w:rsidRDefault="00667F41" w:rsidP="00C152BB">
            <w:pPr>
              <w:bidi w:val="0"/>
              <w:spacing w:after="0" w:line="360" w:lineRule="auto"/>
              <w:jc w:val="both"/>
              <w:rPr>
                <w:rFonts w:asciiTheme="majorHAnsi" w:hAnsiTheme="majorHAnsi" w:cstheme="majorHAnsi"/>
                <w:color w:val="000000"/>
              </w:rPr>
            </w:pPr>
            <w:r w:rsidRPr="00C42D9D">
              <w:rPr>
                <w:rFonts w:asciiTheme="majorHAnsi" w:hAnsiTheme="majorHAnsi" w:cstheme="majorHAnsi"/>
                <w:color w:val="000000"/>
              </w:rPr>
              <w:t>3</w:t>
            </w:r>
          </w:p>
        </w:tc>
      </w:tr>
      <w:tr w:rsidR="00667F41" w:rsidRPr="00C42D9D" w:rsidTr="00C152BB">
        <w:tc>
          <w:tcPr>
            <w:tcW w:w="945" w:type="dxa"/>
            <w:vMerge/>
            <w:vAlign w:val="center"/>
          </w:tcPr>
          <w:p w:rsidR="00667F41" w:rsidRPr="00C42D9D" w:rsidRDefault="00667F41" w:rsidP="00C152BB">
            <w:pPr>
              <w:widowControl w:val="0"/>
              <w:pBdr>
                <w:top w:val="nil"/>
                <w:left w:val="nil"/>
                <w:bottom w:val="nil"/>
                <w:right w:val="nil"/>
                <w:between w:val="nil"/>
              </w:pBdr>
              <w:bidi w:val="0"/>
              <w:spacing w:after="0"/>
              <w:rPr>
                <w:rFonts w:asciiTheme="majorHAnsi" w:hAnsiTheme="majorHAnsi" w:cstheme="majorHAnsi"/>
                <w:color w:val="000000"/>
              </w:rPr>
            </w:pPr>
          </w:p>
        </w:tc>
        <w:tc>
          <w:tcPr>
            <w:tcW w:w="4118" w:type="dxa"/>
          </w:tcPr>
          <w:p w:rsidR="00667F41" w:rsidRPr="00C42D9D" w:rsidRDefault="00667F41" w:rsidP="00C152BB">
            <w:pPr>
              <w:bidi w:val="0"/>
              <w:spacing w:after="0" w:line="360" w:lineRule="auto"/>
              <w:jc w:val="both"/>
              <w:rPr>
                <w:rFonts w:asciiTheme="majorHAnsi" w:hAnsiTheme="majorHAnsi" w:cstheme="majorHAnsi"/>
                <w:color w:val="000000"/>
              </w:rPr>
            </w:pPr>
            <w:r w:rsidRPr="00C42D9D">
              <w:rPr>
                <w:rFonts w:asciiTheme="majorHAnsi" w:hAnsiTheme="majorHAnsi" w:cstheme="majorHAnsi"/>
                <w:color w:val="000000"/>
              </w:rPr>
              <w:t xml:space="preserve">Fuerteventura, The Canary Islands, Spain </w:t>
            </w:r>
          </w:p>
        </w:tc>
        <w:tc>
          <w:tcPr>
            <w:tcW w:w="2787" w:type="dxa"/>
          </w:tcPr>
          <w:p w:rsidR="00667F41" w:rsidRPr="00C42D9D" w:rsidRDefault="00667F41" w:rsidP="00C152BB">
            <w:pPr>
              <w:bidi w:val="0"/>
              <w:spacing w:after="0" w:line="360" w:lineRule="auto"/>
              <w:jc w:val="center"/>
              <w:rPr>
                <w:rFonts w:asciiTheme="majorHAnsi" w:hAnsiTheme="majorHAnsi" w:cstheme="majorHAnsi"/>
                <w:color w:val="000000"/>
              </w:rPr>
            </w:pPr>
            <w:r w:rsidRPr="00C42D9D">
              <w:rPr>
                <w:rFonts w:asciiTheme="majorHAnsi" w:hAnsiTheme="majorHAnsi" w:cstheme="majorHAnsi"/>
              </w:rPr>
              <w:t>28°43'30''N/13°50'33''W</w:t>
            </w:r>
          </w:p>
        </w:tc>
        <w:tc>
          <w:tcPr>
            <w:tcW w:w="672" w:type="dxa"/>
          </w:tcPr>
          <w:p w:rsidR="00667F41" w:rsidRPr="00C42D9D" w:rsidRDefault="00667F41" w:rsidP="00C152BB">
            <w:pPr>
              <w:bidi w:val="0"/>
              <w:spacing w:after="0" w:line="360" w:lineRule="auto"/>
              <w:jc w:val="both"/>
              <w:rPr>
                <w:rFonts w:asciiTheme="majorHAnsi" w:hAnsiTheme="majorHAnsi" w:cstheme="majorHAnsi"/>
                <w:color w:val="000000"/>
              </w:rPr>
            </w:pPr>
            <w:r w:rsidRPr="00C42D9D">
              <w:rPr>
                <w:rFonts w:asciiTheme="majorHAnsi" w:hAnsiTheme="majorHAnsi" w:cstheme="majorHAnsi"/>
                <w:color w:val="000000"/>
              </w:rPr>
              <w:t>4</w:t>
            </w:r>
          </w:p>
        </w:tc>
      </w:tr>
      <w:tr w:rsidR="00667F41" w:rsidRPr="00C42D9D" w:rsidTr="00C152BB">
        <w:tc>
          <w:tcPr>
            <w:tcW w:w="945" w:type="dxa"/>
            <w:vMerge/>
            <w:vAlign w:val="center"/>
          </w:tcPr>
          <w:p w:rsidR="00667F41" w:rsidRPr="00C42D9D" w:rsidRDefault="00667F41" w:rsidP="00C152BB">
            <w:pPr>
              <w:widowControl w:val="0"/>
              <w:pBdr>
                <w:top w:val="nil"/>
                <w:left w:val="nil"/>
                <w:bottom w:val="nil"/>
                <w:right w:val="nil"/>
                <w:between w:val="nil"/>
              </w:pBdr>
              <w:bidi w:val="0"/>
              <w:spacing w:after="0"/>
              <w:rPr>
                <w:rFonts w:asciiTheme="majorHAnsi" w:hAnsiTheme="majorHAnsi" w:cstheme="majorHAnsi"/>
                <w:color w:val="000000"/>
              </w:rPr>
            </w:pPr>
          </w:p>
        </w:tc>
        <w:tc>
          <w:tcPr>
            <w:tcW w:w="4118" w:type="dxa"/>
          </w:tcPr>
          <w:p w:rsidR="00667F41" w:rsidRPr="00C42D9D" w:rsidRDefault="00667F41" w:rsidP="00C152BB">
            <w:pPr>
              <w:bidi w:val="0"/>
              <w:spacing w:after="0" w:line="360" w:lineRule="auto"/>
              <w:jc w:val="both"/>
              <w:rPr>
                <w:rFonts w:asciiTheme="majorHAnsi" w:hAnsiTheme="majorHAnsi" w:cstheme="majorHAnsi"/>
                <w:color w:val="000000"/>
              </w:rPr>
            </w:pPr>
            <w:r w:rsidRPr="00C42D9D">
              <w:rPr>
                <w:rFonts w:asciiTheme="majorHAnsi" w:hAnsiTheme="majorHAnsi" w:cstheme="majorHAnsi"/>
                <w:color w:val="000000"/>
              </w:rPr>
              <w:t xml:space="preserve">Harvard Forest, Massachusetts, U.S.A </w:t>
            </w:r>
          </w:p>
        </w:tc>
        <w:tc>
          <w:tcPr>
            <w:tcW w:w="2787" w:type="dxa"/>
          </w:tcPr>
          <w:p w:rsidR="00667F41" w:rsidRPr="00C42D9D" w:rsidRDefault="00667F41" w:rsidP="00C152BB">
            <w:pPr>
              <w:bidi w:val="0"/>
              <w:spacing w:after="0" w:line="360" w:lineRule="auto"/>
              <w:jc w:val="center"/>
              <w:rPr>
                <w:rFonts w:asciiTheme="majorHAnsi" w:hAnsiTheme="majorHAnsi" w:cstheme="majorHAnsi"/>
                <w:color w:val="000000"/>
              </w:rPr>
            </w:pPr>
            <w:r w:rsidRPr="00C42D9D">
              <w:rPr>
                <w:rFonts w:asciiTheme="majorHAnsi" w:hAnsiTheme="majorHAnsi" w:cstheme="majorHAnsi"/>
              </w:rPr>
              <w:t>42°53'78''N/72°17'14''W</w:t>
            </w:r>
          </w:p>
        </w:tc>
        <w:tc>
          <w:tcPr>
            <w:tcW w:w="672" w:type="dxa"/>
          </w:tcPr>
          <w:p w:rsidR="00667F41" w:rsidRPr="00C42D9D" w:rsidRDefault="00667F41" w:rsidP="00C152BB">
            <w:pPr>
              <w:bidi w:val="0"/>
              <w:spacing w:after="0" w:line="360" w:lineRule="auto"/>
              <w:jc w:val="both"/>
              <w:rPr>
                <w:rFonts w:asciiTheme="majorHAnsi" w:hAnsiTheme="majorHAnsi" w:cstheme="majorHAnsi"/>
                <w:color w:val="000000"/>
              </w:rPr>
            </w:pPr>
            <w:r w:rsidRPr="00C42D9D">
              <w:rPr>
                <w:rFonts w:asciiTheme="majorHAnsi" w:hAnsiTheme="majorHAnsi" w:cstheme="majorHAnsi"/>
                <w:color w:val="000000"/>
              </w:rPr>
              <w:t>8</w:t>
            </w:r>
          </w:p>
        </w:tc>
      </w:tr>
      <w:tr w:rsidR="00667F41" w:rsidRPr="00C42D9D" w:rsidTr="00C152BB">
        <w:tc>
          <w:tcPr>
            <w:tcW w:w="945" w:type="dxa"/>
            <w:vMerge/>
            <w:vAlign w:val="center"/>
          </w:tcPr>
          <w:p w:rsidR="00667F41" w:rsidRPr="00C42D9D" w:rsidRDefault="00667F41" w:rsidP="00C152BB">
            <w:pPr>
              <w:widowControl w:val="0"/>
              <w:pBdr>
                <w:top w:val="nil"/>
                <w:left w:val="nil"/>
                <w:bottom w:val="nil"/>
                <w:right w:val="nil"/>
                <w:between w:val="nil"/>
              </w:pBdr>
              <w:bidi w:val="0"/>
              <w:spacing w:after="0"/>
              <w:rPr>
                <w:rFonts w:asciiTheme="majorHAnsi" w:hAnsiTheme="majorHAnsi" w:cstheme="majorHAnsi"/>
                <w:color w:val="000000"/>
              </w:rPr>
            </w:pPr>
          </w:p>
        </w:tc>
        <w:tc>
          <w:tcPr>
            <w:tcW w:w="4118" w:type="dxa"/>
          </w:tcPr>
          <w:p w:rsidR="00667F41" w:rsidRPr="00C42D9D" w:rsidRDefault="00667F41" w:rsidP="00C152BB">
            <w:pPr>
              <w:bidi w:val="0"/>
              <w:spacing w:after="0" w:line="360" w:lineRule="auto"/>
              <w:jc w:val="both"/>
              <w:rPr>
                <w:rFonts w:asciiTheme="majorHAnsi" w:hAnsiTheme="majorHAnsi" w:cstheme="majorHAnsi"/>
                <w:color w:val="000000"/>
              </w:rPr>
            </w:pPr>
            <w:proofErr w:type="spellStart"/>
            <w:r w:rsidRPr="00C42D9D">
              <w:rPr>
                <w:rFonts w:asciiTheme="majorHAnsi" w:hAnsiTheme="majorHAnsi" w:cstheme="majorHAnsi"/>
                <w:color w:val="000000"/>
              </w:rPr>
              <w:t>Cabo</w:t>
            </w:r>
            <w:proofErr w:type="spellEnd"/>
            <w:r w:rsidRPr="00C42D9D">
              <w:rPr>
                <w:rFonts w:asciiTheme="majorHAnsi" w:hAnsiTheme="majorHAnsi" w:cstheme="majorHAnsi"/>
                <w:color w:val="000000"/>
              </w:rPr>
              <w:t xml:space="preserve"> </w:t>
            </w:r>
            <w:proofErr w:type="spellStart"/>
            <w:r w:rsidRPr="00C42D9D">
              <w:rPr>
                <w:rFonts w:asciiTheme="majorHAnsi" w:hAnsiTheme="majorHAnsi" w:cstheme="majorHAnsi"/>
                <w:color w:val="000000"/>
              </w:rPr>
              <w:t>da</w:t>
            </w:r>
            <w:proofErr w:type="spellEnd"/>
            <w:r w:rsidRPr="00C42D9D">
              <w:rPr>
                <w:rFonts w:asciiTheme="majorHAnsi" w:hAnsiTheme="majorHAnsi" w:cstheme="majorHAnsi"/>
                <w:color w:val="000000"/>
              </w:rPr>
              <w:t xml:space="preserve"> Roca, Portugal </w:t>
            </w:r>
          </w:p>
        </w:tc>
        <w:tc>
          <w:tcPr>
            <w:tcW w:w="2787" w:type="dxa"/>
          </w:tcPr>
          <w:p w:rsidR="00667F41" w:rsidRPr="00C42D9D" w:rsidRDefault="00667F41" w:rsidP="00C152BB">
            <w:pPr>
              <w:bidi w:val="0"/>
              <w:spacing w:after="0" w:line="360" w:lineRule="auto"/>
              <w:jc w:val="center"/>
              <w:rPr>
                <w:rFonts w:asciiTheme="majorHAnsi" w:hAnsiTheme="majorHAnsi" w:cstheme="majorHAnsi"/>
                <w:color w:val="000000"/>
              </w:rPr>
            </w:pPr>
            <w:r w:rsidRPr="00C42D9D">
              <w:rPr>
                <w:rFonts w:asciiTheme="majorHAnsi" w:hAnsiTheme="majorHAnsi" w:cstheme="majorHAnsi"/>
              </w:rPr>
              <w:t>38°4'26''N/9°29'6''E</w:t>
            </w:r>
          </w:p>
        </w:tc>
        <w:tc>
          <w:tcPr>
            <w:tcW w:w="672" w:type="dxa"/>
          </w:tcPr>
          <w:p w:rsidR="00667F41" w:rsidRPr="00C42D9D" w:rsidRDefault="00667F41" w:rsidP="00C152BB">
            <w:pPr>
              <w:bidi w:val="0"/>
              <w:spacing w:after="0" w:line="360" w:lineRule="auto"/>
              <w:jc w:val="both"/>
              <w:rPr>
                <w:rFonts w:asciiTheme="majorHAnsi" w:hAnsiTheme="majorHAnsi" w:cstheme="majorHAnsi"/>
                <w:color w:val="000000"/>
              </w:rPr>
            </w:pPr>
            <w:r w:rsidRPr="00C42D9D">
              <w:rPr>
                <w:rFonts w:asciiTheme="majorHAnsi" w:hAnsiTheme="majorHAnsi" w:cstheme="majorHAnsi"/>
                <w:color w:val="000000"/>
              </w:rPr>
              <w:t>4</w:t>
            </w:r>
          </w:p>
        </w:tc>
      </w:tr>
      <w:tr w:rsidR="00667F41" w:rsidRPr="00C42D9D" w:rsidTr="00C152BB">
        <w:tc>
          <w:tcPr>
            <w:tcW w:w="945" w:type="dxa"/>
            <w:vMerge/>
            <w:vAlign w:val="center"/>
          </w:tcPr>
          <w:p w:rsidR="00667F41" w:rsidRPr="00C42D9D" w:rsidRDefault="00667F41" w:rsidP="00C152BB">
            <w:pPr>
              <w:widowControl w:val="0"/>
              <w:pBdr>
                <w:top w:val="nil"/>
                <w:left w:val="nil"/>
                <w:bottom w:val="nil"/>
                <w:right w:val="nil"/>
                <w:between w:val="nil"/>
              </w:pBdr>
              <w:bidi w:val="0"/>
              <w:spacing w:after="0"/>
              <w:rPr>
                <w:rFonts w:asciiTheme="majorHAnsi" w:hAnsiTheme="majorHAnsi" w:cstheme="majorHAnsi"/>
                <w:color w:val="000000"/>
              </w:rPr>
            </w:pPr>
          </w:p>
        </w:tc>
        <w:tc>
          <w:tcPr>
            <w:tcW w:w="4118" w:type="dxa"/>
          </w:tcPr>
          <w:p w:rsidR="00667F41" w:rsidRPr="00C42D9D" w:rsidRDefault="00667F41" w:rsidP="00C152BB">
            <w:pPr>
              <w:bidi w:val="0"/>
              <w:spacing w:after="0" w:line="360" w:lineRule="auto"/>
              <w:jc w:val="both"/>
              <w:rPr>
                <w:rFonts w:asciiTheme="majorHAnsi" w:hAnsiTheme="majorHAnsi" w:cstheme="majorHAnsi"/>
                <w:color w:val="000000"/>
              </w:rPr>
            </w:pPr>
            <w:r w:rsidRPr="00C42D9D">
              <w:rPr>
                <w:rFonts w:asciiTheme="majorHAnsi" w:hAnsiTheme="majorHAnsi" w:cstheme="majorHAnsi"/>
                <w:color w:val="000000"/>
              </w:rPr>
              <w:t xml:space="preserve">Southern Ocean </w:t>
            </w:r>
          </w:p>
        </w:tc>
        <w:tc>
          <w:tcPr>
            <w:tcW w:w="2787" w:type="dxa"/>
          </w:tcPr>
          <w:p w:rsidR="00667F41" w:rsidRPr="00C42D9D" w:rsidRDefault="00667F41" w:rsidP="00C152BB">
            <w:pPr>
              <w:bidi w:val="0"/>
              <w:spacing w:after="0" w:line="360" w:lineRule="auto"/>
              <w:jc w:val="center"/>
              <w:rPr>
                <w:rFonts w:asciiTheme="majorHAnsi" w:hAnsiTheme="majorHAnsi" w:cstheme="majorHAnsi"/>
                <w:color w:val="000000"/>
              </w:rPr>
            </w:pPr>
            <w:r w:rsidRPr="00C42D9D">
              <w:rPr>
                <w:rFonts w:asciiTheme="majorHAnsi" w:hAnsiTheme="majorHAnsi" w:cstheme="majorHAnsi"/>
              </w:rPr>
              <w:t>34°41'42''S/21°47'62''E</w:t>
            </w:r>
          </w:p>
        </w:tc>
        <w:tc>
          <w:tcPr>
            <w:tcW w:w="672" w:type="dxa"/>
          </w:tcPr>
          <w:p w:rsidR="00667F41" w:rsidRPr="00C42D9D" w:rsidRDefault="00667F41" w:rsidP="00C152BB">
            <w:pPr>
              <w:bidi w:val="0"/>
              <w:spacing w:after="0" w:line="360" w:lineRule="auto"/>
              <w:jc w:val="both"/>
              <w:rPr>
                <w:rFonts w:asciiTheme="majorHAnsi" w:hAnsiTheme="majorHAnsi" w:cstheme="majorHAnsi"/>
                <w:color w:val="000000"/>
              </w:rPr>
            </w:pPr>
            <w:r w:rsidRPr="00C42D9D">
              <w:rPr>
                <w:rFonts w:asciiTheme="majorHAnsi" w:hAnsiTheme="majorHAnsi" w:cstheme="majorHAnsi"/>
                <w:color w:val="000000"/>
              </w:rPr>
              <w:t>1</w:t>
            </w:r>
          </w:p>
        </w:tc>
      </w:tr>
      <w:tr w:rsidR="00667F41" w:rsidRPr="00C42D9D" w:rsidTr="00C152BB">
        <w:tc>
          <w:tcPr>
            <w:tcW w:w="945" w:type="dxa"/>
            <w:vMerge/>
            <w:vAlign w:val="center"/>
          </w:tcPr>
          <w:p w:rsidR="00667F41" w:rsidRPr="00C42D9D" w:rsidRDefault="00667F41" w:rsidP="00C152BB">
            <w:pPr>
              <w:widowControl w:val="0"/>
              <w:pBdr>
                <w:top w:val="nil"/>
                <w:left w:val="nil"/>
                <w:bottom w:val="nil"/>
                <w:right w:val="nil"/>
                <w:between w:val="nil"/>
              </w:pBdr>
              <w:bidi w:val="0"/>
              <w:spacing w:after="0"/>
              <w:rPr>
                <w:rFonts w:asciiTheme="majorHAnsi" w:hAnsiTheme="majorHAnsi" w:cstheme="majorHAnsi"/>
                <w:color w:val="000000"/>
              </w:rPr>
            </w:pPr>
          </w:p>
        </w:tc>
        <w:tc>
          <w:tcPr>
            <w:tcW w:w="4118" w:type="dxa"/>
          </w:tcPr>
          <w:p w:rsidR="00667F41" w:rsidRPr="00C42D9D" w:rsidRDefault="00667F41" w:rsidP="00C152BB">
            <w:pPr>
              <w:bidi w:val="0"/>
              <w:spacing w:after="0" w:line="360" w:lineRule="auto"/>
              <w:jc w:val="both"/>
              <w:rPr>
                <w:rFonts w:asciiTheme="majorHAnsi" w:hAnsiTheme="majorHAnsi" w:cstheme="majorHAnsi"/>
                <w:color w:val="000000"/>
              </w:rPr>
            </w:pPr>
            <w:r w:rsidRPr="00C42D9D">
              <w:rPr>
                <w:rFonts w:asciiTheme="majorHAnsi" w:hAnsiTheme="majorHAnsi" w:cstheme="majorHAnsi"/>
                <w:color w:val="000000"/>
              </w:rPr>
              <w:t>New Delhi, India</w:t>
            </w:r>
          </w:p>
        </w:tc>
        <w:tc>
          <w:tcPr>
            <w:tcW w:w="2787" w:type="dxa"/>
          </w:tcPr>
          <w:p w:rsidR="00667F41" w:rsidRPr="00C42D9D" w:rsidRDefault="00667F41" w:rsidP="00C152BB">
            <w:pPr>
              <w:bidi w:val="0"/>
              <w:spacing w:after="0" w:line="360" w:lineRule="auto"/>
              <w:jc w:val="center"/>
              <w:rPr>
                <w:rFonts w:asciiTheme="majorHAnsi" w:hAnsiTheme="majorHAnsi" w:cstheme="majorHAnsi"/>
                <w:color w:val="000000"/>
              </w:rPr>
            </w:pPr>
            <w:r w:rsidRPr="00C42D9D">
              <w:rPr>
                <w:rFonts w:asciiTheme="majorHAnsi" w:hAnsiTheme="majorHAnsi" w:cstheme="majorHAnsi"/>
              </w:rPr>
              <w:t>28°60'52''N/77°24'19''E</w:t>
            </w:r>
          </w:p>
        </w:tc>
        <w:tc>
          <w:tcPr>
            <w:tcW w:w="672" w:type="dxa"/>
          </w:tcPr>
          <w:p w:rsidR="00667F41" w:rsidRPr="00C42D9D" w:rsidRDefault="00667F41" w:rsidP="00C152BB">
            <w:pPr>
              <w:bidi w:val="0"/>
              <w:spacing w:after="0" w:line="360" w:lineRule="auto"/>
              <w:jc w:val="both"/>
              <w:rPr>
                <w:rFonts w:asciiTheme="majorHAnsi" w:hAnsiTheme="majorHAnsi" w:cstheme="majorHAnsi"/>
                <w:color w:val="000000"/>
              </w:rPr>
            </w:pPr>
            <w:r w:rsidRPr="00C42D9D">
              <w:rPr>
                <w:rFonts w:asciiTheme="majorHAnsi" w:hAnsiTheme="majorHAnsi" w:cstheme="majorHAnsi"/>
                <w:color w:val="000000"/>
              </w:rPr>
              <w:t>3</w:t>
            </w:r>
          </w:p>
        </w:tc>
      </w:tr>
      <w:tr w:rsidR="00667F41" w:rsidRPr="00C42D9D" w:rsidTr="00C152BB">
        <w:tc>
          <w:tcPr>
            <w:tcW w:w="945" w:type="dxa"/>
            <w:vMerge w:val="restart"/>
            <w:vAlign w:val="center"/>
          </w:tcPr>
          <w:p w:rsidR="00667F41" w:rsidRPr="00C42D9D" w:rsidRDefault="00667F41" w:rsidP="00C152BB">
            <w:pPr>
              <w:bidi w:val="0"/>
              <w:spacing w:after="0" w:line="360" w:lineRule="auto"/>
              <w:jc w:val="center"/>
              <w:rPr>
                <w:rFonts w:asciiTheme="majorHAnsi" w:hAnsiTheme="majorHAnsi" w:cstheme="majorHAnsi"/>
                <w:color w:val="000000"/>
              </w:rPr>
            </w:pPr>
            <w:r w:rsidRPr="00C42D9D">
              <w:rPr>
                <w:rFonts w:asciiTheme="majorHAnsi" w:hAnsiTheme="majorHAnsi" w:cstheme="majorHAnsi"/>
                <w:color w:val="000000"/>
              </w:rPr>
              <w:t>Sea samples</w:t>
            </w:r>
          </w:p>
        </w:tc>
        <w:tc>
          <w:tcPr>
            <w:tcW w:w="4118" w:type="dxa"/>
          </w:tcPr>
          <w:p w:rsidR="00667F41" w:rsidRPr="00C42D9D" w:rsidRDefault="00667F41" w:rsidP="00C152BB">
            <w:pPr>
              <w:bidi w:val="0"/>
              <w:spacing w:after="0" w:line="360" w:lineRule="auto"/>
              <w:jc w:val="both"/>
              <w:rPr>
                <w:rFonts w:asciiTheme="majorHAnsi" w:hAnsiTheme="majorHAnsi" w:cstheme="majorHAnsi"/>
                <w:color w:val="000000"/>
              </w:rPr>
            </w:pPr>
            <w:r w:rsidRPr="00C42D9D">
              <w:rPr>
                <w:rFonts w:asciiTheme="majorHAnsi" w:hAnsiTheme="majorHAnsi" w:cstheme="majorHAnsi"/>
                <w:color w:val="000000"/>
              </w:rPr>
              <w:t>Red Sea</w:t>
            </w:r>
          </w:p>
        </w:tc>
        <w:tc>
          <w:tcPr>
            <w:tcW w:w="2787" w:type="dxa"/>
          </w:tcPr>
          <w:p w:rsidR="00667F41" w:rsidRPr="00C42D9D" w:rsidRDefault="00667F41" w:rsidP="00C152BB">
            <w:pPr>
              <w:bidi w:val="0"/>
              <w:spacing w:after="0" w:line="360" w:lineRule="auto"/>
              <w:jc w:val="center"/>
              <w:rPr>
                <w:rFonts w:asciiTheme="majorHAnsi" w:hAnsiTheme="majorHAnsi" w:cstheme="majorHAnsi"/>
                <w:color w:val="000000"/>
              </w:rPr>
            </w:pPr>
            <w:r w:rsidRPr="00C42D9D">
              <w:rPr>
                <w:rFonts w:asciiTheme="majorHAnsi" w:hAnsiTheme="majorHAnsi" w:cstheme="majorHAnsi"/>
              </w:rPr>
              <w:t>29°30'70''N/34°55'30''ºE</w:t>
            </w:r>
          </w:p>
        </w:tc>
        <w:tc>
          <w:tcPr>
            <w:tcW w:w="672" w:type="dxa"/>
          </w:tcPr>
          <w:p w:rsidR="00667F41" w:rsidRPr="00C42D9D" w:rsidRDefault="00667F41" w:rsidP="00C152BB">
            <w:pPr>
              <w:bidi w:val="0"/>
              <w:spacing w:after="0" w:line="360" w:lineRule="auto"/>
              <w:jc w:val="both"/>
              <w:rPr>
                <w:rFonts w:asciiTheme="majorHAnsi" w:hAnsiTheme="majorHAnsi" w:cstheme="majorHAnsi"/>
                <w:color w:val="000000"/>
              </w:rPr>
            </w:pPr>
            <w:r w:rsidRPr="00C42D9D">
              <w:rPr>
                <w:rFonts w:asciiTheme="majorHAnsi" w:hAnsiTheme="majorHAnsi" w:cstheme="majorHAnsi"/>
                <w:color w:val="000000"/>
              </w:rPr>
              <w:t>12</w:t>
            </w:r>
          </w:p>
        </w:tc>
      </w:tr>
      <w:tr w:rsidR="00667F41" w:rsidRPr="00C42D9D" w:rsidTr="00C152BB">
        <w:tc>
          <w:tcPr>
            <w:tcW w:w="945" w:type="dxa"/>
            <w:vMerge/>
            <w:vAlign w:val="center"/>
          </w:tcPr>
          <w:p w:rsidR="00667F41" w:rsidRPr="00C42D9D" w:rsidRDefault="00667F41" w:rsidP="00C152BB">
            <w:pPr>
              <w:widowControl w:val="0"/>
              <w:pBdr>
                <w:top w:val="nil"/>
                <w:left w:val="nil"/>
                <w:bottom w:val="nil"/>
                <w:right w:val="nil"/>
                <w:between w:val="nil"/>
              </w:pBdr>
              <w:bidi w:val="0"/>
              <w:spacing w:after="0"/>
              <w:rPr>
                <w:rFonts w:asciiTheme="majorHAnsi" w:hAnsiTheme="majorHAnsi" w:cstheme="majorHAnsi"/>
                <w:color w:val="000000"/>
              </w:rPr>
            </w:pPr>
          </w:p>
        </w:tc>
        <w:tc>
          <w:tcPr>
            <w:tcW w:w="4118" w:type="dxa"/>
          </w:tcPr>
          <w:p w:rsidR="00667F41" w:rsidRPr="00C42D9D" w:rsidRDefault="00667F41" w:rsidP="00C152BB">
            <w:pPr>
              <w:bidi w:val="0"/>
              <w:spacing w:after="0" w:line="360" w:lineRule="auto"/>
              <w:jc w:val="both"/>
              <w:rPr>
                <w:rFonts w:asciiTheme="majorHAnsi" w:hAnsiTheme="majorHAnsi" w:cstheme="majorHAnsi"/>
                <w:color w:val="000000"/>
              </w:rPr>
            </w:pPr>
            <w:r w:rsidRPr="00C42D9D">
              <w:rPr>
                <w:rFonts w:asciiTheme="majorHAnsi" w:hAnsiTheme="majorHAnsi" w:cstheme="majorHAnsi"/>
                <w:color w:val="000000"/>
              </w:rPr>
              <w:t xml:space="preserve">Mediterranean Sea (along </w:t>
            </w:r>
            <w:r w:rsidRPr="00C42D9D">
              <w:rPr>
                <w:rFonts w:asciiTheme="majorHAnsi" w:hAnsiTheme="majorHAnsi" w:cstheme="majorHAnsi"/>
              </w:rPr>
              <w:t>a ~20 km transaction, ~50 west of the northern shore of Israel)</w:t>
            </w:r>
          </w:p>
        </w:tc>
        <w:tc>
          <w:tcPr>
            <w:tcW w:w="2787" w:type="dxa"/>
          </w:tcPr>
          <w:p w:rsidR="00667F41" w:rsidRPr="00C42D9D" w:rsidRDefault="00667F41" w:rsidP="00C152BB">
            <w:pPr>
              <w:bidi w:val="0"/>
              <w:spacing w:after="0" w:line="360" w:lineRule="auto"/>
              <w:jc w:val="center"/>
              <w:rPr>
                <w:rFonts w:asciiTheme="majorHAnsi" w:hAnsiTheme="majorHAnsi" w:cstheme="majorHAnsi"/>
              </w:rPr>
            </w:pPr>
            <w:r w:rsidRPr="00C42D9D">
              <w:rPr>
                <w:rFonts w:asciiTheme="majorHAnsi" w:hAnsiTheme="majorHAnsi" w:cstheme="majorHAnsi"/>
              </w:rPr>
              <w:t>32</w:t>
            </w:r>
            <w:r w:rsidRPr="00C42D9D">
              <w:rPr>
                <w:rFonts w:asciiTheme="majorHAnsi" w:eastAsia="Arial" w:hAnsiTheme="majorHAnsi" w:cstheme="majorHAnsi"/>
              </w:rPr>
              <w:t>°</w:t>
            </w:r>
            <w:r w:rsidRPr="00C42D9D">
              <w:rPr>
                <w:rFonts w:asciiTheme="majorHAnsi" w:hAnsiTheme="majorHAnsi" w:cstheme="majorHAnsi"/>
              </w:rPr>
              <w:t>89'00</w:t>
            </w:r>
            <w:r w:rsidRPr="00C42D9D">
              <w:rPr>
                <w:rFonts w:asciiTheme="majorHAnsi" w:eastAsia="Arial" w:hAnsiTheme="majorHAnsi" w:cstheme="majorHAnsi"/>
              </w:rPr>
              <w:t>''</w:t>
            </w:r>
            <w:r w:rsidRPr="00C42D9D">
              <w:rPr>
                <w:rFonts w:asciiTheme="majorHAnsi" w:hAnsiTheme="majorHAnsi" w:cstheme="majorHAnsi"/>
              </w:rPr>
              <w:t>N/34</w:t>
            </w:r>
            <w:r w:rsidRPr="00C42D9D">
              <w:rPr>
                <w:rFonts w:asciiTheme="majorHAnsi" w:eastAsia="Arial" w:hAnsiTheme="majorHAnsi" w:cstheme="majorHAnsi"/>
              </w:rPr>
              <w:t>°</w:t>
            </w:r>
            <w:r w:rsidRPr="00C42D9D">
              <w:rPr>
                <w:rFonts w:asciiTheme="majorHAnsi" w:hAnsiTheme="majorHAnsi" w:cstheme="majorHAnsi"/>
              </w:rPr>
              <w:t>93'63''E</w:t>
            </w:r>
          </w:p>
          <w:p w:rsidR="00667F41" w:rsidRPr="00C42D9D" w:rsidRDefault="00667F41" w:rsidP="00C152BB">
            <w:pPr>
              <w:bidi w:val="0"/>
              <w:spacing w:after="0" w:line="360" w:lineRule="auto"/>
              <w:jc w:val="center"/>
              <w:rPr>
                <w:rFonts w:asciiTheme="majorHAnsi" w:hAnsiTheme="majorHAnsi" w:cstheme="majorHAnsi"/>
              </w:rPr>
            </w:pPr>
            <w:r w:rsidRPr="00C42D9D">
              <w:rPr>
                <w:rFonts w:asciiTheme="majorHAnsi" w:hAnsiTheme="majorHAnsi" w:cstheme="majorHAnsi"/>
              </w:rPr>
              <w:t>to</w:t>
            </w:r>
          </w:p>
          <w:p w:rsidR="00667F41" w:rsidRPr="00C42D9D" w:rsidRDefault="00667F41" w:rsidP="00C152BB">
            <w:pPr>
              <w:bidi w:val="0"/>
              <w:spacing w:after="0" w:line="360" w:lineRule="auto"/>
              <w:jc w:val="center"/>
              <w:rPr>
                <w:rFonts w:asciiTheme="majorHAnsi" w:hAnsiTheme="majorHAnsi" w:cstheme="majorHAnsi"/>
              </w:rPr>
            </w:pPr>
            <w:r w:rsidRPr="00C42D9D">
              <w:rPr>
                <w:rFonts w:asciiTheme="majorHAnsi" w:hAnsiTheme="majorHAnsi" w:cstheme="majorHAnsi"/>
              </w:rPr>
              <w:t>33</w:t>
            </w:r>
            <w:r w:rsidRPr="00C42D9D">
              <w:rPr>
                <w:rFonts w:asciiTheme="majorHAnsi" w:eastAsia="Arial" w:hAnsiTheme="majorHAnsi" w:cstheme="majorHAnsi"/>
              </w:rPr>
              <w:t>°</w:t>
            </w:r>
            <w:r w:rsidRPr="00C42D9D">
              <w:rPr>
                <w:rFonts w:asciiTheme="majorHAnsi" w:hAnsiTheme="majorHAnsi" w:cstheme="majorHAnsi"/>
              </w:rPr>
              <w:t>03'67''N/34</w:t>
            </w:r>
            <w:r w:rsidRPr="00C42D9D">
              <w:rPr>
                <w:rFonts w:asciiTheme="majorHAnsi" w:eastAsia="Arial" w:hAnsiTheme="majorHAnsi" w:cstheme="majorHAnsi"/>
              </w:rPr>
              <w:t>°</w:t>
            </w:r>
            <w:r w:rsidRPr="00C42D9D">
              <w:rPr>
                <w:rFonts w:asciiTheme="majorHAnsi" w:hAnsiTheme="majorHAnsi" w:cstheme="majorHAnsi"/>
              </w:rPr>
              <w:t>29'30''</w:t>
            </w:r>
          </w:p>
        </w:tc>
        <w:tc>
          <w:tcPr>
            <w:tcW w:w="672" w:type="dxa"/>
          </w:tcPr>
          <w:p w:rsidR="00667F41" w:rsidRPr="00C42D9D" w:rsidRDefault="00667F41" w:rsidP="00C152BB">
            <w:pPr>
              <w:bidi w:val="0"/>
              <w:spacing w:after="0" w:line="360" w:lineRule="auto"/>
              <w:jc w:val="both"/>
              <w:rPr>
                <w:rFonts w:asciiTheme="majorHAnsi" w:hAnsiTheme="majorHAnsi" w:cstheme="majorHAnsi"/>
                <w:color w:val="000000"/>
              </w:rPr>
            </w:pPr>
            <w:r w:rsidRPr="00C42D9D">
              <w:rPr>
                <w:rFonts w:asciiTheme="majorHAnsi" w:hAnsiTheme="majorHAnsi" w:cstheme="majorHAnsi"/>
                <w:color w:val="000000"/>
              </w:rPr>
              <w:t>10</w:t>
            </w:r>
          </w:p>
        </w:tc>
      </w:tr>
    </w:tbl>
    <w:p w:rsidR="00667F41" w:rsidRPr="00C42D9D" w:rsidRDefault="00667F41" w:rsidP="00667F41">
      <w:pPr>
        <w:bidi w:val="0"/>
        <w:spacing w:after="0" w:line="360" w:lineRule="auto"/>
        <w:jc w:val="both"/>
        <w:rPr>
          <w:rFonts w:asciiTheme="majorHAnsi" w:hAnsiTheme="majorHAnsi" w:cstheme="majorHAnsi"/>
          <w:b/>
          <w:color w:val="000000"/>
        </w:rPr>
      </w:pPr>
    </w:p>
    <w:p w:rsidR="00667F41" w:rsidRPr="00C42D9D" w:rsidRDefault="00667F41" w:rsidP="00667F41">
      <w:pPr>
        <w:bidi w:val="0"/>
        <w:spacing w:after="0" w:line="360" w:lineRule="auto"/>
        <w:jc w:val="both"/>
        <w:rPr>
          <w:rFonts w:asciiTheme="majorHAnsi" w:hAnsiTheme="majorHAnsi" w:cstheme="majorHAnsi"/>
          <w:color w:val="000000"/>
        </w:rPr>
      </w:pPr>
      <w:r w:rsidRPr="00C42D9D">
        <w:rPr>
          <w:rFonts w:asciiTheme="majorHAnsi" w:hAnsiTheme="majorHAnsi" w:cstheme="majorHAnsi"/>
          <w:b/>
          <w:color w:val="000000"/>
        </w:rPr>
        <w:t>Supplementary information:</w:t>
      </w:r>
      <w:r w:rsidRPr="00C42D9D">
        <w:rPr>
          <w:rFonts w:asciiTheme="majorHAnsi" w:hAnsiTheme="majorHAnsi" w:cstheme="majorHAnsi"/>
          <w:color w:val="000000"/>
        </w:rPr>
        <w:t xml:space="preserve"> </w:t>
      </w:r>
    </w:p>
    <w:p w:rsidR="00667F41" w:rsidRPr="00C42D9D" w:rsidRDefault="00667F41" w:rsidP="002C2FF5">
      <w:pPr>
        <w:bidi w:val="0"/>
        <w:spacing w:after="0" w:line="360" w:lineRule="auto"/>
        <w:jc w:val="both"/>
        <w:rPr>
          <w:rFonts w:asciiTheme="majorHAnsi" w:hAnsiTheme="majorHAnsi" w:cstheme="majorHAnsi"/>
          <w:color w:val="000000"/>
        </w:rPr>
      </w:pPr>
      <w:r w:rsidRPr="00C42D9D">
        <w:rPr>
          <w:rFonts w:asciiTheme="majorHAnsi" w:hAnsiTheme="majorHAnsi" w:cstheme="majorHAnsi"/>
          <w:b/>
          <w:color w:val="000000"/>
        </w:rPr>
        <w:t>1. Vertical mixing:</w:t>
      </w:r>
      <w:r w:rsidRPr="00C42D9D">
        <w:rPr>
          <w:rFonts w:asciiTheme="majorHAnsi" w:hAnsiTheme="majorHAnsi" w:cstheme="majorHAnsi"/>
          <w:color w:val="000000"/>
        </w:rPr>
        <w:t xml:space="preserve"> In this work, we neglect small sources and sinks of the tropospheric COS for the sake of simplicity. However stratospheric oxidation was suggested to have a strong fractionation factor of ~70%.</w:t>
      </w:r>
      <w:r w:rsidR="00822364">
        <w:rPr>
          <w:rFonts w:asciiTheme="majorHAnsi" w:hAnsiTheme="majorHAnsi" w:cstheme="majorHAnsi"/>
          <w:color w:val="000000"/>
          <w:vertAlign w:val="superscript"/>
        </w:rPr>
        <w:t>2</w:t>
      </w:r>
      <w:r w:rsidR="00822364" w:rsidRPr="00C42D9D">
        <w:rPr>
          <w:rFonts w:asciiTheme="majorHAnsi" w:hAnsiTheme="majorHAnsi" w:cstheme="majorHAnsi"/>
          <w:color w:val="000000"/>
        </w:rPr>
        <w:t xml:space="preserve"> </w:t>
      </w:r>
      <w:proofErr w:type="gramStart"/>
      <w:r w:rsidRPr="00C42D9D">
        <w:rPr>
          <w:rFonts w:asciiTheme="majorHAnsi" w:hAnsiTheme="majorHAnsi" w:cstheme="majorHAnsi"/>
          <w:color w:val="000000"/>
        </w:rPr>
        <w:t>Such</w:t>
      </w:r>
      <w:proofErr w:type="gramEnd"/>
      <w:r w:rsidRPr="00C42D9D">
        <w:rPr>
          <w:rFonts w:asciiTheme="majorHAnsi" w:hAnsiTheme="majorHAnsi" w:cstheme="majorHAnsi"/>
          <w:color w:val="000000"/>
        </w:rPr>
        <w:t xml:space="preserve"> a strong fractionation should have a dramatic effect on COS isotopes and may not be ignored. More recent studies suggest that the stratospheric oxidation factor is much smaller, with a fractionation factor of -2.3‰ to -8‰</w:t>
      </w:r>
      <w:r w:rsidR="00822364">
        <w:rPr>
          <w:rFonts w:asciiTheme="majorHAnsi" w:hAnsiTheme="majorHAnsi" w:cstheme="majorHAnsi"/>
          <w:color w:val="000000"/>
          <w:vertAlign w:val="superscript"/>
        </w:rPr>
        <w:t>3</w:t>
      </w:r>
      <w:proofErr w:type="gramStart"/>
      <w:r w:rsidRPr="00C42D9D">
        <w:rPr>
          <w:rFonts w:asciiTheme="majorHAnsi" w:hAnsiTheme="majorHAnsi" w:cstheme="majorHAnsi"/>
          <w:color w:val="000000"/>
          <w:vertAlign w:val="superscript"/>
        </w:rPr>
        <w:t>,</w:t>
      </w:r>
      <w:r w:rsidR="00822364">
        <w:rPr>
          <w:rFonts w:asciiTheme="majorHAnsi" w:hAnsiTheme="majorHAnsi" w:cstheme="majorHAnsi"/>
          <w:color w:val="000000"/>
          <w:vertAlign w:val="superscript"/>
        </w:rPr>
        <w:t>4</w:t>
      </w:r>
      <w:proofErr w:type="gramEnd"/>
      <w:r w:rsidR="00822364" w:rsidRPr="00C42D9D">
        <w:rPr>
          <w:rFonts w:asciiTheme="majorHAnsi" w:hAnsiTheme="majorHAnsi" w:cstheme="majorHAnsi"/>
          <w:color w:val="000000"/>
        </w:rPr>
        <w:t xml:space="preserve"> </w:t>
      </w:r>
      <w:r w:rsidRPr="00C42D9D">
        <w:rPr>
          <w:rFonts w:asciiTheme="majorHAnsi" w:hAnsiTheme="majorHAnsi" w:cstheme="majorHAnsi"/>
          <w:color w:val="000000"/>
        </w:rPr>
        <w:t xml:space="preserve">Yet to neglect stratospheric oxidation from the isotopic mass balance, it is crucial to verify that vertical mixing does not affect our air samples. Thus, to examine the vertical mixing effect, we compared the atmospheric boundary layer height (derived from ERA5, </w:t>
      </w:r>
      <w:r w:rsidRPr="00822364">
        <w:rPr>
          <w:rFonts w:asciiTheme="majorHAnsi" w:hAnsiTheme="majorHAnsi" w:cstheme="majorHAnsi"/>
          <w:highlight w:val="white"/>
        </w:rPr>
        <w:t>Copernicus Climate Change Service (C3S) (2017): ERA5: Fifth generation of ECMWF atmospheric reanalysis of the global climate. Copernicus Climate Change Service Climate Data Store (CDS), </w:t>
      </w:r>
      <w:r w:rsidRPr="00822364">
        <w:rPr>
          <w:rFonts w:asciiTheme="majorHAnsi" w:hAnsiTheme="majorHAnsi" w:cstheme="majorHAnsi"/>
          <w:i/>
          <w:highlight w:val="white"/>
        </w:rPr>
        <w:t>date of access 02.02.2020</w:t>
      </w:r>
      <w:r w:rsidRPr="00822364">
        <w:rPr>
          <w:rFonts w:asciiTheme="majorHAnsi" w:hAnsiTheme="majorHAnsi" w:cstheme="majorHAnsi"/>
          <w:highlight w:val="white"/>
        </w:rPr>
        <w:t>.</w:t>
      </w:r>
      <w:r w:rsidRPr="00C42D9D">
        <w:rPr>
          <w:rFonts w:asciiTheme="majorHAnsi" w:hAnsiTheme="majorHAnsi" w:cstheme="majorHAnsi"/>
          <w:color w:val="3D3D3D"/>
          <w:highlight w:val="white"/>
        </w:rPr>
        <w:t> </w:t>
      </w:r>
      <w:hyperlink r:id="rId11" w:anchor="!/home">
        <w:r w:rsidRPr="00C42D9D">
          <w:rPr>
            <w:rFonts w:asciiTheme="majorHAnsi" w:hAnsiTheme="majorHAnsi" w:cstheme="majorHAnsi"/>
            <w:color w:val="000000"/>
            <w:highlight w:val="white"/>
            <w:u w:val="single"/>
          </w:rPr>
          <w:t>https://cds.climate.copernicus.eu/cdsapp#!/home</w:t>
        </w:r>
      </w:hyperlink>
      <w:r w:rsidRPr="00C42D9D">
        <w:rPr>
          <w:rFonts w:asciiTheme="majorHAnsi" w:hAnsiTheme="majorHAnsi" w:cstheme="majorHAnsi"/>
          <w:color w:val="000000"/>
        </w:rPr>
        <w:t xml:space="preserve">) of each air sample to </w:t>
      </w:r>
      <w:r w:rsidRPr="00C42D9D">
        <w:rPr>
          <w:rFonts w:asciiTheme="majorHAnsi" w:hAnsiTheme="majorHAnsi" w:cstheme="majorHAnsi"/>
        </w:rPr>
        <w:t>its δ</w:t>
      </w:r>
      <w:r w:rsidRPr="00C42D9D">
        <w:rPr>
          <w:rFonts w:asciiTheme="majorHAnsi" w:hAnsiTheme="majorHAnsi" w:cstheme="majorHAnsi"/>
          <w:vertAlign w:val="superscript"/>
        </w:rPr>
        <w:t>34</w:t>
      </w:r>
      <w:r w:rsidRPr="00C42D9D">
        <w:rPr>
          <w:rFonts w:asciiTheme="majorHAnsi" w:hAnsiTheme="majorHAnsi" w:cstheme="majorHAnsi"/>
        </w:rPr>
        <w:t>S</w:t>
      </w:r>
      <w:r w:rsidRPr="00C42D9D">
        <w:rPr>
          <w:rFonts w:asciiTheme="majorHAnsi" w:hAnsiTheme="majorHAnsi" w:cstheme="majorHAnsi"/>
          <w:color w:val="000000"/>
        </w:rPr>
        <w:t xml:space="preserve"> values and found no correlation (R</w:t>
      </w:r>
      <w:r w:rsidRPr="00C42D9D">
        <w:rPr>
          <w:rFonts w:asciiTheme="majorHAnsi" w:hAnsiTheme="majorHAnsi" w:cstheme="majorHAnsi"/>
          <w:color w:val="000000"/>
          <w:vertAlign w:val="superscript"/>
        </w:rPr>
        <w:t>2</w:t>
      </w:r>
      <w:r w:rsidRPr="00C42D9D">
        <w:rPr>
          <w:rFonts w:asciiTheme="majorHAnsi" w:hAnsiTheme="majorHAnsi" w:cstheme="majorHAnsi"/>
          <w:color w:val="000000"/>
        </w:rPr>
        <w:t xml:space="preserve">=0.02), and also no correlation with COS </w:t>
      </w:r>
      <w:r w:rsidRPr="00C42D9D">
        <w:rPr>
          <w:rFonts w:asciiTheme="majorHAnsi" w:hAnsiTheme="majorHAnsi" w:cstheme="majorHAnsi"/>
        </w:rPr>
        <w:t>concentrations</w:t>
      </w:r>
      <w:r w:rsidRPr="00C42D9D">
        <w:rPr>
          <w:rFonts w:asciiTheme="majorHAnsi" w:hAnsiTheme="majorHAnsi" w:cstheme="majorHAnsi"/>
          <w:color w:val="000000"/>
        </w:rPr>
        <w:t xml:space="preserve"> (R</w:t>
      </w:r>
      <w:r w:rsidRPr="00C42D9D">
        <w:rPr>
          <w:rFonts w:asciiTheme="majorHAnsi" w:hAnsiTheme="majorHAnsi" w:cstheme="majorHAnsi"/>
          <w:color w:val="000000"/>
          <w:vertAlign w:val="superscript"/>
        </w:rPr>
        <w:t>2</w:t>
      </w:r>
      <w:r w:rsidRPr="00C42D9D">
        <w:rPr>
          <w:rFonts w:asciiTheme="majorHAnsi" w:hAnsiTheme="majorHAnsi" w:cstheme="majorHAnsi"/>
          <w:color w:val="000000"/>
        </w:rPr>
        <w:t xml:space="preserve">=0.03) (supplementary figure </w:t>
      </w:r>
      <w:r w:rsidR="002C2FF5">
        <w:rPr>
          <w:rFonts w:asciiTheme="majorHAnsi" w:hAnsiTheme="majorHAnsi" w:cstheme="majorHAnsi"/>
          <w:color w:val="000000"/>
        </w:rPr>
        <w:t>4</w:t>
      </w:r>
      <w:r w:rsidRPr="00C42D9D">
        <w:rPr>
          <w:rFonts w:asciiTheme="majorHAnsi" w:hAnsiTheme="majorHAnsi" w:cstheme="majorHAnsi"/>
          <w:color w:val="000000"/>
        </w:rPr>
        <w:t>). This indicates that the non-seasonal variability we observed is mostly dominated by horizontal advection and not vertical mixing, and implies that the stratospheric COS oxidation process does not have a large fractionation factor.</w:t>
      </w:r>
    </w:p>
    <w:p w:rsidR="00667F41" w:rsidRPr="00C42D9D" w:rsidRDefault="00667F41" w:rsidP="004560BC">
      <w:pPr>
        <w:bidi w:val="0"/>
        <w:spacing w:after="0" w:line="360" w:lineRule="auto"/>
        <w:jc w:val="both"/>
        <w:rPr>
          <w:rFonts w:asciiTheme="majorHAnsi" w:hAnsiTheme="majorHAnsi" w:cstheme="majorHAnsi"/>
        </w:rPr>
      </w:pPr>
      <w:r w:rsidRPr="00C42D9D">
        <w:rPr>
          <w:rFonts w:asciiTheme="majorHAnsi" w:hAnsiTheme="majorHAnsi" w:cstheme="majorHAnsi"/>
          <w:b/>
        </w:rPr>
        <w:lastRenderedPageBreak/>
        <w:t>2. Harvard forest sampling:</w:t>
      </w:r>
      <w:r w:rsidRPr="00C42D9D">
        <w:rPr>
          <w:rFonts w:asciiTheme="majorHAnsi" w:hAnsiTheme="majorHAnsi" w:cstheme="majorHAnsi"/>
        </w:rPr>
        <w:t xml:space="preserve"> In this work, we mainly discussed the plant uptake, anthropogenic, and oceanic effects on tropospheric COS isotopic value. However, recent studies emphasize the role of other ecosystem processes such as soil bacterial uptake and production on the COS budget.</w:t>
      </w:r>
      <w:r w:rsidR="00822364">
        <w:rPr>
          <w:rFonts w:asciiTheme="majorHAnsi" w:hAnsiTheme="majorHAnsi" w:cstheme="majorHAnsi"/>
          <w:vertAlign w:val="superscript"/>
        </w:rPr>
        <w:t>5</w:t>
      </w:r>
      <w:proofErr w:type="gramStart"/>
      <w:r w:rsidRPr="00C42D9D">
        <w:rPr>
          <w:rFonts w:asciiTheme="majorHAnsi" w:hAnsiTheme="majorHAnsi" w:cstheme="majorHAnsi"/>
          <w:vertAlign w:val="superscript"/>
        </w:rPr>
        <w:t>,</w:t>
      </w:r>
      <w:r w:rsidR="00822364">
        <w:rPr>
          <w:rFonts w:asciiTheme="majorHAnsi" w:hAnsiTheme="majorHAnsi" w:cstheme="majorHAnsi"/>
          <w:vertAlign w:val="superscript"/>
        </w:rPr>
        <w:t>6</w:t>
      </w:r>
      <w:proofErr w:type="gramEnd"/>
      <w:r w:rsidR="00822364" w:rsidRPr="00C42D9D">
        <w:rPr>
          <w:rFonts w:asciiTheme="majorHAnsi" w:hAnsiTheme="majorHAnsi" w:cstheme="majorHAnsi"/>
        </w:rPr>
        <w:t xml:space="preserve"> </w:t>
      </w:r>
      <w:r w:rsidRPr="00C42D9D">
        <w:rPr>
          <w:rFonts w:asciiTheme="majorHAnsi" w:hAnsiTheme="majorHAnsi" w:cstheme="majorHAnsi"/>
        </w:rPr>
        <w:t xml:space="preserve">Our sampling campaigns in Harvard Forest, Massachusetts U.S.A (HFM; 42.5378°N/72.1714°W) were done immediately before and after the growing season (April 25th, 2019 and August 29th, 2019). The concentrations measurements show the known strong COS seasonal cycle at this site, with 520±10 </w:t>
      </w:r>
      <w:proofErr w:type="spellStart"/>
      <w:r w:rsidRPr="00C42D9D">
        <w:rPr>
          <w:rFonts w:asciiTheme="majorHAnsi" w:hAnsiTheme="majorHAnsi" w:cstheme="majorHAnsi"/>
        </w:rPr>
        <w:t>ppt</w:t>
      </w:r>
      <w:proofErr w:type="spellEnd"/>
      <w:r w:rsidRPr="00C42D9D">
        <w:rPr>
          <w:rFonts w:asciiTheme="majorHAnsi" w:hAnsiTheme="majorHAnsi" w:cstheme="majorHAnsi"/>
        </w:rPr>
        <w:t xml:space="preserve"> on April and 360±20ppt on August (NOAA monitoring program HFM station show on similar dates 470±1 </w:t>
      </w:r>
      <w:proofErr w:type="spellStart"/>
      <w:r w:rsidRPr="00C42D9D">
        <w:rPr>
          <w:rFonts w:asciiTheme="majorHAnsi" w:hAnsiTheme="majorHAnsi" w:cstheme="majorHAnsi"/>
        </w:rPr>
        <w:t>ppt</w:t>
      </w:r>
      <w:proofErr w:type="spellEnd"/>
      <w:r w:rsidRPr="00C42D9D">
        <w:rPr>
          <w:rFonts w:asciiTheme="majorHAnsi" w:hAnsiTheme="majorHAnsi" w:cstheme="majorHAnsi"/>
        </w:rPr>
        <w:t xml:space="preserve"> and 378±0.5 </w:t>
      </w:r>
      <w:proofErr w:type="spellStart"/>
      <w:r w:rsidRPr="00C42D9D">
        <w:rPr>
          <w:rFonts w:asciiTheme="majorHAnsi" w:hAnsiTheme="majorHAnsi" w:cstheme="majorHAnsi"/>
        </w:rPr>
        <w:t>ppt</w:t>
      </w:r>
      <w:proofErr w:type="spellEnd"/>
      <w:r w:rsidRPr="00C42D9D">
        <w:rPr>
          <w:rFonts w:asciiTheme="majorHAnsi" w:hAnsiTheme="majorHAnsi" w:cstheme="majorHAnsi"/>
        </w:rPr>
        <w:t xml:space="preserve"> respectively; </w:t>
      </w:r>
      <w:r w:rsidRPr="004560BC">
        <w:rPr>
          <w:rFonts w:asciiTheme="majorHAnsi" w:hAnsiTheme="majorHAnsi" w:cstheme="majorHAnsi"/>
          <w:highlight w:val="white"/>
        </w:rPr>
        <w:t>provided by NOAA ESRL Global Monitoring Laboratory, Boulder, Colorado, USA (https://esrl.noaa.gov/gmd/</w:t>
      </w:r>
      <w:r w:rsidRPr="004560BC">
        <w:rPr>
          <w:rFonts w:asciiTheme="majorHAnsi" w:hAnsiTheme="majorHAnsi" w:cstheme="majorHAnsi"/>
        </w:rPr>
        <w:t>)</w:t>
      </w:r>
      <w:r w:rsidR="004560BC">
        <w:rPr>
          <w:rFonts w:asciiTheme="majorHAnsi" w:hAnsiTheme="majorHAnsi" w:cstheme="majorHAnsi"/>
          <w:vertAlign w:val="superscript"/>
        </w:rPr>
        <w:t>7</w:t>
      </w:r>
      <w:r w:rsidRPr="00C42D9D">
        <w:rPr>
          <w:rFonts w:asciiTheme="majorHAnsi" w:hAnsiTheme="majorHAnsi" w:cstheme="majorHAnsi"/>
        </w:rPr>
        <w:t>). However, isotopic measurements did not show a significant seasonal difference, with δ</w:t>
      </w:r>
      <w:r w:rsidRPr="00C42D9D">
        <w:rPr>
          <w:rFonts w:asciiTheme="majorHAnsi" w:hAnsiTheme="majorHAnsi" w:cstheme="majorHAnsi"/>
          <w:vertAlign w:val="superscript"/>
        </w:rPr>
        <w:t>34</w:t>
      </w:r>
      <w:r w:rsidRPr="00C42D9D">
        <w:rPr>
          <w:rFonts w:asciiTheme="majorHAnsi" w:hAnsiTheme="majorHAnsi" w:cstheme="majorHAnsi"/>
        </w:rPr>
        <w:t xml:space="preserve">S values of 13.9±0.1 in April and 13.4±0.4 in August. These unexpected results may be related to soil bacterial uptake/production or plant COS release due to heat stress. According to </w:t>
      </w:r>
      <w:proofErr w:type="spellStart"/>
      <w:r w:rsidRPr="00C42D9D">
        <w:rPr>
          <w:rFonts w:asciiTheme="majorHAnsi" w:hAnsiTheme="majorHAnsi" w:cstheme="majorHAnsi"/>
        </w:rPr>
        <w:t>Commane</w:t>
      </w:r>
      <w:proofErr w:type="spellEnd"/>
      <w:r w:rsidRPr="00C42D9D">
        <w:rPr>
          <w:rFonts w:asciiTheme="majorHAnsi" w:hAnsiTheme="majorHAnsi" w:cstheme="majorHAnsi"/>
        </w:rPr>
        <w:t xml:space="preserve"> </w:t>
      </w:r>
      <w:r w:rsidRPr="00C42D9D">
        <w:rPr>
          <w:rFonts w:asciiTheme="majorHAnsi" w:hAnsiTheme="majorHAnsi" w:cstheme="majorHAnsi"/>
          <w:i/>
        </w:rPr>
        <w:t>et al</w:t>
      </w:r>
      <w:proofErr w:type="gramStart"/>
      <w:r w:rsidRPr="00C42D9D">
        <w:rPr>
          <w:rFonts w:asciiTheme="majorHAnsi" w:hAnsiTheme="majorHAnsi" w:cstheme="majorHAnsi"/>
        </w:rPr>
        <w:t>,</w:t>
      </w:r>
      <w:r w:rsidR="004560BC">
        <w:rPr>
          <w:rFonts w:asciiTheme="majorHAnsi" w:hAnsiTheme="majorHAnsi" w:cstheme="majorHAnsi"/>
          <w:vertAlign w:val="superscript"/>
        </w:rPr>
        <w:t>6</w:t>
      </w:r>
      <w:proofErr w:type="gramEnd"/>
      <w:r w:rsidR="004560BC" w:rsidRPr="00C42D9D">
        <w:rPr>
          <w:rFonts w:asciiTheme="majorHAnsi" w:hAnsiTheme="majorHAnsi" w:cstheme="majorHAnsi"/>
        </w:rPr>
        <w:t xml:space="preserve"> </w:t>
      </w:r>
      <w:r w:rsidRPr="00C42D9D">
        <w:rPr>
          <w:rFonts w:asciiTheme="majorHAnsi" w:hAnsiTheme="majorHAnsi" w:cstheme="majorHAnsi"/>
        </w:rPr>
        <w:t xml:space="preserve">nighttime flux, associated with soil bacterial uptake, in Harvard Forest accounted for ~28% of total uptake during 2011. Furthermore, they reported strong emissions of COS during midday hours in late July 2011, when soil moisture was lowest and the temperature was warmest (this phenomenon may be associated with soil or plant </w:t>
      </w:r>
      <w:r w:rsidR="004560BC" w:rsidRPr="00C42D9D">
        <w:rPr>
          <w:rFonts w:asciiTheme="majorHAnsi" w:hAnsiTheme="majorHAnsi" w:cstheme="majorHAnsi"/>
        </w:rPr>
        <w:t>stress</w:t>
      </w:r>
      <w:r w:rsidRPr="00C42D9D">
        <w:rPr>
          <w:rFonts w:asciiTheme="majorHAnsi" w:hAnsiTheme="majorHAnsi" w:cstheme="majorHAnsi"/>
        </w:rPr>
        <w:t>).</w:t>
      </w:r>
      <w:r w:rsidR="004560BC" w:rsidRPr="004560BC">
        <w:rPr>
          <w:rFonts w:asciiTheme="majorHAnsi" w:hAnsiTheme="majorHAnsi" w:cstheme="majorHAnsi"/>
          <w:vertAlign w:val="superscript"/>
        </w:rPr>
        <w:t xml:space="preserve"> </w:t>
      </w:r>
      <w:r w:rsidR="004560BC">
        <w:rPr>
          <w:rFonts w:asciiTheme="majorHAnsi" w:hAnsiTheme="majorHAnsi" w:cstheme="majorHAnsi"/>
          <w:vertAlign w:val="superscript"/>
        </w:rPr>
        <w:t>6</w:t>
      </w:r>
      <w:r w:rsidRPr="00C42D9D">
        <w:rPr>
          <w:rFonts w:asciiTheme="majorHAnsi" w:hAnsiTheme="majorHAnsi" w:cstheme="majorHAnsi"/>
        </w:rPr>
        <w:t xml:space="preserve"> It is reasonable that the processes discussed above have a unique isotopic signature, and thus, may have a strong effect on local COS δ</w:t>
      </w:r>
      <w:r w:rsidRPr="00C42D9D">
        <w:rPr>
          <w:rFonts w:asciiTheme="majorHAnsi" w:hAnsiTheme="majorHAnsi" w:cstheme="majorHAnsi"/>
          <w:vertAlign w:val="superscript"/>
        </w:rPr>
        <w:t>34</w:t>
      </w:r>
      <w:r w:rsidRPr="00C42D9D">
        <w:rPr>
          <w:rFonts w:asciiTheme="majorHAnsi" w:hAnsiTheme="majorHAnsi" w:cstheme="majorHAnsi"/>
        </w:rPr>
        <w:t>S values. The isotopic approach presented here, together with soil chamber experiments, may provide new insights on the processes discussed above.</w:t>
      </w:r>
    </w:p>
    <w:p w:rsidR="00667F41" w:rsidRPr="00C42D9D" w:rsidRDefault="00667F41" w:rsidP="00667F41">
      <w:pPr>
        <w:bidi w:val="0"/>
        <w:spacing w:after="0" w:line="360" w:lineRule="auto"/>
        <w:jc w:val="both"/>
        <w:rPr>
          <w:rFonts w:asciiTheme="majorHAnsi" w:hAnsiTheme="majorHAnsi" w:cstheme="majorHAnsi"/>
          <w:color w:val="000000"/>
        </w:rPr>
      </w:pPr>
    </w:p>
    <w:p w:rsidR="00667F41" w:rsidRPr="00C42D9D" w:rsidRDefault="00667F41" w:rsidP="00667F41">
      <w:pPr>
        <w:bidi w:val="0"/>
        <w:spacing w:after="0" w:line="360" w:lineRule="auto"/>
        <w:jc w:val="both"/>
        <w:rPr>
          <w:rFonts w:asciiTheme="majorHAnsi" w:hAnsiTheme="majorHAnsi" w:cstheme="majorHAnsi"/>
          <w:color w:val="000000"/>
        </w:rPr>
      </w:pPr>
    </w:p>
    <w:p w:rsidR="00667F41" w:rsidRPr="00C42D9D" w:rsidRDefault="00667F41" w:rsidP="00667F41">
      <w:pPr>
        <w:bidi w:val="0"/>
        <w:spacing w:after="0" w:line="360" w:lineRule="auto"/>
        <w:jc w:val="both"/>
        <w:rPr>
          <w:rFonts w:asciiTheme="majorHAnsi" w:hAnsiTheme="majorHAnsi" w:cstheme="majorHAnsi"/>
          <w:b/>
          <w:color w:val="000000"/>
        </w:rPr>
      </w:pPr>
    </w:p>
    <w:p w:rsidR="00667F41" w:rsidRPr="00C42D9D" w:rsidRDefault="00667F41" w:rsidP="00667F41">
      <w:pPr>
        <w:bidi w:val="0"/>
        <w:spacing w:after="0" w:line="360" w:lineRule="auto"/>
        <w:jc w:val="both"/>
        <w:rPr>
          <w:rFonts w:asciiTheme="majorHAnsi" w:hAnsiTheme="majorHAnsi" w:cstheme="majorHAnsi"/>
          <w:b/>
          <w:color w:val="000000"/>
        </w:rPr>
      </w:pPr>
    </w:p>
    <w:p w:rsidR="00667F41" w:rsidRPr="00C42D9D" w:rsidRDefault="00667F41" w:rsidP="00667F41">
      <w:pPr>
        <w:bidi w:val="0"/>
        <w:spacing w:after="0" w:line="360" w:lineRule="auto"/>
        <w:jc w:val="both"/>
        <w:rPr>
          <w:rFonts w:asciiTheme="majorHAnsi" w:hAnsiTheme="majorHAnsi" w:cstheme="majorHAnsi"/>
          <w:b/>
          <w:color w:val="000000"/>
        </w:rPr>
      </w:pPr>
    </w:p>
    <w:p w:rsidR="00667F41" w:rsidRPr="00C42D9D" w:rsidRDefault="00667F41" w:rsidP="00667F41">
      <w:pPr>
        <w:bidi w:val="0"/>
        <w:spacing w:after="0" w:line="360" w:lineRule="auto"/>
        <w:jc w:val="both"/>
        <w:rPr>
          <w:rFonts w:asciiTheme="majorHAnsi" w:hAnsiTheme="majorHAnsi" w:cstheme="majorHAnsi"/>
          <w:b/>
          <w:color w:val="000000"/>
        </w:rPr>
      </w:pPr>
    </w:p>
    <w:p w:rsidR="00667F41" w:rsidRPr="00C42D9D" w:rsidRDefault="00667F41" w:rsidP="00667F41">
      <w:pPr>
        <w:bidi w:val="0"/>
        <w:spacing w:after="0" w:line="360" w:lineRule="auto"/>
        <w:jc w:val="both"/>
        <w:rPr>
          <w:rFonts w:asciiTheme="majorHAnsi" w:hAnsiTheme="majorHAnsi" w:cstheme="majorHAnsi"/>
        </w:rPr>
      </w:pPr>
    </w:p>
    <w:p w:rsidR="00667F41" w:rsidRPr="00C42D9D" w:rsidRDefault="00667F41" w:rsidP="00667F41">
      <w:pPr>
        <w:bidi w:val="0"/>
        <w:spacing w:before="240" w:after="240" w:line="360" w:lineRule="auto"/>
        <w:ind w:right="600"/>
        <w:jc w:val="both"/>
        <w:rPr>
          <w:rFonts w:asciiTheme="majorHAnsi" w:eastAsia="Arial" w:hAnsiTheme="majorHAnsi" w:cstheme="majorHAnsi"/>
          <w:color w:val="00B050"/>
        </w:rPr>
      </w:pPr>
    </w:p>
    <w:p w:rsidR="00667F41" w:rsidRPr="00C42D9D" w:rsidRDefault="00667F41" w:rsidP="00667F41">
      <w:pPr>
        <w:bidi w:val="0"/>
        <w:spacing w:before="240" w:after="240" w:line="360" w:lineRule="auto"/>
        <w:ind w:left="760" w:right="600"/>
        <w:rPr>
          <w:rFonts w:asciiTheme="majorHAnsi" w:eastAsia="Arial" w:hAnsiTheme="majorHAnsi" w:cstheme="majorHAnsi"/>
          <w:color w:val="00B050"/>
        </w:rPr>
      </w:pPr>
    </w:p>
    <w:p w:rsidR="00667F41" w:rsidRPr="00C42D9D" w:rsidRDefault="00667F41" w:rsidP="00667F41">
      <w:pPr>
        <w:bidi w:val="0"/>
        <w:spacing w:after="0" w:line="360" w:lineRule="auto"/>
        <w:jc w:val="both"/>
        <w:rPr>
          <w:rFonts w:asciiTheme="majorHAnsi" w:hAnsiTheme="majorHAnsi" w:cstheme="majorHAnsi"/>
          <w:b/>
        </w:rPr>
      </w:pPr>
    </w:p>
    <w:p w:rsidR="00667F41" w:rsidRDefault="00667F41" w:rsidP="00667F41">
      <w:pPr>
        <w:bidi w:val="0"/>
        <w:spacing w:after="0" w:line="360" w:lineRule="auto"/>
        <w:jc w:val="both"/>
        <w:rPr>
          <w:rFonts w:asciiTheme="majorHAnsi" w:hAnsiTheme="majorHAnsi" w:cstheme="majorHAnsi"/>
          <w:b/>
        </w:rPr>
      </w:pPr>
    </w:p>
    <w:p w:rsidR="00667F41" w:rsidRDefault="00667F41" w:rsidP="00667F41">
      <w:pPr>
        <w:bidi w:val="0"/>
        <w:spacing w:after="0" w:line="360" w:lineRule="auto"/>
        <w:jc w:val="both"/>
        <w:rPr>
          <w:rFonts w:asciiTheme="majorHAnsi" w:hAnsiTheme="majorHAnsi" w:cstheme="majorHAnsi"/>
          <w:b/>
        </w:rPr>
      </w:pPr>
      <w:bookmarkStart w:id="0" w:name="_GoBack"/>
    </w:p>
    <w:p w:rsidR="00667F41" w:rsidRDefault="00667F41" w:rsidP="00667F41">
      <w:pPr>
        <w:bidi w:val="0"/>
        <w:spacing w:after="0" w:line="360" w:lineRule="auto"/>
        <w:jc w:val="both"/>
        <w:rPr>
          <w:rFonts w:asciiTheme="majorHAnsi" w:hAnsiTheme="majorHAnsi" w:cstheme="majorHAnsi"/>
          <w:b/>
        </w:rPr>
      </w:pPr>
    </w:p>
    <w:p w:rsidR="00667F41" w:rsidRDefault="00667F41" w:rsidP="00667F41">
      <w:pPr>
        <w:bidi w:val="0"/>
        <w:spacing w:after="0" w:line="360" w:lineRule="auto"/>
        <w:jc w:val="both"/>
        <w:rPr>
          <w:rFonts w:asciiTheme="majorHAnsi" w:hAnsiTheme="majorHAnsi" w:cstheme="majorHAnsi"/>
          <w:b/>
        </w:rPr>
      </w:pPr>
    </w:p>
    <w:bookmarkEnd w:id="0"/>
    <w:p w:rsidR="00667F41" w:rsidRDefault="00667F41" w:rsidP="00667F41">
      <w:pPr>
        <w:bidi w:val="0"/>
        <w:spacing w:after="0" w:line="360" w:lineRule="auto"/>
        <w:jc w:val="both"/>
        <w:rPr>
          <w:rFonts w:asciiTheme="majorHAnsi" w:hAnsiTheme="majorHAnsi" w:cstheme="majorHAnsi"/>
          <w:b/>
        </w:rPr>
      </w:pPr>
      <w:r w:rsidRPr="00C42D9D">
        <w:rPr>
          <w:rFonts w:asciiTheme="majorHAnsi" w:hAnsiTheme="majorHAnsi" w:cstheme="majorHAnsi"/>
          <w:b/>
        </w:rPr>
        <w:t>References</w:t>
      </w:r>
    </w:p>
    <w:p w:rsidR="004560BC" w:rsidRPr="00C42D9D" w:rsidRDefault="004560BC" w:rsidP="004560BC">
      <w:pPr>
        <w:bidi w:val="0"/>
        <w:spacing w:after="0" w:line="360" w:lineRule="auto"/>
        <w:jc w:val="both"/>
        <w:rPr>
          <w:rFonts w:asciiTheme="majorHAnsi" w:hAnsiTheme="majorHAnsi" w:cstheme="majorHAnsi"/>
          <w:b/>
        </w:rPr>
      </w:pPr>
    </w:p>
    <w:p w:rsidR="00667F41" w:rsidRPr="00C42D9D" w:rsidRDefault="00822364" w:rsidP="00667F41">
      <w:pPr>
        <w:bidi w:val="0"/>
        <w:spacing w:after="0" w:line="360" w:lineRule="auto"/>
        <w:ind w:left="720" w:hanging="720"/>
        <w:jc w:val="both"/>
        <w:rPr>
          <w:rFonts w:asciiTheme="majorHAnsi" w:hAnsiTheme="majorHAnsi" w:cstheme="majorHAnsi"/>
        </w:rPr>
      </w:pPr>
      <w:bookmarkStart w:id="1" w:name="_1fob9te" w:colFirst="0" w:colLast="0"/>
      <w:bookmarkStart w:id="2" w:name="_3znysh7" w:colFirst="0" w:colLast="0"/>
      <w:bookmarkStart w:id="3" w:name="_2et92p0" w:colFirst="0" w:colLast="0"/>
      <w:bookmarkStart w:id="4" w:name="_tyjcwt" w:colFirst="0" w:colLast="0"/>
      <w:bookmarkStart w:id="5" w:name="_3dy6vkm" w:colFirst="0" w:colLast="0"/>
      <w:bookmarkStart w:id="6" w:name="_1t3h5sf" w:colFirst="0" w:colLast="0"/>
      <w:bookmarkStart w:id="7" w:name="_4d34og8" w:colFirst="0" w:colLast="0"/>
      <w:bookmarkStart w:id="8" w:name="_2s8eyo1" w:colFirst="0" w:colLast="0"/>
      <w:bookmarkStart w:id="9" w:name="_17dp8vu" w:colFirst="0" w:colLast="0"/>
      <w:bookmarkStart w:id="10" w:name="_3rdcrjn" w:colFirst="0" w:colLast="0"/>
      <w:bookmarkStart w:id="11" w:name="_26in1rg" w:colFirst="0" w:colLast="0"/>
      <w:bookmarkStart w:id="12" w:name="_lnxbz9" w:colFirst="0" w:colLast="0"/>
      <w:bookmarkStart w:id="13" w:name="_35nkun2" w:colFirst="0" w:colLast="0"/>
      <w:bookmarkStart w:id="14" w:name="_1ksv4uv" w:colFirst="0" w:colLast="0"/>
      <w:bookmarkStart w:id="15" w:name="_44sinio" w:colFirst="0" w:colLast="0"/>
      <w:bookmarkStart w:id="16" w:name="_2jxsxqh" w:colFirst="0" w:colLast="0"/>
      <w:bookmarkStart w:id="17" w:name="_z337ya" w:colFirst="0" w:colLast="0"/>
      <w:bookmarkStart w:id="18" w:name="_3j2qqm3" w:colFirst="0" w:colLast="0"/>
      <w:bookmarkStart w:id="19" w:name="_1y810tw" w:colFirst="0" w:colLast="0"/>
      <w:bookmarkStart w:id="20" w:name="_4i7ojhp" w:colFirst="0" w:colLast="0"/>
      <w:bookmarkStart w:id="21" w:name="_2xcytpi" w:colFirst="0" w:colLast="0"/>
      <w:bookmarkStart w:id="22" w:name="_1ci93xb" w:colFirst="0" w:colLast="0"/>
      <w:bookmarkStart w:id="23" w:name="_3whwml4" w:colFirst="0" w:colLast="0"/>
      <w:bookmarkStart w:id="24" w:name="_2bn6wsx" w:colFirst="0" w:colLast="0"/>
      <w:bookmarkStart w:id="25" w:name="_qsh70q" w:colFirst="0" w:colLast="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rPr>
          <w:rFonts w:asciiTheme="majorHAnsi" w:hAnsiTheme="majorHAnsi" w:cstheme="majorHAnsi"/>
        </w:rPr>
        <w:t>1</w:t>
      </w:r>
      <w:r w:rsidR="00667F41" w:rsidRPr="00C42D9D">
        <w:rPr>
          <w:rFonts w:asciiTheme="majorHAnsi" w:hAnsiTheme="majorHAnsi" w:cstheme="majorHAnsi"/>
        </w:rPr>
        <w:tab/>
        <w:t>Stein, A.</w:t>
      </w:r>
      <w:r w:rsidR="00667F41" w:rsidRPr="00C42D9D">
        <w:rPr>
          <w:rFonts w:asciiTheme="majorHAnsi" w:hAnsiTheme="majorHAnsi" w:cstheme="majorHAnsi"/>
          <w:i/>
        </w:rPr>
        <w:t xml:space="preserve"> et al.</w:t>
      </w:r>
      <w:r w:rsidR="00667F41" w:rsidRPr="00C42D9D">
        <w:rPr>
          <w:rFonts w:asciiTheme="majorHAnsi" w:hAnsiTheme="majorHAnsi" w:cstheme="majorHAnsi"/>
        </w:rPr>
        <w:t xml:space="preserve"> SUPPLEMENT: DETAILED DESCRIPTION OF THE MODEL UPDATES. </w:t>
      </w:r>
      <w:proofErr w:type="gramStart"/>
      <w:r w:rsidR="00667F41" w:rsidRPr="00C42D9D">
        <w:rPr>
          <w:rFonts w:asciiTheme="majorHAnsi" w:hAnsiTheme="majorHAnsi" w:cstheme="majorHAnsi"/>
          <w:i/>
        </w:rPr>
        <w:t>Bulletin of the American Meteorological Society</w:t>
      </w:r>
      <w:r w:rsidR="00667F41" w:rsidRPr="00C42D9D">
        <w:rPr>
          <w:rFonts w:asciiTheme="majorHAnsi" w:hAnsiTheme="majorHAnsi" w:cstheme="majorHAnsi"/>
        </w:rPr>
        <w:t xml:space="preserve"> </w:t>
      </w:r>
      <w:r w:rsidR="00667F41" w:rsidRPr="00C42D9D">
        <w:rPr>
          <w:rFonts w:asciiTheme="majorHAnsi" w:hAnsiTheme="majorHAnsi" w:cstheme="majorHAnsi"/>
          <w:b/>
        </w:rPr>
        <w:t>96</w:t>
      </w:r>
      <w:r w:rsidR="00667F41" w:rsidRPr="00C42D9D">
        <w:rPr>
          <w:rFonts w:asciiTheme="majorHAnsi" w:hAnsiTheme="majorHAnsi" w:cstheme="majorHAnsi"/>
        </w:rPr>
        <w:t>, ES203-ES207 (2015).</w:t>
      </w:r>
      <w:proofErr w:type="gramEnd"/>
    </w:p>
    <w:p w:rsidR="00667F41" w:rsidRPr="00C42D9D" w:rsidRDefault="00822364" w:rsidP="00667F41">
      <w:pPr>
        <w:bidi w:val="0"/>
        <w:spacing w:after="0" w:line="360" w:lineRule="auto"/>
        <w:ind w:left="720" w:hanging="720"/>
        <w:jc w:val="both"/>
        <w:rPr>
          <w:rFonts w:asciiTheme="majorHAnsi" w:hAnsiTheme="majorHAnsi" w:cstheme="majorHAnsi"/>
        </w:rPr>
      </w:pPr>
      <w:bookmarkStart w:id="26" w:name="_3as4poj" w:colFirst="0" w:colLast="0"/>
      <w:bookmarkStart w:id="27" w:name="_1pxezwc" w:colFirst="0" w:colLast="0"/>
      <w:bookmarkStart w:id="28" w:name="_49x2ik5" w:colFirst="0" w:colLast="0"/>
      <w:bookmarkStart w:id="29" w:name="_2p2csry" w:colFirst="0" w:colLast="0"/>
      <w:bookmarkStart w:id="30" w:name="_147n2zr" w:colFirst="0" w:colLast="0"/>
      <w:bookmarkStart w:id="31" w:name="_3o7alnk" w:colFirst="0" w:colLast="0"/>
      <w:bookmarkStart w:id="32" w:name="_23ckvvd" w:colFirst="0" w:colLast="0"/>
      <w:bookmarkStart w:id="33" w:name="_ihv636" w:colFirst="0" w:colLast="0"/>
      <w:bookmarkStart w:id="34" w:name="_32hioqz" w:colFirst="0" w:colLast="0"/>
      <w:bookmarkStart w:id="35" w:name="_1hmsyys" w:colFirst="0" w:colLast="0"/>
      <w:bookmarkEnd w:id="26"/>
      <w:bookmarkEnd w:id="27"/>
      <w:bookmarkEnd w:id="28"/>
      <w:bookmarkEnd w:id="29"/>
      <w:bookmarkEnd w:id="30"/>
      <w:bookmarkEnd w:id="31"/>
      <w:bookmarkEnd w:id="32"/>
      <w:bookmarkEnd w:id="33"/>
      <w:bookmarkEnd w:id="34"/>
      <w:bookmarkEnd w:id="35"/>
      <w:r>
        <w:rPr>
          <w:rFonts w:asciiTheme="majorHAnsi" w:hAnsiTheme="majorHAnsi" w:cstheme="majorHAnsi"/>
        </w:rPr>
        <w:t>2</w:t>
      </w:r>
      <w:r w:rsidR="00667F41" w:rsidRPr="00C42D9D">
        <w:rPr>
          <w:rFonts w:asciiTheme="majorHAnsi" w:hAnsiTheme="majorHAnsi" w:cstheme="majorHAnsi"/>
        </w:rPr>
        <w:tab/>
        <w:t xml:space="preserve">Leung, F. Y. T., </w:t>
      </w:r>
      <w:proofErr w:type="spellStart"/>
      <w:r w:rsidR="00667F41" w:rsidRPr="00C42D9D">
        <w:rPr>
          <w:rFonts w:asciiTheme="majorHAnsi" w:hAnsiTheme="majorHAnsi" w:cstheme="majorHAnsi"/>
        </w:rPr>
        <w:t>Colussi</w:t>
      </w:r>
      <w:proofErr w:type="spellEnd"/>
      <w:r w:rsidR="00667F41" w:rsidRPr="00C42D9D">
        <w:rPr>
          <w:rFonts w:asciiTheme="majorHAnsi" w:hAnsiTheme="majorHAnsi" w:cstheme="majorHAnsi"/>
        </w:rPr>
        <w:t xml:space="preserve">, A. J., Hoffmann, M. R. &amp; </w:t>
      </w:r>
      <w:proofErr w:type="spellStart"/>
      <w:r w:rsidR="00667F41" w:rsidRPr="00C42D9D">
        <w:rPr>
          <w:rFonts w:asciiTheme="majorHAnsi" w:hAnsiTheme="majorHAnsi" w:cstheme="majorHAnsi"/>
        </w:rPr>
        <w:t>Toon</w:t>
      </w:r>
      <w:proofErr w:type="spellEnd"/>
      <w:r w:rsidR="00667F41" w:rsidRPr="00C42D9D">
        <w:rPr>
          <w:rFonts w:asciiTheme="majorHAnsi" w:hAnsiTheme="majorHAnsi" w:cstheme="majorHAnsi"/>
        </w:rPr>
        <w:t xml:space="preserve">, G. C. Isotopic fractionation of carbonyl sulfide in the atmosphere: Implications for the source of background stratospheric sulfate aerosol. </w:t>
      </w:r>
      <w:proofErr w:type="gramStart"/>
      <w:r w:rsidR="00667F41" w:rsidRPr="00C42D9D">
        <w:rPr>
          <w:rFonts w:asciiTheme="majorHAnsi" w:hAnsiTheme="majorHAnsi" w:cstheme="majorHAnsi"/>
          <w:i/>
        </w:rPr>
        <w:t>Geophysical Research Letters</w:t>
      </w:r>
      <w:r w:rsidR="00667F41" w:rsidRPr="00C42D9D">
        <w:rPr>
          <w:rFonts w:asciiTheme="majorHAnsi" w:hAnsiTheme="majorHAnsi" w:cstheme="majorHAnsi"/>
        </w:rPr>
        <w:t xml:space="preserve"> </w:t>
      </w:r>
      <w:r w:rsidR="00667F41" w:rsidRPr="00C42D9D">
        <w:rPr>
          <w:rFonts w:asciiTheme="majorHAnsi" w:hAnsiTheme="majorHAnsi" w:cstheme="majorHAnsi"/>
          <w:b/>
        </w:rPr>
        <w:t>29</w:t>
      </w:r>
      <w:r w:rsidR="00667F41" w:rsidRPr="00C42D9D">
        <w:rPr>
          <w:rFonts w:asciiTheme="majorHAnsi" w:hAnsiTheme="majorHAnsi" w:cstheme="majorHAnsi"/>
        </w:rPr>
        <w:t>, 112-111-112-114 (2002).</w:t>
      </w:r>
      <w:proofErr w:type="gramEnd"/>
    </w:p>
    <w:p w:rsidR="00667F41" w:rsidRDefault="00822364" w:rsidP="00667F41">
      <w:pPr>
        <w:bidi w:val="0"/>
        <w:spacing w:after="0" w:line="360" w:lineRule="auto"/>
        <w:ind w:left="720" w:hanging="720"/>
        <w:jc w:val="both"/>
        <w:rPr>
          <w:rFonts w:asciiTheme="majorHAnsi" w:hAnsiTheme="majorHAnsi" w:cstheme="majorHAnsi"/>
        </w:rPr>
      </w:pPr>
      <w:bookmarkStart w:id="36" w:name="_41mghml" w:colFirst="0" w:colLast="0"/>
      <w:bookmarkEnd w:id="36"/>
      <w:r>
        <w:rPr>
          <w:rFonts w:asciiTheme="majorHAnsi" w:hAnsiTheme="majorHAnsi" w:cstheme="majorHAnsi"/>
        </w:rPr>
        <w:t>3</w:t>
      </w:r>
      <w:r w:rsidR="00667F41" w:rsidRPr="00C42D9D">
        <w:rPr>
          <w:rFonts w:asciiTheme="majorHAnsi" w:hAnsiTheme="majorHAnsi" w:cstheme="majorHAnsi"/>
        </w:rPr>
        <w:tab/>
        <w:t>Hattori, S.</w:t>
      </w:r>
      <w:r w:rsidR="00667F41" w:rsidRPr="00C42D9D">
        <w:rPr>
          <w:rFonts w:asciiTheme="majorHAnsi" w:hAnsiTheme="majorHAnsi" w:cstheme="majorHAnsi"/>
          <w:i/>
        </w:rPr>
        <w:t xml:space="preserve"> et al.</w:t>
      </w:r>
      <w:r w:rsidR="00667F41" w:rsidRPr="00C42D9D">
        <w:rPr>
          <w:rFonts w:asciiTheme="majorHAnsi" w:hAnsiTheme="majorHAnsi" w:cstheme="majorHAnsi"/>
        </w:rPr>
        <w:t xml:space="preserve"> Ultraviolet absorption cross sections of carbonyl sulfide </w:t>
      </w:r>
      <w:proofErr w:type="spellStart"/>
      <w:r w:rsidR="00667F41" w:rsidRPr="00C42D9D">
        <w:rPr>
          <w:rFonts w:asciiTheme="majorHAnsi" w:hAnsiTheme="majorHAnsi" w:cstheme="majorHAnsi"/>
        </w:rPr>
        <w:t>isotopologues</w:t>
      </w:r>
      <w:proofErr w:type="spellEnd"/>
      <w:r w:rsidR="00667F41" w:rsidRPr="00C42D9D">
        <w:rPr>
          <w:rFonts w:asciiTheme="majorHAnsi" w:hAnsiTheme="majorHAnsi" w:cstheme="majorHAnsi"/>
        </w:rPr>
        <w:t xml:space="preserve"> OC 32 S, OC 33 S, OC 34 S and O 13 CS: isotopic fractionation in photolysis and atmospheric implications. </w:t>
      </w:r>
      <w:proofErr w:type="gramStart"/>
      <w:r w:rsidR="00667F41" w:rsidRPr="00C42D9D">
        <w:rPr>
          <w:rFonts w:asciiTheme="majorHAnsi" w:hAnsiTheme="majorHAnsi" w:cstheme="majorHAnsi"/>
          <w:i/>
        </w:rPr>
        <w:t>Atmospheric Chemistry and Physics</w:t>
      </w:r>
      <w:r w:rsidR="00667F41" w:rsidRPr="00C42D9D">
        <w:rPr>
          <w:rFonts w:asciiTheme="majorHAnsi" w:hAnsiTheme="majorHAnsi" w:cstheme="majorHAnsi"/>
        </w:rPr>
        <w:t xml:space="preserve"> </w:t>
      </w:r>
      <w:r w:rsidR="00667F41" w:rsidRPr="00C42D9D">
        <w:rPr>
          <w:rFonts w:asciiTheme="majorHAnsi" w:hAnsiTheme="majorHAnsi" w:cstheme="majorHAnsi"/>
          <w:b/>
        </w:rPr>
        <w:t>11</w:t>
      </w:r>
      <w:r w:rsidR="00667F41" w:rsidRPr="00C42D9D">
        <w:rPr>
          <w:rFonts w:asciiTheme="majorHAnsi" w:hAnsiTheme="majorHAnsi" w:cstheme="majorHAnsi"/>
        </w:rPr>
        <w:t>, 10293-10303 (2011).</w:t>
      </w:r>
      <w:proofErr w:type="gramEnd"/>
    </w:p>
    <w:p w:rsidR="00822364" w:rsidRPr="00C42D9D" w:rsidRDefault="00822364" w:rsidP="00822364">
      <w:pPr>
        <w:bidi w:val="0"/>
        <w:spacing w:after="0" w:line="360" w:lineRule="auto"/>
        <w:ind w:left="720" w:hanging="720"/>
        <w:jc w:val="both"/>
        <w:rPr>
          <w:rFonts w:asciiTheme="majorHAnsi" w:hAnsiTheme="majorHAnsi" w:cstheme="majorHAnsi"/>
        </w:rPr>
      </w:pPr>
      <w:r>
        <w:rPr>
          <w:rFonts w:asciiTheme="majorHAnsi" w:hAnsiTheme="majorHAnsi" w:cstheme="majorHAnsi"/>
        </w:rPr>
        <w:t>4</w:t>
      </w:r>
      <w:r w:rsidRPr="00C42D9D">
        <w:rPr>
          <w:rFonts w:asciiTheme="majorHAnsi" w:hAnsiTheme="majorHAnsi" w:cstheme="majorHAnsi"/>
        </w:rPr>
        <w:tab/>
        <w:t>Schmidt, J. A.</w:t>
      </w:r>
      <w:r w:rsidRPr="00C42D9D">
        <w:rPr>
          <w:rFonts w:asciiTheme="majorHAnsi" w:hAnsiTheme="majorHAnsi" w:cstheme="majorHAnsi"/>
          <w:i/>
        </w:rPr>
        <w:t xml:space="preserve"> et al.</w:t>
      </w:r>
      <w:r w:rsidRPr="00C42D9D">
        <w:rPr>
          <w:rFonts w:asciiTheme="majorHAnsi" w:hAnsiTheme="majorHAnsi" w:cstheme="majorHAnsi"/>
        </w:rPr>
        <w:t xml:space="preserve"> OCS photolytic isotope effects from first principles: sulfur and carbon isotopes, temperature dependence and implications for the stratosphere. </w:t>
      </w:r>
      <w:r w:rsidRPr="00C42D9D">
        <w:rPr>
          <w:rFonts w:asciiTheme="majorHAnsi" w:hAnsiTheme="majorHAnsi" w:cstheme="majorHAnsi"/>
          <w:i/>
        </w:rPr>
        <w:t>Atmospheric Chemistry and Physics</w:t>
      </w:r>
      <w:r w:rsidRPr="00C42D9D">
        <w:rPr>
          <w:rFonts w:asciiTheme="majorHAnsi" w:hAnsiTheme="majorHAnsi" w:cstheme="majorHAnsi"/>
        </w:rPr>
        <w:t xml:space="preserve"> </w:t>
      </w:r>
      <w:r w:rsidRPr="00C42D9D">
        <w:rPr>
          <w:rFonts w:asciiTheme="majorHAnsi" w:hAnsiTheme="majorHAnsi" w:cstheme="majorHAnsi"/>
          <w:b/>
        </w:rPr>
        <w:t>13</w:t>
      </w:r>
      <w:r w:rsidRPr="00C42D9D">
        <w:rPr>
          <w:rFonts w:asciiTheme="majorHAnsi" w:hAnsiTheme="majorHAnsi" w:cstheme="majorHAnsi"/>
        </w:rPr>
        <w:t>, 1511-1520 (2013).</w:t>
      </w:r>
      <w:bookmarkStart w:id="37" w:name="_2grqrue" w:colFirst="0" w:colLast="0"/>
      <w:bookmarkEnd w:id="37"/>
      <w:r>
        <w:rPr>
          <w:rFonts w:asciiTheme="majorHAnsi" w:hAnsiTheme="majorHAnsi" w:cstheme="majorHAnsi"/>
        </w:rPr>
        <w:t>5</w:t>
      </w:r>
      <w:r w:rsidRPr="00C42D9D">
        <w:rPr>
          <w:rFonts w:asciiTheme="majorHAnsi" w:hAnsiTheme="majorHAnsi" w:cstheme="majorHAnsi"/>
        </w:rPr>
        <w:tab/>
        <w:t>Whelan, M. E.</w:t>
      </w:r>
      <w:r w:rsidRPr="00C42D9D">
        <w:rPr>
          <w:rFonts w:asciiTheme="majorHAnsi" w:hAnsiTheme="majorHAnsi" w:cstheme="majorHAnsi"/>
          <w:i/>
        </w:rPr>
        <w:t xml:space="preserve"> et al.</w:t>
      </w:r>
      <w:r w:rsidRPr="00C42D9D">
        <w:rPr>
          <w:rFonts w:asciiTheme="majorHAnsi" w:hAnsiTheme="majorHAnsi" w:cstheme="majorHAnsi"/>
        </w:rPr>
        <w:t xml:space="preserve"> Reviews and syntheses: Carbonyl sulfide as a multi-scale tracer for carbon and water cycles. </w:t>
      </w:r>
      <w:proofErr w:type="spellStart"/>
      <w:proofErr w:type="gramStart"/>
      <w:r w:rsidRPr="00C42D9D">
        <w:rPr>
          <w:rFonts w:asciiTheme="majorHAnsi" w:hAnsiTheme="majorHAnsi" w:cstheme="majorHAnsi"/>
          <w:i/>
        </w:rPr>
        <w:t>Biogeosciences</w:t>
      </w:r>
      <w:proofErr w:type="spellEnd"/>
      <w:r w:rsidRPr="00C42D9D">
        <w:rPr>
          <w:rFonts w:asciiTheme="majorHAnsi" w:hAnsiTheme="majorHAnsi" w:cstheme="majorHAnsi"/>
        </w:rPr>
        <w:t xml:space="preserve"> </w:t>
      </w:r>
      <w:r w:rsidRPr="00C42D9D">
        <w:rPr>
          <w:rFonts w:asciiTheme="majorHAnsi" w:hAnsiTheme="majorHAnsi" w:cstheme="majorHAnsi"/>
          <w:b/>
        </w:rPr>
        <w:t>15</w:t>
      </w:r>
      <w:r w:rsidRPr="00C42D9D">
        <w:rPr>
          <w:rFonts w:asciiTheme="majorHAnsi" w:hAnsiTheme="majorHAnsi" w:cstheme="majorHAnsi"/>
        </w:rPr>
        <w:t>, 3625-3657 (2018).</w:t>
      </w:r>
      <w:proofErr w:type="gramEnd"/>
    </w:p>
    <w:p w:rsidR="00667F41" w:rsidRPr="00C42D9D" w:rsidRDefault="00822364" w:rsidP="00667F41">
      <w:pPr>
        <w:bidi w:val="0"/>
        <w:spacing w:line="360" w:lineRule="auto"/>
        <w:ind w:left="720" w:hanging="720"/>
        <w:jc w:val="both"/>
        <w:rPr>
          <w:rFonts w:asciiTheme="majorHAnsi" w:hAnsiTheme="majorHAnsi" w:cstheme="majorHAnsi"/>
        </w:rPr>
      </w:pPr>
      <w:bookmarkStart w:id="38" w:name="_vx1227" w:colFirst="0" w:colLast="0"/>
      <w:bookmarkEnd w:id="38"/>
      <w:r>
        <w:rPr>
          <w:rFonts w:asciiTheme="majorHAnsi" w:hAnsiTheme="majorHAnsi" w:cstheme="majorHAnsi"/>
        </w:rPr>
        <w:t>6</w:t>
      </w:r>
      <w:r w:rsidR="00667F41" w:rsidRPr="00C42D9D">
        <w:rPr>
          <w:rFonts w:asciiTheme="majorHAnsi" w:hAnsiTheme="majorHAnsi" w:cstheme="majorHAnsi"/>
        </w:rPr>
        <w:tab/>
      </w:r>
      <w:proofErr w:type="spellStart"/>
      <w:r w:rsidR="00667F41" w:rsidRPr="00C42D9D">
        <w:rPr>
          <w:rFonts w:asciiTheme="majorHAnsi" w:hAnsiTheme="majorHAnsi" w:cstheme="majorHAnsi"/>
        </w:rPr>
        <w:t>Commane</w:t>
      </w:r>
      <w:proofErr w:type="spellEnd"/>
      <w:r w:rsidR="00667F41" w:rsidRPr="00C42D9D">
        <w:rPr>
          <w:rFonts w:asciiTheme="majorHAnsi" w:hAnsiTheme="majorHAnsi" w:cstheme="majorHAnsi"/>
        </w:rPr>
        <w:t>, R.</w:t>
      </w:r>
      <w:r w:rsidR="00667F41" w:rsidRPr="00C42D9D">
        <w:rPr>
          <w:rFonts w:asciiTheme="majorHAnsi" w:hAnsiTheme="majorHAnsi" w:cstheme="majorHAnsi"/>
          <w:i/>
        </w:rPr>
        <w:t xml:space="preserve"> et al.</w:t>
      </w:r>
      <w:r w:rsidR="00667F41" w:rsidRPr="00C42D9D">
        <w:rPr>
          <w:rFonts w:asciiTheme="majorHAnsi" w:hAnsiTheme="majorHAnsi" w:cstheme="majorHAnsi"/>
        </w:rPr>
        <w:t xml:space="preserve"> Seasonal fluxes of carbonyl sulfide in a </w:t>
      </w:r>
      <w:proofErr w:type="spellStart"/>
      <w:r w:rsidR="00667F41" w:rsidRPr="00C42D9D">
        <w:rPr>
          <w:rFonts w:asciiTheme="majorHAnsi" w:hAnsiTheme="majorHAnsi" w:cstheme="majorHAnsi"/>
        </w:rPr>
        <w:t>midlatitude</w:t>
      </w:r>
      <w:proofErr w:type="spellEnd"/>
      <w:r w:rsidR="00667F41" w:rsidRPr="00C42D9D">
        <w:rPr>
          <w:rFonts w:asciiTheme="majorHAnsi" w:hAnsiTheme="majorHAnsi" w:cstheme="majorHAnsi"/>
        </w:rPr>
        <w:t xml:space="preserve"> forest. </w:t>
      </w:r>
      <w:proofErr w:type="gramStart"/>
      <w:r w:rsidR="00667F41" w:rsidRPr="00C42D9D">
        <w:rPr>
          <w:rFonts w:asciiTheme="majorHAnsi" w:hAnsiTheme="majorHAnsi" w:cstheme="majorHAnsi"/>
          <w:i/>
        </w:rPr>
        <w:t>Proceedings of the National Academy of Sciences</w:t>
      </w:r>
      <w:r w:rsidR="00667F41" w:rsidRPr="00C42D9D">
        <w:rPr>
          <w:rFonts w:asciiTheme="majorHAnsi" w:hAnsiTheme="majorHAnsi" w:cstheme="majorHAnsi"/>
        </w:rPr>
        <w:t xml:space="preserve"> </w:t>
      </w:r>
      <w:r w:rsidR="00667F41" w:rsidRPr="00C42D9D">
        <w:rPr>
          <w:rFonts w:asciiTheme="majorHAnsi" w:hAnsiTheme="majorHAnsi" w:cstheme="majorHAnsi"/>
          <w:b/>
        </w:rPr>
        <w:t>112</w:t>
      </w:r>
      <w:r w:rsidR="00667F41" w:rsidRPr="00C42D9D">
        <w:rPr>
          <w:rFonts w:asciiTheme="majorHAnsi" w:hAnsiTheme="majorHAnsi" w:cstheme="majorHAnsi"/>
        </w:rPr>
        <w:t>, 14162-14167 (2015).</w:t>
      </w:r>
      <w:proofErr w:type="gramEnd"/>
    </w:p>
    <w:p w:rsidR="004560BC" w:rsidRPr="00C42D9D" w:rsidRDefault="004560BC" w:rsidP="004560BC">
      <w:pPr>
        <w:bidi w:val="0"/>
        <w:spacing w:after="0" w:line="360" w:lineRule="auto"/>
        <w:ind w:left="720" w:hanging="720"/>
        <w:jc w:val="both"/>
        <w:rPr>
          <w:rFonts w:asciiTheme="majorHAnsi" w:hAnsiTheme="majorHAnsi" w:cstheme="majorHAnsi"/>
        </w:rPr>
      </w:pPr>
      <w:r>
        <w:rPr>
          <w:rFonts w:asciiTheme="majorHAnsi" w:hAnsiTheme="majorHAnsi" w:cstheme="majorHAnsi"/>
        </w:rPr>
        <w:t>7</w:t>
      </w:r>
      <w:r w:rsidRPr="00C42D9D">
        <w:rPr>
          <w:rFonts w:asciiTheme="majorHAnsi" w:hAnsiTheme="majorHAnsi" w:cstheme="majorHAnsi"/>
        </w:rPr>
        <w:tab/>
      </w:r>
      <w:proofErr w:type="spellStart"/>
      <w:r w:rsidRPr="00C42D9D">
        <w:rPr>
          <w:rFonts w:asciiTheme="majorHAnsi" w:hAnsiTheme="majorHAnsi" w:cstheme="majorHAnsi"/>
        </w:rPr>
        <w:t>Montzka</w:t>
      </w:r>
      <w:proofErr w:type="spellEnd"/>
      <w:r w:rsidRPr="00C42D9D">
        <w:rPr>
          <w:rFonts w:asciiTheme="majorHAnsi" w:hAnsiTheme="majorHAnsi" w:cstheme="majorHAnsi"/>
        </w:rPr>
        <w:t>, S.</w:t>
      </w:r>
      <w:r w:rsidRPr="00C42D9D">
        <w:rPr>
          <w:rFonts w:asciiTheme="majorHAnsi" w:hAnsiTheme="majorHAnsi" w:cstheme="majorHAnsi"/>
          <w:i/>
        </w:rPr>
        <w:t xml:space="preserve"> et al.</w:t>
      </w:r>
      <w:r w:rsidRPr="00C42D9D">
        <w:rPr>
          <w:rFonts w:asciiTheme="majorHAnsi" w:hAnsiTheme="majorHAnsi" w:cstheme="majorHAnsi"/>
        </w:rPr>
        <w:t xml:space="preserve"> </w:t>
      </w:r>
      <w:proofErr w:type="gramStart"/>
      <w:r w:rsidRPr="00C42D9D">
        <w:rPr>
          <w:rFonts w:asciiTheme="majorHAnsi" w:hAnsiTheme="majorHAnsi" w:cstheme="majorHAnsi"/>
        </w:rPr>
        <w:t>On the global distribution, seasonality, and budget of atmospheric carbonyl sulfide (COS) and some similarities to CO2.</w:t>
      </w:r>
      <w:proofErr w:type="gramEnd"/>
      <w:r w:rsidRPr="00C42D9D">
        <w:rPr>
          <w:rFonts w:asciiTheme="majorHAnsi" w:hAnsiTheme="majorHAnsi" w:cstheme="majorHAnsi"/>
        </w:rPr>
        <w:t xml:space="preserve"> </w:t>
      </w:r>
      <w:r w:rsidRPr="00C42D9D">
        <w:rPr>
          <w:rFonts w:asciiTheme="majorHAnsi" w:hAnsiTheme="majorHAnsi" w:cstheme="majorHAnsi"/>
          <w:i/>
        </w:rPr>
        <w:t>Journal of Geophysical Research: Atmospheres</w:t>
      </w:r>
      <w:r w:rsidRPr="00C42D9D">
        <w:rPr>
          <w:rFonts w:asciiTheme="majorHAnsi" w:hAnsiTheme="majorHAnsi" w:cstheme="majorHAnsi"/>
        </w:rPr>
        <w:t xml:space="preserve"> </w:t>
      </w:r>
      <w:r w:rsidRPr="00C42D9D">
        <w:rPr>
          <w:rFonts w:asciiTheme="majorHAnsi" w:hAnsiTheme="majorHAnsi" w:cstheme="majorHAnsi"/>
          <w:b/>
        </w:rPr>
        <w:t>112</w:t>
      </w:r>
      <w:r w:rsidRPr="00C42D9D">
        <w:rPr>
          <w:rFonts w:asciiTheme="majorHAnsi" w:hAnsiTheme="majorHAnsi" w:cstheme="majorHAnsi"/>
        </w:rPr>
        <w:t xml:space="preserve"> (2007).</w:t>
      </w:r>
    </w:p>
    <w:p w:rsidR="00667F41" w:rsidRPr="00C42D9D" w:rsidRDefault="00667F41" w:rsidP="00667F41">
      <w:pPr>
        <w:bidi w:val="0"/>
        <w:spacing w:line="360" w:lineRule="auto"/>
        <w:jc w:val="both"/>
        <w:rPr>
          <w:rFonts w:asciiTheme="majorHAnsi" w:hAnsiTheme="majorHAnsi" w:cstheme="majorHAnsi"/>
        </w:rPr>
      </w:pPr>
    </w:p>
    <w:p w:rsidR="00667F41" w:rsidRPr="00C42D9D" w:rsidRDefault="00667F41" w:rsidP="00667F41">
      <w:pPr>
        <w:bidi w:val="0"/>
        <w:spacing w:after="0" w:line="360" w:lineRule="auto"/>
        <w:jc w:val="both"/>
        <w:rPr>
          <w:rFonts w:asciiTheme="majorHAnsi" w:hAnsiTheme="majorHAnsi" w:cstheme="majorHAnsi"/>
        </w:rPr>
      </w:pPr>
    </w:p>
    <w:p w:rsidR="00667F41" w:rsidRPr="00C42D9D" w:rsidRDefault="00667F41" w:rsidP="00667F41">
      <w:pPr>
        <w:bidi w:val="0"/>
        <w:spacing w:line="360" w:lineRule="auto"/>
        <w:rPr>
          <w:rFonts w:asciiTheme="majorHAnsi" w:hAnsiTheme="majorHAnsi" w:cstheme="majorHAnsi"/>
        </w:rPr>
      </w:pPr>
    </w:p>
    <w:p w:rsidR="00921BE0" w:rsidRPr="00C42D9D" w:rsidRDefault="00921BE0" w:rsidP="00C42D9D">
      <w:pPr>
        <w:bidi w:val="0"/>
        <w:spacing w:line="360" w:lineRule="auto"/>
        <w:rPr>
          <w:rFonts w:asciiTheme="majorHAnsi" w:hAnsiTheme="majorHAnsi" w:cstheme="majorHAnsi"/>
        </w:rPr>
      </w:pPr>
    </w:p>
    <w:sectPr w:rsidR="00921BE0" w:rsidRPr="00C42D9D" w:rsidSect="004346AA">
      <w:footerReference w:type="default" r:id="rId12"/>
      <w:pgSz w:w="11906" w:h="16838"/>
      <w:pgMar w:top="1440" w:right="1800" w:bottom="1440" w:left="1800" w:header="720" w:footer="720" w:gutter="0"/>
      <w:pgNumType w:start="1"/>
      <w:cols w:space="720" w:equalWidth="0">
        <w:col w:w="8640"/>
      </w:cols>
      <w:bidi/>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5958" w:rsidRDefault="00355958">
      <w:pPr>
        <w:spacing w:after="0" w:line="240" w:lineRule="auto"/>
      </w:pPr>
      <w:r>
        <w:separator/>
      </w:r>
    </w:p>
  </w:endnote>
  <w:endnote w:type="continuationSeparator" w:id="0">
    <w:p w:rsidR="00355958" w:rsidRDefault="003559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Open Sans Light">
    <w:charset w:val="00"/>
    <w:family w:val="auto"/>
    <w:pitch w:val="default"/>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BE0" w:rsidRDefault="004346AA">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sidR="00260B79">
      <w:rPr>
        <w:color w:val="000000"/>
      </w:rPr>
      <w:instrText>PAGE</w:instrText>
    </w:r>
    <w:r>
      <w:rPr>
        <w:color w:val="000000"/>
      </w:rPr>
      <w:fldChar w:fldCharType="separate"/>
    </w:r>
    <w:r w:rsidR="00B63FD0">
      <w:rPr>
        <w:noProof/>
        <w:color w:val="000000"/>
        <w:rtl/>
      </w:rPr>
      <w:t>5</w:t>
    </w:r>
    <w:r>
      <w:rPr>
        <w:color w:val="000000"/>
      </w:rPr>
      <w:fldChar w:fldCharType="end"/>
    </w:r>
  </w:p>
  <w:p w:rsidR="00921BE0" w:rsidRDefault="00921BE0">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5958" w:rsidRDefault="00355958">
      <w:pPr>
        <w:spacing w:after="0" w:line="240" w:lineRule="auto"/>
      </w:pPr>
      <w:r>
        <w:separator/>
      </w:r>
    </w:p>
  </w:footnote>
  <w:footnote w:type="continuationSeparator" w:id="0">
    <w:p w:rsidR="00355958" w:rsidRDefault="0035595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trackRevisions/>
  <w:defaultTabStop w:val="720"/>
  <w:characterSpacingControl w:val="doNotCompress"/>
  <w:footnotePr>
    <w:footnote w:id="-1"/>
    <w:footnote w:id="0"/>
  </w:footnotePr>
  <w:endnotePr>
    <w:endnote w:id="-1"/>
    <w:endnote w:id="0"/>
  </w:endnotePr>
  <w:compat/>
  <w:rsids>
    <w:rsidRoot w:val="00921BE0"/>
    <w:rsid w:val="000565B5"/>
    <w:rsid w:val="00260B79"/>
    <w:rsid w:val="002C2FF5"/>
    <w:rsid w:val="002D1ABB"/>
    <w:rsid w:val="00311480"/>
    <w:rsid w:val="00355958"/>
    <w:rsid w:val="003B552B"/>
    <w:rsid w:val="00415B92"/>
    <w:rsid w:val="004346AA"/>
    <w:rsid w:val="004560BC"/>
    <w:rsid w:val="0053708D"/>
    <w:rsid w:val="00667F41"/>
    <w:rsid w:val="0070652F"/>
    <w:rsid w:val="008009FF"/>
    <w:rsid w:val="00822364"/>
    <w:rsid w:val="008231C3"/>
    <w:rsid w:val="00846AF4"/>
    <w:rsid w:val="00921BE0"/>
    <w:rsid w:val="00B63FD0"/>
    <w:rsid w:val="00C42D9D"/>
    <w:rsid w:val="00E80375"/>
    <w:rsid w:val="00E979B0"/>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n-US" w:eastAsia="en-US" w:bidi="he-IL"/>
      </w:rPr>
    </w:rPrDefault>
    <w:pPrDefault>
      <w:pPr>
        <w:bidi/>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4346AA"/>
  </w:style>
  <w:style w:type="paragraph" w:styleId="Heading1">
    <w:name w:val="heading 1"/>
    <w:basedOn w:val="Normal"/>
    <w:next w:val="Normal"/>
    <w:rsid w:val="004346AA"/>
    <w:pPr>
      <w:keepNext/>
      <w:spacing w:before="180" w:after="60"/>
      <w:ind w:left="480" w:hanging="240"/>
      <w:outlineLvl w:val="0"/>
    </w:pPr>
    <w:rPr>
      <w:rFonts w:ascii="Open Sans Light" w:eastAsia="Open Sans Light" w:hAnsi="Open Sans Light" w:cs="Open Sans Light"/>
      <w:b/>
    </w:rPr>
  </w:style>
  <w:style w:type="paragraph" w:styleId="Heading2">
    <w:name w:val="heading 2"/>
    <w:basedOn w:val="Normal"/>
    <w:next w:val="Normal"/>
    <w:rsid w:val="004346AA"/>
    <w:pPr>
      <w:keepNext/>
      <w:spacing w:before="60" w:after="60"/>
      <w:outlineLvl w:val="1"/>
    </w:pPr>
    <w:rPr>
      <w:rFonts w:ascii="Open Sans Light" w:eastAsia="Open Sans Light" w:hAnsi="Open Sans Light" w:cs="Open Sans Light"/>
      <w:b/>
      <w:sz w:val="20"/>
      <w:szCs w:val="20"/>
    </w:rPr>
  </w:style>
  <w:style w:type="paragraph" w:styleId="Heading3">
    <w:name w:val="heading 3"/>
    <w:basedOn w:val="Normal"/>
    <w:next w:val="Normal"/>
    <w:rsid w:val="004346AA"/>
    <w:pPr>
      <w:keepNext/>
      <w:spacing w:before="60" w:after="60"/>
      <w:ind w:left="180"/>
      <w:outlineLvl w:val="2"/>
    </w:pPr>
    <w:rPr>
      <w:rFonts w:ascii="Open Sans Light" w:eastAsia="Open Sans Light" w:hAnsi="Open Sans Light" w:cs="Open Sans Light"/>
      <w:b/>
      <w:sz w:val="20"/>
      <w:szCs w:val="20"/>
    </w:rPr>
  </w:style>
  <w:style w:type="paragraph" w:styleId="Heading4">
    <w:name w:val="heading 4"/>
    <w:basedOn w:val="Normal"/>
    <w:next w:val="Normal"/>
    <w:rsid w:val="004346AA"/>
    <w:pPr>
      <w:keepNext/>
      <w:keepLines/>
      <w:spacing w:before="240" w:after="40"/>
      <w:outlineLvl w:val="3"/>
    </w:pPr>
    <w:rPr>
      <w:b/>
      <w:sz w:val="24"/>
      <w:szCs w:val="24"/>
    </w:rPr>
  </w:style>
  <w:style w:type="paragraph" w:styleId="Heading5">
    <w:name w:val="heading 5"/>
    <w:basedOn w:val="Normal"/>
    <w:next w:val="Normal"/>
    <w:rsid w:val="004346AA"/>
    <w:pPr>
      <w:keepNext/>
      <w:keepLines/>
      <w:spacing w:before="220" w:after="40"/>
      <w:outlineLvl w:val="4"/>
    </w:pPr>
    <w:rPr>
      <w:b/>
    </w:rPr>
  </w:style>
  <w:style w:type="paragraph" w:styleId="Heading6">
    <w:name w:val="heading 6"/>
    <w:basedOn w:val="Normal"/>
    <w:next w:val="Normal"/>
    <w:rsid w:val="004346AA"/>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4346AA"/>
    <w:pPr>
      <w:keepNext/>
      <w:keepLines/>
      <w:spacing w:before="480" w:after="120"/>
    </w:pPr>
    <w:rPr>
      <w:b/>
      <w:sz w:val="72"/>
      <w:szCs w:val="72"/>
    </w:rPr>
  </w:style>
  <w:style w:type="paragraph" w:styleId="Subtitle">
    <w:name w:val="Subtitle"/>
    <w:basedOn w:val="Normal"/>
    <w:next w:val="Normal"/>
    <w:rsid w:val="004346AA"/>
    <w:pPr>
      <w:keepNext/>
      <w:keepLines/>
      <w:spacing w:before="360" w:after="80"/>
    </w:pPr>
    <w:rPr>
      <w:rFonts w:ascii="Georgia" w:eastAsia="Georgia" w:hAnsi="Georgia" w:cs="Georgia"/>
      <w:i/>
      <w:color w:val="666666"/>
      <w:sz w:val="48"/>
      <w:szCs w:val="48"/>
    </w:rPr>
  </w:style>
  <w:style w:type="table" w:customStyle="1" w:styleId="a">
    <w:basedOn w:val="TableNormal"/>
    <w:rsid w:val="004346AA"/>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346AA"/>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rsid w:val="004346AA"/>
    <w:pPr>
      <w:spacing w:line="240" w:lineRule="auto"/>
    </w:pPr>
    <w:rPr>
      <w:sz w:val="20"/>
      <w:szCs w:val="20"/>
    </w:rPr>
  </w:style>
  <w:style w:type="character" w:customStyle="1" w:styleId="CommentTextChar">
    <w:name w:val="Comment Text Char"/>
    <w:basedOn w:val="DefaultParagraphFont"/>
    <w:link w:val="CommentText"/>
    <w:uiPriority w:val="99"/>
    <w:semiHidden/>
    <w:rsid w:val="004346AA"/>
    <w:rPr>
      <w:sz w:val="20"/>
      <w:szCs w:val="20"/>
    </w:rPr>
  </w:style>
  <w:style w:type="character" w:styleId="CommentReference">
    <w:name w:val="annotation reference"/>
    <w:basedOn w:val="DefaultParagraphFont"/>
    <w:uiPriority w:val="99"/>
    <w:semiHidden/>
    <w:unhideWhenUsed/>
    <w:rsid w:val="004346AA"/>
    <w:rPr>
      <w:sz w:val="16"/>
      <w:szCs w:val="16"/>
    </w:rPr>
  </w:style>
  <w:style w:type="paragraph" w:styleId="BalloonText">
    <w:name w:val="Balloon Text"/>
    <w:basedOn w:val="Normal"/>
    <w:link w:val="BalloonTextChar"/>
    <w:uiPriority w:val="99"/>
    <w:semiHidden/>
    <w:unhideWhenUsed/>
    <w:rsid w:val="008009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09FF"/>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cds.climate.copernicus.eu/cdsapp" TargetMode="Externa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280AB6-89E9-47B9-BF1C-04ECBDE796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6</Pages>
  <Words>1030</Words>
  <Characters>5153</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chen</cp:lastModifiedBy>
  <cp:revision>4</cp:revision>
  <dcterms:created xsi:type="dcterms:W3CDTF">2020-08-12T07:24:00Z</dcterms:created>
  <dcterms:modified xsi:type="dcterms:W3CDTF">2020-08-12T08:25:00Z</dcterms:modified>
</cp:coreProperties>
</file>