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DA44" w14:textId="0406D1AB" w:rsidR="000C4222" w:rsidRPr="003C03D7" w:rsidRDefault="0024526F" w:rsidP="0054191D">
      <w:pPr>
        <w:spacing w:line="480" w:lineRule="auto"/>
        <w:jc w:val="both"/>
        <w:rPr>
          <w:rFonts w:ascii="Arial" w:hAnsi="Arial" w:cs="Arial"/>
        </w:rPr>
      </w:pPr>
      <w:r w:rsidRPr="003C03D7">
        <w:rPr>
          <w:rFonts w:ascii="Arial" w:hAnsi="Arial" w:cs="Arial"/>
        </w:rPr>
        <w:t xml:space="preserve">Stacked </w:t>
      </w:r>
      <w:r w:rsidR="002C7F04">
        <w:rPr>
          <w:rFonts w:ascii="Arial" w:hAnsi="Arial" w:cs="Arial"/>
        </w:rPr>
        <w:t>e</w:t>
      </w:r>
      <w:r w:rsidRPr="003C03D7">
        <w:rPr>
          <w:rFonts w:ascii="Arial" w:hAnsi="Arial" w:cs="Arial"/>
        </w:rPr>
        <w:t xml:space="preserve">nsemble </w:t>
      </w:r>
      <w:r w:rsidR="002C7F04">
        <w:rPr>
          <w:rFonts w:ascii="Arial" w:hAnsi="Arial" w:cs="Arial"/>
        </w:rPr>
        <w:t>l</w:t>
      </w:r>
      <w:r w:rsidRPr="003C03D7">
        <w:rPr>
          <w:rFonts w:ascii="Arial" w:hAnsi="Arial" w:cs="Arial"/>
        </w:rPr>
        <w:t xml:space="preserve">earning and </w:t>
      </w:r>
      <w:r w:rsidR="00556942" w:rsidRPr="003C03D7">
        <w:rPr>
          <w:rFonts w:ascii="Arial" w:hAnsi="Arial" w:cs="Arial"/>
        </w:rPr>
        <w:t>in</w:t>
      </w:r>
      <w:r w:rsidR="00556942">
        <w:rPr>
          <w:rFonts w:ascii="Arial" w:hAnsi="Arial" w:cs="Arial"/>
        </w:rPr>
        <w:t>-</w:t>
      </w:r>
      <w:r w:rsidR="002C7F04">
        <w:rPr>
          <w:rFonts w:ascii="Arial" w:hAnsi="Arial" w:cs="Arial"/>
        </w:rPr>
        <w:t>s</w:t>
      </w:r>
      <w:r w:rsidRPr="003C03D7">
        <w:rPr>
          <w:rFonts w:ascii="Arial" w:hAnsi="Arial" w:cs="Arial"/>
        </w:rPr>
        <w:t xml:space="preserve">ilico </w:t>
      </w:r>
      <w:r w:rsidR="002C7F04">
        <w:rPr>
          <w:rFonts w:ascii="Arial" w:hAnsi="Arial" w:cs="Arial"/>
        </w:rPr>
        <w:t>p</w:t>
      </w:r>
      <w:r w:rsidRPr="003C03D7">
        <w:rPr>
          <w:rFonts w:ascii="Arial" w:hAnsi="Arial" w:cs="Arial"/>
        </w:rPr>
        <w:t xml:space="preserve">rofiling </w:t>
      </w:r>
      <w:r w:rsidR="002C7F04">
        <w:rPr>
          <w:rFonts w:ascii="Arial" w:hAnsi="Arial" w:cs="Arial"/>
        </w:rPr>
        <w:t>r</w:t>
      </w:r>
      <w:r w:rsidRPr="003C03D7">
        <w:rPr>
          <w:rFonts w:ascii="Arial" w:hAnsi="Arial" w:cs="Arial"/>
        </w:rPr>
        <w:t xml:space="preserve">eveal </w:t>
      </w:r>
      <w:r w:rsidR="002C7F04">
        <w:rPr>
          <w:rFonts w:ascii="Arial" w:hAnsi="Arial" w:cs="Arial"/>
        </w:rPr>
        <w:t>d</w:t>
      </w:r>
      <w:r w:rsidRPr="003C03D7">
        <w:rPr>
          <w:rFonts w:ascii="Arial" w:hAnsi="Arial" w:cs="Arial"/>
        </w:rPr>
        <w:t xml:space="preserve">ual DPP-IV and SGLT2 Inhibitors from </w:t>
      </w:r>
      <w:r w:rsidRPr="003C03D7">
        <w:rPr>
          <w:rFonts w:ascii="Arial" w:hAnsi="Arial" w:cs="Arial"/>
          <w:i/>
          <w:iCs/>
        </w:rPr>
        <w:t>Moringa oleifera</w:t>
      </w:r>
      <w:r w:rsidRPr="003C03D7">
        <w:rPr>
          <w:rFonts w:ascii="Arial" w:hAnsi="Arial" w:cs="Arial"/>
        </w:rPr>
        <w:t xml:space="preserve"> </w:t>
      </w:r>
      <w:r w:rsidR="00BC43D1">
        <w:rPr>
          <w:rFonts w:ascii="Arial" w:hAnsi="Arial" w:cs="Arial"/>
        </w:rPr>
        <w:t>m</w:t>
      </w:r>
      <w:r w:rsidRPr="003C03D7">
        <w:rPr>
          <w:rFonts w:ascii="Arial" w:hAnsi="Arial" w:cs="Arial"/>
        </w:rPr>
        <w:t>etabolites</w:t>
      </w:r>
    </w:p>
    <w:p w14:paraId="5AA06D98" w14:textId="6CBACFF2" w:rsidR="00556942" w:rsidRPr="00556942" w:rsidRDefault="00556942" w:rsidP="00556942">
      <w:pPr>
        <w:spacing w:after="0" w:line="240" w:lineRule="auto"/>
        <w:jc w:val="both"/>
        <w:rPr>
          <w:rFonts w:ascii="Arial" w:hAnsi="Arial" w:cs="Arial"/>
          <w:b/>
          <w:bCs/>
          <w:lang w:val="en-GB"/>
        </w:rPr>
      </w:pPr>
      <w:proofErr w:type="spellStart"/>
      <w:r w:rsidRPr="00556942">
        <w:rPr>
          <w:rFonts w:ascii="Arial" w:hAnsi="Arial" w:cs="Arial"/>
          <w:b/>
          <w:bCs/>
          <w:lang w:val="en-GB"/>
        </w:rPr>
        <w:t>Letuku</w:t>
      </w:r>
      <w:proofErr w:type="spellEnd"/>
      <w:r w:rsidRPr="00556942">
        <w:rPr>
          <w:rFonts w:ascii="Arial" w:hAnsi="Arial" w:cs="Arial"/>
          <w:b/>
          <w:bCs/>
          <w:lang w:val="en-GB"/>
        </w:rPr>
        <w:t xml:space="preserve"> </w:t>
      </w:r>
      <w:proofErr w:type="spellStart"/>
      <w:r w:rsidRPr="00556942">
        <w:rPr>
          <w:rFonts w:ascii="Arial" w:hAnsi="Arial" w:cs="Arial"/>
          <w:b/>
          <w:bCs/>
          <w:lang w:val="en-GB"/>
        </w:rPr>
        <w:t>MK</w:t>
      </w:r>
      <w:r w:rsidR="009753D2">
        <w:rPr>
          <w:rFonts w:ascii="Arial" w:hAnsi="Arial" w:cs="Arial"/>
          <w:b/>
          <w:bCs/>
          <w:vertAlign w:val="superscript"/>
          <w:lang w:val="en-GB"/>
        </w:rPr>
        <w:t>a</w:t>
      </w:r>
      <w:proofErr w:type="spellEnd"/>
      <w:r w:rsidRPr="00556942">
        <w:rPr>
          <w:rFonts w:ascii="Arial" w:hAnsi="Arial" w:cs="Arial"/>
          <w:b/>
          <w:bCs/>
          <w:lang w:val="en-GB"/>
        </w:rPr>
        <w:t xml:space="preserve">, Mohlala </w:t>
      </w:r>
      <w:proofErr w:type="spellStart"/>
      <w:r w:rsidRPr="00556942">
        <w:rPr>
          <w:rFonts w:ascii="Arial" w:hAnsi="Arial" w:cs="Arial"/>
          <w:b/>
          <w:bCs/>
          <w:lang w:val="en-GB"/>
        </w:rPr>
        <w:t>MG</w:t>
      </w:r>
      <w:r w:rsidR="009753D2">
        <w:rPr>
          <w:rFonts w:ascii="Arial" w:hAnsi="Arial" w:cs="Arial"/>
          <w:b/>
          <w:bCs/>
          <w:vertAlign w:val="superscript"/>
          <w:lang w:val="en-GB"/>
        </w:rPr>
        <w:t>a</w:t>
      </w:r>
      <w:proofErr w:type="spellEnd"/>
      <w:r w:rsidRPr="00556942">
        <w:rPr>
          <w:rFonts w:ascii="Arial" w:hAnsi="Arial" w:cs="Arial"/>
          <w:b/>
          <w:bCs/>
          <w:lang w:val="en-GB"/>
        </w:rPr>
        <w:t xml:space="preserve">, Nuapia </w:t>
      </w:r>
      <w:proofErr w:type="spellStart"/>
      <w:r w:rsidRPr="00556942">
        <w:rPr>
          <w:rFonts w:ascii="Arial" w:hAnsi="Arial" w:cs="Arial"/>
          <w:b/>
          <w:bCs/>
          <w:lang w:val="en-GB"/>
        </w:rPr>
        <w:t>YB</w:t>
      </w:r>
      <w:r w:rsidR="009753D2">
        <w:rPr>
          <w:rFonts w:ascii="Arial" w:hAnsi="Arial" w:cs="Arial"/>
          <w:b/>
          <w:bCs/>
          <w:vertAlign w:val="superscript"/>
          <w:lang w:val="en-GB"/>
        </w:rPr>
        <w:t>a</w:t>
      </w:r>
      <w:proofErr w:type="spellEnd"/>
      <w:r w:rsidRPr="00556942">
        <w:rPr>
          <w:rFonts w:ascii="Arial" w:hAnsi="Arial" w:cs="Arial"/>
          <w:b/>
          <w:bCs/>
          <w:lang w:val="en-GB"/>
        </w:rPr>
        <w:t>*</w:t>
      </w:r>
    </w:p>
    <w:p w14:paraId="579936C3" w14:textId="77777777" w:rsidR="00556942" w:rsidRPr="00556942" w:rsidRDefault="00556942" w:rsidP="00556942">
      <w:pPr>
        <w:spacing w:after="0" w:line="240" w:lineRule="auto"/>
        <w:jc w:val="both"/>
        <w:rPr>
          <w:rFonts w:ascii="Arial" w:hAnsi="Arial" w:cs="Arial"/>
          <w:b/>
          <w:bCs/>
        </w:rPr>
      </w:pPr>
      <w:r w:rsidRPr="00556942">
        <w:rPr>
          <w:rFonts w:ascii="Arial" w:hAnsi="Arial" w:cs="Arial"/>
          <w:b/>
          <w:bCs/>
        </w:rPr>
        <w:t>Pharmacy Department, School of Healthcare Sciences, University of Limpopo, Polokwane, South Africa</w:t>
      </w:r>
    </w:p>
    <w:p w14:paraId="39A75D22" w14:textId="71223ED4" w:rsidR="00E87C2A" w:rsidRPr="009753D2" w:rsidRDefault="00556942" w:rsidP="00556942">
      <w:pPr>
        <w:spacing w:after="0" w:line="240" w:lineRule="auto"/>
        <w:jc w:val="both"/>
        <w:rPr>
          <w:rFonts w:ascii="Arial" w:hAnsi="Arial" w:cs="Arial"/>
          <w:b/>
          <w:bCs/>
          <w:lang w:val="fr-FR"/>
        </w:rPr>
      </w:pPr>
      <w:r w:rsidRPr="00556942">
        <w:rPr>
          <w:rFonts w:ascii="Arial" w:hAnsi="Arial" w:cs="Arial"/>
          <w:b/>
          <w:bCs/>
          <w:lang w:val="fr-FR"/>
        </w:rPr>
        <w:t xml:space="preserve">*email: </w:t>
      </w:r>
      <w:hyperlink r:id="rId8" w:history="1">
        <w:r w:rsidRPr="00556942">
          <w:rPr>
            <w:rStyle w:val="Hyperlink"/>
            <w:rFonts w:ascii="Arial" w:hAnsi="Arial" w:cs="Arial"/>
            <w:b/>
            <w:bCs/>
            <w:lang w:val="fr-FR"/>
          </w:rPr>
          <w:t>yannick.nuapia@ul.ac.za</w:t>
        </w:r>
      </w:hyperlink>
    </w:p>
    <w:p w14:paraId="0AFB0D69" w14:textId="77777777" w:rsidR="00556942" w:rsidRPr="00556942" w:rsidRDefault="00556942" w:rsidP="00556942">
      <w:pPr>
        <w:spacing w:after="0" w:line="240" w:lineRule="auto"/>
        <w:jc w:val="both"/>
        <w:rPr>
          <w:rFonts w:ascii="Arial" w:hAnsi="Arial" w:cs="Arial"/>
          <w:b/>
          <w:bCs/>
          <w:vertAlign w:val="superscript"/>
          <w:lang w:val="fr-FR"/>
        </w:rPr>
      </w:pPr>
    </w:p>
    <w:p w14:paraId="1BDBD597" w14:textId="30B20CF2" w:rsidR="00740BFF" w:rsidRPr="003E54CB" w:rsidRDefault="00740BFF" w:rsidP="0054191D">
      <w:pPr>
        <w:spacing w:line="480" w:lineRule="auto"/>
        <w:jc w:val="both"/>
        <w:rPr>
          <w:rFonts w:ascii="Arial" w:hAnsi="Arial" w:cs="Arial"/>
          <w:b/>
          <w:bCs/>
        </w:rPr>
      </w:pPr>
      <w:r w:rsidRPr="003E54CB">
        <w:rPr>
          <w:rFonts w:ascii="Arial" w:hAnsi="Arial" w:cs="Arial"/>
          <w:b/>
          <w:bCs/>
        </w:rPr>
        <w:t xml:space="preserve">Abstract </w:t>
      </w:r>
    </w:p>
    <w:p w14:paraId="4853A19A" w14:textId="10F9D8A2" w:rsidR="005167C7" w:rsidRPr="005167C7" w:rsidRDefault="005167C7" w:rsidP="0054191D">
      <w:pPr>
        <w:spacing w:line="480" w:lineRule="auto"/>
        <w:jc w:val="both"/>
        <w:rPr>
          <w:rFonts w:ascii="Arial" w:hAnsi="Arial" w:cs="Arial"/>
        </w:rPr>
      </w:pPr>
      <w:r w:rsidRPr="005167C7">
        <w:rPr>
          <w:rFonts w:ascii="Arial" w:hAnsi="Arial" w:cs="Arial"/>
        </w:rPr>
        <w:t xml:space="preserve">Diabetes mellitus (DM) is a growing global health challenge, particularly in low-resource settings where access to effective therapies remains limited. Dual inhibition of dipeptidyl peptidase IV (DPP-IV) and sodium–glucose co-transporter 2 (SGLT2) offers a synergistic therapeutic strategy by enhancing insulin secretion and promoting glucose excretion. This study developed an integrated in silico framework combining stacked ensemble machine learning, molecular docking, and ADMET profiling to identify dual DPP-IV/SGLT2 inhibitors from </w:t>
      </w:r>
      <w:r w:rsidRPr="005167C7">
        <w:rPr>
          <w:rFonts w:ascii="Arial" w:hAnsi="Arial" w:cs="Arial"/>
          <w:i/>
          <w:iCs/>
        </w:rPr>
        <w:t>M</w:t>
      </w:r>
      <w:r w:rsidR="00593B73">
        <w:rPr>
          <w:rFonts w:ascii="Arial" w:hAnsi="Arial" w:cs="Arial"/>
          <w:i/>
          <w:iCs/>
        </w:rPr>
        <w:t>.</w:t>
      </w:r>
      <w:r w:rsidRPr="005167C7">
        <w:rPr>
          <w:rFonts w:ascii="Arial" w:hAnsi="Arial" w:cs="Arial"/>
          <w:i/>
          <w:iCs/>
        </w:rPr>
        <w:t xml:space="preserve"> oleifera</w:t>
      </w:r>
      <w:r w:rsidRPr="005167C7">
        <w:rPr>
          <w:rFonts w:ascii="Arial" w:hAnsi="Arial" w:cs="Arial"/>
        </w:rPr>
        <w:t xml:space="preserve"> metabolites. Baseline models were generated using 110 algorithm–descriptor combinations per target, and stacking significantly improved predictive accuracy, achieving strong performance with Matthews Correlation Coefficients of 0.968 (training) and 0.937 (testing) for DPP-IV, and 0.968 (training) and 0.861 (testing) for SGLT2. Validation against FDA-approved inhibitors confirmed the models’ reliability and generalisability. LC–MS/MS profiling of </w:t>
      </w:r>
      <w:r w:rsidRPr="005167C7">
        <w:rPr>
          <w:rFonts w:ascii="Arial" w:hAnsi="Arial" w:cs="Arial"/>
          <w:i/>
          <w:iCs/>
        </w:rPr>
        <w:t>M. oleifera</w:t>
      </w:r>
      <w:r w:rsidRPr="005167C7">
        <w:rPr>
          <w:rFonts w:ascii="Arial" w:hAnsi="Arial" w:cs="Arial"/>
        </w:rPr>
        <w:t xml:space="preserve"> revealed several metabolites with high predicted activity, among which vitexin, homoorientin, </w:t>
      </w:r>
      <w:proofErr w:type="spellStart"/>
      <w:r w:rsidRPr="005167C7">
        <w:rPr>
          <w:rFonts w:ascii="Arial" w:hAnsi="Arial" w:cs="Arial"/>
        </w:rPr>
        <w:t>lariciresinol</w:t>
      </w:r>
      <w:proofErr w:type="spellEnd"/>
      <w:r w:rsidRPr="005167C7">
        <w:rPr>
          <w:rFonts w:ascii="Arial" w:hAnsi="Arial" w:cs="Arial"/>
        </w:rPr>
        <w:t xml:space="preserve"> 4-O-β-D-glucopyranoside, and </w:t>
      </w:r>
      <w:proofErr w:type="gramStart"/>
      <w:r w:rsidRPr="005167C7">
        <w:rPr>
          <w:rFonts w:ascii="Arial" w:hAnsi="Arial" w:cs="Arial"/>
        </w:rPr>
        <w:t>N,α</w:t>
      </w:r>
      <w:proofErr w:type="gramEnd"/>
      <w:r w:rsidRPr="005167C7">
        <w:rPr>
          <w:rFonts w:ascii="Arial" w:hAnsi="Arial" w:cs="Arial"/>
        </w:rPr>
        <w:t>-L-</w:t>
      </w:r>
      <w:proofErr w:type="spellStart"/>
      <w:r w:rsidRPr="005167C7">
        <w:rPr>
          <w:rFonts w:ascii="Arial" w:hAnsi="Arial" w:cs="Arial"/>
        </w:rPr>
        <w:t>rhamnopyranosyl</w:t>
      </w:r>
      <w:proofErr w:type="spellEnd"/>
      <w:r w:rsidRPr="005167C7">
        <w:rPr>
          <w:rFonts w:ascii="Arial" w:hAnsi="Arial" w:cs="Arial"/>
        </w:rPr>
        <w:t xml:space="preserve"> </w:t>
      </w:r>
      <w:proofErr w:type="spellStart"/>
      <w:r w:rsidRPr="005167C7">
        <w:rPr>
          <w:rFonts w:ascii="Arial" w:hAnsi="Arial" w:cs="Arial"/>
        </w:rPr>
        <w:t>vincosamide</w:t>
      </w:r>
      <w:proofErr w:type="spellEnd"/>
      <w:r w:rsidRPr="005167C7">
        <w:rPr>
          <w:rFonts w:ascii="Arial" w:hAnsi="Arial" w:cs="Arial"/>
        </w:rPr>
        <w:t xml:space="preserve"> showed strong binding affinities and favourable pharmacokinetic properties. The findings highlight </w:t>
      </w:r>
      <w:r w:rsidRPr="005167C7">
        <w:rPr>
          <w:rFonts w:ascii="Arial" w:hAnsi="Arial" w:cs="Arial"/>
          <w:i/>
          <w:iCs/>
        </w:rPr>
        <w:t>M. oleifera</w:t>
      </w:r>
      <w:r w:rsidRPr="005167C7">
        <w:rPr>
          <w:rFonts w:ascii="Arial" w:hAnsi="Arial" w:cs="Arial"/>
        </w:rPr>
        <w:t xml:space="preserve"> as a promising source of multitarget antidiabetic compounds and demonstrate the potential of stacked ensemble learning in accelerating natural product-based drug discovery.</w:t>
      </w:r>
    </w:p>
    <w:p w14:paraId="3ECBACB6" w14:textId="22E4E03F" w:rsidR="00740BFF" w:rsidRPr="003C03D7" w:rsidRDefault="00FB44BF" w:rsidP="0054191D">
      <w:pPr>
        <w:spacing w:line="480" w:lineRule="auto"/>
        <w:jc w:val="both"/>
        <w:rPr>
          <w:rFonts w:ascii="Arial" w:hAnsi="Arial" w:cs="Arial"/>
        </w:rPr>
      </w:pPr>
      <w:r w:rsidRPr="003C03D7">
        <w:rPr>
          <w:rFonts w:ascii="Arial" w:hAnsi="Arial" w:cs="Arial"/>
          <w:b/>
          <w:bCs/>
        </w:rPr>
        <w:lastRenderedPageBreak/>
        <w:t>Key words</w:t>
      </w:r>
      <w:r w:rsidRPr="003C03D7">
        <w:rPr>
          <w:rFonts w:ascii="Arial" w:hAnsi="Arial" w:cs="Arial"/>
        </w:rPr>
        <w:t xml:space="preserve">: </w:t>
      </w:r>
      <w:r w:rsidR="00C96C07" w:rsidRPr="003C03D7">
        <w:rPr>
          <w:rFonts w:ascii="Arial" w:hAnsi="Arial" w:cs="Arial"/>
          <w:i/>
          <w:iCs/>
        </w:rPr>
        <w:t>M</w:t>
      </w:r>
      <w:r w:rsidR="00F438AF">
        <w:rPr>
          <w:rFonts w:ascii="Arial" w:hAnsi="Arial" w:cs="Arial"/>
          <w:i/>
          <w:iCs/>
        </w:rPr>
        <w:t>.</w:t>
      </w:r>
      <w:r w:rsidR="00C96C07" w:rsidRPr="003C03D7">
        <w:rPr>
          <w:rFonts w:ascii="Arial" w:hAnsi="Arial" w:cs="Arial"/>
          <w:i/>
          <w:iCs/>
        </w:rPr>
        <w:t xml:space="preserve"> oleifera</w:t>
      </w:r>
      <w:r w:rsidR="00C96C07" w:rsidRPr="003C03D7">
        <w:rPr>
          <w:rFonts w:ascii="Arial" w:hAnsi="Arial" w:cs="Arial"/>
        </w:rPr>
        <w:t>; stacked ensemble learning; DPP IV; SGLT2; natural product drug discovery.</w:t>
      </w:r>
    </w:p>
    <w:p w14:paraId="387552CC" w14:textId="77777777" w:rsidR="00FC369E" w:rsidRPr="003C03D7" w:rsidRDefault="00FC369E" w:rsidP="0054191D">
      <w:pPr>
        <w:spacing w:line="480" w:lineRule="auto"/>
        <w:jc w:val="both"/>
        <w:rPr>
          <w:rFonts w:ascii="Arial" w:hAnsi="Arial" w:cs="Arial"/>
        </w:rPr>
        <w:sectPr w:rsidR="00FC369E" w:rsidRPr="003C03D7" w:rsidSect="00F322F6">
          <w:type w:val="continuous"/>
          <w:pgSz w:w="11906" w:h="16838"/>
          <w:pgMar w:top="1440" w:right="1440" w:bottom="1440" w:left="1440" w:header="709" w:footer="709" w:gutter="0"/>
          <w:lnNumType w:countBy="1" w:restart="continuous"/>
          <w:cols w:space="708"/>
          <w:docGrid w:linePitch="360"/>
        </w:sectPr>
      </w:pPr>
    </w:p>
    <w:p w14:paraId="28439DDD" w14:textId="0F0406C3" w:rsidR="00491306" w:rsidRPr="00AB19A9" w:rsidRDefault="00367F72" w:rsidP="0054191D">
      <w:pPr>
        <w:pStyle w:val="ListParagraph"/>
        <w:numPr>
          <w:ilvl w:val="0"/>
          <w:numId w:val="2"/>
        </w:numPr>
        <w:spacing w:line="480" w:lineRule="auto"/>
        <w:jc w:val="both"/>
        <w:rPr>
          <w:rFonts w:ascii="Arial" w:hAnsi="Arial" w:cs="Arial"/>
          <w:b/>
          <w:bCs/>
        </w:rPr>
      </w:pPr>
      <w:r w:rsidRPr="00AB19A9">
        <w:rPr>
          <w:rFonts w:ascii="Arial" w:hAnsi="Arial" w:cs="Arial"/>
          <w:b/>
          <w:bCs/>
        </w:rPr>
        <w:lastRenderedPageBreak/>
        <w:t>Introduction</w:t>
      </w:r>
    </w:p>
    <w:p w14:paraId="657E0BCE" w14:textId="5ADD9680" w:rsidR="00090CE2" w:rsidRDefault="00090CE2" w:rsidP="0054191D">
      <w:pPr>
        <w:spacing w:line="480" w:lineRule="auto"/>
        <w:jc w:val="both"/>
        <w:rPr>
          <w:rFonts w:ascii="Arial" w:hAnsi="Arial" w:cs="Arial"/>
        </w:rPr>
      </w:pPr>
      <w:r w:rsidRPr="00090CE2">
        <w:rPr>
          <w:rFonts w:ascii="Arial" w:hAnsi="Arial" w:cs="Arial"/>
        </w:rPr>
        <w:t xml:space="preserve">Diabetes mellitus (DM) is a major global health challenge, affecting over 537 million people worldwide, including approximately 24 million in Africa and 4.2 million in South Africa (Ee et al., 2021; </w:t>
      </w:r>
      <w:proofErr w:type="spellStart"/>
      <w:r w:rsidRPr="00090CE2">
        <w:rPr>
          <w:rFonts w:ascii="Arial" w:hAnsi="Arial" w:cs="Arial"/>
        </w:rPr>
        <w:t>Gairing</w:t>
      </w:r>
      <w:proofErr w:type="spellEnd"/>
      <w:r w:rsidRPr="00090CE2">
        <w:rPr>
          <w:rFonts w:ascii="Arial" w:hAnsi="Arial" w:cs="Arial"/>
        </w:rPr>
        <w:t xml:space="preserve"> et al., 2023). The disease is associated with significant morbidity and mortality, contributing to 6.7 million deaths in 2021, and its prevalence is projected to increase by 46 % globally and by 129 % in Africa by 2045 (Jiang et al., 2024</w:t>
      </w:r>
      <w:r>
        <w:rPr>
          <w:rFonts w:ascii="Arial" w:hAnsi="Arial" w:cs="Arial"/>
        </w:rPr>
        <w:t>;</w:t>
      </w:r>
      <w:r w:rsidR="002527DE">
        <w:rPr>
          <w:rFonts w:ascii="Arial" w:hAnsi="Arial" w:cs="Arial"/>
          <w:color w:val="000000"/>
        </w:rPr>
        <w:t xml:space="preserve"> </w:t>
      </w:r>
      <w:r w:rsidR="002527DE" w:rsidRPr="008520A2">
        <w:rPr>
          <w:rFonts w:ascii="Arial" w:hAnsi="Arial" w:cs="Arial"/>
          <w:color w:val="000000"/>
        </w:rPr>
        <w:t>Zhang et al., 2025</w:t>
      </w:r>
      <w:r w:rsidRPr="00090CE2">
        <w:rPr>
          <w:rFonts w:ascii="Arial" w:hAnsi="Arial" w:cs="Arial"/>
        </w:rPr>
        <w:t>). These trends underscore the urgent need for affordable, effective, and innovative therapeutic strategies, particularly in low-resource settings.</w:t>
      </w:r>
    </w:p>
    <w:p w14:paraId="2CD2AF6D" w14:textId="22D37661" w:rsidR="00F739B9" w:rsidRDefault="002C1832" w:rsidP="0054191D">
      <w:pPr>
        <w:spacing w:line="480" w:lineRule="auto"/>
        <w:jc w:val="both"/>
        <w:rPr>
          <w:rFonts w:ascii="Arial" w:hAnsi="Arial" w:cs="Arial"/>
        </w:rPr>
      </w:pPr>
      <w:r w:rsidRPr="002C1832">
        <w:rPr>
          <w:rFonts w:ascii="Arial" w:hAnsi="Arial" w:cs="Arial"/>
        </w:rPr>
        <w:t>DM is characterised by chronic hyperglycaemia due to insufficient insulin production, impaired insulin action, or both (Li et al., 2025). Type 1 DM results from autoimmune destruction of pancreatic β cells, while Type 2 DM involves progressive β cell dysfunction and reduced insulin sensitivity (Diawara et al., 2023</w:t>
      </w:r>
      <w:r w:rsidR="00F46014">
        <w:rPr>
          <w:rFonts w:ascii="Arial" w:hAnsi="Arial" w:cs="Arial"/>
        </w:rPr>
        <w:t>;</w:t>
      </w:r>
      <w:r w:rsidR="00F46014" w:rsidRPr="00F46014">
        <w:rPr>
          <w:rFonts w:eastAsia="Times New Roman"/>
          <w:color w:val="000000"/>
        </w:rPr>
        <w:t xml:space="preserve"> </w:t>
      </w:r>
      <w:proofErr w:type="spellStart"/>
      <w:r w:rsidR="00F46014" w:rsidRPr="002527DE">
        <w:rPr>
          <w:rFonts w:eastAsia="Times New Roman"/>
          <w:color w:val="000000"/>
        </w:rPr>
        <w:t>Gairing</w:t>
      </w:r>
      <w:proofErr w:type="spellEnd"/>
      <w:r w:rsidR="00F46014" w:rsidRPr="002527DE">
        <w:rPr>
          <w:rFonts w:eastAsia="Times New Roman"/>
          <w:color w:val="000000"/>
        </w:rPr>
        <w:t xml:space="preserve"> et al., 2023</w:t>
      </w:r>
      <w:r w:rsidRPr="002C1832">
        <w:rPr>
          <w:rFonts w:ascii="Arial" w:hAnsi="Arial" w:cs="Arial"/>
        </w:rPr>
        <w:t>). Two key molecular targets involved in glucose homeostasis are dipeptidyl peptidase IV (DPP IV) and sodium glucose co transporter 2 (SGLT2). DPP IV rapidly degrades incretin hormones such as glucagon like peptide 1 (GLP 1), diminishing insulin secretion, whereas SGLT2 mediates about 90 percent of renal glucose reabsorption</w:t>
      </w:r>
      <w:r w:rsidR="004868E4">
        <w:rPr>
          <w:rFonts w:ascii="Arial" w:hAnsi="Arial" w:cs="Arial"/>
        </w:rPr>
        <w:t xml:space="preserve"> (</w:t>
      </w:r>
      <w:r w:rsidR="004868E4" w:rsidRPr="002527DE">
        <w:rPr>
          <w:rFonts w:eastAsia="Times New Roman"/>
          <w:color w:val="000000"/>
        </w:rPr>
        <w:t>Hu &amp; Fang, 2025</w:t>
      </w:r>
      <w:r w:rsidR="004868E4">
        <w:rPr>
          <w:rFonts w:ascii="Arial" w:hAnsi="Arial" w:cs="Arial"/>
        </w:rPr>
        <w:t>)</w:t>
      </w:r>
      <w:r w:rsidRPr="002C1832">
        <w:rPr>
          <w:rFonts w:ascii="Arial" w:hAnsi="Arial" w:cs="Arial"/>
        </w:rPr>
        <w:t>. Their inhibition has complementary effects: DPP IV inhibition prolongs incretin action and enhances insulin secretion, while SGLT2 inhibition lowers the renal glucose threshold, promoting glucose excretion (Hasan et al., 2024; Soliman et al., 2025). Consequently, dual inhibition of DPP IV and SGLT2 represents a rational strategy to improve glycaemic control through synergistic mechanisms</w:t>
      </w:r>
      <w:r w:rsidR="00A42279">
        <w:rPr>
          <w:rFonts w:ascii="Arial" w:hAnsi="Arial" w:cs="Arial"/>
        </w:rPr>
        <w:t>.</w:t>
      </w:r>
    </w:p>
    <w:p w14:paraId="271237DC" w14:textId="2DA53B29" w:rsidR="007E5E74" w:rsidRDefault="007E5E74" w:rsidP="0054191D">
      <w:pPr>
        <w:spacing w:line="480" w:lineRule="auto"/>
        <w:jc w:val="both"/>
        <w:rPr>
          <w:rFonts w:ascii="Arial" w:hAnsi="Arial" w:cs="Arial"/>
        </w:rPr>
      </w:pPr>
      <w:r w:rsidRPr="007E5E74">
        <w:rPr>
          <w:rFonts w:ascii="Arial" w:hAnsi="Arial" w:cs="Arial"/>
        </w:rPr>
        <w:t xml:space="preserve">Several synthetic inhibitors targeting these proteins such as sitagliptin, </w:t>
      </w:r>
      <w:proofErr w:type="spellStart"/>
      <w:r w:rsidRPr="007E5E74">
        <w:rPr>
          <w:rFonts w:ascii="Arial" w:hAnsi="Arial" w:cs="Arial"/>
        </w:rPr>
        <w:t>saxagliptin</w:t>
      </w:r>
      <w:proofErr w:type="spellEnd"/>
      <w:r w:rsidRPr="007E5E74">
        <w:rPr>
          <w:rFonts w:ascii="Arial" w:hAnsi="Arial" w:cs="Arial"/>
        </w:rPr>
        <w:t xml:space="preserve">, and empagliflozin have been approved globally and are clinically effective (Liang et al., 2025; McLean et al., 2025). However, these drugs remain expensive, are not widely accessible in many African regions, and may be associated with adverse effects </w:t>
      </w:r>
      <w:r w:rsidR="00022365" w:rsidRPr="007E5E74">
        <w:rPr>
          <w:rFonts w:ascii="Arial" w:hAnsi="Arial" w:cs="Arial"/>
        </w:rPr>
        <w:t>(Chen</w:t>
      </w:r>
      <w:r w:rsidRPr="007E5E74">
        <w:rPr>
          <w:rFonts w:ascii="Arial" w:hAnsi="Arial" w:cs="Arial"/>
        </w:rPr>
        <w:t xml:space="preserve"> </w:t>
      </w:r>
      <w:r w:rsidRPr="007E5E74">
        <w:rPr>
          <w:rFonts w:ascii="Arial" w:hAnsi="Arial" w:cs="Arial"/>
        </w:rPr>
        <w:lastRenderedPageBreak/>
        <w:t xml:space="preserve">et al., 2025). This has renewed interest in medicinal plants as affordable sources of bioactive compounds with </w:t>
      </w:r>
      <w:r w:rsidR="00972178" w:rsidRPr="007E5E74">
        <w:rPr>
          <w:rFonts w:ascii="Arial" w:hAnsi="Arial" w:cs="Arial"/>
        </w:rPr>
        <w:t>antihyperglycemic</w:t>
      </w:r>
      <w:r w:rsidRPr="007E5E74">
        <w:rPr>
          <w:rFonts w:ascii="Arial" w:hAnsi="Arial" w:cs="Arial"/>
        </w:rPr>
        <w:t xml:space="preserve"> potential. M</w:t>
      </w:r>
      <w:r w:rsidR="00972178">
        <w:rPr>
          <w:rFonts w:ascii="Arial" w:hAnsi="Arial" w:cs="Arial"/>
        </w:rPr>
        <w:t xml:space="preserve">. </w:t>
      </w:r>
      <w:r w:rsidRPr="00972178">
        <w:rPr>
          <w:rFonts w:ascii="Arial" w:hAnsi="Arial" w:cs="Arial"/>
          <w:i/>
          <w:iCs/>
        </w:rPr>
        <w:t>oleifera</w:t>
      </w:r>
      <w:r w:rsidRPr="007E5E74">
        <w:rPr>
          <w:rFonts w:ascii="Arial" w:hAnsi="Arial" w:cs="Arial"/>
        </w:rPr>
        <w:t>, widely used in African traditional medicine, contains diverse phytochemicals including flavonoids, alkaloids, and lignans that exhibit antidiabetic activity (</w:t>
      </w:r>
      <w:r w:rsidRPr="00F73A14">
        <w:rPr>
          <w:rFonts w:ascii="Arial" w:hAnsi="Arial" w:cs="Arial"/>
        </w:rPr>
        <w:t xml:space="preserve">Tshabalala et al., </w:t>
      </w:r>
      <w:r w:rsidR="00F438AF" w:rsidRPr="00F73A14">
        <w:rPr>
          <w:rFonts w:ascii="Arial" w:hAnsi="Arial" w:cs="Arial"/>
        </w:rPr>
        <w:t>2020;</w:t>
      </w:r>
      <w:r w:rsidR="00F73A14">
        <w:rPr>
          <w:rFonts w:ascii="Arial" w:hAnsi="Arial" w:cs="Arial"/>
        </w:rPr>
        <w:t xml:space="preserve"> </w:t>
      </w:r>
      <w:sdt>
        <w:sdtPr>
          <w:rPr>
            <w:rFonts w:ascii="Arial" w:hAnsi="Arial" w:cs="Arial"/>
            <w:color w:val="000000"/>
          </w:rPr>
          <w:tag w:val="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"/>
          <w:id w:val="1331721234"/>
          <w:placeholder>
            <w:docPart w:val="489AA41B3E104BCA96BFF1415B9CDC03"/>
          </w:placeholder>
        </w:sdtPr>
        <w:sdtEndPr/>
        <w:sdtContent>
          <w:r w:rsidR="00F73A14">
            <w:rPr>
              <w:rFonts w:ascii="Arial" w:hAnsi="Arial" w:cs="Arial"/>
              <w:color w:val="000000"/>
            </w:rPr>
            <w:t>;</w:t>
          </w:r>
          <w:r w:rsidR="00F73A14" w:rsidRPr="00F73A14">
            <w:rPr>
              <w:rFonts w:ascii="Arial" w:hAnsi="Arial" w:cs="Arial"/>
              <w:color w:val="000000"/>
            </w:rPr>
            <w:t xml:space="preserve">Asafo-Agyei et al., 2023; </w:t>
          </w:r>
          <w:proofErr w:type="spellStart"/>
          <w:r w:rsidR="00F73A14" w:rsidRPr="00F73A14">
            <w:rPr>
              <w:rFonts w:ascii="Arial" w:hAnsi="Arial" w:cs="Arial"/>
              <w:color w:val="000000"/>
            </w:rPr>
            <w:t>Yedjou</w:t>
          </w:r>
          <w:proofErr w:type="spellEnd"/>
          <w:r w:rsidR="00F73A14" w:rsidRPr="00F73A14">
            <w:rPr>
              <w:rFonts w:ascii="Arial" w:hAnsi="Arial" w:cs="Arial"/>
              <w:color w:val="000000"/>
            </w:rPr>
            <w:t xml:space="preserve"> et al., 2023</w:t>
          </w:r>
          <w:r w:rsidR="00F73A14">
            <w:rPr>
              <w:rFonts w:ascii="Arial" w:hAnsi="Arial" w:cs="Arial"/>
              <w:color w:val="000000"/>
            </w:rPr>
            <w:t>;</w:t>
          </w:r>
        </w:sdtContent>
      </w:sdt>
      <w:r w:rsidR="00F73A14" w:rsidRPr="00F73A14">
        <w:rPr>
          <w:rFonts w:ascii="Arial" w:hAnsi="Arial" w:cs="Arial"/>
          <w:color w:val="EE0000"/>
        </w:rPr>
        <w:t xml:space="preserve">. </w:t>
      </w:r>
      <w:r w:rsidR="00F73A14" w:rsidRPr="00F73A14">
        <w:rPr>
          <w:rFonts w:ascii="Arial" w:hAnsi="Arial" w:cs="Arial"/>
        </w:rPr>
        <w:t>Aljazzaf et al., 2023</w:t>
      </w:r>
      <w:r w:rsidRPr="00F73A14">
        <w:rPr>
          <w:rFonts w:ascii="Arial" w:hAnsi="Arial" w:cs="Arial"/>
        </w:rPr>
        <w:t xml:space="preserve">). </w:t>
      </w:r>
      <w:r w:rsidRPr="007E5E74">
        <w:rPr>
          <w:rFonts w:ascii="Arial" w:hAnsi="Arial" w:cs="Arial"/>
        </w:rPr>
        <w:t xml:space="preserve">Nevertheless, conventional screening of plant extracts is labour intensive and costly, and most studies on M. </w:t>
      </w:r>
      <w:r w:rsidRPr="003C53CD">
        <w:rPr>
          <w:rFonts w:ascii="Arial" w:hAnsi="Arial" w:cs="Arial"/>
          <w:i/>
          <w:iCs/>
        </w:rPr>
        <w:t>oleifera</w:t>
      </w:r>
      <w:r w:rsidRPr="007E5E74">
        <w:rPr>
          <w:rFonts w:ascii="Arial" w:hAnsi="Arial" w:cs="Arial"/>
        </w:rPr>
        <w:t xml:space="preserve"> have focused narrowly on docking or ADMET profiling against single targets (Hossain et al., 2024; Li et al., 20</w:t>
      </w:r>
      <w:r w:rsidR="00561292">
        <w:rPr>
          <w:rFonts w:ascii="Arial" w:hAnsi="Arial" w:cs="Arial"/>
        </w:rPr>
        <w:t>25).</w:t>
      </w:r>
    </w:p>
    <w:p w14:paraId="45FD2968" w14:textId="4DE132DD" w:rsidR="00561292" w:rsidRPr="00B25208" w:rsidRDefault="00B25208" w:rsidP="0054191D">
      <w:pPr>
        <w:spacing w:line="480" w:lineRule="auto"/>
        <w:jc w:val="both"/>
        <w:rPr>
          <w:rFonts w:ascii="Arial" w:hAnsi="Arial" w:cs="Arial"/>
        </w:rPr>
      </w:pPr>
      <w:r w:rsidRPr="00B25208">
        <w:rPr>
          <w:rFonts w:ascii="Arial" w:hAnsi="Arial" w:cs="Arial"/>
        </w:rPr>
        <w:t xml:space="preserve">Recent advances in machine learning (ML) provide powerful tools to accelerate virtual screening and activity prediction for both synthetic and natural compounds </w:t>
      </w:r>
      <w:r w:rsidRPr="001B7425">
        <w:rPr>
          <w:rFonts w:ascii="Arial" w:hAnsi="Arial" w:cs="Arial"/>
          <w:color w:val="000000" w:themeColor="text1"/>
        </w:rPr>
        <w:t>(</w:t>
      </w:r>
      <w:proofErr w:type="spellStart"/>
      <w:r w:rsidRPr="001B7425">
        <w:rPr>
          <w:rFonts w:ascii="Arial" w:hAnsi="Arial" w:cs="Arial"/>
          <w:color w:val="000000" w:themeColor="text1"/>
        </w:rPr>
        <w:t>Srisongkram</w:t>
      </w:r>
      <w:proofErr w:type="spellEnd"/>
      <w:r w:rsidRPr="001B7425">
        <w:rPr>
          <w:rFonts w:ascii="Arial" w:hAnsi="Arial" w:cs="Arial"/>
          <w:color w:val="000000" w:themeColor="text1"/>
        </w:rPr>
        <w:t xml:space="preserve"> et al., 2022; Tufail et al., 2023,</w:t>
      </w:r>
      <w:r w:rsidR="001B7425" w:rsidRPr="001B7425">
        <w:rPr>
          <w:rFonts w:ascii="Arial" w:hAnsi="Arial" w:cs="Arial"/>
          <w:color w:val="000000" w:themeColor="text1"/>
        </w:rPr>
        <w:t xml:space="preserve"> </w:t>
      </w:r>
      <w:proofErr w:type="spellStart"/>
      <w:r w:rsidR="001B7425" w:rsidRPr="001B7425">
        <w:rPr>
          <w:rFonts w:ascii="Arial" w:hAnsi="Arial" w:cs="Arial"/>
          <w:color w:val="000000" w:themeColor="text1"/>
        </w:rPr>
        <w:t>Obaido</w:t>
      </w:r>
      <w:proofErr w:type="spellEnd"/>
      <w:r w:rsidR="001B7425" w:rsidRPr="001B7425">
        <w:rPr>
          <w:rFonts w:ascii="Arial" w:hAnsi="Arial" w:cs="Arial"/>
          <w:color w:val="000000" w:themeColor="text1"/>
        </w:rPr>
        <w:t xml:space="preserve"> et al., 2024; </w:t>
      </w:r>
      <w:proofErr w:type="spellStart"/>
      <w:r w:rsidRPr="001B7425">
        <w:rPr>
          <w:rFonts w:ascii="Arial" w:hAnsi="Arial" w:cs="Arial"/>
          <w:color w:val="000000" w:themeColor="text1"/>
        </w:rPr>
        <w:t>Oselusi</w:t>
      </w:r>
      <w:proofErr w:type="spellEnd"/>
      <w:r w:rsidRPr="001B7425">
        <w:rPr>
          <w:rFonts w:ascii="Arial" w:hAnsi="Arial" w:cs="Arial"/>
          <w:color w:val="000000" w:themeColor="text1"/>
        </w:rPr>
        <w:t xml:space="preserve"> et al., 2024)</w:t>
      </w:r>
      <w:r w:rsidRPr="00B25208">
        <w:rPr>
          <w:rFonts w:ascii="Arial" w:hAnsi="Arial" w:cs="Arial"/>
        </w:rPr>
        <w:t xml:space="preserve">. </w:t>
      </w:r>
      <w:proofErr w:type="gramStart"/>
      <w:r w:rsidRPr="00B25208">
        <w:rPr>
          <w:rFonts w:ascii="Arial" w:hAnsi="Arial" w:cs="Arial"/>
        </w:rPr>
        <w:t>In particular, stacked</w:t>
      </w:r>
      <w:proofErr w:type="gramEnd"/>
      <w:r w:rsidRPr="00B25208">
        <w:rPr>
          <w:rFonts w:ascii="Arial" w:hAnsi="Arial" w:cs="Arial"/>
        </w:rPr>
        <w:t xml:space="preserve"> ensemble learning, which integrates multiple base learners into a meta model, offers superior accuracy, calibration, and generalisability compared to single algorithms (</w:t>
      </w:r>
      <w:r w:rsidR="008A61BD" w:rsidRPr="001B7425">
        <w:rPr>
          <w:rFonts w:ascii="Arial" w:hAnsi="Arial" w:cs="Arial"/>
          <w:color w:val="000000"/>
        </w:rPr>
        <w:t>Giordano et al., 2022</w:t>
      </w:r>
      <w:r w:rsidR="008A61BD">
        <w:rPr>
          <w:rFonts w:ascii="Arial" w:hAnsi="Arial" w:cs="Arial"/>
        </w:rPr>
        <w:t xml:space="preserve">, </w:t>
      </w:r>
      <w:r w:rsidRPr="00B25208">
        <w:rPr>
          <w:rFonts w:ascii="Arial" w:hAnsi="Arial" w:cs="Arial"/>
        </w:rPr>
        <w:t>Jamir &amp; Hariprasad, 2024; Liu et al., 2023). Despite its success in other pharmacological domains, its application to systematic dual target prediction of M. oleifera metabolites remains largely unexplored.</w:t>
      </w:r>
    </w:p>
    <w:p w14:paraId="007F69C2" w14:textId="0B1A483D" w:rsidR="00B25208" w:rsidRDefault="00B25208" w:rsidP="0054191D">
      <w:pPr>
        <w:spacing w:line="480" w:lineRule="auto"/>
        <w:jc w:val="both"/>
        <w:rPr>
          <w:rFonts w:ascii="Arial" w:hAnsi="Arial" w:cs="Arial"/>
        </w:rPr>
      </w:pPr>
      <w:r w:rsidRPr="00B25208">
        <w:rPr>
          <w:rFonts w:ascii="Arial" w:hAnsi="Arial" w:cs="Arial"/>
        </w:rPr>
        <w:t>This study addresses this gap by developing a stacked ensemble ML framework for dual DPP IV and SGLT2 inhibition, integrated with LC MS/MS metabolite profiling, molecular docking, and ADMET analysis. By bridging traditional ethnopharmacology with modern computational methods, the work aims to prioritise M. oleifera metabolites with dual antidiabetic potential, thereby supporting the discovery of affordable, locally relevant therapeutic scaffolds.</w:t>
      </w:r>
    </w:p>
    <w:p w14:paraId="5B80F5EE" w14:textId="77777777" w:rsidR="006256A5" w:rsidRDefault="006256A5" w:rsidP="0054191D">
      <w:pPr>
        <w:spacing w:line="480" w:lineRule="auto"/>
        <w:jc w:val="both"/>
        <w:rPr>
          <w:rFonts w:ascii="Arial" w:hAnsi="Arial" w:cs="Arial"/>
        </w:rPr>
      </w:pPr>
    </w:p>
    <w:p w14:paraId="303B471E" w14:textId="14DEFC43" w:rsidR="00E03099" w:rsidRPr="003C03D7" w:rsidRDefault="00AD5C02" w:rsidP="0054191D">
      <w:pPr>
        <w:keepNext/>
        <w:keepLines/>
        <w:spacing w:before="40" w:after="0" w:line="480" w:lineRule="auto"/>
        <w:jc w:val="both"/>
        <w:outlineLvl w:val="2"/>
        <w:rPr>
          <w:rFonts w:ascii="Arial" w:eastAsia="Times New Roman" w:hAnsi="Arial" w:cs="Arial"/>
          <w:b/>
          <w:iCs/>
          <w:kern w:val="0"/>
          <w:lang w:val="en-GB" w:eastAsia="en-ZA"/>
          <w14:ligatures w14:val="none"/>
        </w:rPr>
      </w:pPr>
      <w:r>
        <w:rPr>
          <w:rFonts w:ascii="Arial" w:eastAsia="Times New Roman" w:hAnsi="Arial" w:cs="Arial"/>
          <w:b/>
          <w:iCs/>
          <w:kern w:val="0"/>
          <w:lang w:val="en-GB" w:eastAsia="en-ZA"/>
          <w14:ligatures w14:val="none"/>
        </w:rPr>
        <w:lastRenderedPageBreak/>
        <w:t xml:space="preserve">2. </w:t>
      </w:r>
      <w:r w:rsidR="000A1772" w:rsidRPr="003C03D7">
        <w:rPr>
          <w:rFonts w:ascii="Arial" w:eastAsia="Times New Roman" w:hAnsi="Arial" w:cs="Arial"/>
          <w:b/>
          <w:iCs/>
          <w:kern w:val="0"/>
          <w:lang w:val="en-GB" w:eastAsia="en-ZA"/>
          <w14:ligatures w14:val="none"/>
        </w:rPr>
        <w:t xml:space="preserve">Methodology </w:t>
      </w:r>
    </w:p>
    <w:p w14:paraId="764B8F71" w14:textId="253788FB" w:rsidR="00367F72" w:rsidRPr="003C03D7" w:rsidRDefault="00AB1A57" w:rsidP="0054191D">
      <w:pPr>
        <w:keepNext/>
        <w:keepLines/>
        <w:spacing w:before="40" w:after="0" w:line="480" w:lineRule="auto"/>
        <w:jc w:val="both"/>
        <w:outlineLvl w:val="2"/>
        <w:rPr>
          <w:rFonts w:ascii="Arial" w:eastAsia="Times New Roman" w:hAnsi="Arial" w:cs="Arial"/>
          <w:b/>
          <w:iCs/>
          <w:kern w:val="0"/>
          <w:lang w:val="en-GB" w:eastAsia="en-ZA"/>
          <w14:ligatures w14:val="none"/>
        </w:rPr>
      </w:pPr>
      <w:r>
        <w:rPr>
          <w:rFonts w:ascii="Arial" w:eastAsia="Times New Roman" w:hAnsi="Arial" w:cs="Arial"/>
          <w:b/>
          <w:iCs/>
          <w:kern w:val="0"/>
          <w:lang w:val="en-GB" w:eastAsia="en-ZA"/>
          <w14:ligatures w14:val="none"/>
        </w:rPr>
        <w:t xml:space="preserve">2.1 </w:t>
      </w:r>
      <w:r w:rsidR="00975ABA" w:rsidRPr="003C03D7">
        <w:rPr>
          <w:rFonts w:ascii="Arial" w:eastAsia="Times New Roman" w:hAnsi="Arial" w:cs="Arial"/>
          <w:b/>
          <w:iCs/>
          <w:kern w:val="0"/>
          <w:lang w:val="en-GB" w:eastAsia="en-ZA"/>
          <w14:ligatures w14:val="none"/>
        </w:rPr>
        <w:t xml:space="preserve">Dataset preparation for </w:t>
      </w:r>
      <w:r w:rsidR="00BD1D2D">
        <w:rPr>
          <w:rFonts w:ascii="Arial" w:eastAsia="Times New Roman" w:hAnsi="Arial" w:cs="Arial"/>
          <w:b/>
          <w:iCs/>
          <w:kern w:val="0"/>
          <w:lang w:val="en-GB" w:eastAsia="en-ZA"/>
          <w14:ligatures w14:val="none"/>
        </w:rPr>
        <w:t xml:space="preserve">DPP IV </w:t>
      </w:r>
      <w:r w:rsidR="00975ABA" w:rsidRPr="003C03D7">
        <w:rPr>
          <w:rFonts w:ascii="Arial" w:eastAsia="Times New Roman" w:hAnsi="Arial" w:cs="Arial"/>
          <w:b/>
          <w:iCs/>
          <w:kern w:val="0"/>
          <w:lang w:val="en-GB" w:eastAsia="en-ZA"/>
          <w14:ligatures w14:val="none"/>
        </w:rPr>
        <w:t xml:space="preserve">and </w:t>
      </w:r>
      <w:r w:rsidR="00BD1D2D">
        <w:rPr>
          <w:rFonts w:ascii="Arial" w:eastAsia="Times New Roman" w:hAnsi="Arial" w:cs="Arial"/>
          <w:b/>
          <w:iCs/>
          <w:kern w:val="0"/>
          <w:lang w:val="en-GB" w:eastAsia="en-ZA"/>
          <w14:ligatures w14:val="none"/>
        </w:rPr>
        <w:t>SGLT</w:t>
      </w:r>
      <w:r w:rsidR="00141AD6">
        <w:rPr>
          <w:rFonts w:ascii="Arial" w:eastAsia="Times New Roman" w:hAnsi="Arial" w:cs="Arial"/>
          <w:b/>
          <w:iCs/>
          <w:kern w:val="0"/>
          <w:lang w:val="en-GB" w:eastAsia="en-ZA"/>
          <w14:ligatures w14:val="none"/>
        </w:rPr>
        <w:t xml:space="preserve">2 </w:t>
      </w:r>
      <w:r w:rsidR="00141AD6" w:rsidRPr="003C03D7">
        <w:rPr>
          <w:rFonts w:ascii="Arial" w:eastAsia="Times New Roman" w:hAnsi="Arial" w:cs="Arial"/>
          <w:b/>
          <w:iCs/>
          <w:kern w:val="0"/>
          <w:lang w:val="en-GB" w:eastAsia="en-ZA"/>
          <w14:ligatures w14:val="none"/>
        </w:rPr>
        <w:t>inhibitors</w:t>
      </w:r>
    </w:p>
    <w:p w14:paraId="1947B925" w14:textId="77777777" w:rsidR="0023625C" w:rsidRPr="003C03D7" w:rsidRDefault="0023625C" w:rsidP="0054191D">
      <w:pPr>
        <w:spacing w:after="0" w:line="480" w:lineRule="auto"/>
        <w:jc w:val="both"/>
        <w:rPr>
          <w:rFonts w:ascii="Arial" w:eastAsia="Times New Roman" w:hAnsi="Arial" w:cs="Arial"/>
          <w:kern w:val="0"/>
          <w:lang w:eastAsia="en-ZA"/>
          <w14:ligatures w14:val="none"/>
        </w:rPr>
      </w:pPr>
    </w:p>
    <w:p w14:paraId="6685C409" w14:textId="7C2457C2" w:rsidR="0023625C" w:rsidRPr="003C03D7" w:rsidRDefault="0023625C" w:rsidP="0054191D">
      <w:pPr>
        <w:spacing w:after="0" w:line="480" w:lineRule="auto"/>
        <w:jc w:val="both"/>
        <w:rPr>
          <w:rFonts w:ascii="Arial" w:eastAsia="Times New Roman" w:hAnsi="Arial" w:cs="Arial"/>
          <w:kern w:val="0"/>
          <w:lang w:eastAsia="en-ZA"/>
          <w14:ligatures w14:val="none"/>
        </w:rPr>
      </w:pPr>
      <w:r w:rsidRPr="003C03D7">
        <w:rPr>
          <w:rFonts w:ascii="Arial" w:eastAsia="Times New Roman" w:hAnsi="Arial" w:cs="Arial"/>
          <w:kern w:val="0"/>
          <w:lang w:eastAsia="en-ZA"/>
          <w14:ligatures w14:val="none"/>
        </w:rPr>
        <w:t xml:space="preserve">Datasets for modelling Dipeptidyl Peptidase IV (DPP IV) and Sodium Glucose Co Transporter 2 (SGLT2) inhibitors were compiled from </w:t>
      </w:r>
      <w:proofErr w:type="spellStart"/>
      <w:r w:rsidRPr="003C03D7">
        <w:rPr>
          <w:rFonts w:ascii="Arial" w:eastAsia="Times New Roman" w:hAnsi="Arial" w:cs="Arial"/>
          <w:kern w:val="0"/>
          <w:lang w:eastAsia="en-ZA"/>
          <w14:ligatures w14:val="none"/>
        </w:rPr>
        <w:t>ChEMBL</w:t>
      </w:r>
      <w:proofErr w:type="spellEnd"/>
      <w:r w:rsidRPr="003C03D7">
        <w:rPr>
          <w:rFonts w:ascii="Arial" w:eastAsia="Times New Roman" w:hAnsi="Arial" w:cs="Arial"/>
          <w:kern w:val="0"/>
          <w:lang w:eastAsia="en-ZA"/>
          <w14:ligatures w14:val="none"/>
        </w:rPr>
        <w:t xml:space="preserve">, </w:t>
      </w:r>
      <w:proofErr w:type="spellStart"/>
      <w:r w:rsidRPr="003C03D7">
        <w:rPr>
          <w:rFonts w:ascii="Arial" w:eastAsia="Times New Roman" w:hAnsi="Arial" w:cs="Arial"/>
          <w:kern w:val="0"/>
          <w:lang w:eastAsia="en-ZA"/>
          <w14:ligatures w14:val="none"/>
        </w:rPr>
        <w:t>BindingDB</w:t>
      </w:r>
      <w:proofErr w:type="spellEnd"/>
      <w:r w:rsidRPr="003C03D7">
        <w:rPr>
          <w:rFonts w:ascii="Arial" w:eastAsia="Times New Roman" w:hAnsi="Arial" w:cs="Arial"/>
          <w:kern w:val="0"/>
          <w:lang w:eastAsia="en-ZA"/>
          <w14:ligatures w14:val="none"/>
        </w:rPr>
        <w:t xml:space="preserve">, and PubChem </w:t>
      </w:r>
      <w:proofErr w:type="spellStart"/>
      <w:r w:rsidRPr="003C03D7">
        <w:rPr>
          <w:rFonts w:ascii="Arial" w:eastAsia="Times New Roman" w:hAnsi="Arial" w:cs="Arial"/>
          <w:kern w:val="0"/>
          <w:lang w:eastAsia="en-ZA"/>
          <w14:ligatures w14:val="none"/>
        </w:rPr>
        <w:t>BioAssay</w:t>
      </w:r>
      <w:proofErr w:type="spellEnd"/>
      <w:r w:rsidRPr="003C03D7">
        <w:rPr>
          <w:rFonts w:ascii="Arial" w:eastAsia="Times New Roman" w:hAnsi="Arial" w:cs="Arial"/>
          <w:kern w:val="0"/>
          <w:lang w:eastAsia="en-ZA"/>
          <w14:ligatures w14:val="none"/>
        </w:rPr>
        <w:t>. For DPP IV, data were retrieved from CHEMBL284, and for SGLT2 from CHEMBL2977 and related entries. A uniform curation pipeline was applied to ensure data quality and chemical diversity.</w:t>
      </w:r>
    </w:p>
    <w:p w14:paraId="063D57DD" w14:textId="7192FB4D" w:rsidR="00367F72" w:rsidRDefault="0023625C" w:rsidP="00162E4A">
      <w:pPr>
        <w:spacing w:after="0" w:line="480" w:lineRule="auto"/>
        <w:jc w:val="both"/>
        <w:rPr>
          <w:rFonts w:ascii="Arial" w:eastAsia="Times New Roman" w:hAnsi="Arial" w:cs="Arial"/>
          <w:kern w:val="0"/>
          <w:lang w:eastAsia="en-ZA"/>
          <w14:ligatures w14:val="none"/>
        </w:rPr>
      </w:pPr>
      <w:r w:rsidRPr="003C03D7">
        <w:rPr>
          <w:rFonts w:ascii="Arial" w:eastAsia="Times New Roman" w:hAnsi="Arial" w:cs="Arial"/>
          <w:kern w:val="0"/>
          <w:lang w:eastAsia="en-ZA"/>
          <w14:ligatures w14:val="none"/>
        </w:rPr>
        <w:t>Only compounds with exact IC</w:t>
      </w:r>
      <w:r w:rsidRPr="003C03D7">
        <w:rPr>
          <w:rFonts w:ascii="Cambria Math" w:eastAsia="Times New Roman" w:hAnsi="Cambria Math" w:cs="Cambria Math"/>
          <w:kern w:val="0"/>
          <w:lang w:eastAsia="en-ZA"/>
          <w14:ligatures w14:val="none"/>
        </w:rPr>
        <w:t>₅₀</w:t>
      </w:r>
      <w:r w:rsidRPr="003C03D7">
        <w:rPr>
          <w:rFonts w:ascii="Arial" w:eastAsia="Times New Roman" w:hAnsi="Arial" w:cs="Arial"/>
          <w:kern w:val="0"/>
          <w:lang w:eastAsia="en-ZA"/>
          <w14:ligatures w14:val="none"/>
        </w:rPr>
        <w:t xml:space="preserve"> values, complete structures, and clear activity annotations were included. Records with inequality qualifiers, missing </w:t>
      </w:r>
      <w:r w:rsidR="00131473" w:rsidRPr="003C03D7">
        <w:rPr>
          <w:rFonts w:ascii="Arial" w:eastAsia="Times New Roman" w:hAnsi="Arial" w:cs="Arial"/>
          <w:kern w:val="0"/>
          <w:lang w:eastAsia="en-ZA"/>
          <w14:ligatures w14:val="none"/>
        </w:rPr>
        <w:t>smiles</w:t>
      </w:r>
      <w:r w:rsidRPr="003C03D7">
        <w:rPr>
          <w:rFonts w:ascii="Arial" w:eastAsia="Times New Roman" w:hAnsi="Arial" w:cs="Arial"/>
          <w:kern w:val="0"/>
          <w:lang w:eastAsia="en-ZA"/>
          <w14:ligatures w14:val="none"/>
        </w:rPr>
        <w:t xml:space="preserve">, or incomplete data were excluded. Duplicates were removed using canonical </w:t>
      </w:r>
      <w:r w:rsidR="00131473" w:rsidRPr="003C03D7">
        <w:rPr>
          <w:rFonts w:ascii="Arial" w:eastAsia="Times New Roman" w:hAnsi="Arial" w:cs="Arial"/>
          <w:kern w:val="0"/>
          <w:lang w:eastAsia="en-ZA"/>
          <w14:ligatures w14:val="none"/>
        </w:rPr>
        <w:t>smiles</w:t>
      </w:r>
      <w:r w:rsidRPr="003C03D7">
        <w:rPr>
          <w:rFonts w:ascii="Arial" w:eastAsia="Times New Roman" w:hAnsi="Arial" w:cs="Arial"/>
          <w:kern w:val="0"/>
          <w:lang w:eastAsia="en-ZA"/>
          <w14:ligatures w14:val="none"/>
        </w:rPr>
        <w:t xml:space="preserve">, and structures with high variability were discarded. Standardisation using </w:t>
      </w:r>
      <w:proofErr w:type="spellStart"/>
      <w:r w:rsidRPr="003C03D7">
        <w:rPr>
          <w:rFonts w:ascii="Arial" w:eastAsia="Times New Roman" w:hAnsi="Arial" w:cs="Arial"/>
          <w:kern w:val="0"/>
          <w:lang w:eastAsia="en-ZA"/>
          <w14:ligatures w14:val="none"/>
        </w:rPr>
        <w:t>RDKit</w:t>
      </w:r>
      <w:proofErr w:type="spellEnd"/>
      <w:r w:rsidRPr="003C03D7">
        <w:rPr>
          <w:rFonts w:ascii="Arial" w:eastAsia="Times New Roman" w:hAnsi="Arial" w:cs="Arial"/>
          <w:kern w:val="0"/>
          <w:lang w:eastAsia="en-ZA"/>
          <w14:ligatures w14:val="none"/>
        </w:rPr>
        <w:t xml:space="preserve"> included salt stripping, tautomer </w:t>
      </w:r>
      <w:proofErr w:type="spellStart"/>
      <w:r w:rsidRPr="003C03D7">
        <w:rPr>
          <w:rFonts w:ascii="Arial" w:eastAsia="Times New Roman" w:hAnsi="Arial" w:cs="Arial"/>
          <w:kern w:val="0"/>
          <w:lang w:eastAsia="en-ZA"/>
          <w14:ligatures w14:val="none"/>
        </w:rPr>
        <w:t>canonicalisation</w:t>
      </w:r>
      <w:proofErr w:type="spellEnd"/>
      <w:r w:rsidRPr="003C03D7">
        <w:rPr>
          <w:rFonts w:ascii="Arial" w:eastAsia="Times New Roman" w:hAnsi="Arial" w:cs="Arial"/>
          <w:kern w:val="0"/>
          <w:lang w:eastAsia="en-ZA"/>
          <w14:ligatures w14:val="none"/>
        </w:rPr>
        <w:t>, and charge normalisation.</w:t>
      </w:r>
      <w:r w:rsidR="00131473" w:rsidRPr="003C03D7">
        <w:rPr>
          <w:rFonts w:ascii="Arial" w:eastAsia="Times New Roman" w:hAnsi="Arial" w:cs="Arial"/>
          <w:kern w:val="0"/>
          <w:lang w:eastAsia="en-ZA"/>
          <w14:ligatures w14:val="none"/>
        </w:rPr>
        <w:t xml:space="preserve"> </w:t>
      </w:r>
      <w:r w:rsidRPr="003C03D7">
        <w:rPr>
          <w:rFonts w:ascii="Arial" w:eastAsia="Times New Roman" w:hAnsi="Arial" w:cs="Arial"/>
          <w:kern w:val="0"/>
          <w:lang w:eastAsia="en-ZA"/>
          <w14:ligatures w14:val="none"/>
        </w:rPr>
        <w:t xml:space="preserve">For DPP IV, 5,242 compounds were initially retrieved, reduced to </w:t>
      </w:r>
      <w:r w:rsidR="006256A5" w:rsidRPr="006256A5">
        <w:rPr>
          <w:rFonts w:ascii="Arial" w:eastAsia="Times New Roman" w:hAnsi="Arial" w:cs="Arial"/>
          <w:kern w:val="0"/>
          <w:lang w:eastAsia="en-ZA"/>
          <w14:ligatures w14:val="none"/>
        </w:rPr>
        <w:t>4918</w:t>
      </w:r>
      <w:r w:rsidR="006256A5">
        <w:rPr>
          <w:rFonts w:ascii="Arial" w:eastAsia="Times New Roman" w:hAnsi="Arial" w:cs="Arial"/>
          <w:kern w:val="0"/>
          <w:lang w:eastAsia="en-ZA"/>
          <w14:ligatures w14:val="none"/>
        </w:rPr>
        <w:t xml:space="preserve"> </w:t>
      </w:r>
      <w:r w:rsidRPr="003C03D7">
        <w:rPr>
          <w:rFonts w:ascii="Arial" w:eastAsia="Times New Roman" w:hAnsi="Arial" w:cs="Arial"/>
          <w:kern w:val="0"/>
          <w:lang w:eastAsia="en-ZA"/>
          <w14:ligatures w14:val="none"/>
        </w:rPr>
        <w:t>after curation and conversion of IC</w:t>
      </w:r>
      <w:r w:rsidRPr="003C03D7">
        <w:rPr>
          <w:rFonts w:ascii="Cambria Math" w:eastAsia="Times New Roman" w:hAnsi="Cambria Math" w:cs="Cambria Math"/>
          <w:kern w:val="0"/>
          <w:lang w:eastAsia="en-ZA"/>
          <w14:ligatures w14:val="none"/>
        </w:rPr>
        <w:t>₅₀</w:t>
      </w:r>
      <w:r w:rsidRPr="003C03D7">
        <w:rPr>
          <w:rFonts w:ascii="Arial" w:eastAsia="Times New Roman" w:hAnsi="Arial" w:cs="Arial"/>
          <w:kern w:val="0"/>
          <w:lang w:eastAsia="en-ZA"/>
          <w14:ligatures w14:val="none"/>
        </w:rPr>
        <w:t xml:space="preserve"> values </w:t>
      </w:r>
      <w:proofErr w:type="spellStart"/>
      <w:r w:rsidRPr="003C03D7">
        <w:rPr>
          <w:rFonts w:ascii="Arial" w:eastAsia="Times New Roman" w:hAnsi="Arial" w:cs="Arial"/>
          <w:kern w:val="0"/>
          <w:lang w:eastAsia="en-ZA"/>
          <w14:ligatures w14:val="none"/>
        </w:rPr>
        <w:t>to pIC</w:t>
      </w:r>
      <w:proofErr w:type="spellEnd"/>
      <w:r w:rsidRPr="003C03D7">
        <w:rPr>
          <w:rFonts w:ascii="Cambria Math" w:eastAsia="Times New Roman" w:hAnsi="Cambria Math" w:cs="Cambria Math"/>
          <w:kern w:val="0"/>
          <w:lang w:eastAsia="en-ZA"/>
          <w14:ligatures w14:val="none"/>
        </w:rPr>
        <w:t>₅₀</w:t>
      </w:r>
      <w:r w:rsidRPr="003C03D7">
        <w:rPr>
          <w:rFonts w:ascii="Arial" w:eastAsia="Times New Roman" w:hAnsi="Arial" w:cs="Arial"/>
          <w:kern w:val="0"/>
          <w:lang w:eastAsia="en-ZA"/>
          <w14:ligatures w14:val="none"/>
        </w:rPr>
        <w:t xml:space="preserve">. Using a threshold of </w:t>
      </w:r>
      <w:proofErr w:type="spellStart"/>
      <w:r w:rsidRPr="003C03D7">
        <w:rPr>
          <w:rFonts w:ascii="Arial" w:eastAsia="Times New Roman" w:hAnsi="Arial" w:cs="Arial"/>
          <w:kern w:val="0"/>
          <w:lang w:eastAsia="en-ZA"/>
          <w14:ligatures w14:val="none"/>
        </w:rPr>
        <w:t>pIC</w:t>
      </w:r>
      <w:proofErr w:type="spellEnd"/>
      <w:r w:rsidRPr="003C03D7">
        <w:rPr>
          <w:rFonts w:ascii="Cambria Math" w:eastAsia="Times New Roman" w:hAnsi="Cambria Math" w:cs="Cambria Math"/>
          <w:kern w:val="0"/>
          <w:lang w:eastAsia="en-ZA"/>
          <w14:ligatures w14:val="none"/>
        </w:rPr>
        <w:t>₅₀</w:t>
      </w:r>
      <w:r w:rsidRPr="003C03D7">
        <w:rPr>
          <w:rFonts w:ascii="Arial" w:eastAsia="Times New Roman" w:hAnsi="Arial" w:cs="Arial"/>
          <w:kern w:val="0"/>
          <w:lang w:eastAsia="en-ZA"/>
          <w14:ligatures w14:val="none"/>
        </w:rPr>
        <w:t xml:space="preserve"> = 5.00, </w:t>
      </w:r>
      <w:r w:rsidR="00167F42" w:rsidRPr="00167F42">
        <w:rPr>
          <w:rFonts w:ascii="Arial" w:eastAsia="Times New Roman" w:hAnsi="Arial" w:cs="Arial"/>
          <w:kern w:val="0"/>
          <w:lang w:eastAsia="en-ZA"/>
          <w14:ligatures w14:val="none"/>
        </w:rPr>
        <w:t>2318</w:t>
      </w:r>
      <w:r w:rsidR="00167F42">
        <w:rPr>
          <w:rFonts w:ascii="Arial" w:eastAsia="Times New Roman" w:hAnsi="Arial" w:cs="Arial"/>
          <w:kern w:val="0"/>
          <w:lang w:eastAsia="en-ZA"/>
          <w14:ligatures w14:val="none"/>
        </w:rPr>
        <w:t xml:space="preserve"> </w:t>
      </w:r>
      <w:r w:rsidRPr="003C03D7">
        <w:rPr>
          <w:rFonts w:ascii="Arial" w:eastAsia="Times New Roman" w:hAnsi="Arial" w:cs="Arial"/>
          <w:kern w:val="0"/>
          <w:lang w:eastAsia="en-ZA"/>
          <w14:ligatures w14:val="none"/>
        </w:rPr>
        <w:t xml:space="preserve">active and </w:t>
      </w:r>
      <w:r w:rsidR="00DD2ED1" w:rsidRPr="00DD2ED1">
        <w:rPr>
          <w:rFonts w:ascii="Arial" w:eastAsia="Times New Roman" w:hAnsi="Arial" w:cs="Arial"/>
          <w:kern w:val="0"/>
          <w:lang w:eastAsia="en-ZA"/>
          <w14:ligatures w14:val="none"/>
        </w:rPr>
        <w:t>2600</w:t>
      </w:r>
      <w:r w:rsidR="00DD2ED1">
        <w:rPr>
          <w:rFonts w:ascii="Arial" w:eastAsia="Times New Roman" w:hAnsi="Arial" w:cs="Arial"/>
          <w:kern w:val="0"/>
          <w:lang w:eastAsia="en-ZA"/>
          <w14:ligatures w14:val="none"/>
        </w:rPr>
        <w:t xml:space="preserve"> </w:t>
      </w:r>
      <w:r w:rsidRPr="003C03D7">
        <w:rPr>
          <w:rFonts w:ascii="Arial" w:eastAsia="Times New Roman" w:hAnsi="Arial" w:cs="Arial"/>
          <w:kern w:val="0"/>
          <w:lang w:eastAsia="en-ZA"/>
          <w14:ligatures w14:val="none"/>
        </w:rPr>
        <w:t>inactive</w:t>
      </w:r>
      <w:r w:rsidR="00B8271E" w:rsidRPr="003C03D7">
        <w:rPr>
          <w:rFonts w:ascii="Arial" w:eastAsia="Times New Roman" w:hAnsi="Arial" w:cs="Arial"/>
          <w:kern w:val="0"/>
          <w:lang w:eastAsia="en-ZA"/>
          <w14:ligatures w14:val="none"/>
        </w:rPr>
        <w:t xml:space="preserve"> compounds</w:t>
      </w:r>
      <w:r w:rsidRPr="003C03D7">
        <w:rPr>
          <w:rFonts w:ascii="Arial" w:eastAsia="Times New Roman" w:hAnsi="Arial" w:cs="Arial"/>
          <w:kern w:val="0"/>
          <w:lang w:eastAsia="en-ZA"/>
          <w14:ligatures w14:val="none"/>
        </w:rPr>
        <w:t xml:space="preserve"> were identified. For SGLT2, 2,023 compounds were retrieved, and after processing, 1,584 compounds remained, comprising 823 active and 763 inactive</w:t>
      </w:r>
      <w:r w:rsidR="00B8271E" w:rsidRPr="003C03D7">
        <w:rPr>
          <w:rFonts w:ascii="Arial" w:eastAsia="Times New Roman" w:hAnsi="Arial" w:cs="Arial"/>
          <w:kern w:val="0"/>
          <w:lang w:eastAsia="en-ZA"/>
          <w14:ligatures w14:val="none"/>
        </w:rPr>
        <w:t xml:space="preserve"> compounds</w:t>
      </w:r>
      <w:r w:rsidRPr="003C03D7">
        <w:rPr>
          <w:rFonts w:ascii="Arial" w:eastAsia="Times New Roman" w:hAnsi="Arial" w:cs="Arial"/>
          <w:kern w:val="0"/>
          <w:lang w:eastAsia="en-ZA"/>
          <w14:ligatures w14:val="none"/>
        </w:rPr>
        <w:t>. These curated datasets are chemically diverse and statistically robust, providing a strong foundation for stacked ensemble modelling to identify potential dual inhibitors of DPP IV and SGLT2.</w:t>
      </w:r>
      <w:bookmarkStart w:id="0" w:name="_Toc210599965"/>
      <w:bookmarkStart w:id="1" w:name="_Hlk202156905"/>
      <w:bookmarkStart w:id="2" w:name="_Hlk202156975"/>
    </w:p>
    <w:p w14:paraId="245E0845" w14:textId="77777777" w:rsidR="00162E4A" w:rsidRPr="00162E4A" w:rsidRDefault="00162E4A" w:rsidP="00162E4A">
      <w:pPr>
        <w:spacing w:after="0" w:line="480" w:lineRule="auto"/>
        <w:jc w:val="both"/>
        <w:rPr>
          <w:rFonts w:ascii="Arial" w:eastAsia="Times New Roman" w:hAnsi="Arial" w:cs="Arial"/>
          <w:kern w:val="0"/>
          <w:lang w:eastAsia="en-ZA"/>
          <w14:ligatures w14:val="none"/>
        </w:rPr>
      </w:pPr>
    </w:p>
    <w:p w14:paraId="342AEF66" w14:textId="57B3A608" w:rsidR="00367F72" w:rsidRPr="003C03D7" w:rsidRDefault="00AB1A57" w:rsidP="0054191D">
      <w:pPr>
        <w:keepNext/>
        <w:keepLines/>
        <w:spacing w:before="40" w:after="0" w:line="480" w:lineRule="auto"/>
        <w:jc w:val="both"/>
        <w:outlineLvl w:val="2"/>
        <w:rPr>
          <w:rFonts w:ascii="Arial" w:eastAsia="Times New Roman" w:hAnsi="Arial" w:cs="Arial"/>
          <w:b/>
          <w:iCs/>
          <w:kern w:val="0"/>
          <w:lang w:val="en-GB" w:eastAsia="en-ZA"/>
          <w14:ligatures w14:val="none"/>
        </w:rPr>
      </w:pPr>
      <w:r>
        <w:rPr>
          <w:rFonts w:ascii="Arial" w:eastAsia="Times New Roman" w:hAnsi="Arial" w:cs="Arial"/>
          <w:b/>
          <w:iCs/>
          <w:kern w:val="0"/>
          <w:lang w:val="en-GB" w:eastAsia="en-ZA"/>
          <w14:ligatures w14:val="none"/>
        </w:rPr>
        <w:t xml:space="preserve">2.2 </w:t>
      </w:r>
      <w:r w:rsidR="00AA2F1C" w:rsidRPr="003C03D7">
        <w:rPr>
          <w:rFonts w:ascii="Arial" w:eastAsia="Times New Roman" w:hAnsi="Arial" w:cs="Arial"/>
          <w:b/>
          <w:iCs/>
          <w:kern w:val="0"/>
          <w:lang w:val="en-GB" w:eastAsia="en-ZA"/>
          <w14:ligatures w14:val="none"/>
        </w:rPr>
        <w:t>Chemical space analysis</w:t>
      </w:r>
      <w:bookmarkEnd w:id="0"/>
    </w:p>
    <w:p w14:paraId="6E2EFCA2" w14:textId="77777777" w:rsidR="00367F72" w:rsidRPr="003C03D7" w:rsidRDefault="00367F72" w:rsidP="0054191D">
      <w:pPr>
        <w:spacing w:after="0" w:line="480" w:lineRule="auto"/>
        <w:rPr>
          <w:rFonts w:ascii="Arial" w:eastAsia="Times New Roman" w:hAnsi="Arial" w:cs="Arial"/>
          <w:kern w:val="0"/>
          <w:lang w:val="en-GB" w:eastAsia="en-ZA"/>
          <w14:ligatures w14:val="none"/>
        </w:rPr>
      </w:pPr>
    </w:p>
    <w:bookmarkEnd w:id="1"/>
    <w:bookmarkEnd w:id="2"/>
    <w:p w14:paraId="64AECF45" w14:textId="323B5221" w:rsidR="00367F72" w:rsidRDefault="00CE094C" w:rsidP="0054191D">
      <w:pPr>
        <w:spacing w:after="0" w:line="480" w:lineRule="auto"/>
        <w:jc w:val="both"/>
        <w:rPr>
          <w:rFonts w:ascii="Arial" w:eastAsia="Times New Roman" w:hAnsi="Arial" w:cs="Arial"/>
          <w:kern w:val="0"/>
          <w:lang w:eastAsia="en-ZA"/>
          <w14:ligatures w14:val="none"/>
        </w:rPr>
      </w:pPr>
      <w:r w:rsidRPr="003C03D7">
        <w:rPr>
          <w:rFonts w:ascii="Arial" w:eastAsia="Times New Roman" w:hAnsi="Arial" w:cs="Arial"/>
          <w:kern w:val="0"/>
          <w:lang w:eastAsia="en-ZA"/>
          <w14:ligatures w14:val="none"/>
        </w:rPr>
        <w:t xml:space="preserve">Chemical space analysis was performed to characterise the physicochemical landscape of the SGLT2 and DPP IV datasets and identify features distinguishing active from inactive compounds. Canonical </w:t>
      </w:r>
      <w:r w:rsidR="00131473" w:rsidRPr="003C03D7">
        <w:rPr>
          <w:rFonts w:ascii="Arial" w:eastAsia="Times New Roman" w:hAnsi="Arial" w:cs="Arial"/>
          <w:kern w:val="0"/>
          <w:lang w:eastAsia="en-ZA"/>
          <w14:ligatures w14:val="none"/>
        </w:rPr>
        <w:t>smiles</w:t>
      </w:r>
      <w:r w:rsidRPr="003C03D7">
        <w:rPr>
          <w:rFonts w:ascii="Arial" w:eastAsia="Times New Roman" w:hAnsi="Arial" w:cs="Arial"/>
          <w:kern w:val="0"/>
          <w:lang w:eastAsia="en-ZA"/>
          <w14:ligatures w14:val="none"/>
        </w:rPr>
        <w:t xml:space="preserve"> were converted into molecular </w:t>
      </w:r>
      <w:r w:rsidRPr="003C03D7">
        <w:rPr>
          <w:rFonts w:ascii="Arial" w:eastAsia="Times New Roman" w:hAnsi="Arial" w:cs="Arial"/>
          <w:kern w:val="0"/>
          <w:lang w:eastAsia="en-ZA"/>
          <w14:ligatures w14:val="none"/>
        </w:rPr>
        <w:lastRenderedPageBreak/>
        <w:t xml:space="preserve">objects using </w:t>
      </w:r>
      <w:proofErr w:type="spellStart"/>
      <w:r w:rsidRPr="003C03D7">
        <w:rPr>
          <w:rFonts w:ascii="Arial" w:eastAsia="Times New Roman" w:hAnsi="Arial" w:cs="Arial"/>
          <w:kern w:val="0"/>
          <w:lang w:eastAsia="en-ZA"/>
          <w14:ligatures w14:val="none"/>
        </w:rPr>
        <w:t>RDKit</w:t>
      </w:r>
      <w:proofErr w:type="spellEnd"/>
      <w:r w:rsidRPr="003C03D7">
        <w:rPr>
          <w:rFonts w:ascii="Arial" w:eastAsia="Times New Roman" w:hAnsi="Arial" w:cs="Arial"/>
          <w:kern w:val="0"/>
          <w:lang w:eastAsia="en-ZA"/>
          <w14:ligatures w14:val="none"/>
        </w:rPr>
        <w:t xml:space="preserve"> (Python 3.13.7), and eight key descriptors related to Lipinski’s Rule of Five</w:t>
      </w:r>
      <w:r w:rsidR="00AB6773" w:rsidRPr="003C03D7">
        <w:rPr>
          <w:rFonts w:ascii="Arial" w:eastAsia="Times New Roman" w:hAnsi="Arial" w:cs="Arial"/>
          <w:kern w:val="0"/>
          <w:lang w:eastAsia="en-ZA"/>
          <w14:ligatures w14:val="none"/>
        </w:rPr>
        <w:t xml:space="preserve"> </w:t>
      </w:r>
      <w:sdt>
        <w:sdtPr>
          <w:rPr>
            <w:rFonts w:ascii="Arial" w:eastAsia="Times New Roman" w:hAnsi="Arial" w:cs="Arial"/>
            <w:color w:val="000000"/>
            <w:kern w:val="0"/>
            <w:lang w:eastAsia="en-ZA"/>
            <w14:ligatures w14:val="none"/>
          </w:rPr>
          <w:tag w:val="MENDELEY_CITATION_v3_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"/>
          <w:id w:val="-1142969176"/>
          <w:placeholder>
            <w:docPart w:val="DefaultPlaceholder_-1854013440"/>
          </w:placeholder>
        </w:sdtPr>
        <w:sdtEndPr/>
        <w:sdtContent>
          <w:r w:rsidR="00F73A14" w:rsidRPr="00F73A14">
            <w:rPr>
              <w:rFonts w:ascii="Arial" w:eastAsia="Times New Roman" w:hAnsi="Arial" w:cs="Arial"/>
              <w:color w:val="000000"/>
              <w:kern w:val="0"/>
              <w:lang w:eastAsia="en-ZA"/>
              <w14:ligatures w14:val="none"/>
            </w:rPr>
            <w:t>(Lipinski, 2004)</w:t>
          </w:r>
        </w:sdtContent>
      </w:sdt>
      <w:r w:rsidRPr="003C03D7">
        <w:rPr>
          <w:rFonts w:ascii="Arial" w:eastAsia="Times New Roman" w:hAnsi="Arial" w:cs="Arial"/>
          <w:kern w:val="0"/>
          <w:lang w:eastAsia="en-ZA"/>
          <w14:ligatures w14:val="none"/>
        </w:rPr>
        <w:t xml:space="preserve"> and molecular complexity were calculated: molecular weight, </w:t>
      </w:r>
      <w:proofErr w:type="spellStart"/>
      <w:r w:rsidRPr="003C03D7">
        <w:rPr>
          <w:rFonts w:ascii="Arial" w:eastAsia="Times New Roman" w:hAnsi="Arial" w:cs="Arial"/>
          <w:kern w:val="0"/>
          <w:lang w:eastAsia="en-ZA"/>
          <w14:ligatures w14:val="none"/>
        </w:rPr>
        <w:t>ALogP</w:t>
      </w:r>
      <w:proofErr w:type="spellEnd"/>
      <w:r w:rsidRPr="003C03D7">
        <w:rPr>
          <w:rFonts w:ascii="Arial" w:eastAsia="Times New Roman" w:hAnsi="Arial" w:cs="Arial"/>
          <w:kern w:val="0"/>
          <w:lang w:eastAsia="en-ZA"/>
          <w14:ligatures w14:val="none"/>
        </w:rPr>
        <w:t>, number of hydrogen bond acceptors and donors, aromatic atom ratio, number of rings, rotatable bonds, and benzene like rings. Descriptor values were standardised using z score normalisation, and Lipinski’s thresholds were applied to assess drug likeness.</w:t>
      </w:r>
      <w:r w:rsidR="00131473" w:rsidRPr="003C03D7">
        <w:rPr>
          <w:rFonts w:ascii="Arial" w:eastAsia="Times New Roman" w:hAnsi="Arial" w:cs="Arial"/>
          <w:kern w:val="0"/>
          <w:lang w:eastAsia="en-ZA"/>
          <w14:ligatures w14:val="none"/>
        </w:rPr>
        <w:t xml:space="preserve"> </w:t>
      </w:r>
      <w:r w:rsidRPr="003C03D7">
        <w:rPr>
          <w:rFonts w:ascii="Arial" w:eastAsia="Times New Roman" w:hAnsi="Arial" w:cs="Arial"/>
          <w:kern w:val="0"/>
          <w:lang w:eastAsia="en-ZA"/>
          <w14:ligatures w14:val="none"/>
        </w:rPr>
        <w:t xml:space="preserve">Descriptor distributions were summarised using descriptive statistics and visualised through scatter plots and kernel density estimates in Seaborn and Matplotlib. MW </w:t>
      </w:r>
      <w:proofErr w:type="spellStart"/>
      <w:r w:rsidRPr="003C03D7">
        <w:rPr>
          <w:rFonts w:ascii="Arial" w:eastAsia="Times New Roman" w:hAnsi="Arial" w:cs="Arial"/>
          <w:kern w:val="0"/>
          <w:lang w:eastAsia="en-ZA"/>
          <w14:ligatures w14:val="none"/>
        </w:rPr>
        <w:t>ALogP</w:t>
      </w:r>
      <w:proofErr w:type="spellEnd"/>
      <w:r w:rsidRPr="003C03D7">
        <w:rPr>
          <w:rFonts w:ascii="Arial" w:eastAsia="Times New Roman" w:hAnsi="Arial" w:cs="Arial"/>
          <w:kern w:val="0"/>
          <w:lang w:eastAsia="en-ZA"/>
          <w14:ligatures w14:val="none"/>
        </w:rPr>
        <w:t xml:space="preserve"> plots illustrated compound distribution within drug like space. The </w:t>
      </w:r>
      <w:r w:rsidR="00080476" w:rsidRPr="003C03D7">
        <w:rPr>
          <w:rFonts w:ascii="Arial" w:eastAsia="Times New Roman" w:hAnsi="Arial" w:cs="Arial"/>
          <w:kern w:val="0"/>
          <w:lang w:eastAsia="en-ZA"/>
          <w14:ligatures w14:val="none"/>
        </w:rPr>
        <w:t>nonparametric</w:t>
      </w:r>
      <w:r w:rsidRPr="003C03D7">
        <w:rPr>
          <w:rFonts w:ascii="Arial" w:eastAsia="Times New Roman" w:hAnsi="Arial" w:cs="Arial"/>
          <w:kern w:val="0"/>
          <w:lang w:eastAsia="en-ZA"/>
          <w14:ligatures w14:val="none"/>
        </w:rPr>
        <w:t xml:space="preserve"> Mann Whitney U test (p &lt; 0.001) assessed differences between active and inactive</w:t>
      </w:r>
      <w:r w:rsidR="001821EF" w:rsidRPr="003C03D7">
        <w:rPr>
          <w:rFonts w:ascii="Arial" w:eastAsia="Times New Roman" w:hAnsi="Arial" w:cs="Arial"/>
          <w:kern w:val="0"/>
          <w:lang w:eastAsia="en-ZA"/>
          <w14:ligatures w14:val="none"/>
        </w:rPr>
        <w:t xml:space="preserve"> compounds</w:t>
      </w:r>
      <w:r w:rsidRPr="003C03D7">
        <w:rPr>
          <w:rFonts w:ascii="Arial" w:eastAsia="Times New Roman" w:hAnsi="Arial" w:cs="Arial"/>
          <w:kern w:val="0"/>
          <w:lang w:eastAsia="en-ZA"/>
          <w14:ligatures w14:val="none"/>
        </w:rPr>
        <w:t xml:space="preserve"> for each descriptor, analysed separately for the two targets.</w:t>
      </w:r>
    </w:p>
    <w:p w14:paraId="1792FA81" w14:textId="77777777" w:rsidR="00AD5C02" w:rsidRPr="003C03D7" w:rsidRDefault="00AD5C02" w:rsidP="0054191D">
      <w:pPr>
        <w:spacing w:after="0" w:line="480" w:lineRule="auto"/>
        <w:jc w:val="both"/>
        <w:rPr>
          <w:rFonts w:ascii="Arial" w:eastAsia="Times New Roman" w:hAnsi="Arial" w:cs="Arial"/>
          <w:kern w:val="0"/>
          <w:lang w:eastAsia="en-ZA"/>
          <w14:ligatures w14:val="none"/>
        </w:rPr>
      </w:pPr>
    </w:p>
    <w:p w14:paraId="21526B40" w14:textId="0EA6696F" w:rsidR="00367F72" w:rsidRPr="003C03D7" w:rsidRDefault="006E1A9A" w:rsidP="0054191D">
      <w:pPr>
        <w:keepNext/>
        <w:keepLines/>
        <w:spacing w:before="40" w:after="0" w:line="480" w:lineRule="auto"/>
        <w:jc w:val="both"/>
        <w:outlineLvl w:val="2"/>
        <w:rPr>
          <w:rFonts w:ascii="Arial" w:eastAsia="Times New Roman" w:hAnsi="Arial" w:cs="Arial"/>
          <w:b/>
          <w:iCs/>
          <w:kern w:val="0"/>
          <w:lang w:val="en-GB" w:eastAsia="en-ZA"/>
          <w14:ligatures w14:val="none"/>
        </w:rPr>
      </w:pPr>
      <w:r>
        <w:rPr>
          <w:rFonts w:ascii="Arial" w:eastAsia="Times New Roman" w:hAnsi="Arial" w:cs="Arial"/>
          <w:b/>
          <w:iCs/>
          <w:kern w:val="0"/>
          <w:lang w:val="en-GB" w:eastAsia="en-ZA"/>
          <w14:ligatures w14:val="none"/>
        </w:rPr>
        <w:t xml:space="preserve">2.3 Fingerprint generation </w:t>
      </w:r>
    </w:p>
    <w:p w14:paraId="71E94047" w14:textId="77777777" w:rsidR="00367F72" w:rsidRPr="003C03D7" w:rsidRDefault="00367F72" w:rsidP="0054191D">
      <w:pPr>
        <w:spacing w:after="0" w:line="480" w:lineRule="auto"/>
        <w:rPr>
          <w:rFonts w:ascii="Arial" w:eastAsia="Times New Roman" w:hAnsi="Arial" w:cs="Arial"/>
          <w:kern w:val="0"/>
          <w:lang w:val="en-GB" w:eastAsia="en-ZA"/>
          <w14:ligatures w14:val="none"/>
        </w:rPr>
      </w:pPr>
    </w:p>
    <w:p w14:paraId="1C53CF51" w14:textId="7EA870B9" w:rsidR="00367F72" w:rsidRDefault="00367F72"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 xml:space="preserve">Molecular fingerprints were generated to numerically encode the chemical structures </w:t>
      </w:r>
      <w:sdt>
        <w:sdtPr>
          <w:rPr>
            <w:rFonts w:ascii="Arial" w:eastAsia="Times New Roman" w:hAnsi="Arial" w:cs="Arial"/>
            <w:color w:val="000000"/>
            <w:kern w:val="0"/>
            <w:lang w:val="en-GB" w:eastAsia="en-ZA"/>
            <w14:ligatures w14:val="none"/>
          </w:rPr>
          <w:tag w:val="MENDELEY_CITATION_v3_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"/>
          <w:id w:val="-1104570490"/>
          <w:placeholder>
            <w:docPart w:val="DefaultPlaceholder_-1854013440"/>
          </w:placeholder>
        </w:sdtPr>
        <w:sdtEndPr/>
        <w:sdtContent>
          <w:r w:rsidR="00F73A14" w:rsidRPr="00F73A14">
            <w:rPr>
              <w:rFonts w:ascii="Arial" w:eastAsia="Times New Roman" w:hAnsi="Arial" w:cs="Arial"/>
              <w:color w:val="000000"/>
              <w:kern w:val="0"/>
              <w:lang w:val="en-GB" w:eastAsia="en-ZA"/>
              <w14:ligatures w14:val="none"/>
            </w:rPr>
            <w:t>(Boldini et al., 2024)</w:t>
          </w:r>
        </w:sdtContent>
      </w:sdt>
      <w:r w:rsidRPr="003C03D7">
        <w:rPr>
          <w:rFonts w:ascii="Arial" w:eastAsia="Times New Roman" w:hAnsi="Arial" w:cs="Arial"/>
          <w:kern w:val="0"/>
          <w:lang w:val="en-GB" w:eastAsia="en-ZA"/>
          <w14:ligatures w14:val="none"/>
        </w:rPr>
        <w:t xml:space="preserve">. Ten types of descriptors such as AtomPair2D (AP2D), </w:t>
      </w:r>
      <w:proofErr w:type="spellStart"/>
      <w:r w:rsidRPr="003C03D7">
        <w:rPr>
          <w:rFonts w:ascii="Arial" w:eastAsia="Times New Roman" w:hAnsi="Arial" w:cs="Arial"/>
          <w:kern w:val="0"/>
          <w:lang w:val="en-GB" w:eastAsia="en-ZA"/>
          <w14:ligatures w14:val="none"/>
        </w:rPr>
        <w:t>Electrotopological</w:t>
      </w:r>
      <w:proofErr w:type="spellEnd"/>
      <w:r w:rsidRPr="003C03D7">
        <w:rPr>
          <w:rFonts w:ascii="Arial" w:eastAsia="Times New Roman" w:hAnsi="Arial" w:cs="Arial"/>
          <w:kern w:val="0"/>
          <w:lang w:val="en-GB" w:eastAsia="en-ZA"/>
          <w14:ligatures w14:val="none"/>
        </w:rPr>
        <w:t xml:space="preserve"> State (</w:t>
      </w:r>
      <w:proofErr w:type="spellStart"/>
      <w:r w:rsidRPr="003C03D7">
        <w:rPr>
          <w:rFonts w:ascii="Arial" w:eastAsia="Times New Roman" w:hAnsi="Arial" w:cs="Arial"/>
          <w:kern w:val="0"/>
          <w:lang w:val="en-GB" w:eastAsia="en-ZA"/>
          <w14:ligatures w14:val="none"/>
        </w:rPr>
        <w:t>EState</w:t>
      </w:r>
      <w:proofErr w:type="spellEnd"/>
      <w:r w:rsidRPr="003C03D7">
        <w:rPr>
          <w:rFonts w:ascii="Arial" w:eastAsia="Times New Roman" w:hAnsi="Arial" w:cs="Arial"/>
          <w:kern w:val="0"/>
          <w:lang w:val="en-GB" w:eastAsia="en-ZA"/>
          <w14:ligatures w14:val="none"/>
        </w:rPr>
        <w:t>), MACCS keys</w:t>
      </w:r>
      <w:r w:rsidR="00815701" w:rsidRPr="003C03D7">
        <w:rPr>
          <w:rFonts w:ascii="Arial" w:eastAsia="Times New Roman" w:hAnsi="Arial" w:cs="Arial"/>
          <w:kern w:val="0"/>
          <w:lang w:val="en-GB" w:eastAsia="en-ZA"/>
          <w14:ligatures w14:val="none"/>
        </w:rPr>
        <w:t xml:space="preserve"> (MACCS)</w:t>
      </w:r>
      <w:r w:rsidRPr="003C03D7">
        <w:rPr>
          <w:rFonts w:ascii="Arial" w:eastAsia="Times New Roman" w:hAnsi="Arial" w:cs="Arial"/>
          <w:kern w:val="0"/>
          <w:lang w:val="en-GB" w:eastAsia="en-ZA"/>
          <w14:ligatures w14:val="none"/>
        </w:rPr>
        <w:t xml:space="preserve">, PubChem, Substructure (FP4), </w:t>
      </w:r>
      <w:proofErr w:type="spellStart"/>
      <w:r w:rsidRPr="003C03D7">
        <w:rPr>
          <w:rFonts w:ascii="Arial" w:eastAsia="Times New Roman" w:hAnsi="Arial" w:cs="Arial"/>
          <w:kern w:val="0"/>
          <w:lang w:val="en-GB" w:eastAsia="en-ZA"/>
          <w14:ligatures w14:val="none"/>
        </w:rPr>
        <w:t>SubstructureCount</w:t>
      </w:r>
      <w:proofErr w:type="spellEnd"/>
      <w:r w:rsidRPr="003C03D7">
        <w:rPr>
          <w:rFonts w:ascii="Arial" w:eastAsia="Times New Roman" w:hAnsi="Arial" w:cs="Arial"/>
          <w:kern w:val="0"/>
          <w:lang w:val="en-GB" w:eastAsia="en-ZA"/>
          <w14:ligatures w14:val="none"/>
        </w:rPr>
        <w:t xml:space="preserve"> (FP4C), </w:t>
      </w:r>
      <w:proofErr w:type="spellStart"/>
      <w:r w:rsidRPr="003C03D7">
        <w:rPr>
          <w:rFonts w:ascii="Arial" w:eastAsia="Times New Roman" w:hAnsi="Arial" w:cs="Arial"/>
          <w:kern w:val="0"/>
          <w:lang w:val="en-GB" w:eastAsia="en-ZA"/>
          <w14:ligatures w14:val="none"/>
        </w:rPr>
        <w:t>Klekota</w:t>
      </w:r>
      <w:proofErr w:type="spellEnd"/>
      <w:r w:rsidRPr="003C03D7">
        <w:rPr>
          <w:rFonts w:ascii="Arial" w:eastAsia="Times New Roman" w:hAnsi="Arial" w:cs="Arial"/>
          <w:kern w:val="0"/>
          <w:lang w:val="en-GB" w:eastAsia="en-ZA"/>
          <w14:ligatures w14:val="none"/>
        </w:rPr>
        <w:t xml:space="preserve">-Roth (KR), </w:t>
      </w:r>
      <w:proofErr w:type="spellStart"/>
      <w:r w:rsidRPr="003C03D7">
        <w:rPr>
          <w:rFonts w:ascii="Arial" w:eastAsia="Times New Roman" w:hAnsi="Arial" w:cs="Arial"/>
          <w:kern w:val="0"/>
          <w:lang w:val="en-GB" w:eastAsia="en-ZA"/>
          <w14:ligatures w14:val="none"/>
        </w:rPr>
        <w:t>Klekota</w:t>
      </w:r>
      <w:proofErr w:type="spellEnd"/>
      <w:r w:rsidRPr="003C03D7">
        <w:rPr>
          <w:rFonts w:ascii="Arial" w:eastAsia="Times New Roman" w:hAnsi="Arial" w:cs="Arial"/>
          <w:kern w:val="0"/>
          <w:lang w:val="en-GB" w:eastAsia="en-ZA"/>
          <w14:ligatures w14:val="none"/>
        </w:rPr>
        <w:t>-Roth Count (KRC), CDK Extended (</w:t>
      </w:r>
      <w:proofErr w:type="spellStart"/>
      <w:r w:rsidRPr="003C03D7">
        <w:rPr>
          <w:rFonts w:ascii="Arial" w:eastAsia="Times New Roman" w:hAnsi="Arial" w:cs="Arial"/>
          <w:kern w:val="0"/>
          <w:lang w:val="en-GB" w:eastAsia="en-ZA"/>
          <w14:ligatures w14:val="none"/>
        </w:rPr>
        <w:t>CDKExt</w:t>
      </w:r>
      <w:proofErr w:type="spellEnd"/>
      <w:r w:rsidRPr="003C03D7">
        <w:rPr>
          <w:rFonts w:ascii="Arial" w:eastAsia="Times New Roman" w:hAnsi="Arial" w:cs="Arial"/>
          <w:kern w:val="0"/>
          <w:lang w:val="en-GB" w:eastAsia="en-ZA"/>
          <w14:ligatures w14:val="none"/>
        </w:rPr>
        <w:t xml:space="preserve">), and CDK Graph-Only (CDKGR) were selected to capture complementary structural and physicochemical information. Fingerprint generation was performed using </w:t>
      </w:r>
      <w:proofErr w:type="spellStart"/>
      <w:r w:rsidRPr="003C03D7">
        <w:rPr>
          <w:rFonts w:ascii="Arial" w:eastAsia="Times New Roman" w:hAnsi="Arial" w:cs="Arial"/>
          <w:kern w:val="0"/>
          <w:lang w:val="en-GB" w:eastAsia="en-ZA"/>
          <w14:ligatures w14:val="none"/>
        </w:rPr>
        <w:t>PaDEL</w:t>
      </w:r>
      <w:proofErr w:type="spellEnd"/>
      <w:r w:rsidRPr="003C03D7">
        <w:rPr>
          <w:rFonts w:ascii="Arial" w:eastAsia="Times New Roman" w:hAnsi="Arial" w:cs="Arial"/>
          <w:kern w:val="0"/>
          <w:lang w:val="en-GB" w:eastAsia="en-ZA"/>
          <w14:ligatures w14:val="none"/>
        </w:rPr>
        <w:t>-Descriptor in Python 3.13.7, following preprocessing steps of salt removal, tautomer normalisation, and smiles verification. The resulting descriptor sets provided diverse chemical coverage, enabling robust model training.</w:t>
      </w:r>
    </w:p>
    <w:p w14:paraId="59A5EF0A" w14:textId="77777777" w:rsidR="00C241B4" w:rsidRDefault="00C241B4" w:rsidP="0054191D">
      <w:pPr>
        <w:spacing w:after="0" w:line="480" w:lineRule="auto"/>
        <w:jc w:val="both"/>
        <w:rPr>
          <w:rFonts w:ascii="Arial" w:eastAsia="Times New Roman" w:hAnsi="Arial" w:cs="Arial"/>
          <w:kern w:val="0"/>
          <w:lang w:val="en-GB" w:eastAsia="en-ZA"/>
          <w14:ligatures w14:val="none"/>
        </w:rPr>
      </w:pPr>
    </w:p>
    <w:p w14:paraId="792F3457" w14:textId="77777777" w:rsidR="006E1A9A" w:rsidRDefault="006E1A9A" w:rsidP="0054191D">
      <w:pPr>
        <w:spacing w:after="0" w:line="480" w:lineRule="auto"/>
        <w:jc w:val="both"/>
        <w:rPr>
          <w:rFonts w:ascii="Arial" w:eastAsia="Times New Roman" w:hAnsi="Arial" w:cs="Arial"/>
          <w:kern w:val="0"/>
          <w:lang w:val="en-GB" w:eastAsia="en-ZA"/>
          <w14:ligatures w14:val="none"/>
        </w:rPr>
      </w:pPr>
    </w:p>
    <w:p w14:paraId="2D1CD982" w14:textId="32DE4494" w:rsidR="00367F72" w:rsidRPr="003C03D7" w:rsidRDefault="006E1A9A" w:rsidP="0054191D">
      <w:pPr>
        <w:keepNext/>
        <w:keepLines/>
        <w:spacing w:before="40" w:after="0" w:line="480" w:lineRule="auto"/>
        <w:jc w:val="both"/>
        <w:outlineLvl w:val="2"/>
        <w:rPr>
          <w:rFonts w:ascii="Arial" w:eastAsia="Times New Roman" w:hAnsi="Arial" w:cs="Arial"/>
          <w:b/>
          <w:i/>
          <w:kern w:val="0"/>
          <w:lang w:val="en-GB" w:eastAsia="en-ZA"/>
          <w14:ligatures w14:val="none"/>
        </w:rPr>
      </w:pPr>
      <w:bookmarkStart w:id="3" w:name="_Toc210599968"/>
      <w:r>
        <w:rPr>
          <w:rFonts w:ascii="Arial" w:eastAsia="Times New Roman" w:hAnsi="Arial" w:cs="Arial"/>
          <w:b/>
          <w:i/>
          <w:kern w:val="0"/>
          <w:lang w:val="en-GB" w:eastAsia="en-ZA"/>
          <w14:ligatures w14:val="none"/>
        </w:rPr>
        <w:lastRenderedPageBreak/>
        <w:t xml:space="preserve">2.4 </w:t>
      </w:r>
      <w:r w:rsidR="00367F72" w:rsidRPr="003C03D7">
        <w:rPr>
          <w:rFonts w:ascii="Arial" w:eastAsia="Times New Roman" w:hAnsi="Arial" w:cs="Arial"/>
          <w:b/>
          <w:i/>
          <w:kern w:val="0"/>
          <w:lang w:val="en-GB" w:eastAsia="en-ZA"/>
          <w14:ligatures w14:val="none"/>
        </w:rPr>
        <w:t xml:space="preserve">Baseline model </w:t>
      </w:r>
      <w:bookmarkEnd w:id="3"/>
      <w:r w:rsidR="0020062B">
        <w:rPr>
          <w:rFonts w:ascii="Arial" w:eastAsia="Times New Roman" w:hAnsi="Arial" w:cs="Arial"/>
          <w:b/>
          <w:i/>
          <w:kern w:val="0"/>
          <w:lang w:val="en-GB" w:eastAsia="en-ZA"/>
          <w14:ligatures w14:val="none"/>
        </w:rPr>
        <w:t>development</w:t>
      </w:r>
    </w:p>
    <w:p w14:paraId="46D1293E" w14:textId="77777777" w:rsidR="00367F72" w:rsidRPr="003C03D7" w:rsidRDefault="00367F72" w:rsidP="0054191D">
      <w:pPr>
        <w:spacing w:after="0" w:line="480" w:lineRule="auto"/>
        <w:rPr>
          <w:rFonts w:ascii="Arial" w:eastAsia="Times New Roman" w:hAnsi="Arial" w:cs="Arial"/>
          <w:kern w:val="0"/>
          <w:lang w:val="en-GB" w:eastAsia="en-ZA"/>
          <w14:ligatures w14:val="none"/>
        </w:rPr>
      </w:pPr>
    </w:p>
    <w:p w14:paraId="0D432DC0" w14:textId="062439BA" w:rsidR="00367F72" w:rsidRPr="003C03D7" w:rsidRDefault="003415E3" w:rsidP="0054191D">
      <w:pPr>
        <w:spacing w:after="0" w:line="480" w:lineRule="auto"/>
        <w:jc w:val="both"/>
        <w:rPr>
          <w:rFonts w:ascii="Arial" w:eastAsia="Times New Roman" w:hAnsi="Arial" w:cs="Arial"/>
          <w:kern w:val="0"/>
          <w:lang w:eastAsia="en-ZA"/>
          <w14:ligatures w14:val="none"/>
        </w:rPr>
      </w:pPr>
      <w:r w:rsidRPr="003C03D7">
        <w:rPr>
          <w:rFonts w:ascii="Arial" w:eastAsia="Times New Roman" w:hAnsi="Arial" w:cs="Arial"/>
          <w:kern w:val="0"/>
          <w:lang w:eastAsia="en-ZA"/>
          <w14:ligatures w14:val="none"/>
        </w:rPr>
        <w:t xml:space="preserve">To develop predictive frameworks for DPP IV and SGLT2 inhibition, baseline models were built using established machine learning algorithms and then integrated into a stacked ensemble. Prior to </w:t>
      </w:r>
      <w:proofErr w:type="spellStart"/>
      <w:r w:rsidRPr="003C03D7">
        <w:rPr>
          <w:rFonts w:ascii="Arial" w:eastAsia="Times New Roman" w:hAnsi="Arial" w:cs="Arial"/>
          <w:kern w:val="0"/>
          <w:lang w:eastAsia="en-ZA"/>
          <w14:ligatures w14:val="none"/>
        </w:rPr>
        <w:t>modeling</w:t>
      </w:r>
      <w:proofErr w:type="spellEnd"/>
      <w:r w:rsidRPr="003C03D7">
        <w:rPr>
          <w:rFonts w:ascii="Arial" w:eastAsia="Times New Roman" w:hAnsi="Arial" w:cs="Arial"/>
          <w:kern w:val="0"/>
          <w:lang w:eastAsia="en-ZA"/>
          <w14:ligatures w14:val="none"/>
        </w:rPr>
        <w:t>, feature selection was performed to eliminate redundant descriptors using a Genetic Algorithm Subset Attribute Reduction (GA SAR) strategy (population = 10, generations = 10, crossover = 0.5, mutation = 0.2, random seed = 42), with twofold cross-validation to identify the most informative features. Eleven classifiers including Random Forest</w:t>
      </w:r>
      <w:r w:rsidR="001C5EE0" w:rsidRPr="003C03D7">
        <w:rPr>
          <w:rFonts w:ascii="Arial" w:eastAsia="Times New Roman" w:hAnsi="Arial" w:cs="Arial"/>
          <w:kern w:val="0"/>
          <w:lang w:eastAsia="en-ZA"/>
          <w14:ligatures w14:val="none"/>
        </w:rPr>
        <w:t xml:space="preserve"> (RF)</w:t>
      </w:r>
      <w:r w:rsidRPr="003C03D7">
        <w:rPr>
          <w:rFonts w:ascii="Arial" w:eastAsia="Times New Roman" w:hAnsi="Arial" w:cs="Arial"/>
          <w:kern w:val="0"/>
          <w:lang w:eastAsia="en-ZA"/>
          <w14:ligatures w14:val="none"/>
        </w:rPr>
        <w:t>, k Nearest Neighbours</w:t>
      </w:r>
      <w:r w:rsidR="001C5EE0" w:rsidRPr="003C03D7">
        <w:rPr>
          <w:rFonts w:ascii="Arial" w:eastAsia="Times New Roman" w:hAnsi="Arial" w:cs="Arial"/>
          <w:kern w:val="0"/>
          <w:lang w:eastAsia="en-ZA"/>
          <w14:ligatures w14:val="none"/>
        </w:rPr>
        <w:t xml:space="preserve"> (KNN)</w:t>
      </w:r>
      <w:r w:rsidRPr="003C03D7">
        <w:rPr>
          <w:rFonts w:ascii="Arial" w:eastAsia="Times New Roman" w:hAnsi="Arial" w:cs="Arial"/>
          <w:kern w:val="0"/>
          <w:lang w:eastAsia="en-ZA"/>
          <w14:ligatures w14:val="none"/>
        </w:rPr>
        <w:t xml:space="preserve">, </w:t>
      </w:r>
      <w:r w:rsidR="001C5EE0" w:rsidRPr="003C03D7">
        <w:rPr>
          <w:rFonts w:ascii="Arial" w:eastAsia="Times New Roman" w:hAnsi="Arial" w:cs="Arial"/>
          <w:kern w:val="0"/>
          <w:lang w:eastAsia="en-ZA"/>
          <w14:ligatures w14:val="none"/>
        </w:rPr>
        <w:t>Multi-Layer</w:t>
      </w:r>
      <w:r w:rsidRPr="003C03D7">
        <w:rPr>
          <w:rFonts w:ascii="Arial" w:eastAsia="Times New Roman" w:hAnsi="Arial" w:cs="Arial"/>
          <w:kern w:val="0"/>
          <w:lang w:eastAsia="en-ZA"/>
          <w14:ligatures w14:val="none"/>
        </w:rPr>
        <w:t xml:space="preserve"> Perceptron</w:t>
      </w:r>
      <w:r w:rsidR="001C5EE0" w:rsidRPr="003C03D7">
        <w:rPr>
          <w:rFonts w:ascii="Arial" w:eastAsia="Times New Roman" w:hAnsi="Arial" w:cs="Arial"/>
          <w:kern w:val="0"/>
          <w:lang w:eastAsia="en-ZA"/>
          <w14:ligatures w14:val="none"/>
        </w:rPr>
        <w:t xml:space="preserve"> (M</w:t>
      </w:r>
      <w:r w:rsidR="000C7589" w:rsidRPr="003C03D7">
        <w:rPr>
          <w:rFonts w:ascii="Arial" w:eastAsia="Times New Roman" w:hAnsi="Arial" w:cs="Arial"/>
          <w:kern w:val="0"/>
          <w:lang w:eastAsia="en-ZA"/>
          <w14:ligatures w14:val="none"/>
        </w:rPr>
        <w:t>LP)</w:t>
      </w:r>
      <w:r w:rsidRPr="003C03D7">
        <w:rPr>
          <w:rFonts w:ascii="Arial" w:eastAsia="Times New Roman" w:hAnsi="Arial" w:cs="Arial"/>
          <w:kern w:val="0"/>
          <w:lang w:eastAsia="en-ZA"/>
          <w14:ligatures w14:val="none"/>
        </w:rPr>
        <w:t xml:space="preserve">, </w:t>
      </w:r>
      <w:proofErr w:type="spellStart"/>
      <w:r w:rsidRPr="003C03D7">
        <w:rPr>
          <w:rFonts w:ascii="Arial" w:eastAsia="Times New Roman" w:hAnsi="Arial" w:cs="Arial"/>
          <w:kern w:val="0"/>
          <w:lang w:eastAsia="en-ZA"/>
          <w14:ligatures w14:val="none"/>
        </w:rPr>
        <w:t>XGBoost</w:t>
      </w:r>
      <w:proofErr w:type="spellEnd"/>
      <w:r w:rsidR="000F1595" w:rsidRPr="003C03D7">
        <w:rPr>
          <w:rFonts w:ascii="Arial" w:eastAsia="Times New Roman" w:hAnsi="Arial" w:cs="Arial"/>
          <w:kern w:val="0"/>
          <w:lang w:eastAsia="en-ZA"/>
          <w14:ligatures w14:val="none"/>
        </w:rPr>
        <w:t xml:space="preserve"> (XGB)</w:t>
      </w:r>
      <w:r w:rsidRPr="003C03D7">
        <w:rPr>
          <w:rFonts w:ascii="Arial" w:eastAsia="Times New Roman" w:hAnsi="Arial" w:cs="Arial"/>
          <w:kern w:val="0"/>
          <w:lang w:eastAsia="en-ZA"/>
          <w14:ligatures w14:val="none"/>
        </w:rPr>
        <w:t>, AdaBoost</w:t>
      </w:r>
      <w:r w:rsidR="000C7589" w:rsidRPr="003C03D7">
        <w:rPr>
          <w:rFonts w:ascii="Arial" w:eastAsia="Times New Roman" w:hAnsi="Arial" w:cs="Arial"/>
          <w:kern w:val="0"/>
          <w:lang w:eastAsia="en-ZA"/>
          <w14:ligatures w14:val="none"/>
        </w:rPr>
        <w:t xml:space="preserve"> (Ada)</w:t>
      </w:r>
      <w:r w:rsidRPr="003C03D7">
        <w:rPr>
          <w:rFonts w:ascii="Arial" w:eastAsia="Times New Roman" w:hAnsi="Arial" w:cs="Arial"/>
          <w:kern w:val="0"/>
          <w:lang w:eastAsia="en-ZA"/>
          <w14:ligatures w14:val="none"/>
        </w:rPr>
        <w:t xml:space="preserve">, </w:t>
      </w:r>
      <w:proofErr w:type="spellStart"/>
      <w:r w:rsidRPr="003C03D7">
        <w:rPr>
          <w:rFonts w:ascii="Arial" w:eastAsia="Times New Roman" w:hAnsi="Arial" w:cs="Arial"/>
          <w:kern w:val="0"/>
          <w:lang w:eastAsia="en-ZA"/>
          <w14:ligatures w14:val="none"/>
        </w:rPr>
        <w:t>DecisionTree</w:t>
      </w:r>
      <w:proofErr w:type="spellEnd"/>
      <w:r w:rsidR="000C7589" w:rsidRPr="003C03D7">
        <w:rPr>
          <w:rFonts w:ascii="Arial" w:eastAsia="Times New Roman" w:hAnsi="Arial" w:cs="Arial"/>
          <w:kern w:val="0"/>
          <w:lang w:eastAsia="en-ZA"/>
          <w14:ligatures w14:val="none"/>
        </w:rPr>
        <w:t xml:space="preserve"> (DT)</w:t>
      </w:r>
      <w:r w:rsidRPr="003C03D7">
        <w:rPr>
          <w:rFonts w:ascii="Arial" w:eastAsia="Times New Roman" w:hAnsi="Arial" w:cs="Arial"/>
          <w:kern w:val="0"/>
          <w:lang w:eastAsia="en-ZA"/>
          <w14:ligatures w14:val="none"/>
        </w:rPr>
        <w:t>, SVM, Gradient Boosting</w:t>
      </w:r>
      <w:r w:rsidR="000C7589" w:rsidRPr="003C03D7">
        <w:rPr>
          <w:rFonts w:ascii="Arial" w:eastAsia="Times New Roman" w:hAnsi="Arial" w:cs="Arial"/>
          <w:kern w:val="0"/>
          <w:lang w:eastAsia="en-ZA"/>
          <w14:ligatures w14:val="none"/>
        </w:rPr>
        <w:t xml:space="preserve"> (GB)</w:t>
      </w:r>
      <w:r w:rsidRPr="003C03D7">
        <w:rPr>
          <w:rFonts w:ascii="Arial" w:eastAsia="Times New Roman" w:hAnsi="Arial" w:cs="Arial"/>
          <w:kern w:val="0"/>
          <w:lang w:eastAsia="en-ZA"/>
          <w14:ligatures w14:val="none"/>
        </w:rPr>
        <w:t>, Naïve Bayes</w:t>
      </w:r>
      <w:r w:rsidR="000C7589" w:rsidRPr="003C03D7">
        <w:rPr>
          <w:rFonts w:ascii="Arial" w:eastAsia="Times New Roman" w:hAnsi="Arial" w:cs="Arial"/>
          <w:kern w:val="0"/>
          <w:lang w:eastAsia="en-ZA"/>
          <w14:ligatures w14:val="none"/>
        </w:rPr>
        <w:t xml:space="preserve"> (NB)</w:t>
      </w:r>
      <w:r w:rsidRPr="003C03D7">
        <w:rPr>
          <w:rFonts w:ascii="Arial" w:eastAsia="Times New Roman" w:hAnsi="Arial" w:cs="Arial"/>
          <w:kern w:val="0"/>
          <w:lang w:eastAsia="en-ZA"/>
          <w14:ligatures w14:val="none"/>
        </w:rPr>
        <w:t>, Logistic Regression</w:t>
      </w:r>
      <w:r w:rsidR="000C7589" w:rsidRPr="003C03D7">
        <w:rPr>
          <w:rFonts w:ascii="Arial" w:eastAsia="Times New Roman" w:hAnsi="Arial" w:cs="Arial"/>
          <w:kern w:val="0"/>
          <w:lang w:eastAsia="en-ZA"/>
          <w14:ligatures w14:val="none"/>
        </w:rPr>
        <w:t xml:space="preserve"> (LR)</w:t>
      </w:r>
      <w:r w:rsidRPr="003C03D7">
        <w:rPr>
          <w:rFonts w:ascii="Arial" w:eastAsia="Times New Roman" w:hAnsi="Arial" w:cs="Arial"/>
          <w:kern w:val="0"/>
          <w:lang w:eastAsia="en-ZA"/>
          <w14:ligatures w14:val="none"/>
        </w:rPr>
        <w:t>, and Bagging</w:t>
      </w:r>
      <w:r w:rsidR="004306AD" w:rsidRPr="003C03D7">
        <w:rPr>
          <w:rFonts w:ascii="Arial" w:eastAsia="Times New Roman" w:hAnsi="Arial" w:cs="Arial"/>
          <w:kern w:val="0"/>
          <w:lang w:eastAsia="en-ZA"/>
          <w14:ligatures w14:val="none"/>
        </w:rPr>
        <w:t xml:space="preserve"> (Bag)</w:t>
      </w:r>
      <w:r w:rsidRPr="003C03D7">
        <w:rPr>
          <w:rFonts w:ascii="Arial" w:eastAsia="Times New Roman" w:hAnsi="Arial" w:cs="Arial"/>
          <w:kern w:val="0"/>
          <w:lang w:eastAsia="en-ZA"/>
          <w14:ligatures w14:val="none"/>
        </w:rPr>
        <w:t xml:space="preserve"> were applied to ten descriptor types, generating 110 baseline</w:t>
      </w:r>
      <w:r w:rsidR="00AE3638" w:rsidRPr="003C03D7">
        <w:rPr>
          <w:rFonts w:ascii="Arial" w:eastAsia="Times New Roman" w:hAnsi="Arial" w:cs="Arial"/>
          <w:kern w:val="0"/>
          <w:lang w:eastAsia="en-ZA"/>
          <w14:ligatures w14:val="none"/>
        </w:rPr>
        <w:t xml:space="preserve"> </w:t>
      </w:r>
      <w:r w:rsidR="00605112" w:rsidRPr="003C03D7">
        <w:rPr>
          <w:rFonts w:ascii="Arial" w:eastAsia="Times New Roman" w:hAnsi="Arial" w:cs="Arial"/>
          <w:kern w:val="0"/>
          <w:lang w:eastAsia="en-ZA"/>
          <w14:ligatures w14:val="none"/>
        </w:rPr>
        <w:t>models.</w:t>
      </w:r>
      <w:r w:rsidRPr="003C03D7">
        <w:rPr>
          <w:rFonts w:ascii="Arial" w:eastAsia="Times New Roman" w:hAnsi="Arial" w:cs="Arial"/>
          <w:kern w:val="0"/>
          <w:lang w:eastAsia="en-ZA"/>
          <w14:ligatures w14:val="none"/>
        </w:rPr>
        <w:t xml:space="preserve"> Hyperparameters were optimised using grid and randomised search in scikit learn (for example, tuning estimators and depth for RF, kernel and C for SVM, and hidden layers for MLP). Model performance was assessed with stratified </w:t>
      </w:r>
      <w:r w:rsidR="00125A1A" w:rsidRPr="003C03D7">
        <w:rPr>
          <w:rFonts w:ascii="Arial" w:eastAsia="Times New Roman" w:hAnsi="Arial" w:cs="Arial"/>
          <w:kern w:val="0"/>
          <w:lang w:eastAsia="en-ZA"/>
          <w14:ligatures w14:val="none"/>
        </w:rPr>
        <w:t>10-fold</w:t>
      </w:r>
      <w:r w:rsidRPr="003C03D7">
        <w:rPr>
          <w:rFonts w:ascii="Arial" w:eastAsia="Times New Roman" w:hAnsi="Arial" w:cs="Arial"/>
          <w:kern w:val="0"/>
          <w:lang w:eastAsia="en-ZA"/>
          <w14:ligatures w14:val="none"/>
        </w:rPr>
        <w:t xml:space="preserve"> cross-validation to ensure balanced evaluation across active and inactive compounds.</w:t>
      </w:r>
    </w:p>
    <w:p w14:paraId="635305FC" w14:textId="77777777" w:rsidR="00125A1A" w:rsidRPr="003C03D7" w:rsidRDefault="00125A1A" w:rsidP="0054191D">
      <w:pPr>
        <w:spacing w:after="0" w:line="480" w:lineRule="auto"/>
        <w:jc w:val="both"/>
        <w:rPr>
          <w:rFonts w:ascii="Arial" w:eastAsia="Times New Roman" w:hAnsi="Arial" w:cs="Arial"/>
          <w:kern w:val="0"/>
          <w:sz w:val="16"/>
          <w:szCs w:val="16"/>
          <w:lang w:val="en-GB" w:eastAsia="en-ZA"/>
          <w14:ligatures w14:val="none"/>
        </w:rPr>
      </w:pPr>
    </w:p>
    <w:p w14:paraId="653EDBBD" w14:textId="3E0B9178" w:rsidR="00367F72" w:rsidRPr="003C03D7" w:rsidRDefault="00367F72" w:rsidP="0054191D">
      <w:pPr>
        <w:keepNext/>
        <w:keepLines/>
        <w:spacing w:before="40" w:after="0" w:line="480" w:lineRule="auto"/>
        <w:jc w:val="both"/>
        <w:outlineLvl w:val="2"/>
        <w:rPr>
          <w:rFonts w:ascii="Arial" w:eastAsia="Times New Roman" w:hAnsi="Arial" w:cs="Arial"/>
          <w:b/>
          <w:iCs/>
          <w:kern w:val="0"/>
          <w:lang w:val="en-GB" w:eastAsia="en-ZA"/>
          <w14:ligatures w14:val="none"/>
        </w:rPr>
      </w:pPr>
      <w:bookmarkStart w:id="4" w:name="_Toc210599969"/>
      <w:r w:rsidRPr="003C03D7">
        <w:rPr>
          <w:rFonts w:ascii="Arial" w:eastAsia="Times New Roman" w:hAnsi="Arial" w:cs="Arial"/>
          <w:b/>
          <w:iCs/>
          <w:kern w:val="0"/>
          <w:lang w:val="en-GB" w:eastAsia="en-ZA"/>
          <w14:ligatures w14:val="none"/>
        </w:rPr>
        <w:t xml:space="preserve"> </w:t>
      </w:r>
      <w:r w:rsidR="0020062B">
        <w:rPr>
          <w:rFonts w:ascii="Arial" w:eastAsia="Times New Roman" w:hAnsi="Arial" w:cs="Arial"/>
          <w:b/>
          <w:iCs/>
          <w:kern w:val="0"/>
          <w:lang w:val="en-GB" w:eastAsia="en-ZA"/>
          <w14:ligatures w14:val="none"/>
        </w:rPr>
        <w:t xml:space="preserve">2.5 </w:t>
      </w:r>
      <w:r w:rsidRPr="003C03D7">
        <w:rPr>
          <w:rFonts w:ascii="Arial" w:eastAsia="Times New Roman" w:hAnsi="Arial" w:cs="Arial"/>
          <w:b/>
          <w:iCs/>
          <w:kern w:val="0"/>
          <w:lang w:val="en-GB" w:eastAsia="en-ZA"/>
          <w14:ligatures w14:val="none"/>
        </w:rPr>
        <w:t xml:space="preserve">Stacked </w:t>
      </w:r>
      <w:r w:rsidR="0020062B">
        <w:rPr>
          <w:rFonts w:ascii="Arial" w:eastAsia="Times New Roman" w:hAnsi="Arial" w:cs="Arial"/>
          <w:b/>
          <w:iCs/>
          <w:kern w:val="0"/>
          <w:lang w:val="en-GB" w:eastAsia="en-ZA"/>
          <w14:ligatures w14:val="none"/>
        </w:rPr>
        <w:t>ensemble</w:t>
      </w:r>
      <w:r w:rsidRPr="003C03D7">
        <w:rPr>
          <w:rFonts w:ascii="Arial" w:eastAsia="Times New Roman" w:hAnsi="Arial" w:cs="Arial"/>
          <w:b/>
          <w:iCs/>
          <w:kern w:val="0"/>
          <w:lang w:val="en-GB" w:eastAsia="en-ZA"/>
          <w14:ligatures w14:val="none"/>
        </w:rPr>
        <w:t xml:space="preserve"> development</w:t>
      </w:r>
      <w:bookmarkEnd w:id="4"/>
    </w:p>
    <w:p w14:paraId="3780DC52" w14:textId="77777777" w:rsidR="00367F72" w:rsidRPr="003C03D7" w:rsidRDefault="00367F72" w:rsidP="0054191D">
      <w:pPr>
        <w:spacing w:after="0" w:line="480" w:lineRule="auto"/>
        <w:rPr>
          <w:rFonts w:ascii="Arial" w:eastAsia="Times New Roman" w:hAnsi="Arial" w:cs="Arial"/>
          <w:kern w:val="0"/>
          <w:lang w:val="en-GB" w:eastAsia="en-ZA"/>
          <w14:ligatures w14:val="none"/>
        </w:rPr>
      </w:pPr>
    </w:p>
    <w:p w14:paraId="1D139D90" w14:textId="77777777" w:rsidR="00F950B9" w:rsidRPr="00F950B9" w:rsidRDefault="00F950B9" w:rsidP="0054191D">
      <w:pPr>
        <w:spacing w:after="0" w:line="480" w:lineRule="auto"/>
        <w:jc w:val="both"/>
        <w:rPr>
          <w:rFonts w:ascii="Arial" w:eastAsia="Times New Roman" w:hAnsi="Arial" w:cs="Arial"/>
          <w:kern w:val="0"/>
          <w:lang w:eastAsia="en-ZA"/>
          <w14:ligatures w14:val="none"/>
        </w:rPr>
      </w:pPr>
      <w:r w:rsidRPr="00F950B9">
        <w:rPr>
          <w:rFonts w:ascii="Arial" w:eastAsia="Times New Roman" w:hAnsi="Arial" w:cs="Arial"/>
          <w:kern w:val="0"/>
          <w:lang w:eastAsia="en-ZA"/>
          <w14:ligatures w14:val="none"/>
        </w:rPr>
        <w:t>Outputs from all baseline models were integrated into a stacked ensemble framework to enhance predictive accuracy and robustness. Each compound CCC was represented by a meta-feature vector constructed from the probability outputs of all baseline classifiers. Specifically, probabilities from 110 baseline models (10 molecular fingerprints × 11 machine learning algorithms) were concatenated to form a 110-dimensional meta-feature vector (FV(C)) representing the predictive behaviour of all base learners.</w:t>
      </w:r>
    </w:p>
    <w:p w14:paraId="14906CBD" w14:textId="77777777" w:rsidR="00F950B9" w:rsidRPr="00F950B9" w:rsidRDefault="00F950B9" w:rsidP="0054191D">
      <w:pPr>
        <w:spacing w:after="0" w:line="480" w:lineRule="auto"/>
        <w:jc w:val="both"/>
        <w:rPr>
          <w:rFonts w:ascii="Arial" w:eastAsia="Times New Roman" w:hAnsi="Arial" w:cs="Arial"/>
          <w:kern w:val="0"/>
          <w:lang w:eastAsia="en-ZA"/>
          <w14:ligatures w14:val="none"/>
        </w:rPr>
      </w:pPr>
      <w:r w:rsidRPr="00F950B9">
        <w:rPr>
          <w:rFonts w:ascii="Arial" w:eastAsia="Times New Roman" w:hAnsi="Arial" w:cs="Arial"/>
          <w:kern w:val="0"/>
          <w:lang w:eastAsia="en-ZA"/>
          <w14:ligatures w14:val="none"/>
        </w:rPr>
        <w:lastRenderedPageBreak/>
        <w:t>These meta-features were then used as input for the meta-classifier. A logistic regression (LR) model was employed as the meta-learner because of its strong generalisation capacity and interpretability in probabilistic settings. To further improve feature quality and reduce redundancy, a Genetic Algorithm–Structure–Activity Relationship (GA-SAR) feature optimisation step was applied within the stacking workflow, retaining the most informative subset of the original 110 meta-features.</w:t>
      </w:r>
    </w:p>
    <w:p w14:paraId="3A4E4E70" w14:textId="77777777" w:rsidR="00F950B9" w:rsidRPr="00F950B9" w:rsidRDefault="00F950B9" w:rsidP="0054191D">
      <w:pPr>
        <w:spacing w:after="0" w:line="480" w:lineRule="auto"/>
        <w:jc w:val="both"/>
        <w:rPr>
          <w:rFonts w:ascii="Arial" w:eastAsia="Times New Roman" w:hAnsi="Arial" w:cs="Arial"/>
          <w:kern w:val="0"/>
          <w:lang w:eastAsia="en-ZA"/>
          <w14:ligatures w14:val="none"/>
        </w:rPr>
      </w:pPr>
    </w:p>
    <w:p w14:paraId="054E707D" w14:textId="77777777" w:rsidR="00367F72" w:rsidRPr="00F950B9" w:rsidRDefault="00367F72" w:rsidP="0054191D">
      <w:pPr>
        <w:spacing w:after="0" w:line="480" w:lineRule="auto"/>
        <w:jc w:val="both"/>
        <w:rPr>
          <w:rFonts w:ascii="Arial" w:eastAsia="Times New Roman" w:hAnsi="Arial" w:cs="Arial"/>
          <w:kern w:val="0"/>
          <w:lang w:eastAsia="en-ZA"/>
          <w14:ligatures w14:val="none"/>
        </w:rPr>
      </w:pPr>
    </w:p>
    <w:p w14:paraId="2D3E1DEA" w14:textId="739564E1" w:rsidR="00367F72" w:rsidRPr="003C03D7" w:rsidRDefault="00367F72" w:rsidP="0054191D">
      <w:pPr>
        <w:spacing w:after="0" w:line="480" w:lineRule="auto"/>
        <w:jc w:val="both"/>
        <w:rPr>
          <w:rFonts w:ascii="Arial" w:eastAsia="Times New Roman" w:hAnsi="Arial" w:cs="Arial"/>
          <w:b/>
          <w:bCs/>
          <w:kern w:val="0"/>
          <w:lang w:eastAsia="en-ZA"/>
          <w14:ligatures w14:val="none"/>
        </w:rPr>
      </w:pPr>
      <w:r w:rsidRPr="003C03D7">
        <w:rPr>
          <w:rFonts w:ascii="Arial" w:eastAsia="Times New Roman" w:hAnsi="Arial" w:cs="Arial"/>
          <w:b/>
          <w:bCs/>
          <w:kern w:val="0"/>
          <w:lang w:eastAsia="en-ZA"/>
          <w14:ligatures w14:val="none"/>
        </w:rPr>
        <w:t xml:space="preserve">FV(C) = </w:t>
      </w:r>
      <m:oMath>
        <m:sSub>
          <m:sSubPr>
            <m:ctrlPr>
              <w:rPr>
                <w:rFonts w:ascii="Cambria Math" w:eastAsia="Times New Roman" w:hAnsi="Cambria Math" w:cs="Arial"/>
                <w:b/>
                <w:bCs/>
                <w:i/>
                <w:kern w:val="0"/>
                <w:lang w:eastAsia="en-ZA"/>
                <w14:ligatures w14:val="none"/>
              </w:rPr>
            </m:ctrlPr>
          </m:sSubPr>
          <m:e>
            <m:d>
              <m:dPr>
                <m:begChr m:val="["/>
                <m:endChr m:val="]"/>
                <m:ctrlPr>
                  <w:rPr>
                    <w:rFonts w:ascii="Cambria Math" w:eastAsia="Times New Roman" w:hAnsi="Cambria Math" w:cs="Arial"/>
                    <w:b/>
                    <w:bCs/>
                    <w:i/>
                    <w:kern w:val="0"/>
                    <w:lang w:eastAsia="en-ZA"/>
                    <w14:ligatures w14:val="none"/>
                  </w:rPr>
                </m:ctrlPr>
              </m:dPr>
              <m:e>
                <w:bookmarkStart w:id="5" w:name="_Hlk208397557"/>
                <m:sSub>
                  <m:sSubPr>
                    <m:ctrlPr>
                      <w:rPr>
                        <w:rFonts w:ascii="Cambria Math" w:eastAsia="Times New Roman" w:hAnsi="Cambria Math" w:cs="Arial"/>
                        <w:b/>
                        <w:bCs/>
                        <w:i/>
                        <w:kern w:val="0"/>
                        <w:lang w:eastAsia="en-ZA"/>
                        <w14:ligatures w14:val="none"/>
                      </w:rPr>
                    </m:ctrlPr>
                  </m:sSubPr>
                  <m:e>
                    <m:r>
                      <m:rPr>
                        <m:sty m:val="bi"/>
                      </m:rPr>
                      <w:rPr>
                        <w:rFonts w:ascii="Cambria Math" w:eastAsia="Times New Roman" w:hAnsi="Cambria Math" w:cs="Arial"/>
                        <w:kern w:val="0"/>
                        <w:lang w:eastAsia="en-ZA"/>
                        <w14:ligatures w14:val="none"/>
                      </w:rPr>
                      <m:t>PF</m:t>
                    </m:r>
                  </m:e>
                  <m:sub>
                    <m:sSub>
                      <m:sSubPr>
                        <m:ctrlPr>
                          <w:rPr>
                            <w:rFonts w:ascii="Cambria Math" w:eastAsia="Times New Roman" w:hAnsi="Cambria Math" w:cs="Arial"/>
                            <w:b/>
                            <w:bCs/>
                            <w:i/>
                            <w:kern w:val="0"/>
                            <w:lang w:eastAsia="en-ZA"/>
                            <w14:ligatures w14:val="none"/>
                          </w:rPr>
                        </m:ctrlPr>
                      </m:sSubPr>
                      <m:e>
                        <m:r>
                          <m:rPr>
                            <m:sty m:val="bi"/>
                          </m:rPr>
                          <w:rPr>
                            <w:rFonts w:ascii="Cambria Math" w:eastAsia="Times New Roman" w:hAnsi="Cambria Math" w:cs="Arial"/>
                            <w:kern w:val="0"/>
                            <w:lang w:eastAsia="en-ZA"/>
                            <w14:ligatures w14:val="none"/>
                          </w:rPr>
                          <m:t>BM</m:t>
                        </m:r>
                      </m:e>
                      <m:sub>
                        <m:r>
                          <m:rPr>
                            <m:sty m:val="bi"/>
                          </m:rPr>
                          <w:rPr>
                            <w:rFonts w:ascii="Cambria Math" w:eastAsia="Times New Roman" w:hAnsi="Cambria Math" w:cs="Arial"/>
                            <w:kern w:val="0"/>
                            <w:lang w:eastAsia="en-ZA"/>
                            <w14:ligatures w14:val="none"/>
                          </w:rPr>
                          <m:t>ı</m:t>
                        </m:r>
                        <m:r>
                          <m:rPr>
                            <m:sty m:val="bi"/>
                          </m:rPr>
                          <w:rPr>
                            <w:rFonts w:ascii="Cambria Math" w:eastAsia="Times New Roman" w:hAnsi="Cambria Math" w:cs="Arial"/>
                            <w:kern w:val="0"/>
                            <w:lang w:eastAsia="en-ZA"/>
                            <w14:ligatures w14:val="none"/>
                          </w:rPr>
                          <m:t>j</m:t>
                        </m:r>
                      </m:sub>
                    </m:sSub>
                  </m:sub>
                </m:sSub>
                <w:bookmarkEnd w:id="5"/>
                <m:d>
                  <m:dPr>
                    <m:begChr m:val="["/>
                    <m:endChr m:val="]"/>
                    <m:ctrlPr>
                      <w:rPr>
                        <w:rFonts w:ascii="Cambria Math" w:eastAsia="Times New Roman" w:hAnsi="Cambria Math" w:cs="Arial"/>
                        <w:b/>
                        <w:bCs/>
                        <w:i/>
                        <w:kern w:val="0"/>
                        <w:lang w:eastAsia="en-ZA"/>
                        <w14:ligatures w14:val="none"/>
                      </w:rPr>
                    </m:ctrlPr>
                  </m:dPr>
                  <m:e>
                    <m:d>
                      <m:dPr>
                        <m:ctrlPr>
                          <w:rPr>
                            <w:rFonts w:ascii="Cambria Math" w:eastAsia="Times New Roman" w:hAnsi="Cambria Math" w:cs="Arial"/>
                            <w:b/>
                            <w:bCs/>
                            <w:i/>
                            <w:kern w:val="0"/>
                            <w:lang w:eastAsia="en-ZA"/>
                            <w14:ligatures w14:val="none"/>
                          </w:rPr>
                        </m:ctrlPr>
                      </m:dPr>
                      <m:e>
                        <m:r>
                          <m:rPr>
                            <m:sty m:val="bi"/>
                          </m:rPr>
                          <w:rPr>
                            <w:rFonts w:ascii="Cambria Math" w:eastAsia="Times New Roman" w:hAnsi="Cambria Math" w:cs="Arial"/>
                            <w:kern w:val="0"/>
                            <w:lang w:eastAsia="en-ZA"/>
                            <w14:ligatures w14:val="none"/>
                          </w:rPr>
                          <m:t>C</m:t>
                        </m:r>
                      </m:e>
                    </m:d>
                  </m:e>
                </m:d>
              </m:e>
            </m:d>
          </m:e>
          <m:sub>
            <m:r>
              <m:rPr>
                <m:sty m:val="bi"/>
              </m:rPr>
              <w:rPr>
                <w:rFonts w:ascii="Cambria Math" w:eastAsia="Times New Roman" w:hAnsi="Cambria Math" w:cs="Arial"/>
                <w:kern w:val="0"/>
                <w:lang w:eastAsia="en-ZA"/>
                <w14:ligatures w14:val="none"/>
              </w:rPr>
              <m:t>ı=1..15, j=1..10</m:t>
            </m:r>
          </m:sub>
        </m:sSub>
        <m:r>
          <m:rPr>
            <m:sty m:val="bi"/>
          </m:rPr>
          <w:rPr>
            <w:rFonts w:ascii="Cambria Math" w:eastAsia="Times New Roman" w:hAnsi="Cambria Math" w:cs="Arial"/>
            <w:kern w:val="0"/>
            <w:lang w:eastAsia="en-ZA"/>
            <w14:ligatures w14:val="none"/>
          </w:rPr>
          <m:t>∈</m:t>
        </m:r>
        <m:sSup>
          <m:sSupPr>
            <m:ctrlPr>
              <w:rPr>
                <w:rFonts w:ascii="Cambria Math" w:eastAsia="Times New Roman" w:hAnsi="Cambria Math" w:cs="Arial"/>
                <w:b/>
                <w:bCs/>
                <w:i/>
                <w:kern w:val="0"/>
                <w:lang w:eastAsia="en-ZA"/>
                <w14:ligatures w14:val="none"/>
              </w:rPr>
            </m:ctrlPr>
          </m:sSupPr>
          <m:e>
            <m:r>
              <m:rPr>
                <m:scr m:val="double-struck"/>
                <m:sty m:val="bi"/>
              </m:rPr>
              <w:rPr>
                <w:rFonts w:ascii="Cambria Math" w:eastAsia="Times New Roman" w:hAnsi="Cambria Math" w:cs="Arial"/>
                <w:kern w:val="0"/>
                <w:lang w:eastAsia="en-ZA"/>
                <w14:ligatures w14:val="none"/>
              </w:rPr>
              <m:t>R</m:t>
            </m:r>
          </m:e>
          <m:sup>
            <m:r>
              <m:rPr>
                <m:sty m:val="bi"/>
              </m:rPr>
              <w:rPr>
                <w:rFonts w:ascii="Cambria Math" w:eastAsia="Times New Roman" w:hAnsi="Cambria Math" w:cs="Arial"/>
                <w:kern w:val="0"/>
                <w:lang w:eastAsia="en-ZA"/>
                <w14:ligatures w14:val="none"/>
              </w:rPr>
              <m:t>110</m:t>
            </m:r>
          </m:sup>
        </m:sSup>
      </m:oMath>
      <w:r w:rsidRPr="003C03D7">
        <w:rPr>
          <w:rFonts w:ascii="Arial" w:eastAsia="Times New Roman" w:hAnsi="Arial" w:cs="Arial"/>
          <w:b/>
          <w:bCs/>
          <w:kern w:val="0"/>
          <w:lang w:eastAsia="en-ZA"/>
          <w14:ligatures w14:val="none"/>
        </w:rPr>
        <w:t xml:space="preserve">                                                    </w:t>
      </w:r>
      <w:r w:rsidR="00BD1D2D">
        <w:rPr>
          <w:rFonts w:ascii="Arial" w:eastAsia="Times New Roman" w:hAnsi="Arial" w:cs="Arial"/>
          <w:kern w:val="0"/>
          <w:lang w:eastAsia="en-ZA"/>
          <w14:ligatures w14:val="none"/>
        </w:rPr>
        <w:t xml:space="preserve">       </w:t>
      </w:r>
      <w:proofErr w:type="gramStart"/>
      <w:r w:rsidR="00BD1D2D">
        <w:rPr>
          <w:rFonts w:ascii="Arial" w:eastAsia="Times New Roman" w:hAnsi="Arial" w:cs="Arial"/>
          <w:kern w:val="0"/>
          <w:lang w:eastAsia="en-ZA"/>
          <w14:ligatures w14:val="none"/>
        </w:rPr>
        <w:t xml:space="preserve"> </w:t>
      </w:r>
      <w:r w:rsidR="007F7479">
        <w:rPr>
          <w:rFonts w:ascii="Arial" w:eastAsia="Times New Roman" w:hAnsi="Arial" w:cs="Arial"/>
          <w:kern w:val="0"/>
          <w:lang w:eastAsia="en-ZA"/>
          <w14:ligatures w14:val="none"/>
        </w:rPr>
        <w:t xml:space="preserve">  (</w:t>
      </w:r>
      <w:proofErr w:type="gramEnd"/>
      <w:r w:rsidR="00C411F7" w:rsidRPr="003C03D7">
        <w:rPr>
          <w:rFonts w:ascii="Arial" w:eastAsia="Times New Roman" w:hAnsi="Arial" w:cs="Arial"/>
          <w:kern w:val="0"/>
          <w:lang w:eastAsia="en-ZA"/>
          <w14:ligatures w14:val="none"/>
        </w:rPr>
        <w:t>1</w:t>
      </w:r>
      <w:r w:rsidRPr="003C03D7">
        <w:rPr>
          <w:rFonts w:ascii="Arial" w:eastAsia="Times New Roman" w:hAnsi="Arial" w:cs="Arial"/>
          <w:kern w:val="0"/>
          <w:lang w:eastAsia="en-ZA"/>
          <w14:ligatures w14:val="none"/>
        </w:rPr>
        <w:t>)</w:t>
      </w:r>
    </w:p>
    <w:p w14:paraId="430E5DD1" w14:textId="77777777" w:rsidR="00367F72" w:rsidRPr="003C03D7" w:rsidRDefault="00367F72" w:rsidP="0054191D">
      <w:pPr>
        <w:spacing w:after="0" w:line="480" w:lineRule="auto"/>
        <w:jc w:val="both"/>
        <w:rPr>
          <w:rFonts w:ascii="Arial" w:eastAsia="Times New Roman" w:hAnsi="Arial" w:cs="Arial"/>
          <w:kern w:val="0"/>
          <w:lang w:val="en-US" w:eastAsia="en-ZA"/>
          <w14:ligatures w14:val="none"/>
        </w:rPr>
      </w:pPr>
    </w:p>
    <w:p w14:paraId="19320387" w14:textId="1FBC2ED4" w:rsidR="00367F72" w:rsidRPr="003C03D7" w:rsidRDefault="00367F72"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 xml:space="preserve">Where </w:t>
      </w:r>
      <m:oMath>
        <m:sSub>
          <m:sSubPr>
            <m:ctrlPr>
              <w:rPr>
                <w:rFonts w:ascii="Cambria Math" w:eastAsia="Times New Roman" w:hAnsi="Cambria Math" w:cs="Arial"/>
                <w:kern w:val="0"/>
                <w:lang w:val="en-GB" w:eastAsia="en-ZA"/>
                <w14:ligatures w14:val="none"/>
              </w:rPr>
            </m:ctrlPr>
          </m:sSubPr>
          <m:e>
            <m:r>
              <m:rPr>
                <m:sty m:val="bi"/>
              </m:rPr>
              <w:rPr>
                <w:rFonts w:ascii="Cambria Math" w:eastAsia="Times New Roman" w:hAnsi="Cambria Math" w:cs="Arial"/>
                <w:kern w:val="0"/>
                <w:lang w:val="en-GB" w:eastAsia="en-ZA"/>
                <w14:ligatures w14:val="none"/>
              </w:rPr>
              <m:t>PF</m:t>
            </m:r>
          </m:e>
          <m:sub>
            <m:sSub>
              <m:sSubPr>
                <m:ctrlPr>
                  <w:rPr>
                    <w:rFonts w:ascii="Cambria Math" w:eastAsia="Times New Roman" w:hAnsi="Cambria Math" w:cs="Arial"/>
                    <w:kern w:val="0"/>
                    <w:lang w:val="en-GB" w:eastAsia="en-ZA"/>
                    <w14:ligatures w14:val="none"/>
                  </w:rPr>
                </m:ctrlPr>
              </m:sSubPr>
              <m:e>
                <m:r>
                  <m:rPr>
                    <m:sty m:val="bi"/>
                  </m:rPr>
                  <w:rPr>
                    <w:rFonts w:ascii="Cambria Math" w:eastAsia="Times New Roman" w:hAnsi="Cambria Math" w:cs="Arial"/>
                    <w:kern w:val="0"/>
                    <w:lang w:val="en-GB" w:eastAsia="en-ZA"/>
                    <w14:ligatures w14:val="none"/>
                  </w:rPr>
                  <m:t>BM</m:t>
                </m:r>
              </m:e>
              <m:sub>
                <m:r>
                  <w:rPr>
                    <w:rFonts w:ascii="Cambria Math" w:eastAsia="Times New Roman" w:hAnsi="Cambria Math" w:cs="Arial"/>
                    <w:kern w:val="0"/>
                    <w:lang w:val="en-GB" w:eastAsia="en-ZA"/>
                    <w14:ligatures w14:val="none"/>
                  </w:rPr>
                  <m:t>ı</m:t>
                </m:r>
                <m:r>
                  <m:rPr>
                    <m:sty m:val="bi"/>
                  </m:rPr>
                  <w:rPr>
                    <w:rFonts w:ascii="Cambria Math" w:eastAsia="Times New Roman" w:hAnsi="Cambria Math" w:cs="Arial"/>
                    <w:kern w:val="0"/>
                    <w:lang w:val="en-GB" w:eastAsia="en-ZA"/>
                    <w14:ligatures w14:val="none"/>
                  </w:rPr>
                  <m:t>j</m:t>
                </m:r>
              </m:sub>
            </m:sSub>
          </m:sub>
        </m:sSub>
      </m:oMath>
      <w:r w:rsidRPr="003C03D7">
        <w:rPr>
          <w:rFonts w:ascii="Arial" w:eastAsia="Times New Roman" w:hAnsi="Arial" w:cs="Arial"/>
          <w:kern w:val="0"/>
          <w:lang w:val="en-GB" w:eastAsia="en-ZA"/>
          <w14:ligatures w14:val="none"/>
        </w:rPr>
        <w:t xml:space="preserve">​​ denotes the probability factor derived from the baseline model trained using the </w:t>
      </w:r>
      <w:proofErr w:type="spellStart"/>
      <w:r w:rsidRPr="003C03D7">
        <w:rPr>
          <w:rFonts w:ascii="Arial" w:eastAsia="Times New Roman" w:hAnsi="Arial" w:cs="Arial"/>
          <w:kern w:val="0"/>
          <w:lang w:val="en-GB" w:eastAsia="en-ZA"/>
          <w14:ligatures w14:val="none"/>
        </w:rPr>
        <w:t>i</w:t>
      </w:r>
      <w:r w:rsidRPr="003C03D7">
        <w:rPr>
          <w:rFonts w:ascii="Arial" w:eastAsia="Times New Roman" w:hAnsi="Arial" w:cs="Arial"/>
          <w:kern w:val="0"/>
          <w:vertAlign w:val="superscript"/>
          <w:lang w:val="en-GB" w:eastAsia="en-ZA"/>
          <w14:ligatures w14:val="none"/>
        </w:rPr>
        <w:t>th</w:t>
      </w:r>
      <w:proofErr w:type="spellEnd"/>
      <w:r w:rsidRPr="003C03D7">
        <w:rPr>
          <w:rFonts w:ascii="Arial" w:eastAsia="Times New Roman" w:hAnsi="Arial" w:cs="Arial"/>
          <w:kern w:val="0"/>
          <w:lang w:val="en-GB" w:eastAsia="en-ZA"/>
          <w14:ligatures w14:val="none"/>
        </w:rPr>
        <w:t xml:space="preserve"> machine learning algorithm in conjunction with the </w:t>
      </w:r>
      <w:proofErr w:type="spellStart"/>
      <w:r w:rsidRPr="003C03D7">
        <w:rPr>
          <w:rFonts w:ascii="Arial" w:eastAsia="Times New Roman" w:hAnsi="Arial" w:cs="Arial"/>
          <w:kern w:val="0"/>
          <w:lang w:val="en-GB" w:eastAsia="en-ZA"/>
          <w14:ligatures w14:val="none"/>
        </w:rPr>
        <w:t>jth</w:t>
      </w:r>
      <w:proofErr w:type="spellEnd"/>
      <w:r w:rsidRPr="003C03D7">
        <w:rPr>
          <w:rFonts w:ascii="Arial" w:eastAsia="Times New Roman" w:hAnsi="Arial" w:cs="Arial"/>
          <w:kern w:val="0"/>
          <w:lang w:val="en-GB" w:eastAsia="en-ZA"/>
          <w14:ligatures w14:val="none"/>
        </w:rPr>
        <w:t xml:space="preserve"> molecular encoding. As a result, FV(C) was converted into a 110-dimensional (D) feature vector. In this study, we employed a logistic regression (LR) meta-model for constructing the stacked ensemble (named </w:t>
      </w:r>
      <w:proofErr w:type="spellStart"/>
      <w:r w:rsidRPr="003C03D7">
        <w:rPr>
          <w:rFonts w:ascii="Arial" w:eastAsia="Times New Roman" w:hAnsi="Arial" w:cs="Arial"/>
          <w:kern w:val="0"/>
          <w:lang w:val="en-GB" w:eastAsia="en-ZA"/>
          <w14:ligatures w14:val="none"/>
        </w:rPr>
        <w:t>StackD</w:t>
      </w:r>
      <w:proofErr w:type="spellEnd"/>
      <w:r w:rsidRPr="003C03D7">
        <w:rPr>
          <w:rFonts w:ascii="Arial" w:eastAsia="Times New Roman" w:hAnsi="Arial" w:cs="Arial"/>
          <w:kern w:val="0"/>
          <w:lang w:val="en-GB" w:eastAsia="en-ZA"/>
          <w14:ligatures w14:val="none"/>
        </w:rPr>
        <w:t>) because of its inherent capability for feature design and extraction (</w:t>
      </w:r>
      <w:proofErr w:type="spellStart"/>
      <w:r w:rsidRPr="003C03D7">
        <w:rPr>
          <w:rFonts w:ascii="Arial" w:eastAsia="Times New Roman" w:hAnsi="Arial" w:cs="Arial"/>
          <w:kern w:val="0"/>
          <w:lang w:val="en-GB" w:eastAsia="en-ZA"/>
          <w14:ligatures w14:val="none"/>
        </w:rPr>
        <w:t>Ambhore</w:t>
      </w:r>
      <w:proofErr w:type="spellEnd"/>
      <w:r w:rsidRPr="003C03D7">
        <w:rPr>
          <w:rFonts w:ascii="Arial" w:eastAsia="Times New Roman" w:hAnsi="Arial" w:cs="Arial"/>
          <w:kern w:val="0"/>
          <w:lang w:val="en-GB" w:eastAsia="en-ZA"/>
          <w14:ligatures w14:val="none"/>
        </w:rPr>
        <w:t xml:space="preserve"> et al., 2023). </w:t>
      </w:r>
      <w:proofErr w:type="spellStart"/>
      <w:r w:rsidRPr="003C03D7">
        <w:rPr>
          <w:rFonts w:ascii="Arial" w:eastAsia="Times New Roman" w:hAnsi="Arial" w:cs="Arial"/>
          <w:kern w:val="0"/>
          <w:lang w:val="en-GB" w:eastAsia="en-ZA"/>
          <w14:ligatures w14:val="none"/>
        </w:rPr>
        <w:t>StackD</w:t>
      </w:r>
      <w:proofErr w:type="spellEnd"/>
      <w:r w:rsidRPr="003C03D7">
        <w:rPr>
          <w:rFonts w:ascii="Arial" w:eastAsia="Times New Roman" w:hAnsi="Arial" w:cs="Arial"/>
          <w:kern w:val="0"/>
          <w:lang w:val="en-GB" w:eastAsia="en-ZA"/>
          <w14:ligatures w14:val="none"/>
        </w:rPr>
        <w:t xml:space="preserve"> was developed by training the LR meta-model on the 1</w:t>
      </w:r>
      <w:r w:rsidR="002204D2">
        <w:rPr>
          <w:rFonts w:ascii="Arial" w:eastAsia="Times New Roman" w:hAnsi="Arial" w:cs="Arial"/>
          <w:kern w:val="0"/>
          <w:lang w:val="en-GB" w:eastAsia="en-ZA"/>
          <w14:ligatures w14:val="none"/>
        </w:rPr>
        <w:t>1</w:t>
      </w:r>
      <w:r w:rsidRPr="003C03D7">
        <w:rPr>
          <w:rFonts w:ascii="Arial" w:eastAsia="Times New Roman" w:hAnsi="Arial" w:cs="Arial"/>
          <w:kern w:val="0"/>
          <w:lang w:val="en-GB" w:eastAsia="en-ZA"/>
          <w14:ligatures w14:val="none"/>
        </w:rPr>
        <w:t>0-D meta-feature vectors to predict compound activity.</w:t>
      </w:r>
    </w:p>
    <w:p w14:paraId="2EBE1B66" w14:textId="77777777" w:rsidR="00367F72" w:rsidRPr="003C03D7" w:rsidRDefault="00367F72" w:rsidP="0054191D">
      <w:pPr>
        <w:spacing w:after="0" w:line="480" w:lineRule="auto"/>
        <w:jc w:val="both"/>
        <w:rPr>
          <w:rFonts w:ascii="Arial" w:eastAsia="Times New Roman" w:hAnsi="Arial" w:cs="Arial"/>
          <w:kern w:val="0"/>
          <w:lang w:val="en-GB" w:eastAsia="en-ZA"/>
          <w14:ligatures w14:val="none"/>
        </w:rPr>
      </w:pPr>
    </w:p>
    <w:p w14:paraId="3B258B67" w14:textId="7C2F4E16" w:rsidR="00221C4C" w:rsidRPr="008822FC" w:rsidRDefault="00221C4C" w:rsidP="0054191D">
      <w:pPr>
        <w:spacing w:after="0" w:line="480" w:lineRule="auto"/>
        <w:jc w:val="both"/>
        <w:rPr>
          <w:rFonts w:ascii="Arial" w:eastAsia="Times New Roman" w:hAnsi="Arial" w:cs="Arial"/>
          <w:kern w:val="0"/>
          <w:lang w:val="en-GB" w:eastAsia="en-ZA"/>
          <w14:ligatures w14:val="none"/>
        </w:rPr>
      </w:pPr>
      <w:r w:rsidRPr="008822FC">
        <w:rPr>
          <w:rFonts w:ascii="Arial" w:eastAsia="Times New Roman" w:hAnsi="Arial" w:cs="Arial"/>
          <w:kern w:val="0"/>
          <w:lang w:eastAsia="en-ZA"/>
          <w14:ligatures w14:val="none"/>
        </w:rPr>
        <w:t xml:space="preserve">Hyperparameters of the LR meta-model were optimised through grid search under tenfold stratified cross-validation, using the Matthews Correlation Coefficient (MCC) as the selection criterion. The hyperparameter grid included regularisation strength </w:t>
      </w:r>
      <w:r w:rsidR="008822FC" w:rsidRPr="008822FC">
        <w:rPr>
          <w:rFonts w:ascii="Arial" w:eastAsia="Times New Roman" w:hAnsi="Arial" w:cs="Arial"/>
          <w:kern w:val="0"/>
          <w:lang w:val="en-GB" w:eastAsia="en-ZA"/>
          <w14:ligatures w14:val="none"/>
        </w:rPr>
        <w:t>C</w:t>
      </w:r>
      <w:r w:rsidR="008822FC" w:rsidRPr="008822FC">
        <w:rPr>
          <w:rFonts w:ascii="Cambria Math" w:eastAsia="Times New Roman" w:hAnsi="Cambria Math" w:cs="Cambria Math"/>
          <w:kern w:val="0"/>
          <w:lang w:val="en-GB" w:eastAsia="en-ZA"/>
          <w14:ligatures w14:val="none"/>
        </w:rPr>
        <w:t>∈</w:t>
      </w:r>
      <w:r w:rsidR="008822FC" w:rsidRPr="008822FC">
        <w:rPr>
          <w:rFonts w:ascii="Arial" w:eastAsia="Times New Roman" w:hAnsi="Arial" w:cs="Arial"/>
          <w:kern w:val="0"/>
          <w:lang w:val="en-GB" w:eastAsia="en-ZA"/>
          <w14:ligatures w14:val="none"/>
        </w:rPr>
        <w:t xml:space="preserve"> {0.01,0.1,1,10,100} </w:t>
      </w:r>
      <w:r w:rsidR="008822FC" w:rsidRPr="008822FC">
        <w:rPr>
          <w:rFonts w:ascii="Arial" w:eastAsia="Times New Roman" w:hAnsi="Arial" w:cs="Arial"/>
          <w:kern w:val="0"/>
          <w:lang w:eastAsia="en-ZA"/>
          <w14:ligatures w14:val="none"/>
        </w:rPr>
        <w:t>and</w:t>
      </w:r>
      <w:r w:rsidRPr="008822FC">
        <w:rPr>
          <w:rFonts w:ascii="Arial" w:eastAsia="Times New Roman" w:hAnsi="Arial" w:cs="Arial"/>
          <w:kern w:val="0"/>
          <w:lang w:eastAsia="en-ZA"/>
          <w14:ligatures w14:val="none"/>
        </w:rPr>
        <w:t xml:space="preserve"> penalty type</w:t>
      </w:r>
      <w:r w:rsidR="008822FC" w:rsidRPr="008822FC">
        <w:rPr>
          <w:rFonts w:ascii="Arial" w:eastAsia="Times New Roman" w:hAnsi="Arial" w:cs="Arial"/>
          <w:kern w:val="0"/>
          <w:lang w:eastAsia="en-ZA"/>
          <w14:ligatures w14:val="none"/>
        </w:rPr>
        <w:t xml:space="preserve">s </w:t>
      </w:r>
      <w:proofErr w:type="gramStart"/>
      <w:r w:rsidR="008822FC" w:rsidRPr="008822FC">
        <w:rPr>
          <w:rFonts w:ascii="Cambria Math" w:eastAsia="Times New Roman" w:hAnsi="Cambria Math" w:cs="Cambria Math"/>
          <w:kern w:val="0"/>
          <w:lang w:val="en-GB" w:eastAsia="en-ZA"/>
          <w14:ligatures w14:val="none"/>
        </w:rPr>
        <w:t>∈</w:t>
      </w:r>
      <w:r w:rsidR="008822FC" w:rsidRPr="008822FC">
        <w:rPr>
          <w:rFonts w:ascii="Arial" w:eastAsia="Times New Roman" w:hAnsi="Arial" w:cs="Arial"/>
          <w:kern w:val="0"/>
          <w:lang w:val="en-GB" w:eastAsia="en-ZA"/>
          <w14:ligatures w14:val="none"/>
        </w:rPr>
        <w:t>{</w:t>
      </w:r>
      <w:proofErr w:type="gramEnd"/>
      <w:r w:rsidR="008822FC" w:rsidRPr="008822FC">
        <w:rPr>
          <w:rFonts w:ascii="Arial" w:eastAsia="Times New Roman" w:hAnsi="Arial" w:cs="Arial"/>
          <w:kern w:val="0"/>
          <w:lang w:val="en-GB" w:eastAsia="en-ZA"/>
          <w14:ligatures w14:val="none"/>
        </w:rPr>
        <w:t>ℓ</w:t>
      </w:r>
      <w:r w:rsidR="009D38B0" w:rsidRPr="008822FC">
        <w:rPr>
          <w:rFonts w:ascii="Arial" w:eastAsia="Times New Roman" w:hAnsi="Arial" w:cs="Arial"/>
          <w:kern w:val="0"/>
          <w:lang w:val="en-GB" w:eastAsia="en-ZA"/>
          <w14:ligatures w14:val="none"/>
        </w:rPr>
        <w:t>2, ℓ</w:t>
      </w:r>
      <w:r w:rsidR="008822FC" w:rsidRPr="008822FC">
        <w:rPr>
          <w:rFonts w:ascii="Arial" w:eastAsia="Times New Roman" w:hAnsi="Arial" w:cs="Arial"/>
          <w:kern w:val="0"/>
          <w:lang w:val="en-GB" w:eastAsia="en-ZA"/>
          <w14:ligatures w14:val="none"/>
        </w:rPr>
        <w:t>1}</w:t>
      </w:r>
      <w:r w:rsidRPr="008822FC">
        <w:rPr>
          <w:rFonts w:ascii="Arial" w:eastAsia="Times New Roman" w:hAnsi="Arial" w:cs="Arial"/>
          <w:kern w:val="0"/>
          <w:lang w:eastAsia="en-ZA"/>
          <w14:ligatures w14:val="none"/>
        </w:rPr>
        <w:t>​, with appropriate solvers (</w:t>
      </w:r>
      <w:proofErr w:type="spellStart"/>
      <w:r w:rsidRPr="008822FC">
        <w:rPr>
          <w:rFonts w:ascii="Arial" w:eastAsia="Times New Roman" w:hAnsi="Arial" w:cs="Arial"/>
          <w:kern w:val="0"/>
          <w:lang w:eastAsia="en-ZA"/>
          <w14:ligatures w14:val="none"/>
        </w:rPr>
        <w:t>liblinear</w:t>
      </w:r>
      <w:proofErr w:type="spellEnd"/>
      <w:r w:rsidRPr="008822FC">
        <w:rPr>
          <w:rFonts w:ascii="Arial" w:eastAsia="Times New Roman" w:hAnsi="Arial" w:cs="Arial"/>
          <w:kern w:val="0"/>
          <w:lang w:eastAsia="en-ZA"/>
          <w14:ligatures w14:val="none"/>
        </w:rPr>
        <w:t xml:space="preserve"> or saga). The final model, designated </w:t>
      </w:r>
      <w:proofErr w:type="spellStart"/>
      <w:r w:rsidRPr="008822FC">
        <w:rPr>
          <w:rFonts w:ascii="Arial" w:eastAsia="Times New Roman" w:hAnsi="Arial" w:cs="Arial"/>
          <w:kern w:val="0"/>
          <w:lang w:eastAsia="en-ZA"/>
          <w14:ligatures w14:val="none"/>
        </w:rPr>
        <w:t>StackD</w:t>
      </w:r>
      <w:proofErr w:type="spellEnd"/>
      <w:r w:rsidRPr="008822FC">
        <w:rPr>
          <w:rFonts w:ascii="Arial" w:eastAsia="Times New Roman" w:hAnsi="Arial" w:cs="Arial"/>
          <w:kern w:val="0"/>
          <w:lang w:eastAsia="en-ZA"/>
          <w14:ligatures w14:val="none"/>
        </w:rPr>
        <w:t>, was retrained on the complete training dataset using the best configuration and subsequently evaluated on an independent test set for accuracy, calibration, and generalisability.</w:t>
      </w:r>
    </w:p>
    <w:p w14:paraId="50A28923" w14:textId="77777777" w:rsidR="00221C4C" w:rsidRPr="003C03D7" w:rsidRDefault="00221C4C" w:rsidP="0054191D">
      <w:pPr>
        <w:spacing w:after="0" w:line="480" w:lineRule="auto"/>
        <w:jc w:val="both"/>
        <w:rPr>
          <w:rFonts w:ascii="Arial" w:eastAsia="Times New Roman" w:hAnsi="Arial" w:cs="Arial"/>
          <w:kern w:val="0"/>
          <w:lang w:val="en-GB" w:eastAsia="en-ZA"/>
          <w14:ligatures w14:val="none"/>
        </w:rPr>
      </w:pPr>
    </w:p>
    <w:p w14:paraId="3844FB07" w14:textId="03C619F8" w:rsidR="00367F72" w:rsidRPr="003C03D7" w:rsidRDefault="0020062B" w:rsidP="0054191D">
      <w:pPr>
        <w:keepNext/>
        <w:keepLines/>
        <w:spacing w:before="40" w:after="0" w:line="480" w:lineRule="auto"/>
        <w:jc w:val="both"/>
        <w:outlineLvl w:val="2"/>
        <w:rPr>
          <w:rFonts w:ascii="Arial" w:eastAsia="Times New Roman" w:hAnsi="Arial" w:cs="Arial"/>
          <w:b/>
          <w:iCs/>
          <w:kern w:val="0"/>
          <w:lang w:val="en-GB" w:eastAsia="en-ZA"/>
          <w14:ligatures w14:val="none"/>
        </w:rPr>
      </w:pPr>
      <w:bookmarkStart w:id="6" w:name="_Toc210599970"/>
      <w:r>
        <w:rPr>
          <w:rFonts w:ascii="Arial" w:eastAsia="Times New Roman" w:hAnsi="Arial" w:cs="Arial"/>
          <w:b/>
          <w:iCs/>
          <w:kern w:val="0"/>
          <w:lang w:val="en-GB" w:eastAsia="en-ZA"/>
          <w14:ligatures w14:val="none"/>
        </w:rPr>
        <w:lastRenderedPageBreak/>
        <w:t xml:space="preserve">2.6 </w:t>
      </w:r>
      <w:r w:rsidR="00340181" w:rsidRPr="003C03D7">
        <w:rPr>
          <w:rFonts w:ascii="Arial" w:eastAsia="Times New Roman" w:hAnsi="Arial" w:cs="Arial"/>
          <w:b/>
          <w:iCs/>
          <w:kern w:val="0"/>
          <w:lang w:val="en-GB" w:eastAsia="en-ZA"/>
          <w14:ligatures w14:val="none"/>
        </w:rPr>
        <w:t>M</w:t>
      </w:r>
      <w:r w:rsidR="0028197E" w:rsidRPr="003C03D7">
        <w:rPr>
          <w:rFonts w:ascii="Arial" w:eastAsia="Times New Roman" w:hAnsi="Arial" w:cs="Arial"/>
          <w:b/>
          <w:iCs/>
          <w:kern w:val="0"/>
          <w:lang w:val="en-GB" w:eastAsia="en-ZA"/>
          <w14:ligatures w14:val="none"/>
        </w:rPr>
        <w:t>odel evaluation metrics</w:t>
      </w:r>
      <w:bookmarkEnd w:id="6"/>
    </w:p>
    <w:p w14:paraId="4A8B25A7" w14:textId="77777777" w:rsidR="00AD5C02" w:rsidRDefault="00AD5C02" w:rsidP="0054191D">
      <w:pPr>
        <w:spacing w:after="0" w:line="480" w:lineRule="auto"/>
        <w:jc w:val="both"/>
        <w:rPr>
          <w:rFonts w:ascii="Arial" w:eastAsia="Times New Roman" w:hAnsi="Arial" w:cs="Arial"/>
          <w:b/>
          <w:iCs/>
          <w:kern w:val="0"/>
          <w:lang w:val="en-GB" w:eastAsia="en-ZA"/>
          <w14:ligatures w14:val="none"/>
        </w:rPr>
      </w:pPr>
    </w:p>
    <w:p w14:paraId="5EA1CF55" w14:textId="1712E295" w:rsidR="00367F72" w:rsidRPr="003C03D7" w:rsidRDefault="007777DC" w:rsidP="0054191D">
      <w:pPr>
        <w:spacing w:after="0" w:line="480" w:lineRule="auto"/>
        <w:jc w:val="both"/>
        <w:rPr>
          <w:rFonts w:ascii="Arial" w:eastAsia="Times New Roman" w:hAnsi="Arial" w:cs="Arial"/>
          <w:kern w:val="0"/>
          <w:lang w:val="en-GB" w:eastAsia="en-ZA"/>
          <w14:ligatures w14:val="none"/>
        </w:rPr>
      </w:pPr>
      <w:r w:rsidRPr="003C03D7">
        <w:rPr>
          <w:rFonts w:ascii="Arial" w:hAnsi="Arial" w:cs="Arial"/>
        </w:rPr>
        <w:t>To rigorously assess the predictive performance of both baseline and stacked ensemble (</w:t>
      </w:r>
      <w:proofErr w:type="spellStart"/>
      <w:r w:rsidRPr="003C03D7">
        <w:rPr>
          <w:rFonts w:ascii="Arial" w:hAnsi="Arial" w:cs="Arial"/>
        </w:rPr>
        <w:t>StackD</w:t>
      </w:r>
      <w:proofErr w:type="spellEnd"/>
      <w:r w:rsidRPr="003C03D7">
        <w:rPr>
          <w:rFonts w:ascii="Arial" w:hAnsi="Arial" w:cs="Arial"/>
        </w:rPr>
        <w:t xml:space="preserve">) models, a comprehensive suite of evaluation metrics was employed. These included accuracy (ACC), precision (positive predictive value), recall (sensitivity), specificity (true negative rate), F1-score, Matthew’s correlation coefficient (MCC), balanced accuracy (BACC), Cohen’s kappa (κ), and the area under the receiver operating characteristic curve (ROC AUC). Each metric provides complementary insights into different aspects of classification performance, allowing a multidimensional evaluation of model generalisation across diverse datasets. All metrics were computed using Python’s scikit-learn and imbalanced-learn libraries under a 10-fold stratified cross-validation framework as well as on an independent test set to ensure robustness, fairness, and generalisability of the results. These metrics are described as </w:t>
      </w:r>
      <w:r w:rsidR="008E36E3" w:rsidRPr="003C03D7">
        <w:rPr>
          <w:rFonts w:ascii="Arial" w:hAnsi="Arial" w:cs="Arial"/>
        </w:rPr>
        <w:t>follows:</w:t>
      </w:r>
      <w:r w:rsidRPr="003C03D7">
        <w:rPr>
          <w:rFonts w:ascii="Arial" w:hAnsi="Arial" w:cs="Arial"/>
        </w:rPr>
        <w:t xml:space="preserve"> </w:t>
      </w:r>
    </w:p>
    <w:p w14:paraId="78679208" w14:textId="0FB238D3" w:rsidR="00367F72" w:rsidRPr="003C03D7" w:rsidRDefault="008E36E3"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ACC</w:t>
      </w:r>
      <w:r w:rsidR="00367F72" w:rsidRPr="003C03D7">
        <w:rPr>
          <w:rFonts w:ascii="Arial" w:eastAsia="Times New Roman" w:hAnsi="Arial" w:cs="Arial"/>
          <w:kern w:val="0"/>
          <w:lang w:val="en-GB" w:eastAsia="en-ZA"/>
          <w14:ligatures w14:val="none"/>
        </w:rPr>
        <w:t xml:space="preserve"> </w:t>
      </w:r>
      <m:oMath>
        <m:r>
          <w:rPr>
            <w:rFonts w:ascii="Cambria Math" w:eastAsia="Times New Roman" w:hAnsi="Cambria Math" w:cs="Arial"/>
            <w:kern w:val="0"/>
            <w:lang w:val="en-GB" w:eastAsia="en-ZA"/>
            <w14:ligatures w14:val="none"/>
          </w:rPr>
          <m:t>=</m:t>
        </m:r>
        <m:f>
          <m:fPr>
            <m:ctrlPr>
              <w:rPr>
                <w:rFonts w:ascii="Cambria Math" w:eastAsia="Times New Roman" w:hAnsi="Cambria Math" w:cs="Arial"/>
                <w:i/>
                <w:kern w:val="0"/>
                <w:lang w:val="en-GB" w:eastAsia="en-ZA"/>
                <w14:ligatures w14:val="none"/>
              </w:rPr>
            </m:ctrlPr>
          </m:fPr>
          <m:num>
            <m:r>
              <w:rPr>
                <w:rFonts w:ascii="Cambria Math" w:eastAsia="Times New Roman" w:hAnsi="Cambria Math" w:cs="Arial"/>
                <w:kern w:val="0"/>
                <w:lang w:val="en-GB" w:eastAsia="en-ZA"/>
                <w14:ligatures w14:val="none"/>
              </w:rPr>
              <m:t>TP+TN</m:t>
            </m:r>
          </m:num>
          <m:den>
            <m:r>
              <w:rPr>
                <w:rFonts w:ascii="Cambria Math" w:eastAsia="Times New Roman" w:hAnsi="Cambria Math" w:cs="Arial"/>
                <w:kern w:val="0"/>
                <w:lang w:val="en-GB" w:eastAsia="en-ZA"/>
                <w14:ligatures w14:val="none"/>
              </w:rPr>
              <m:t>TP+TN+FP+FN</m:t>
            </m:r>
          </m:den>
        </m:f>
      </m:oMath>
      <w:r w:rsidR="00367F72" w:rsidRPr="003C03D7">
        <w:rPr>
          <w:rFonts w:ascii="Arial" w:eastAsia="Times New Roman" w:hAnsi="Arial" w:cs="Arial"/>
          <w:kern w:val="0"/>
          <w:lang w:val="en-GB" w:eastAsia="en-ZA"/>
          <w14:ligatures w14:val="none"/>
        </w:rPr>
        <w:t xml:space="preserve">                                                                   </w:t>
      </w:r>
      <w:r w:rsidR="003D7BAD" w:rsidRPr="003C03D7">
        <w:rPr>
          <w:rFonts w:ascii="Arial" w:eastAsia="Times New Roman" w:hAnsi="Arial" w:cs="Arial"/>
          <w:kern w:val="0"/>
          <w:lang w:val="en-GB" w:eastAsia="en-ZA"/>
          <w14:ligatures w14:val="none"/>
        </w:rPr>
        <w:t xml:space="preserve">                   </w:t>
      </w:r>
      <w:r w:rsidR="002317F6" w:rsidRPr="003C03D7">
        <w:rPr>
          <w:rFonts w:ascii="Arial" w:eastAsia="Times New Roman" w:hAnsi="Arial" w:cs="Arial"/>
          <w:kern w:val="0"/>
          <w:lang w:val="en-GB" w:eastAsia="en-ZA"/>
          <w14:ligatures w14:val="none"/>
        </w:rPr>
        <w:t xml:space="preserve">   </w:t>
      </w:r>
      <w:r w:rsidRPr="003C03D7">
        <w:rPr>
          <w:rFonts w:ascii="Arial" w:eastAsia="Times New Roman" w:hAnsi="Arial" w:cs="Arial"/>
          <w:kern w:val="0"/>
          <w:lang w:val="en-GB" w:eastAsia="en-ZA"/>
          <w14:ligatures w14:val="none"/>
        </w:rPr>
        <w:t xml:space="preserve">      </w:t>
      </w:r>
      <w:proofErr w:type="gramStart"/>
      <w:r w:rsidRPr="003C03D7">
        <w:rPr>
          <w:rFonts w:ascii="Arial" w:eastAsia="Times New Roman" w:hAnsi="Arial" w:cs="Arial"/>
          <w:kern w:val="0"/>
          <w:lang w:val="en-GB" w:eastAsia="en-ZA"/>
          <w14:ligatures w14:val="none"/>
        </w:rPr>
        <w:t xml:space="preserve">   </w:t>
      </w:r>
      <w:r w:rsidR="00367F72" w:rsidRPr="003C03D7">
        <w:rPr>
          <w:rFonts w:ascii="Arial" w:eastAsia="Times New Roman" w:hAnsi="Arial" w:cs="Arial"/>
          <w:kern w:val="0"/>
          <w:lang w:val="en-GB" w:eastAsia="en-ZA"/>
          <w14:ligatures w14:val="none"/>
        </w:rPr>
        <w:t>(</w:t>
      </w:r>
      <w:proofErr w:type="gramEnd"/>
      <w:r w:rsidR="002317F6" w:rsidRPr="003C03D7">
        <w:rPr>
          <w:rFonts w:ascii="Arial" w:eastAsia="Times New Roman" w:hAnsi="Arial" w:cs="Arial"/>
          <w:kern w:val="0"/>
          <w:lang w:val="en-GB" w:eastAsia="en-ZA"/>
          <w14:ligatures w14:val="none"/>
        </w:rPr>
        <w:t>2</w:t>
      </w:r>
      <w:r w:rsidR="00367F72" w:rsidRPr="003C03D7">
        <w:rPr>
          <w:rFonts w:ascii="Arial" w:eastAsia="Times New Roman" w:hAnsi="Arial" w:cs="Arial"/>
          <w:kern w:val="0"/>
          <w:lang w:val="en-GB" w:eastAsia="en-ZA"/>
          <w14:ligatures w14:val="none"/>
        </w:rPr>
        <w:t>)</w:t>
      </w:r>
    </w:p>
    <w:p w14:paraId="5282A686" w14:textId="12DB2353" w:rsidR="00367F72" w:rsidRPr="003C03D7" w:rsidRDefault="00367F72"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 xml:space="preserve">Precision </w:t>
      </w:r>
      <m:oMath>
        <m:r>
          <w:rPr>
            <w:rFonts w:ascii="Cambria Math" w:eastAsia="Times New Roman" w:hAnsi="Cambria Math" w:cs="Arial"/>
            <w:kern w:val="0"/>
            <w:lang w:val="en-GB" w:eastAsia="en-ZA"/>
            <w14:ligatures w14:val="none"/>
          </w:rPr>
          <m:t>=</m:t>
        </m:r>
        <m:f>
          <m:fPr>
            <m:ctrlPr>
              <w:rPr>
                <w:rFonts w:ascii="Cambria Math" w:eastAsia="Times New Roman" w:hAnsi="Cambria Math" w:cs="Arial"/>
                <w:i/>
                <w:kern w:val="0"/>
                <w:lang w:val="en-GB" w:eastAsia="en-ZA"/>
                <w14:ligatures w14:val="none"/>
              </w:rPr>
            </m:ctrlPr>
          </m:fPr>
          <m:num>
            <m:r>
              <w:rPr>
                <w:rFonts w:ascii="Cambria Math" w:eastAsia="Times New Roman" w:hAnsi="Cambria Math" w:cs="Arial"/>
                <w:kern w:val="0"/>
                <w:lang w:val="en-GB" w:eastAsia="en-ZA"/>
                <w14:ligatures w14:val="none"/>
              </w:rPr>
              <m:t>TP+TN</m:t>
            </m:r>
          </m:num>
          <m:den>
            <m:r>
              <w:rPr>
                <w:rFonts w:ascii="Cambria Math" w:eastAsia="Times New Roman" w:hAnsi="Cambria Math" w:cs="Arial"/>
                <w:kern w:val="0"/>
                <w:lang w:val="en-GB" w:eastAsia="en-ZA"/>
                <w14:ligatures w14:val="none"/>
              </w:rPr>
              <m:t>TP+FP</m:t>
            </m:r>
          </m:den>
        </m:f>
      </m:oMath>
      <w:r w:rsidRPr="003C03D7">
        <w:rPr>
          <w:rFonts w:ascii="Arial" w:eastAsia="Times New Roman" w:hAnsi="Arial" w:cs="Arial"/>
          <w:kern w:val="0"/>
          <w:lang w:val="en-GB" w:eastAsia="en-ZA"/>
          <w14:ligatures w14:val="none"/>
        </w:rPr>
        <w:t xml:space="preserve">                                                                                 </w:t>
      </w:r>
      <w:r w:rsidR="002317F6" w:rsidRPr="003C03D7">
        <w:rPr>
          <w:rFonts w:ascii="Arial" w:eastAsia="Times New Roman" w:hAnsi="Arial" w:cs="Arial"/>
          <w:kern w:val="0"/>
          <w:lang w:val="en-GB" w:eastAsia="en-ZA"/>
          <w14:ligatures w14:val="none"/>
        </w:rPr>
        <w:t xml:space="preserve">                   </w:t>
      </w:r>
      <w:proofErr w:type="gramStart"/>
      <w:r w:rsidR="008E36E3" w:rsidRPr="003C03D7">
        <w:rPr>
          <w:rFonts w:ascii="Arial" w:eastAsia="Times New Roman" w:hAnsi="Arial" w:cs="Arial"/>
          <w:kern w:val="0"/>
          <w:lang w:val="en-GB" w:eastAsia="en-ZA"/>
          <w14:ligatures w14:val="none"/>
        </w:rPr>
        <w:t xml:space="preserve">  </w:t>
      </w:r>
      <w:r w:rsidR="007F7479">
        <w:rPr>
          <w:rFonts w:ascii="Arial" w:eastAsia="Times New Roman" w:hAnsi="Arial" w:cs="Arial"/>
          <w:kern w:val="0"/>
          <w:lang w:val="en-GB" w:eastAsia="en-ZA"/>
          <w14:ligatures w14:val="none"/>
        </w:rPr>
        <w:t xml:space="preserve"> </w:t>
      </w:r>
      <w:r w:rsidRPr="003C03D7">
        <w:rPr>
          <w:rFonts w:ascii="Arial" w:eastAsia="Times New Roman" w:hAnsi="Arial" w:cs="Arial"/>
          <w:kern w:val="0"/>
          <w:lang w:val="en-GB" w:eastAsia="en-ZA"/>
          <w14:ligatures w14:val="none"/>
        </w:rPr>
        <w:t>(</w:t>
      </w:r>
      <w:proofErr w:type="gramEnd"/>
      <w:r w:rsidR="00FB5933" w:rsidRPr="003C03D7">
        <w:rPr>
          <w:rFonts w:ascii="Arial" w:eastAsia="Times New Roman" w:hAnsi="Arial" w:cs="Arial"/>
          <w:kern w:val="0"/>
          <w:lang w:val="en-GB" w:eastAsia="en-ZA"/>
          <w14:ligatures w14:val="none"/>
        </w:rPr>
        <w:t>3</w:t>
      </w:r>
      <w:r w:rsidRPr="003C03D7">
        <w:rPr>
          <w:rFonts w:ascii="Arial" w:eastAsia="Times New Roman" w:hAnsi="Arial" w:cs="Arial"/>
          <w:kern w:val="0"/>
          <w:lang w:val="en-GB" w:eastAsia="en-ZA"/>
          <w14:ligatures w14:val="none"/>
        </w:rPr>
        <w:t>)</w:t>
      </w:r>
    </w:p>
    <w:p w14:paraId="12F9D87D" w14:textId="3F3867A8" w:rsidR="00367F72" w:rsidRPr="003C03D7" w:rsidRDefault="00367F72"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 xml:space="preserve">Recall  </w:t>
      </w:r>
      <m:oMath>
        <m:r>
          <w:rPr>
            <w:rFonts w:ascii="Cambria Math" w:eastAsia="Times New Roman" w:hAnsi="Cambria Math" w:cs="Arial"/>
            <w:kern w:val="0"/>
            <w:lang w:val="en-GB" w:eastAsia="en-ZA"/>
            <w14:ligatures w14:val="none"/>
          </w:rPr>
          <m:t>=</m:t>
        </m:r>
        <m:f>
          <m:fPr>
            <m:ctrlPr>
              <w:rPr>
                <w:rFonts w:ascii="Cambria Math" w:eastAsia="Times New Roman" w:hAnsi="Cambria Math" w:cs="Arial"/>
                <w:i/>
                <w:kern w:val="0"/>
                <w:lang w:val="en-GB" w:eastAsia="en-ZA"/>
                <w14:ligatures w14:val="none"/>
              </w:rPr>
            </m:ctrlPr>
          </m:fPr>
          <m:num>
            <m:r>
              <w:rPr>
                <w:rFonts w:ascii="Cambria Math" w:eastAsia="Times New Roman" w:hAnsi="Cambria Math" w:cs="Arial"/>
                <w:kern w:val="0"/>
                <w:lang w:val="en-GB" w:eastAsia="en-ZA"/>
                <w14:ligatures w14:val="none"/>
              </w:rPr>
              <m:t>TP+TN</m:t>
            </m:r>
          </m:num>
          <m:den>
            <m:r>
              <w:rPr>
                <w:rFonts w:ascii="Cambria Math" w:eastAsia="Times New Roman" w:hAnsi="Cambria Math" w:cs="Arial"/>
                <w:kern w:val="0"/>
                <w:lang w:val="en-GB" w:eastAsia="en-ZA"/>
                <w14:ligatures w14:val="none"/>
              </w:rPr>
              <m:t>TP+FN</m:t>
            </m:r>
          </m:den>
        </m:f>
      </m:oMath>
      <w:r w:rsidRPr="003C03D7">
        <w:rPr>
          <w:rFonts w:ascii="Arial" w:eastAsia="Times New Roman" w:hAnsi="Arial" w:cs="Arial"/>
          <w:kern w:val="0"/>
          <w:lang w:val="en-GB" w:eastAsia="en-ZA"/>
          <w14:ligatures w14:val="none"/>
        </w:rPr>
        <w:t xml:space="preserve">                                                                                        </w:t>
      </w:r>
      <w:r w:rsidR="002317F6" w:rsidRPr="003C03D7">
        <w:rPr>
          <w:rFonts w:ascii="Arial" w:eastAsia="Times New Roman" w:hAnsi="Arial" w:cs="Arial"/>
          <w:kern w:val="0"/>
          <w:lang w:val="en-GB" w:eastAsia="en-ZA"/>
          <w14:ligatures w14:val="none"/>
        </w:rPr>
        <w:t xml:space="preserve">               </w:t>
      </w:r>
      <w:proofErr w:type="gramStart"/>
      <w:r w:rsidR="002317F6" w:rsidRPr="003C03D7">
        <w:rPr>
          <w:rFonts w:ascii="Arial" w:eastAsia="Times New Roman" w:hAnsi="Arial" w:cs="Arial"/>
          <w:kern w:val="0"/>
          <w:lang w:val="en-GB" w:eastAsia="en-ZA"/>
          <w14:ligatures w14:val="none"/>
        </w:rPr>
        <w:t xml:space="preserve">  </w:t>
      </w:r>
      <w:r w:rsidR="008E36E3" w:rsidRPr="003C03D7">
        <w:rPr>
          <w:rFonts w:ascii="Arial" w:eastAsia="Times New Roman" w:hAnsi="Arial" w:cs="Arial"/>
          <w:kern w:val="0"/>
          <w:lang w:val="en-GB" w:eastAsia="en-ZA"/>
          <w14:ligatures w14:val="none"/>
        </w:rPr>
        <w:t xml:space="preserve"> </w:t>
      </w:r>
      <w:r w:rsidRPr="003C03D7">
        <w:rPr>
          <w:rFonts w:ascii="Arial" w:eastAsia="Times New Roman" w:hAnsi="Arial" w:cs="Arial"/>
          <w:kern w:val="0"/>
          <w:lang w:val="en-GB" w:eastAsia="en-ZA"/>
          <w14:ligatures w14:val="none"/>
        </w:rPr>
        <w:t>(</w:t>
      </w:r>
      <w:proofErr w:type="gramEnd"/>
      <w:r w:rsidR="00FB5933" w:rsidRPr="003C03D7">
        <w:rPr>
          <w:rFonts w:ascii="Arial" w:eastAsia="Times New Roman" w:hAnsi="Arial" w:cs="Arial"/>
          <w:kern w:val="0"/>
          <w:lang w:val="en-GB" w:eastAsia="en-ZA"/>
          <w14:ligatures w14:val="none"/>
        </w:rPr>
        <w:t>4</w:t>
      </w:r>
      <w:r w:rsidRPr="003C03D7">
        <w:rPr>
          <w:rFonts w:ascii="Arial" w:eastAsia="Times New Roman" w:hAnsi="Arial" w:cs="Arial"/>
          <w:kern w:val="0"/>
          <w:lang w:val="en-GB" w:eastAsia="en-ZA"/>
          <w14:ligatures w14:val="none"/>
        </w:rPr>
        <w:t>)</w:t>
      </w:r>
    </w:p>
    <w:p w14:paraId="2A371F52" w14:textId="71ED746A" w:rsidR="00367F72" w:rsidRPr="003C03D7" w:rsidRDefault="00367F72"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 xml:space="preserve">F1-Score  </w:t>
      </w:r>
      <m:oMath>
        <m:r>
          <w:rPr>
            <w:rFonts w:ascii="Cambria Math" w:eastAsia="Times New Roman" w:hAnsi="Cambria Math" w:cs="Arial"/>
            <w:kern w:val="0"/>
            <w:lang w:val="en-GB" w:eastAsia="en-ZA"/>
            <w14:ligatures w14:val="none"/>
          </w:rPr>
          <m:t>=2 x</m:t>
        </m:r>
        <m:f>
          <m:fPr>
            <m:ctrlPr>
              <w:rPr>
                <w:rFonts w:ascii="Cambria Math" w:eastAsia="Times New Roman" w:hAnsi="Cambria Math" w:cs="Arial"/>
                <w:i/>
                <w:kern w:val="0"/>
                <w:lang w:val="en-GB" w:eastAsia="en-ZA"/>
                <w14:ligatures w14:val="none"/>
              </w:rPr>
            </m:ctrlPr>
          </m:fPr>
          <m:num>
            <m:r>
              <w:rPr>
                <w:rFonts w:ascii="Cambria Math" w:eastAsia="Times New Roman" w:hAnsi="Cambria Math" w:cs="Arial"/>
                <w:kern w:val="0"/>
                <w:lang w:val="en-GB" w:eastAsia="en-ZA"/>
                <w14:ligatures w14:val="none"/>
              </w:rPr>
              <m:t>Precision+Recall</m:t>
            </m:r>
          </m:num>
          <m:den>
            <m:r>
              <w:rPr>
                <w:rFonts w:ascii="Cambria Math" w:eastAsia="Times New Roman" w:hAnsi="Cambria Math" w:cs="Arial"/>
                <w:kern w:val="0"/>
                <w:lang w:val="en-GB" w:eastAsia="en-ZA"/>
                <w14:ligatures w14:val="none"/>
              </w:rPr>
              <m:t>Precision+Recall</m:t>
            </m:r>
          </m:den>
        </m:f>
      </m:oMath>
      <w:r w:rsidRPr="003C03D7">
        <w:rPr>
          <w:rFonts w:ascii="Arial" w:eastAsia="Times New Roman" w:hAnsi="Arial" w:cs="Arial"/>
          <w:kern w:val="0"/>
          <w:lang w:val="en-GB" w:eastAsia="en-ZA"/>
          <w14:ligatures w14:val="none"/>
        </w:rPr>
        <w:t xml:space="preserve">                                                                  </w:t>
      </w:r>
      <w:r w:rsidR="002317F6" w:rsidRPr="003C03D7">
        <w:rPr>
          <w:rFonts w:ascii="Arial" w:eastAsia="Times New Roman" w:hAnsi="Arial" w:cs="Arial"/>
          <w:kern w:val="0"/>
          <w:lang w:val="en-GB" w:eastAsia="en-ZA"/>
          <w14:ligatures w14:val="none"/>
        </w:rPr>
        <w:t xml:space="preserve">               </w:t>
      </w:r>
      <w:proofErr w:type="gramStart"/>
      <w:r w:rsidR="002317F6" w:rsidRPr="003C03D7">
        <w:rPr>
          <w:rFonts w:ascii="Arial" w:eastAsia="Times New Roman" w:hAnsi="Arial" w:cs="Arial"/>
          <w:kern w:val="0"/>
          <w:lang w:val="en-GB" w:eastAsia="en-ZA"/>
          <w14:ligatures w14:val="none"/>
        </w:rPr>
        <w:t xml:space="preserve"> </w:t>
      </w:r>
      <w:r w:rsidR="008E36E3" w:rsidRPr="003C03D7">
        <w:rPr>
          <w:rFonts w:ascii="Arial" w:eastAsia="Times New Roman" w:hAnsi="Arial" w:cs="Arial"/>
          <w:kern w:val="0"/>
          <w:lang w:val="en-GB" w:eastAsia="en-ZA"/>
          <w14:ligatures w14:val="none"/>
        </w:rPr>
        <w:t xml:space="preserve"> </w:t>
      </w:r>
      <w:r w:rsidRPr="003C03D7">
        <w:rPr>
          <w:rFonts w:ascii="Arial" w:eastAsia="Times New Roman" w:hAnsi="Arial" w:cs="Arial"/>
          <w:kern w:val="0"/>
          <w:lang w:val="en-GB" w:eastAsia="en-ZA"/>
          <w14:ligatures w14:val="none"/>
        </w:rPr>
        <w:t xml:space="preserve"> (</w:t>
      </w:r>
      <w:proofErr w:type="gramEnd"/>
      <w:r w:rsidR="00FB5933" w:rsidRPr="003C03D7">
        <w:rPr>
          <w:rFonts w:ascii="Arial" w:eastAsia="Times New Roman" w:hAnsi="Arial" w:cs="Arial"/>
          <w:kern w:val="0"/>
          <w:lang w:val="en-GB" w:eastAsia="en-ZA"/>
          <w14:ligatures w14:val="none"/>
        </w:rPr>
        <w:t>5</w:t>
      </w:r>
      <w:r w:rsidRPr="003C03D7">
        <w:rPr>
          <w:rFonts w:ascii="Arial" w:eastAsia="Times New Roman" w:hAnsi="Arial" w:cs="Arial"/>
          <w:kern w:val="0"/>
          <w:lang w:val="en-GB" w:eastAsia="en-ZA"/>
          <w14:ligatures w14:val="none"/>
        </w:rPr>
        <w:t>)</w:t>
      </w:r>
    </w:p>
    <w:p w14:paraId="77B72954" w14:textId="3D980549" w:rsidR="00367F72" w:rsidRPr="003C03D7" w:rsidRDefault="00367F72" w:rsidP="0054191D">
      <w:pPr>
        <w:spacing w:after="0" w:line="480" w:lineRule="auto"/>
        <w:jc w:val="both"/>
        <w:rPr>
          <w:rFonts w:ascii="Arial" w:eastAsia="Times New Roman" w:hAnsi="Arial" w:cs="Arial"/>
          <w:kern w:val="0"/>
          <w:lang w:val="fr-FR" w:eastAsia="en-ZA"/>
          <w14:ligatures w14:val="none"/>
        </w:rPr>
      </w:pPr>
      <w:r w:rsidRPr="003C03D7">
        <w:rPr>
          <w:rFonts w:ascii="Arial" w:eastAsia="Times New Roman" w:hAnsi="Arial" w:cs="Arial"/>
          <w:kern w:val="0"/>
          <w:lang w:val="fr-FR" w:eastAsia="en-ZA"/>
          <w14:ligatures w14:val="none"/>
        </w:rPr>
        <w:t xml:space="preserve">FPR   </w:t>
      </w:r>
      <m:oMath>
        <m:r>
          <w:rPr>
            <w:rFonts w:ascii="Cambria Math" w:eastAsia="Times New Roman" w:hAnsi="Cambria Math" w:cs="Arial"/>
            <w:kern w:val="0"/>
            <w:lang w:val="fr-FR" w:eastAsia="en-ZA"/>
            <w14:ligatures w14:val="none"/>
          </w:rPr>
          <m:t>=</m:t>
        </m:r>
        <m:f>
          <m:fPr>
            <m:ctrlPr>
              <w:rPr>
                <w:rFonts w:ascii="Cambria Math" w:eastAsia="Times New Roman" w:hAnsi="Cambria Math" w:cs="Arial"/>
                <w:i/>
                <w:kern w:val="0"/>
                <w:lang w:val="en-GB" w:eastAsia="en-ZA"/>
                <w14:ligatures w14:val="none"/>
              </w:rPr>
            </m:ctrlPr>
          </m:fPr>
          <m:num>
            <m:r>
              <w:rPr>
                <w:rFonts w:ascii="Cambria Math" w:eastAsia="Times New Roman" w:hAnsi="Cambria Math" w:cs="Arial"/>
                <w:kern w:val="0"/>
                <w:lang w:val="en-GB" w:eastAsia="en-ZA"/>
                <w14:ligatures w14:val="none"/>
              </w:rPr>
              <m:t>FR</m:t>
            </m:r>
          </m:num>
          <m:den>
            <m:r>
              <w:rPr>
                <w:rFonts w:ascii="Cambria Math" w:eastAsia="Times New Roman" w:hAnsi="Cambria Math" w:cs="Arial"/>
                <w:kern w:val="0"/>
                <w:lang w:val="en-GB" w:eastAsia="en-ZA"/>
                <w14:ligatures w14:val="none"/>
              </w:rPr>
              <m:t>FR</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TN</m:t>
            </m:r>
          </m:den>
        </m:f>
      </m:oMath>
      <w:r w:rsidRPr="003C03D7">
        <w:rPr>
          <w:rFonts w:ascii="Arial" w:eastAsia="Times New Roman" w:hAnsi="Arial" w:cs="Arial"/>
          <w:kern w:val="0"/>
          <w:lang w:val="fr-FR" w:eastAsia="en-ZA"/>
          <w14:ligatures w14:val="none"/>
        </w:rPr>
        <w:t xml:space="preserve">                                                                                              </w:t>
      </w:r>
      <w:r w:rsidR="002317F6" w:rsidRPr="003C03D7">
        <w:rPr>
          <w:rFonts w:ascii="Arial" w:eastAsia="Times New Roman" w:hAnsi="Arial" w:cs="Arial"/>
          <w:kern w:val="0"/>
          <w:lang w:val="fr-FR" w:eastAsia="en-ZA"/>
          <w14:ligatures w14:val="none"/>
        </w:rPr>
        <w:t xml:space="preserve">              </w:t>
      </w:r>
      <w:r w:rsidR="008E36E3" w:rsidRPr="003C03D7">
        <w:rPr>
          <w:rFonts w:ascii="Arial" w:eastAsia="Times New Roman" w:hAnsi="Arial" w:cs="Arial"/>
          <w:kern w:val="0"/>
          <w:lang w:val="fr-FR" w:eastAsia="en-ZA"/>
          <w14:ligatures w14:val="none"/>
        </w:rPr>
        <w:t xml:space="preserve"> </w:t>
      </w:r>
      <w:r w:rsidRPr="003C03D7">
        <w:rPr>
          <w:rFonts w:ascii="Arial" w:eastAsia="Times New Roman" w:hAnsi="Arial" w:cs="Arial"/>
          <w:kern w:val="0"/>
          <w:lang w:val="fr-FR" w:eastAsia="en-ZA"/>
          <w14:ligatures w14:val="none"/>
        </w:rPr>
        <w:t>(</w:t>
      </w:r>
      <w:r w:rsidR="0081780E" w:rsidRPr="003C03D7">
        <w:rPr>
          <w:rFonts w:ascii="Arial" w:eastAsia="Times New Roman" w:hAnsi="Arial" w:cs="Arial"/>
          <w:kern w:val="0"/>
          <w:lang w:val="fr-FR" w:eastAsia="en-ZA"/>
          <w14:ligatures w14:val="none"/>
        </w:rPr>
        <w:t>6</w:t>
      </w:r>
      <w:r w:rsidRPr="003C03D7">
        <w:rPr>
          <w:rFonts w:ascii="Arial" w:eastAsia="Times New Roman" w:hAnsi="Arial" w:cs="Arial"/>
          <w:kern w:val="0"/>
          <w:lang w:val="fr-FR" w:eastAsia="en-ZA"/>
          <w14:ligatures w14:val="none"/>
        </w:rPr>
        <w:t>)</w:t>
      </w:r>
    </w:p>
    <w:p w14:paraId="48B97A38" w14:textId="14150243" w:rsidR="00367F72" w:rsidRPr="003C03D7" w:rsidRDefault="00367F72" w:rsidP="0054191D">
      <w:pPr>
        <w:spacing w:after="0" w:line="480" w:lineRule="auto"/>
        <w:jc w:val="both"/>
        <w:rPr>
          <w:rFonts w:ascii="Arial" w:eastAsia="Times New Roman" w:hAnsi="Arial" w:cs="Arial"/>
          <w:kern w:val="0"/>
          <w:lang w:val="fr-FR" w:eastAsia="en-ZA"/>
          <w14:ligatures w14:val="none"/>
        </w:rPr>
      </w:pPr>
      <w:r w:rsidRPr="003C03D7">
        <w:rPr>
          <w:rFonts w:ascii="Arial" w:eastAsia="Times New Roman" w:hAnsi="Arial" w:cs="Arial"/>
          <w:kern w:val="0"/>
          <w:lang w:val="fr-FR" w:eastAsia="en-ZA"/>
          <w14:ligatures w14:val="none"/>
        </w:rPr>
        <w:t xml:space="preserve">ROC AUC = </w:t>
      </w:r>
      <m:oMath>
        <m:nary>
          <m:naryPr>
            <m:limLoc m:val="undOvr"/>
            <m:subHide m:val="1"/>
            <m:supHide m:val="1"/>
            <m:ctrlPr>
              <w:rPr>
                <w:rFonts w:ascii="Cambria Math" w:eastAsia="Times New Roman" w:hAnsi="Cambria Math" w:cs="Arial"/>
                <w:i/>
                <w:kern w:val="0"/>
                <w:lang w:val="en-GB" w:eastAsia="en-ZA"/>
                <w14:ligatures w14:val="none"/>
              </w:rPr>
            </m:ctrlPr>
          </m:naryPr>
          <m:sub/>
          <m:sup/>
          <m:e>
            <m:r>
              <w:rPr>
                <w:rFonts w:ascii="Cambria Math" w:eastAsia="Times New Roman" w:hAnsi="Cambria Math" w:cs="Arial"/>
                <w:kern w:val="0"/>
                <w:lang w:val="en-GB" w:eastAsia="en-ZA"/>
                <w14:ligatures w14:val="none"/>
              </w:rPr>
              <m:t>TPRd</m:t>
            </m:r>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FPR</m:t>
                </m:r>
              </m:e>
            </m:d>
          </m:e>
        </m:nary>
      </m:oMath>
      <w:r w:rsidRPr="003C03D7">
        <w:rPr>
          <w:rFonts w:ascii="Arial" w:eastAsia="Times New Roman" w:hAnsi="Arial" w:cs="Arial"/>
          <w:kern w:val="0"/>
          <w:lang w:val="fr-FR" w:eastAsia="en-ZA"/>
          <w14:ligatures w14:val="none"/>
        </w:rPr>
        <w:t xml:space="preserve">                                                                         </w:t>
      </w:r>
      <w:r w:rsidR="002317F6" w:rsidRPr="003C03D7">
        <w:rPr>
          <w:rFonts w:ascii="Arial" w:eastAsia="Times New Roman" w:hAnsi="Arial" w:cs="Arial"/>
          <w:kern w:val="0"/>
          <w:lang w:val="fr-FR" w:eastAsia="en-ZA"/>
          <w14:ligatures w14:val="none"/>
        </w:rPr>
        <w:t xml:space="preserve">                </w:t>
      </w:r>
      <w:r w:rsidRPr="003C03D7">
        <w:rPr>
          <w:rFonts w:ascii="Arial" w:eastAsia="Times New Roman" w:hAnsi="Arial" w:cs="Arial"/>
          <w:kern w:val="0"/>
          <w:lang w:val="fr-FR" w:eastAsia="en-ZA"/>
          <w14:ligatures w14:val="none"/>
        </w:rPr>
        <w:t>(</w:t>
      </w:r>
      <w:r w:rsidR="0081780E" w:rsidRPr="003C03D7">
        <w:rPr>
          <w:rFonts w:ascii="Arial" w:eastAsia="Times New Roman" w:hAnsi="Arial" w:cs="Arial"/>
          <w:kern w:val="0"/>
          <w:lang w:val="fr-FR" w:eastAsia="en-ZA"/>
          <w14:ligatures w14:val="none"/>
        </w:rPr>
        <w:t>7</w:t>
      </w:r>
      <w:r w:rsidRPr="003C03D7">
        <w:rPr>
          <w:rFonts w:ascii="Arial" w:eastAsia="Times New Roman" w:hAnsi="Arial" w:cs="Arial"/>
          <w:kern w:val="0"/>
          <w:lang w:val="fr-FR" w:eastAsia="en-ZA"/>
          <w14:ligatures w14:val="none"/>
        </w:rPr>
        <w:t>)</w:t>
      </w:r>
    </w:p>
    <w:p w14:paraId="3244D4BE" w14:textId="42C9B0DA" w:rsidR="00367F72" w:rsidRPr="003C03D7" w:rsidRDefault="00367F72" w:rsidP="0054191D">
      <w:pPr>
        <w:spacing w:after="0" w:line="480" w:lineRule="auto"/>
        <w:jc w:val="both"/>
        <w:rPr>
          <w:rFonts w:ascii="Arial" w:eastAsia="Times New Roman" w:hAnsi="Arial" w:cs="Arial"/>
          <w:kern w:val="0"/>
          <w:lang w:val="fr-FR" w:eastAsia="en-ZA"/>
          <w14:ligatures w14:val="none"/>
        </w:rPr>
      </w:pPr>
      <w:r w:rsidRPr="003C03D7">
        <w:rPr>
          <w:rFonts w:ascii="Arial" w:eastAsia="Times New Roman" w:hAnsi="Arial" w:cs="Arial"/>
          <w:kern w:val="0"/>
          <w:lang w:val="fr-FR" w:eastAsia="en-ZA"/>
          <w14:ligatures w14:val="none"/>
        </w:rPr>
        <w:t xml:space="preserve">MCC = </w:t>
      </w:r>
      <m:oMath>
        <m:f>
          <m:fPr>
            <m:ctrlPr>
              <w:rPr>
                <w:rFonts w:ascii="Cambria Math" w:eastAsia="Times New Roman" w:hAnsi="Cambria Math" w:cs="Arial"/>
                <w:i/>
                <w:kern w:val="0"/>
                <w:lang w:val="en-GB" w:eastAsia="en-ZA"/>
                <w14:ligatures w14:val="none"/>
              </w:rPr>
            </m:ctrlPr>
          </m:fPr>
          <m:num>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TP</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TN</m:t>
                </m:r>
              </m:e>
            </m:d>
            <m:r>
              <w:rPr>
                <w:rFonts w:ascii="Cambria Math" w:eastAsia="Times New Roman" w:hAnsi="Cambria Math" w:cs="Arial"/>
                <w:kern w:val="0"/>
                <w:lang w:val="fr-FR" w:eastAsia="en-ZA"/>
                <w14:ligatures w14:val="none"/>
              </w:rPr>
              <m:t>-</m:t>
            </m:r>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FP</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FN</m:t>
                </m:r>
              </m:e>
            </m:d>
          </m:num>
          <m:den>
            <m:rad>
              <m:radPr>
                <m:degHide m:val="1"/>
                <m:ctrlPr>
                  <w:rPr>
                    <w:rFonts w:ascii="Cambria Math" w:eastAsia="Times New Roman" w:hAnsi="Cambria Math" w:cs="Arial"/>
                    <w:i/>
                    <w:kern w:val="0"/>
                    <w:lang w:val="en-GB" w:eastAsia="en-ZA"/>
                    <w14:ligatures w14:val="none"/>
                  </w:rPr>
                </m:ctrlPr>
              </m:radPr>
              <m:deg/>
              <m:e>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TP</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FP</m:t>
                    </m:r>
                  </m:e>
                </m:d>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TP</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FN</m:t>
                    </m:r>
                  </m:e>
                </m:d>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TN</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FP</m:t>
                    </m:r>
                  </m:e>
                </m:d>
                <m:d>
                  <m:dPr>
                    <m:ctrlPr>
                      <w:rPr>
                        <w:rFonts w:ascii="Cambria Math" w:eastAsia="Times New Roman" w:hAnsi="Cambria Math" w:cs="Arial"/>
                        <w:i/>
                        <w:kern w:val="0"/>
                        <w:lang w:val="en-GB" w:eastAsia="en-ZA"/>
                        <w14:ligatures w14:val="none"/>
                      </w:rPr>
                    </m:ctrlPr>
                  </m:dPr>
                  <m:e>
                    <m:r>
                      <w:rPr>
                        <w:rFonts w:ascii="Cambria Math" w:eastAsia="Times New Roman" w:hAnsi="Cambria Math" w:cs="Arial"/>
                        <w:kern w:val="0"/>
                        <w:lang w:val="en-GB" w:eastAsia="en-ZA"/>
                        <w14:ligatures w14:val="none"/>
                      </w:rPr>
                      <m:t>TN</m:t>
                    </m:r>
                    <m:r>
                      <w:rPr>
                        <w:rFonts w:ascii="Cambria Math" w:eastAsia="Times New Roman" w:hAnsi="Cambria Math" w:cs="Arial"/>
                        <w:kern w:val="0"/>
                        <w:lang w:val="fr-FR" w:eastAsia="en-ZA"/>
                        <w14:ligatures w14:val="none"/>
                      </w:rPr>
                      <m:t>+</m:t>
                    </m:r>
                    <m:r>
                      <w:rPr>
                        <w:rFonts w:ascii="Cambria Math" w:eastAsia="Times New Roman" w:hAnsi="Cambria Math" w:cs="Arial"/>
                        <w:kern w:val="0"/>
                        <w:lang w:val="en-GB" w:eastAsia="en-ZA"/>
                        <w14:ligatures w14:val="none"/>
                      </w:rPr>
                      <m:t>FN</m:t>
                    </m:r>
                  </m:e>
                </m:d>
              </m:e>
            </m:rad>
          </m:den>
        </m:f>
      </m:oMath>
      <w:r w:rsidRPr="003C03D7">
        <w:rPr>
          <w:rFonts w:ascii="Arial" w:eastAsia="Times New Roman" w:hAnsi="Arial" w:cs="Arial"/>
          <w:kern w:val="0"/>
          <w:lang w:val="fr-FR" w:eastAsia="en-ZA"/>
          <w14:ligatures w14:val="none"/>
        </w:rPr>
        <w:t xml:space="preserve">                                                     </w:t>
      </w:r>
      <w:r w:rsidR="002317F6" w:rsidRPr="003C03D7">
        <w:rPr>
          <w:rFonts w:ascii="Arial" w:eastAsia="Times New Roman" w:hAnsi="Arial" w:cs="Arial"/>
          <w:kern w:val="0"/>
          <w:lang w:val="fr-FR" w:eastAsia="en-ZA"/>
          <w14:ligatures w14:val="none"/>
        </w:rPr>
        <w:t xml:space="preserve">                     </w:t>
      </w:r>
      <w:r w:rsidRPr="003C03D7">
        <w:rPr>
          <w:rFonts w:ascii="Arial" w:eastAsia="Times New Roman" w:hAnsi="Arial" w:cs="Arial"/>
          <w:kern w:val="0"/>
          <w:lang w:val="fr-FR" w:eastAsia="en-ZA"/>
          <w14:ligatures w14:val="none"/>
        </w:rPr>
        <w:t>(</w:t>
      </w:r>
      <w:r w:rsidR="0081780E" w:rsidRPr="003C03D7">
        <w:rPr>
          <w:rFonts w:ascii="Arial" w:eastAsia="Times New Roman" w:hAnsi="Arial" w:cs="Arial"/>
          <w:kern w:val="0"/>
          <w:lang w:val="fr-FR" w:eastAsia="en-ZA"/>
          <w14:ligatures w14:val="none"/>
        </w:rPr>
        <w:t>8</w:t>
      </w:r>
      <w:r w:rsidRPr="003C03D7">
        <w:rPr>
          <w:rFonts w:ascii="Arial" w:eastAsia="Times New Roman" w:hAnsi="Arial" w:cs="Arial"/>
          <w:kern w:val="0"/>
          <w:lang w:val="fr-FR" w:eastAsia="en-ZA"/>
          <w14:ligatures w14:val="none"/>
        </w:rPr>
        <w:t>)</w:t>
      </w:r>
    </w:p>
    <w:p w14:paraId="00305932" w14:textId="28EDE7F3" w:rsidR="00367F72" w:rsidRPr="003C03D7" w:rsidRDefault="002317F6" w:rsidP="0054191D">
      <w:pPr>
        <w:spacing w:after="0" w:line="480" w:lineRule="auto"/>
        <w:jc w:val="both"/>
        <w:rPr>
          <w:rFonts w:ascii="Arial" w:eastAsia="Times New Roman" w:hAnsi="Arial" w:cs="Arial"/>
          <w:kern w:val="0"/>
          <w:lang w:val="en-GB" w:eastAsia="en-ZA"/>
          <w14:ligatures w14:val="none"/>
        </w:rPr>
      </w:pPr>
      <w:r w:rsidRPr="003C03D7">
        <w:rPr>
          <w:rFonts w:ascii="Arial" w:eastAsia="Times New Roman" w:hAnsi="Arial" w:cs="Arial"/>
          <w:kern w:val="0"/>
          <w:lang w:val="en-GB" w:eastAsia="en-ZA"/>
          <w14:ligatures w14:val="none"/>
        </w:rPr>
        <w:t xml:space="preserve">BACC </w:t>
      </w:r>
      <w:r w:rsidR="00367F72" w:rsidRPr="003C03D7">
        <w:rPr>
          <w:rFonts w:ascii="Arial" w:eastAsia="Times New Roman" w:hAnsi="Arial" w:cs="Arial"/>
          <w:kern w:val="0"/>
          <w:lang w:val="en-GB" w:eastAsia="en-ZA"/>
          <w14:ligatures w14:val="none"/>
        </w:rPr>
        <w:t xml:space="preserve"> </w:t>
      </w:r>
      <m:oMath>
        <m:r>
          <w:rPr>
            <w:rFonts w:ascii="Cambria Math" w:eastAsia="Times New Roman" w:hAnsi="Cambria Math" w:cs="Arial"/>
            <w:kern w:val="0"/>
            <w:lang w:val="en-GB" w:eastAsia="en-ZA"/>
            <w14:ligatures w14:val="none"/>
          </w:rPr>
          <m:t>=</m:t>
        </m:r>
        <m:f>
          <m:fPr>
            <m:ctrlPr>
              <w:rPr>
                <w:rFonts w:ascii="Cambria Math" w:eastAsia="Times New Roman" w:hAnsi="Cambria Math" w:cs="Arial"/>
                <w:i/>
                <w:kern w:val="0"/>
                <w:lang w:val="en-GB" w:eastAsia="en-ZA"/>
                <w14:ligatures w14:val="none"/>
              </w:rPr>
            </m:ctrlPr>
          </m:fPr>
          <m:num>
            <m:r>
              <w:rPr>
                <w:rFonts w:ascii="Cambria Math" w:eastAsia="Times New Roman" w:hAnsi="Cambria Math" w:cs="Arial"/>
                <w:kern w:val="0"/>
                <w:lang w:val="en-GB" w:eastAsia="en-ZA"/>
                <w14:ligatures w14:val="none"/>
              </w:rPr>
              <m:t>Sensitivity+Specificity</m:t>
            </m:r>
          </m:num>
          <m:den>
            <m:r>
              <w:rPr>
                <w:rFonts w:ascii="Cambria Math" w:eastAsia="Times New Roman" w:hAnsi="Cambria Math" w:cs="Arial"/>
                <w:kern w:val="0"/>
                <w:lang w:val="en-GB" w:eastAsia="en-ZA"/>
                <w14:ligatures w14:val="none"/>
              </w:rPr>
              <m:t>2</m:t>
            </m:r>
          </m:den>
        </m:f>
      </m:oMath>
      <w:r w:rsidR="00367F72" w:rsidRPr="003C03D7">
        <w:rPr>
          <w:rFonts w:ascii="Arial" w:eastAsia="Times New Roman" w:hAnsi="Arial" w:cs="Arial"/>
          <w:kern w:val="0"/>
          <w:lang w:val="en-GB" w:eastAsia="en-ZA"/>
          <w14:ligatures w14:val="none"/>
        </w:rPr>
        <w:t xml:space="preserve">                                              </w:t>
      </w:r>
      <w:r w:rsidRPr="003C03D7">
        <w:rPr>
          <w:rFonts w:ascii="Arial" w:eastAsia="Times New Roman" w:hAnsi="Arial" w:cs="Arial"/>
          <w:kern w:val="0"/>
          <w:lang w:val="en-GB" w:eastAsia="en-ZA"/>
          <w14:ligatures w14:val="none"/>
        </w:rPr>
        <w:t xml:space="preserve">                                        </w:t>
      </w:r>
      <w:proofErr w:type="gramStart"/>
      <w:r w:rsidRPr="003C03D7">
        <w:rPr>
          <w:rFonts w:ascii="Arial" w:eastAsia="Times New Roman" w:hAnsi="Arial" w:cs="Arial"/>
          <w:kern w:val="0"/>
          <w:lang w:val="en-GB" w:eastAsia="en-ZA"/>
          <w14:ligatures w14:val="none"/>
        </w:rPr>
        <w:t xml:space="preserve">   </w:t>
      </w:r>
      <w:r w:rsidR="00367F72" w:rsidRPr="003C03D7">
        <w:rPr>
          <w:rFonts w:ascii="Arial" w:eastAsia="Times New Roman" w:hAnsi="Arial" w:cs="Arial"/>
          <w:kern w:val="0"/>
          <w:lang w:val="en-GB" w:eastAsia="en-ZA"/>
          <w14:ligatures w14:val="none"/>
        </w:rPr>
        <w:t>(</w:t>
      </w:r>
      <w:proofErr w:type="gramEnd"/>
      <w:r w:rsidR="0081780E" w:rsidRPr="003C03D7">
        <w:rPr>
          <w:rFonts w:ascii="Arial" w:eastAsia="Times New Roman" w:hAnsi="Arial" w:cs="Arial"/>
          <w:kern w:val="0"/>
          <w:lang w:val="en-GB" w:eastAsia="en-ZA"/>
          <w14:ligatures w14:val="none"/>
        </w:rPr>
        <w:t>9</w:t>
      </w:r>
      <w:r w:rsidR="00367F72" w:rsidRPr="003C03D7">
        <w:rPr>
          <w:rFonts w:ascii="Arial" w:eastAsia="Times New Roman" w:hAnsi="Arial" w:cs="Arial"/>
          <w:kern w:val="0"/>
          <w:lang w:val="en-GB" w:eastAsia="en-ZA"/>
          <w14:ligatures w14:val="none"/>
        </w:rPr>
        <w:t>)</w:t>
      </w:r>
    </w:p>
    <w:p w14:paraId="6CB8C2C6" w14:textId="20BB994E" w:rsidR="00367F72" w:rsidRPr="003C03D7" w:rsidRDefault="00367F72" w:rsidP="0054191D">
      <w:pPr>
        <w:spacing w:after="0" w:line="480" w:lineRule="auto"/>
        <w:jc w:val="both"/>
        <w:rPr>
          <w:rFonts w:ascii="Arial" w:hAnsi="Arial" w:cs="Arial"/>
        </w:rPr>
      </w:pPr>
      <w:r w:rsidRPr="003C03D7">
        <w:rPr>
          <w:rFonts w:ascii="Arial" w:hAnsi="Arial" w:cs="Arial"/>
        </w:rPr>
        <w:t xml:space="preserve">ƙ </w:t>
      </w:r>
      <m:oMath>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ρ</m:t>
                </m:r>
              </m:e>
              <m:sub>
                <m:r>
                  <w:rPr>
                    <w:rFonts w:ascii="Cambria Math" w:hAnsi="Cambria Math" w:cs="Arial"/>
                  </w:rPr>
                  <m:t>o</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ρ</m:t>
                </m:r>
              </m:e>
              <m:sub>
                <m:r>
                  <w:rPr>
                    <w:rFonts w:ascii="Cambria Math" w:hAnsi="Cambria Math" w:cs="Arial"/>
                  </w:rPr>
                  <m:t>e</m:t>
                </m:r>
              </m:sub>
            </m:sSub>
          </m:num>
          <m:den>
            <m:r>
              <m:rPr>
                <m:sty m:val="p"/>
              </m:rPr>
              <w:rPr>
                <w:rFonts w:ascii="Cambria Math" w:hAnsi="Cambria Math" w:cs="Arial"/>
              </w:rPr>
              <m:t>1-</m:t>
            </m:r>
            <m:sSub>
              <m:sSubPr>
                <m:ctrlPr>
                  <w:rPr>
                    <w:rFonts w:ascii="Cambria Math" w:hAnsi="Cambria Math" w:cs="Arial"/>
                  </w:rPr>
                </m:ctrlPr>
              </m:sSubPr>
              <m:e>
                <m:r>
                  <w:rPr>
                    <w:rFonts w:ascii="Cambria Math" w:hAnsi="Cambria Math" w:cs="Arial"/>
                  </w:rPr>
                  <m:t>ρ</m:t>
                </m:r>
              </m:e>
              <m:sub>
                <m:r>
                  <w:rPr>
                    <w:rFonts w:ascii="Cambria Math" w:hAnsi="Cambria Math" w:cs="Arial"/>
                  </w:rPr>
                  <m:t>e</m:t>
                </m:r>
              </m:sub>
            </m:sSub>
          </m:den>
        </m:f>
      </m:oMath>
      <w:r w:rsidRPr="003C03D7">
        <w:rPr>
          <w:rFonts w:ascii="Arial" w:hAnsi="Arial" w:cs="Arial"/>
        </w:rPr>
        <w:t xml:space="preserve">                                                                                              </w:t>
      </w:r>
      <w:r w:rsidR="002317F6" w:rsidRPr="003C03D7">
        <w:rPr>
          <w:rFonts w:ascii="Arial" w:hAnsi="Arial" w:cs="Arial"/>
        </w:rPr>
        <w:t xml:space="preserve">                                    </w:t>
      </w:r>
      <w:r w:rsidR="008E36E3" w:rsidRPr="003C03D7">
        <w:rPr>
          <w:rFonts w:ascii="Arial" w:hAnsi="Arial" w:cs="Arial"/>
        </w:rPr>
        <w:t xml:space="preserve">    </w:t>
      </w:r>
      <w:proofErr w:type="gramStart"/>
      <w:r w:rsidR="008E36E3" w:rsidRPr="003C03D7">
        <w:rPr>
          <w:rFonts w:ascii="Arial" w:hAnsi="Arial" w:cs="Arial"/>
        </w:rPr>
        <w:t xml:space="preserve">   </w:t>
      </w:r>
      <w:r w:rsidRPr="003C03D7">
        <w:rPr>
          <w:rFonts w:ascii="Arial" w:hAnsi="Arial" w:cs="Arial"/>
        </w:rPr>
        <w:t>(</w:t>
      </w:r>
      <w:proofErr w:type="gramEnd"/>
      <w:r w:rsidR="0081780E" w:rsidRPr="003C03D7">
        <w:rPr>
          <w:rFonts w:ascii="Arial" w:hAnsi="Arial" w:cs="Arial"/>
        </w:rPr>
        <w:t>10</w:t>
      </w:r>
      <w:r w:rsidRPr="003C03D7">
        <w:rPr>
          <w:rFonts w:ascii="Arial" w:hAnsi="Arial" w:cs="Arial"/>
        </w:rPr>
        <w:t>)</w:t>
      </w:r>
    </w:p>
    <w:p w14:paraId="0AE92667" w14:textId="054B3D02" w:rsidR="0081780E" w:rsidRDefault="00367F72" w:rsidP="0054191D">
      <w:pPr>
        <w:spacing w:after="0" w:line="480" w:lineRule="auto"/>
        <w:jc w:val="both"/>
        <w:rPr>
          <w:rFonts w:ascii="Arial" w:hAnsi="Arial" w:cs="Arial"/>
        </w:rPr>
      </w:pPr>
      <w:r w:rsidRPr="003C03D7">
        <w:rPr>
          <w:rFonts w:ascii="Arial" w:hAnsi="Arial" w:cs="Arial"/>
        </w:rPr>
        <w:t xml:space="preserve">Specificity = </w:t>
      </w:r>
      <m:oMath>
        <m:f>
          <m:fPr>
            <m:ctrlPr>
              <w:rPr>
                <w:rFonts w:ascii="Cambria Math" w:hAnsi="Cambria Math" w:cs="Arial"/>
              </w:rPr>
            </m:ctrlPr>
          </m:fPr>
          <m:num>
            <m:r>
              <w:rPr>
                <w:rFonts w:ascii="Cambria Math" w:hAnsi="Cambria Math" w:cs="Arial"/>
              </w:rPr>
              <m:t>TN</m:t>
            </m:r>
          </m:num>
          <m:den>
            <m:r>
              <w:rPr>
                <w:rFonts w:ascii="Cambria Math" w:hAnsi="Cambria Math" w:cs="Arial"/>
              </w:rPr>
              <m:t>TN</m:t>
            </m:r>
            <m:r>
              <m:rPr>
                <m:sty m:val="p"/>
              </m:rPr>
              <w:rPr>
                <w:rFonts w:ascii="Cambria Math" w:hAnsi="Cambria Math" w:cs="Arial"/>
              </w:rPr>
              <m:t>+</m:t>
            </m:r>
            <m:r>
              <w:rPr>
                <w:rFonts w:ascii="Cambria Math" w:hAnsi="Cambria Math" w:cs="Arial"/>
              </w:rPr>
              <m:t>FP</m:t>
            </m:r>
          </m:den>
        </m:f>
      </m:oMath>
      <w:r w:rsidRPr="003C03D7">
        <w:rPr>
          <w:rFonts w:ascii="Arial" w:hAnsi="Arial" w:cs="Arial"/>
        </w:rPr>
        <w:t xml:space="preserve">                                                                                   </w:t>
      </w:r>
      <w:r w:rsidR="00BC0CF6" w:rsidRPr="003C03D7">
        <w:rPr>
          <w:rFonts w:ascii="Arial" w:hAnsi="Arial" w:cs="Arial"/>
        </w:rPr>
        <w:t xml:space="preserve">                              </w:t>
      </w:r>
      <w:proofErr w:type="gramStart"/>
      <w:r w:rsidR="00BC0CF6" w:rsidRPr="003C03D7">
        <w:rPr>
          <w:rFonts w:ascii="Arial" w:hAnsi="Arial" w:cs="Arial"/>
        </w:rPr>
        <w:t xml:space="preserve"> </w:t>
      </w:r>
      <w:r w:rsidR="008E36E3" w:rsidRPr="003C03D7">
        <w:rPr>
          <w:rFonts w:ascii="Arial" w:hAnsi="Arial" w:cs="Arial"/>
        </w:rPr>
        <w:t xml:space="preserve">  </w:t>
      </w:r>
      <w:r w:rsidRPr="003C03D7">
        <w:rPr>
          <w:rFonts w:ascii="Arial" w:hAnsi="Arial" w:cs="Arial"/>
        </w:rPr>
        <w:t>(</w:t>
      </w:r>
      <w:proofErr w:type="gramEnd"/>
      <w:r w:rsidR="006845B8" w:rsidRPr="003C03D7">
        <w:rPr>
          <w:rFonts w:ascii="Arial" w:hAnsi="Arial" w:cs="Arial"/>
        </w:rPr>
        <w:t>1</w:t>
      </w:r>
      <w:r w:rsidR="0081780E" w:rsidRPr="003C03D7">
        <w:rPr>
          <w:rFonts w:ascii="Arial" w:hAnsi="Arial" w:cs="Arial"/>
        </w:rPr>
        <w:t>1</w:t>
      </w:r>
      <w:r w:rsidRPr="003C03D7">
        <w:rPr>
          <w:rFonts w:ascii="Arial" w:hAnsi="Arial" w:cs="Arial"/>
        </w:rPr>
        <w:t>)</w:t>
      </w:r>
    </w:p>
    <w:p w14:paraId="61B4007E" w14:textId="6D7058AD" w:rsidR="00367F72" w:rsidRPr="003C03D7" w:rsidRDefault="0092643A" w:rsidP="0054191D">
      <w:pPr>
        <w:keepNext/>
        <w:keepLines/>
        <w:spacing w:before="40" w:after="0" w:line="480" w:lineRule="auto"/>
        <w:jc w:val="both"/>
        <w:outlineLvl w:val="2"/>
        <w:rPr>
          <w:rFonts w:ascii="Arial" w:eastAsia="Times New Roman" w:hAnsi="Arial" w:cs="Arial"/>
          <w:b/>
          <w:iCs/>
          <w:kern w:val="0"/>
          <w:lang w:val="en-GB" w:eastAsia="en-ZA"/>
          <w14:ligatures w14:val="none"/>
        </w:rPr>
      </w:pPr>
      <w:bookmarkStart w:id="7" w:name="_Toc210599971"/>
      <w:r w:rsidRPr="0092643A">
        <w:rPr>
          <w:rFonts w:ascii="Arial" w:hAnsi="Arial" w:cs="Arial"/>
          <w:b/>
          <w:bCs/>
        </w:rPr>
        <w:lastRenderedPageBreak/>
        <w:t>2.7</w:t>
      </w:r>
      <w:r>
        <w:rPr>
          <w:rFonts w:ascii="Arial" w:hAnsi="Arial" w:cs="Arial"/>
        </w:rPr>
        <w:t xml:space="preserve"> </w:t>
      </w:r>
      <w:r w:rsidR="005E6F36" w:rsidRPr="003C03D7">
        <w:rPr>
          <w:rFonts w:ascii="Arial" w:eastAsia="Times New Roman" w:hAnsi="Arial" w:cs="Arial"/>
          <w:b/>
          <w:iCs/>
          <w:kern w:val="0"/>
          <w:lang w:val="en-GB" w:eastAsia="en-ZA"/>
          <w14:ligatures w14:val="none"/>
        </w:rPr>
        <w:t>External validation using approved antidiabetic drugs</w:t>
      </w:r>
      <w:bookmarkEnd w:id="7"/>
    </w:p>
    <w:p w14:paraId="5183C594" w14:textId="77777777" w:rsidR="00367F72" w:rsidRPr="003C03D7" w:rsidRDefault="00367F72" w:rsidP="0054191D">
      <w:pPr>
        <w:spacing w:after="0" w:line="480" w:lineRule="auto"/>
        <w:rPr>
          <w:rFonts w:ascii="Arial" w:eastAsia="Times New Roman" w:hAnsi="Arial" w:cs="Arial"/>
          <w:kern w:val="0"/>
          <w:lang w:val="en-GB" w:eastAsia="en-ZA"/>
          <w14:ligatures w14:val="none"/>
        </w:rPr>
      </w:pPr>
    </w:p>
    <w:p w14:paraId="710D53A8" w14:textId="168CD7E5" w:rsidR="00ED11E2" w:rsidRDefault="00ED5EA9" w:rsidP="0054191D">
      <w:pPr>
        <w:spacing w:after="0" w:line="480" w:lineRule="auto"/>
        <w:jc w:val="both"/>
        <w:rPr>
          <w:rFonts w:ascii="Arial" w:hAnsi="Arial" w:cs="Arial"/>
        </w:rPr>
      </w:pPr>
      <w:r w:rsidRPr="003C03D7">
        <w:rPr>
          <w:rFonts w:ascii="Arial" w:hAnsi="Arial" w:cs="Arial"/>
        </w:rPr>
        <w:t xml:space="preserve">External validation was used to assess the reliability and generalisability of the models. A benchmark set of eight FDA approved antidiabetic drugs with known mechanisms was compiled, including four DPP IV inhibitors (sitagliptin, </w:t>
      </w:r>
      <w:proofErr w:type="spellStart"/>
      <w:r w:rsidRPr="003C03D7">
        <w:rPr>
          <w:rFonts w:ascii="Arial" w:hAnsi="Arial" w:cs="Arial"/>
        </w:rPr>
        <w:t>saxagliptin</w:t>
      </w:r>
      <w:proofErr w:type="spellEnd"/>
      <w:r w:rsidRPr="003C03D7">
        <w:rPr>
          <w:rFonts w:ascii="Arial" w:hAnsi="Arial" w:cs="Arial"/>
        </w:rPr>
        <w:t>, linagliptin, alogliptin) and four SGLT2 inhibitors (dapagliflozin, empagliflozin, canagliflozin, ertugliflozin). These clinically relevant and structurally diverse compounds provided a rigorous test of model performance.</w:t>
      </w:r>
      <w:r w:rsidR="00237D1B" w:rsidRPr="003C03D7">
        <w:rPr>
          <w:rFonts w:ascii="Arial" w:hAnsi="Arial" w:cs="Arial"/>
        </w:rPr>
        <w:t xml:space="preserve"> </w:t>
      </w:r>
      <w:r w:rsidRPr="003C03D7">
        <w:rPr>
          <w:rFonts w:ascii="Arial" w:hAnsi="Arial" w:cs="Arial"/>
        </w:rPr>
        <w:t xml:space="preserve">To avoid bias, all benchmark compounds were excluded from training and cross validation before model development, preventing data leakage and ensuring a genuine external test. The molecules were retrieved in </w:t>
      </w:r>
      <w:r w:rsidR="00D41BA3" w:rsidRPr="003C03D7">
        <w:rPr>
          <w:rFonts w:ascii="Arial" w:hAnsi="Arial" w:cs="Arial"/>
        </w:rPr>
        <w:t>smiles</w:t>
      </w:r>
      <w:r w:rsidRPr="003C03D7">
        <w:rPr>
          <w:rFonts w:ascii="Arial" w:hAnsi="Arial" w:cs="Arial"/>
        </w:rPr>
        <w:t xml:space="preserve"> format and processed using the same standardisation pipeline as the training data, including tautomer normalisation, salt removal, and molecular fingerprint generation.</w:t>
      </w:r>
      <w:r w:rsidR="00222C26" w:rsidRPr="003C03D7">
        <w:rPr>
          <w:rFonts w:ascii="Arial" w:hAnsi="Arial" w:cs="Arial"/>
        </w:rPr>
        <w:t xml:space="preserve"> </w:t>
      </w:r>
      <w:r w:rsidRPr="003C03D7">
        <w:rPr>
          <w:rFonts w:ascii="Arial" w:hAnsi="Arial" w:cs="Arial"/>
        </w:rPr>
        <w:t xml:space="preserve">The processed fingerprints were then evaluated using the final </w:t>
      </w:r>
      <w:proofErr w:type="spellStart"/>
      <w:r w:rsidRPr="003C03D7">
        <w:rPr>
          <w:rFonts w:ascii="Arial" w:hAnsi="Arial" w:cs="Arial"/>
        </w:rPr>
        <w:t>stack</w:t>
      </w:r>
      <w:r w:rsidR="008D55D1" w:rsidRPr="003C03D7">
        <w:rPr>
          <w:rFonts w:ascii="Arial" w:hAnsi="Arial" w:cs="Arial"/>
        </w:rPr>
        <w:t>D</w:t>
      </w:r>
      <w:proofErr w:type="spellEnd"/>
      <w:r w:rsidRPr="003C03D7">
        <w:rPr>
          <w:rFonts w:ascii="Arial" w:hAnsi="Arial" w:cs="Arial"/>
        </w:rPr>
        <w:t xml:space="preserve"> classifiers for DPP IV and SGLT2 inhibition, producing both binary activity predictions and probability scores for each compound.</w:t>
      </w:r>
    </w:p>
    <w:p w14:paraId="5E5AD2D5" w14:textId="77777777" w:rsidR="00C241B4" w:rsidRPr="003C03D7" w:rsidRDefault="00C241B4" w:rsidP="0054191D">
      <w:pPr>
        <w:spacing w:after="0" w:line="480" w:lineRule="auto"/>
        <w:jc w:val="both"/>
        <w:rPr>
          <w:rFonts w:ascii="Arial" w:hAnsi="Arial" w:cs="Arial"/>
        </w:rPr>
      </w:pPr>
    </w:p>
    <w:p w14:paraId="585CB3AB" w14:textId="3B756F8E" w:rsidR="00367F72" w:rsidRPr="003C03D7" w:rsidRDefault="00E93538" w:rsidP="0054191D">
      <w:pPr>
        <w:spacing w:after="0" w:line="480" w:lineRule="auto"/>
        <w:jc w:val="both"/>
        <w:rPr>
          <w:rFonts w:ascii="Arial" w:eastAsia="Times New Roman" w:hAnsi="Arial" w:cs="Arial"/>
          <w:b/>
          <w:bCs/>
          <w:i/>
          <w:iCs/>
          <w:kern w:val="0"/>
          <w:lang w:val="en-GB" w:eastAsia="en-ZA"/>
          <w14:ligatures w14:val="none"/>
        </w:rPr>
      </w:pPr>
      <w:r>
        <w:rPr>
          <w:rFonts w:ascii="Arial" w:eastAsia="Times New Roman" w:hAnsi="Arial" w:cs="Arial"/>
          <w:b/>
          <w:bCs/>
          <w:i/>
          <w:iCs/>
          <w:kern w:val="0"/>
          <w:lang w:val="en-GB" w:eastAsia="en-ZA"/>
          <w14:ligatures w14:val="none"/>
        </w:rPr>
        <w:t xml:space="preserve">2.8 </w:t>
      </w:r>
      <w:r w:rsidR="00367F72" w:rsidRPr="003C03D7">
        <w:rPr>
          <w:rFonts w:ascii="Arial" w:eastAsia="Times New Roman" w:hAnsi="Arial" w:cs="Arial"/>
          <w:b/>
          <w:bCs/>
          <w:i/>
          <w:iCs/>
          <w:kern w:val="0"/>
          <w:lang w:val="en-GB" w:eastAsia="en-ZA"/>
          <w14:ligatures w14:val="none"/>
        </w:rPr>
        <w:t xml:space="preserve">Extraction of metabolites from </w:t>
      </w:r>
      <w:r w:rsidR="00367F72" w:rsidRPr="00E93538">
        <w:rPr>
          <w:rFonts w:ascii="Arial" w:eastAsia="Times New Roman" w:hAnsi="Arial" w:cs="Arial"/>
          <w:b/>
          <w:bCs/>
          <w:i/>
          <w:iCs/>
          <w:kern w:val="0"/>
          <w:lang w:val="en-GB" w:eastAsia="en-ZA"/>
          <w14:ligatures w14:val="none"/>
        </w:rPr>
        <w:t>M</w:t>
      </w:r>
      <w:r w:rsidR="009F6737" w:rsidRPr="00E93538">
        <w:rPr>
          <w:rFonts w:ascii="Arial" w:eastAsia="Times New Roman" w:hAnsi="Arial" w:cs="Arial"/>
          <w:b/>
          <w:bCs/>
          <w:i/>
          <w:iCs/>
          <w:kern w:val="0"/>
          <w:lang w:val="en-GB" w:eastAsia="en-ZA"/>
          <w14:ligatures w14:val="none"/>
        </w:rPr>
        <w:t>.</w:t>
      </w:r>
      <w:r w:rsidR="00367F72" w:rsidRPr="00E93538">
        <w:rPr>
          <w:rFonts w:ascii="Arial" w:eastAsia="Times New Roman" w:hAnsi="Arial" w:cs="Arial"/>
          <w:b/>
          <w:bCs/>
          <w:i/>
          <w:iCs/>
          <w:kern w:val="0"/>
          <w:lang w:val="en-GB" w:eastAsia="en-ZA"/>
          <w14:ligatures w14:val="none"/>
        </w:rPr>
        <w:t xml:space="preserve"> oleifera </w:t>
      </w:r>
      <w:r w:rsidR="00367F72" w:rsidRPr="003C03D7">
        <w:rPr>
          <w:rFonts w:ascii="Arial" w:eastAsia="Times New Roman" w:hAnsi="Arial" w:cs="Arial"/>
          <w:b/>
          <w:bCs/>
          <w:i/>
          <w:iCs/>
          <w:kern w:val="0"/>
          <w:lang w:val="en-GB" w:eastAsia="en-ZA"/>
          <w14:ligatures w14:val="none"/>
        </w:rPr>
        <w:t>leaves</w:t>
      </w:r>
    </w:p>
    <w:p w14:paraId="77657ABD" w14:textId="77777777" w:rsidR="00367F72" w:rsidRPr="003C03D7" w:rsidRDefault="00367F72" w:rsidP="0054191D">
      <w:pPr>
        <w:spacing w:after="0" w:line="480" w:lineRule="auto"/>
        <w:jc w:val="both"/>
        <w:rPr>
          <w:rFonts w:ascii="Arial" w:eastAsia="Times New Roman" w:hAnsi="Arial" w:cs="Arial"/>
          <w:bCs/>
          <w:kern w:val="0"/>
          <w:sz w:val="12"/>
          <w:szCs w:val="12"/>
          <w:lang w:val="en-GB" w:eastAsia="en-ZA"/>
          <w14:ligatures w14:val="none"/>
        </w:rPr>
      </w:pPr>
    </w:p>
    <w:p w14:paraId="38EFCF72" w14:textId="3C539C64" w:rsidR="00367F72" w:rsidRDefault="00367F72" w:rsidP="0054191D">
      <w:pPr>
        <w:spacing w:after="0" w:line="480" w:lineRule="auto"/>
        <w:jc w:val="both"/>
        <w:rPr>
          <w:rFonts w:ascii="Arial" w:hAnsi="Arial" w:cs="Arial"/>
        </w:rPr>
      </w:pPr>
      <w:r w:rsidRPr="003C03D7">
        <w:rPr>
          <w:rFonts w:ascii="Arial" w:hAnsi="Arial" w:cs="Arial"/>
        </w:rPr>
        <w:t>The extraction of M</w:t>
      </w:r>
      <w:r w:rsidR="009F6737" w:rsidRPr="003C03D7">
        <w:rPr>
          <w:rFonts w:ascii="Arial" w:hAnsi="Arial" w:cs="Arial"/>
        </w:rPr>
        <w:t xml:space="preserve">. </w:t>
      </w:r>
      <w:r w:rsidRPr="003C03D7">
        <w:rPr>
          <w:rFonts w:ascii="Arial" w:hAnsi="Arial" w:cs="Arial"/>
          <w:i/>
          <w:iCs/>
        </w:rPr>
        <w:t xml:space="preserve">oleifera </w:t>
      </w:r>
      <w:r w:rsidRPr="003C03D7">
        <w:rPr>
          <w:rFonts w:ascii="Arial" w:hAnsi="Arial" w:cs="Arial"/>
        </w:rPr>
        <w:t xml:space="preserve">leaf phytochemicals </w:t>
      </w:r>
      <w:r w:rsidR="009F6737" w:rsidRPr="003C03D7">
        <w:rPr>
          <w:rFonts w:ascii="Arial" w:hAnsi="Arial" w:cs="Arial"/>
        </w:rPr>
        <w:t>were</w:t>
      </w:r>
      <w:r w:rsidRPr="003C03D7">
        <w:rPr>
          <w:rFonts w:ascii="Arial" w:hAnsi="Arial" w:cs="Arial"/>
        </w:rPr>
        <w:t xml:space="preserve"> performed following the methodology described by </w:t>
      </w:r>
      <w:sdt>
        <w:sdtPr>
          <w:rPr>
            <w:rFonts w:ascii="Arial" w:hAnsi="Arial" w:cs="Arial"/>
            <w:color w:val="000000"/>
          </w:rPr>
          <w:tag w:val="MENDELEY_CITATION_v3_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"/>
          <w:id w:val="-1500959665"/>
          <w:placeholder>
            <w:docPart w:val="DefaultPlaceholder_-1854013440"/>
          </w:placeholder>
        </w:sdtPr>
        <w:sdtEndPr/>
        <w:sdtContent>
          <w:proofErr w:type="spellStart"/>
          <w:r w:rsidR="00F73A14" w:rsidRPr="00F73A14">
            <w:rPr>
              <w:rFonts w:ascii="Arial" w:hAnsi="Arial" w:cs="Arial"/>
              <w:color w:val="000000"/>
            </w:rPr>
            <w:t>Myoli</w:t>
          </w:r>
          <w:proofErr w:type="spellEnd"/>
          <w:r w:rsidR="00F73A14" w:rsidRPr="00F73A14">
            <w:rPr>
              <w:rFonts w:ascii="Arial" w:hAnsi="Arial" w:cs="Arial"/>
              <w:color w:val="000000"/>
            </w:rPr>
            <w:t xml:space="preserve"> et al. (2024)</w:t>
          </w:r>
        </w:sdtContent>
      </w:sdt>
      <w:r w:rsidRPr="003C03D7">
        <w:rPr>
          <w:rFonts w:ascii="Arial" w:hAnsi="Arial" w:cs="Arial"/>
        </w:rPr>
        <w:t xml:space="preserve">, with minor modifications. Dried leaves were finely ground using a laboratory grinder and stored in airtight containers until analysis. </w:t>
      </w:r>
      <w:r w:rsidR="006E6456" w:rsidRPr="003C03D7">
        <w:rPr>
          <w:rFonts w:ascii="Arial" w:hAnsi="Arial" w:cs="Arial"/>
        </w:rPr>
        <w:t>A 2</w:t>
      </w:r>
      <w:r w:rsidRPr="003C03D7">
        <w:rPr>
          <w:rFonts w:ascii="Arial" w:hAnsi="Arial" w:cs="Arial"/>
        </w:rPr>
        <w:t xml:space="preserve">g portion of the powdered sample was extracted with 20 mL of 80 </w:t>
      </w:r>
      <w:r w:rsidR="00F47E64" w:rsidRPr="003C03D7">
        <w:rPr>
          <w:rFonts w:ascii="Arial" w:hAnsi="Arial" w:cs="Arial"/>
        </w:rPr>
        <w:t xml:space="preserve">% </w:t>
      </w:r>
      <w:r w:rsidRPr="003C03D7">
        <w:rPr>
          <w:rFonts w:ascii="Arial" w:hAnsi="Arial" w:cs="Arial"/>
        </w:rPr>
        <w:t>methanol in 50 mL Falcon tubes. The samples were placed on a digital tube rotisserie rotator (</w:t>
      </w:r>
      <w:proofErr w:type="spellStart"/>
      <w:r w:rsidRPr="003C03D7">
        <w:rPr>
          <w:rFonts w:ascii="Arial" w:hAnsi="Arial" w:cs="Arial"/>
        </w:rPr>
        <w:t>Thermo</w:t>
      </w:r>
      <w:proofErr w:type="spellEnd"/>
      <w:r w:rsidRPr="003C03D7">
        <w:rPr>
          <w:rFonts w:ascii="Arial" w:hAnsi="Arial" w:cs="Arial"/>
        </w:rPr>
        <w:t xml:space="preserve"> Fisher Scientific, Johannesburg, South Africa) and agitated overnight at 150 rpm at room temperature to facilitate metabolite extraction.</w:t>
      </w:r>
      <w:r w:rsidR="003D3B99" w:rsidRPr="003C03D7">
        <w:rPr>
          <w:rFonts w:ascii="Arial" w:hAnsi="Arial" w:cs="Arial"/>
        </w:rPr>
        <w:t xml:space="preserve"> </w:t>
      </w:r>
      <w:r w:rsidRPr="003C03D7">
        <w:rPr>
          <w:rFonts w:ascii="Arial" w:hAnsi="Arial" w:cs="Arial"/>
        </w:rPr>
        <w:t>After extraction, the crude mixtures were centrifuged at 5678 g for 15 minutes using a benchtop fixed angle centrifuge (</w:t>
      </w:r>
      <w:proofErr w:type="spellStart"/>
      <w:r w:rsidRPr="003C03D7">
        <w:rPr>
          <w:rFonts w:ascii="Arial" w:hAnsi="Arial" w:cs="Arial"/>
        </w:rPr>
        <w:t>Thermo</w:t>
      </w:r>
      <w:proofErr w:type="spellEnd"/>
      <w:r w:rsidRPr="003C03D7">
        <w:rPr>
          <w:rFonts w:ascii="Arial" w:hAnsi="Arial" w:cs="Arial"/>
        </w:rPr>
        <w:t xml:space="preserve"> Fisher Scientific, Johannesburg, South Africa). The resulting </w:t>
      </w:r>
      <w:r w:rsidRPr="003C03D7">
        <w:rPr>
          <w:rFonts w:ascii="Arial" w:hAnsi="Arial" w:cs="Arial"/>
        </w:rPr>
        <w:lastRenderedPageBreak/>
        <w:t xml:space="preserve">supernatants were collected, filtered through 0.22 µm syringe filters, and stored at 20 °C until LC MS/MS analysis. </w:t>
      </w:r>
    </w:p>
    <w:p w14:paraId="00759239" w14:textId="77777777" w:rsidR="00BA217D" w:rsidRPr="00BA217D" w:rsidRDefault="00BA217D" w:rsidP="0054191D">
      <w:pPr>
        <w:spacing w:after="0" w:line="480" w:lineRule="auto"/>
        <w:jc w:val="both"/>
        <w:rPr>
          <w:rFonts w:ascii="Arial" w:hAnsi="Arial" w:cs="Arial"/>
        </w:rPr>
      </w:pPr>
    </w:p>
    <w:p w14:paraId="62F627CC" w14:textId="219B398D" w:rsidR="00367F72" w:rsidRPr="003C03D7" w:rsidRDefault="00E93538" w:rsidP="0054191D">
      <w:pPr>
        <w:spacing w:after="0" w:line="480" w:lineRule="auto"/>
        <w:jc w:val="both"/>
        <w:rPr>
          <w:rFonts w:ascii="Arial" w:eastAsia="Times New Roman" w:hAnsi="Arial" w:cs="Arial"/>
          <w:b/>
          <w:bCs/>
          <w:i/>
          <w:iCs/>
          <w:kern w:val="0"/>
          <w:lang w:val="en-GB" w:eastAsia="en-ZA"/>
          <w14:ligatures w14:val="none"/>
        </w:rPr>
      </w:pPr>
      <w:r>
        <w:rPr>
          <w:rFonts w:ascii="Arial" w:eastAsia="Times New Roman" w:hAnsi="Arial" w:cs="Arial"/>
          <w:b/>
          <w:bCs/>
          <w:i/>
          <w:iCs/>
          <w:kern w:val="0"/>
          <w:lang w:val="en-GB" w:eastAsia="en-ZA"/>
          <w14:ligatures w14:val="none"/>
        </w:rPr>
        <w:t xml:space="preserve">2.9 </w:t>
      </w:r>
      <w:r w:rsidR="00367F72" w:rsidRPr="003C03D7">
        <w:rPr>
          <w:rFonts w:ascii="Arial" w:eastAsia="Times New Roman" w:hAnsi="Arial" w:cs="Arial"/>
          <w:b/>
          <w:bCs/>
          <w:i/>
          <w:iCs/>
          <w:kern w:val="0"/>
          <w:lang w:val="en-GB" w:eastAsia="en-ZA"/>
          <w14:ligatures w14:val="none"/>
        </w:rPr>
        <w:t>LC</w:t>
      </w:r>
      <w:r w:rsidR="00641D0A" w:rsidRPr="003C03D7">
        <w:rPr>
          <w:rFonts w:ascii="Arial" w:eastAsia="Times New Roman" w:hAnsi="Arial" w:cs="Arial"/>
          <w:b/>
          <w:bCs/>
          <w:i/>
          <w:iCs/>
          <w:kern w:val="0"/>
          <w:lang w:val="en-GB" w:eastAsia="en-ZA"/>
          <w14:ligatures w14:val="none"/>
        </w:rPr>
        <w:t>-</w:t>
      </w:r>
      <w:r w:rsidR="00367F72" w:rsidRPr="003C03D7">
        <w:rPr>
          <w:rFonts w:ascii="Arial" w:eastAsia="Times New Roman" w:hAnsi="Arial" w:cs="Arial"/>
          <w:b/>
          <w:bCs/>
          <w:i/>
          <w:iCs/>
          <w:kern w:val="0"/>
          <w:lang w:val="en-GB" w:eastAsia="en-ZA"/>
          <w14:ligatures w14:val="none"/>
        </w:rPr>
        <w:t>MS/MS profiling and metabolite identification</w:t>
      </w:r>
    </w:p>
    <w:p w14:paraId="798043DE" w14:textId="77777777" w:rsidR="0048086B" w:rsidRPr="003C03D7" w:rsidRDefault="0048086B" w:rsidP="0054191D">
      <w:pPr>
        <w:spacing w:after="0" w:line="480" w:lineRule="auto"/>
        <w:jc w:val="both"/>
        <w:rPr>
          <w:rFonts w:ascii="Arial" w:eastAsia="Times New Roman" w:hAnsi="Arial" w:cs="Arial"/>
          <w:b/>
          <w:bCs/>
          <w:kern w:val="0"/>
          <w:sz w:val="18"/>
          <w:szCs w:val="18"/>
          <w:lang w:eastAsia="en-ZA"/>
          <w14:ligatures w14:val="none"/>
        </w:rPr>
      </w:pPr>
    </w:p>
    <w:p w14:paraId="5C21D9CC" w14:textId="39EA74D7" w:rsidR="005957CA" w:rsidRPr="003C03D7" w:rsidRDefault="005957CA" w:rsidP="0054191D">
      <w:pPr>
        <w:spacing w:after="0" w:line="480" w:lineRule="auto"/>
        <w:jc w:val="both"/>
        <w:rPr>
          <w:rFonts w:ascii="Arial" w:hAnsi="Arial" w:cs="Arial"/>
        </w:rPr>
      </w:pPr>
      <w:r w:rsidRPr="003C03D7">
        <w:rPr>
          <w:rFonts w:ascii="Arial" w:hAnsi="Arial" w:cs="Arial"/>
        </w:rPr>
        <w:t>Methanolic extracts of Moringa oleifera leaves were analysed using LC–</w:t>
      </w:r>
      <w:proofErr w:type="spellStart"/>
      <w:r w:rsidRPr="003C03D7">
        <w:rPr>
          <w:rFonts w:ascii="Arial" w:hAnsi="Arial" w:cs="Arial"/>
        </w:rPr>
        <w:t>qTOF</w:t>
      </w:r>
      <w:proofErr w:type="spellEnd"/>
      <w:r w:rsidRPr="003C03D7">
        <w:rPr>
          <w:rFonts w:ascii="Arial" w:hAnsi="Arial" w:cs="Arial"/>
        </w:rPr>
        <w:t xml:space="preserve">–MS on a Shimadzu LCMS-9030 platform following the method of </w:t>
      </w:r>
      <w:sdt>
        <w:sdtPr>
          <w:rPr>
            <w:rFonts w:ascii="Arial" w:hAnsi="Arial" w:cs="Arial"/>
            <w:color w:val="000000"/>
          </w:rPr>
          <w:tag w:val="MENDELEY_CITATION_v3_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"/>
          <w:id w:val="-990701740"/>
          <w:placeholder>
            <w:docPart w:val="DefaultPlaceholder_-1854013440"/>
          </w:placeholder>
        </w:sdtPr>
        <w:sdtEndPr/>
        <w:sdtContent>
          <w:r w:rsidR="00F73A14" w:rsidRPr="00F73A14">
            <w:rPr>
              <w:rFonts w:ascii="Arial" w:hAnsi="Arial" w:cs="Arial"/>
              <w:color w:val="000000"/>
            </w:rPr>
            <w:t>(</w:t>
          </w:r>
          <w:proofErr w:type="spellStart"/>
          <w:r w:rsidR="00F73A14" w:rsidRPr="00F73A14">
            <w:rPr>
              <w:rFonts w:ascii="Arial" w:hAnsi="Arial" w:cs="Arial"/>
              <w:color w:val="000000"/>
            </w:rPr>
            <w:t>Myoli</w:t>
          </w:r>
          <w:proofErr w:type="spellEnd"/>
          <w:r w:rsidR="00F73A14" w:rsidRPr="00F73A14">
            <w:rPr>
              <w:rFonts w:ascii="Arial" w:hAnsi="Arial" w:cs="Arial"/>
              <w:color w:val="000000"/>
            </w:rPr>
            <w:t xml:space="preserve"> et al., 2024)</w:t>
          </w:r>
        </w:sdtContent>
      </w:sdt>
      <w:r w:rsidRPr="003C03D7">
        <w:rPr>
          <w:rFonts w:ascii="Arial" w:hAnsi="Arial" w:cs="Arial"/>
        </w:rPr>
        <w:t xml:space="preserve">. A 3 </w:t>
      </w:r>
      <w:proofErr w:type="spellStart"/>
      <w:r w:rsidRPr="003C03D7">
        <w:rPr>
          <w:rFonts w:ascii="Arial" w:hAnsi="Arial" w:cs="Arial"/>
        </w:rPr>
        <w:t>μL</w:t>
      </w:r>
      <w:proofErr w:type="spellEnd"/>
      <w:r w:rsidRPr="003C03D7">
        <w:rPr>
          <w:rFonts w:ascii="Arial" w:hAnsi="Arial" w:cs="Arial"/>
        </w:rPr>
        <w:t xml:space="preserve"> aliquot of the extract was injected onto a Shim-pack C18 column (100 mm × 2.1 mm, 2.7 </w:t>
      </w:r>
      <w:proofErr w:type="spellStart"/>
      <w:r w:rsidRPr="003C03D7">
        <w:rPr>
          <w:rFonts w:ascii="Arial" w:hAnsi="Arial" w:cs="Arial"/>
        </w:rPr>
        <w:t>μm</w:t>
      </w:r>
      <w:proofErr w:type="spellEnd"/>
      <w:r w:rsidRPr="003C03D7">
        <w:rPr>
          <w:rFonts w:ascii="Arial" w:hAnsi="Arial" w:cs="Arial"/>
        </w:rPr>
        <w:t xml:space="preserve">) maintained at 50 °C. Separation was achieved using a binary solvent system comprising 0.1% formic acid in Milli-Q water (A) and methanol with 0.1% formic acid (B) at a flow rate of 0.4 mL/min. The gradient started at 5% B (0–3 min), increased to 40% B (3–5 min), then to 95% B (5–12 min), was held until 18 min, and returned to 5% B (18–20 min), followed by a 3 min equilibration. Mass spectrometric detection was performed using electrospray ionisation in negative mode. Instrument settings included an interface voltage of 4.5 kV, interface temperature of 300 °C, nebulising and drying gas flow of 3 L/min, </w:t>
      </w:r>
      <w:proofErr w:type="spellStart"/>
      <w:r w:rsidRPr="003C03D7">
        <w:rPr>
          <w:rFonts w:ascii="Arial" w:hAnsi="Arial" w:cs="Arial"/>
        </w:rPr>
        <w:t>desolvation</w:t>
      </w:r>
      <w:proofErr w:type="spellEnd"/>
      <w:r w:rsidRPr="003C03D7">
        <w:rPr>
          <w:rFonts w:ascii="Arial" w:hAnsi="Arial" w:cs="Arial"/>
        </w:rPr>
        <w:t xml:space="preserve"> line temperature of 250 °C, heat block temperature of 400 °C, and detector voltage of 1.8 kV. Sodium iodide</w:t>
      </w:r>
      <w:r w:rsidR="0010555D" w:rsidRPr="003C03D7">
        <w:rPr>
          <w:rFonts w:ascii="Arial" w:hAnsi="Arial" w:cs="Arial"/>
        </w:rPr>
        <w:t xml:space="preserve"> (</w:t>
      </w:r>
      <w:proofErr w:type="spellStart"/>
      <w:r w:rsidR="0010555D" w:rsidRPr="003C03D7">
        <w:rPr>
          <w:rFonts w:ascii="Arial" w:hAnsi="Arial" w:cs="Arial"/>
        </w:rPr>
        <w:t>NaI</w:t>
      </w:r>
      <w:proofErr w:type="spellEnd"/>
      <w:r w:rsidR="0010555D" w:rsidRPr="003C03D7">
        <w:rPr>
          <w:rFonts w:ascii="Arial" w:hAnsi="Arial" w:cs="Arial"/>
        </w:rPr>
        <w:t>)</w:t>
      </w:r>
      <w:r w:rsidRPr="003C03D7">
        <w:rPr>
          <w:rFonts w:ascii="Arial" w:hAnsi="Arial" w:cs="Arial"/>
        </w:rPr>
        <w:t xml:space="preserve"> was used for mass calibration. Data were acquired over an m/z range of 100–1200 in MS¹ and MS² modes using data-dependent acquisition with a </w:t>
      </w:r>
      <w:proofErr w:type="gramStart"/>
      <w:r w:rsidR="00AD7248" w:rsidRPr="003C03D7">
        <w:rPr>
          <w:rFonts w:ascii="Arial" w:hAnsi="Arial" w:cs="Arial"/>
        </w:rPr>
        <w:t>5000 count</w:t>
      </w:r>
      <w:proofErr w:type="gramEnd"/>
      <w:r w:rsidRPr="003C03D7">
        <w:rPr>
          <w:rFonts w:ascii="Arial" w:hAnsi="Arial" w:cs="Arial"/>
        </w:rPr>
        <w:t xml:space="preserve"> threshold. Fragmentation was induced by collision-induced dissociation with argon at 30 eV ± 5 eV.</w:t>
      </w:r>
    </w:p>
    <w:p w14:paraId="2F53A888" w14:textId="77777777" w:rsidR="00367F72" w:rsidRPr="003C03D7" w:rsidRDefault="00367F72" w:rsidP="0054191D">
      <w:pPr>
        <w:spacing w:after="0" w:line="480" w:lineRule="auto"/>
        <w:jc w:val="both"/>
        <w:rPr>
          <w:rFonts w:ascii="Arial" w:eastAsia="Times New Roman" w:hAnsi="Arial" w:cs="Arial"/>
          <w:bCs/>
          <w:kern w:val="0"/>
          <w:lang w:eastAsia="en-ZA"/>
          <w14:ligatures w14:val="none"/>
        </w:rPr>
      </w:pPr>
    </w:p>
    <w:p w14:paraId="23CAB14D" w14:textId="0EC34B2A" w:rsidR="00367F72" w:rsidRDefault="00AD5C02" w:rsidP="0054191D">
      <w:pPr>
        <w:spacing w:after="0" w:line="480" w:lineRule="auto"/>
        <w:jc w:val="both"/>
        <w:rPr>
          <w:rFonts w:ascii="Arial" w:eastAsia="Times New Roman" w:hAnsi="Arial" w:cs="Arial"/>
          <w:b/>
          <w:bCs/>
          <w:i/>
          <w:iCs/>
          <w:kern w:val="0"/>
          <w:lang w:eastAsia="en-ZA"/>
          <w14:ligatures w14:val="none"/>
        </w:rPr>
      </w:pPr>
      <w:r w:rsidRPr="00AD5C02">
        <w:rPr>
          <w:rFonts w:ascii="Arial" w:eastAsia="Times New Roman" w:hAnsi="Arial" w:cs="Arial"/>
          <w:b/>
          <w:bCs/>
          <w:kern w:val="0"/>
          <w:lang w:eastAsia="en-ZA"/>
          <w14:ligatures w14:val="none"/>
        </w:rPr>
        <w:t>2.10</w:t>
      </w:r>
      <w:r>
        <w:rPr>
          <w:rFonts w:ascii="Arial" w:eastAsia="Times New Roman" w:hAnsi="Arial" w:cs="Arial"/>
          <w:b/>
          <w:bCs/>
          <w:i/>
          <w:iCs/>
          <w:kern w:val="0"/>
          <w:lang w:eastAsia="en-ZA"/>
          <w14:ligatures w14:val="none"/>
        </w:rPr>
        <w:t xml:space="preserve"> </w:t>
      </w:r>
      <w:r w:rsidRPr="00AD5C02">
        <w:rPr>
          <w:rFonts w:ascii="Arial" w:eastAsia="Times New Roman" w:hAnsi="Arial" w:cs="Arial"/>
          <w:b/>
          <w:bCs/>
          <w:i/>
          <w:iCs/>
          <w:kern w:val="0"/>
          <w:lang w:eastAsia="en-ZA"/>
          <w14:ligatures w14:val="none"/>
        </w:rPr>
        <w:t xml:space="preserve">Metabolite </w:t>
      </w:r>
      <w:r>
        <w:rPr>
          <w:rFonts w:ascii="Arial" w:eastAsia="Times New Roman" w:hAnsi="Arial" w:cs="Arial"/>
          <w:b/>
          <w:bCs/>
          <w:i/>
          <w:iCs/>
          <w:kern w:val="0"/>
          <w:lang w:eastAsia="en-ZA"/>
          <w14:ligatures w14:val="none"/>
        </w:rPr>
        <w:t>a</w:t>
      </w:r>
      <w:r w:rsidRPr="00AD5C02">
        <w:rPr>
          <w:rFonts w:ascii="Arial" w:eastAsia="Times New Roman" w:hAnsi="Arial" w:cs="Arial"/>
          <w:b/>
          <w:bCs/>
          <w:i/>
          <w:iCs/>
          <w:kern w:val="0"/>
          <w:lang w:eastAsia="en-ZA"/>
          <w14:ligatures w14:val="none"/>
        </w:rPr>
        <w:t xml:space="preserve">nnotation and </w:t>
      </w:r>
      <w:r>
        <w:rPr>
          <w:rFonts w:ascii="Arial" w:eastAsia="Times New Roman" w:hAnsi="Arial" w:cs="Arial"/>
          <w:b/>
          <w:bCs/>
          <w:i/>
          <w:iCs/>
          <w:kern w:val="0"/>
          <w:lang w:eastAsia="en-ZA"/>
          <w14:ligatures w14:val="none"/>
        </w:rPr>
        <w:t>i</w:t>
      </w:r>
      <w:r w:rsidRPr="00AD5C02">
        <w:rPr>
          <w:rFonts w:ascii="Arial" w:eastAsia="Times New Roman" w:hAnsi="Arial" w:cs="Arial"/>
          <w:b/>
          <w:bCs/>
          <w:i/>
          <w:iCs/>
          <w:kern w:val="0"/>
          <w:lang w:eastAsia="en-ZA"/>
          <w14:ligatures w14:val="none"/>
        </w:rPr>
        <w:t>dentification</w:t>
      </w:r>
    </w:p>
    <w:p w14:paraId="5B2E3CD9" w14:textId="77777777" w:rsidR="00AD5C02" w:rsidRPr="003C03D7" w:rsidRDefault="00AD5C02" w:rsidP="0054191D">
      <w:pPr>
        <w:spacing w:after="0" w:line="480" w:lineRule="auto"/>
        <w:jc w:val="both"/>
        <w:rPr>
          <w:rFonts w:ascii="Arial" w:eastAsia="Times New Roman" w:hAnsi="Arial" w:cs="Arial"/>
          <w:b/>
          <w:bCs/>
          <w:i/>
          <w:iCs/>
          <w:kern w:val="0"/>
          <w:sz w:val="16"/>
          <w:szCs w:val="16"/>
          <w:lang w:val="en-GB" w:eastAsia="en-ZA"/>
          <w14:ligatures w14:val="none"/>
        </w:rPr>
      </w:pPr>
    </w:p>
    <w:p w14:paraId="2634B804" w14:textId="38C22F4C" w:rsidR="00ED11E2" w:rsidRPr="003C03D7" w:rsidRDefault="00367F72" w:rsidP="0054191D">
      <w:pPr>
        <w:spacing w:after="0" w:line="480" w:lineRule="auto"/>
        <w:jc w:val="both"/>
        <w:rPr>
          <w:rFonts w:ascii="Arial" w:hAnsi="Arial" w:cs="Arial"/>
        </w:rPr>
      </w:pPr>
      <w:r w:rsidRPr="003C03D7">
        <w:rPr>
          <w:rFonts w:ascii="Arial" w:hAnsi="Arial" w:cs="Arial"/>
        </w:rPr>
        <w:t>Metabolite annotation was performed by integrating experimental spectral matching within silico structural prediction. Raw LC-</w:t>
      </w:r>
      <w:proofErr w:type="spellStart"/>
      <w:r w:rsidRPr="003C03D7">
        <w:rPr>
          <w:rFonts w:ascii="Arial" w:hAnsi="Arial" w:cs="Arial"/>
        </w:rPr>
        <w:t>q-TOF</w:t>
      </w:r>
      <w:proofErr w:type="spellEnd"/>
      <w:r w:rsidRPr="003C03D7">
        <w:rPr>
          <w:rFonts w:ascii="Arial" w:hAnsi="Arial" w:cs="Arial"/>
        </w:rPr>
        <w:t xml:space="preserve">-MS data were converted to </w:t>
      </w:r>
      <w:proofErr w:type="spellStart"/>
      <w:r w:rsidRPr="003C03D7">
        <w:rPr>
          <w:rFonts w:ascii="Arial" w:hAnsi="Arial" w:cs="Arial"/>
        </w:rPr>
        <w:t>mzML</w:t>
      </w:r>
      <w:proofErr w:type="spellEnd"/>
      <w:r w:rsidRPr="003C03D7">
        <w:rPr>
          <w:rFonts w:ascii="Arial" w:hAnsi="Arial" w:cs="Arial"/>
        </w:rPr>
        <w:t xml:space="preserve"> using </w:t>
      </w:r>
      <w:proofErr w:type="spellStart"/>
      <w:r w:rsidRPr="003C03D7">
        <w:rPr>
          <w:rFonts w:ascii="Arial" w:hAnsi="Arial" w:cs="Arial"/>
        </w:rPr>
        <w:t>MSConvert</w:t>
      </w:r>
      <w:proofErr w:type="spellEnd"/>
      <w:r w:rsidRPr="003C03D7">
        <w:rPr>
          <w:rFonts w:ascii="Arial" w:hAnsi="Arial" w:cs="Arial"/>
        </w:rPr>
        <w:t xml:space="preserve"> (</w:t>
      </w:r>
      <w:proofErr w:type="spellStart"/>
      <w:r w:rsidRPr="003C03D7">
        <w:rPr>
          <w:rFonts w:ascii="Arial" w:hAnsi="Arial" w:cs="Arial"/>
        </w:rPr>
        <w:t>ProteoWizard</w:t>
      </w:r>
      <w:proofErr w:type="spellEnd"/>
      <w:r w:rsidRPr="003C03D7">
        <w:rPr>
          <w:rFonts w:ascii="Arial" w:hAnsi="Arial" w:cs="Arial"/>
        </w:rPr>
        <w:t xml:space="preserve">) and processed in MS-DIAL for peak picking, </w:t>
      </w:r>
      <w:r w:rsidRPr="003C03D7">
        <w:rPr>
          <w:rFonts w:ascii="Arial" w:hAnsi="Arial" w:cs="Arial"/>
        </w:rPr>
        <w:lastRenderedPageBreak/>
        <w:t>deconvolution, and alignment under the following conditions: MS1 tolerance 0.015 Da, MS1/MS2 tolerances 0.25/0.1 Da, minimum peak height 2000, and retention time tolerance 0.1 minute. The processed files were exported in GNPS compatible format and submitted to GNPS2 for classification based molecular networking, using precursor and fragment tolerances of 0.25 Da, cosine score ≥ 0.65, and ≥ 4 matched fragments.</w:t>
      </w:r>
    </w:p>
    <w:p w14:paraId="5B72BC70" w14:textId="606E7ED7" w:rsidR="00367F72" w:rsidRDefault="00367F72" w:rsidP="0054191D">
      <w:pPr>
        <w:spacing w:after="0" w:line="480" w:lineRule="auto"/>
        <w:jc w:val="both"/>
        <w:rPr>
          <w:rFonts w:ascii="Arial" w:hAnsi="Arial" w:cs="Arial"/>
        </w:rPr>
      </w:pPr>
      <w:r w:rsidRPr="003C03D7">
        <w:rPr>
          <w:rFonts w:ascii="Arial" w:hAnsi="Arial" w:cs="Arial"/>
        </w:rPr>
        <w:t xml:space="preserve">Spectral library searches were performed against </w:t>
      </w:r>
      <w:proofErr w:type="spellStart"/>
      <w:r w:rsidRPr="003C03D7">
        <w:rPr>
          <w:rFonts w:ascii="Arial" w:hAnsi="Arial" w:cs="Arial"/>
        </w:rPr>
        <w:t>MassBank</w:t>
      </w:r>
      <w:proofErr w:type="spellEnd"/>
      <w:r w:rsidRPr="003C03D7">
        <w:rPr>
          <w:rFonts w:ascii="Arial" w:hAnsi="Arial" w:cs="Arial"/>
        </w:rPr>
        <w:t xml:space="preserve">, </w:t>
      </w:r>
      <w:proofErr w:type="spellStart"/>
      <w:r w:rsidRPr="003C03D7">
        <w:rPr>
          <w:rFonts w:ascii="Arial" w:hAnsi="Arial" w:cs="Arial"/>
        </w:rPr>
        <w:t>ReSpect</w:t>
      </w:r>
      <w:proofErr w:type="spellEnd"/>
      <w:r w:rsidRPr="003C03D7">
        <w:rPr>
          <w:rFonts w:ascii="Arial" w:hAnsi="Arial" w:cs="Arial"/>
        </w:rPr>
        <w:t xml:space="preserve">, and NIST, and the resulting molecular networks were visualised in Cytoscape (v3.8.2). Unmatched nodes were manually dereplicated using exact mass, isotopic distribution, and fragmentation patterns. To expand annotation coverage, SIRIUS (v6) with </w:t>
      </w:r>
      <w:proofErr w:type="spellStart"/>
      <w:proofErr w:type="gramStart"/>
      <w:r w:rsidRPr="003C03D7">
        <w:rPr>
          <w:rFonts w:ascii="Arial" w:hAnsi="Arial" w:cs="Arial"/>
        </w:rPr>
        <w:t>CSI:FingerID</w:t>
      </w:r>
      <w:proofErr w:type="spellEnd"/>
      <w:proofErr w:type="gramEnd"/>
      <w:r w:rsidRPr="003C03D7">
        <w:rPr>
          <w:rFonts w:ascii="Arial" w:hAnsi="Arial" w:cs="Arial"/>
        </w:rPr>
        <w:t xml:space="preserve"> was used for molecular formula prediction and putative structural elucidation. Results were cross referenced with PubChem, </w:t>
      </w:r>
      <w:proofErr w:type="spellStart"/>
      <w:r w:rsidRPr="003C03D7">
        <w:rPr>
          <w:rFonts w:ascii="Arial" w:hAnsi="Arial" w:cs="Arial"/>
        </w:rPr>
        <w:t>ChEBI</w:t>
      </w:r>
      <w:proofErr w:type="spellEnd"/>
      <w:r w:rsidRPr="003C03D7">
        <w:rPr>
          <w:rFonts w:ascii="Arial" w:hAnsi="Arial" w:cs="Arial"/>
        </w:rPr>
        <w:t xml:space="preserve">, SUPNAT, </w:t>
      </w:r>
      <w:proofErr w:type="spellStart"/>
      <w:r w:rsidRPr="003C03D7">
        <w:rPr>
          <w:rFonts w:ascii="Arial" w:hAnsi="Arial" w:cs="Arial"/>
        </w:rPr>
        <w:t>DrugBank</w:t>
      </w:r>
      <w:proofErr w:type="spellEnd"/>
      <w:r w:rsidRPr="003C03D7">
        <w:rPr>
          <w:rFonts w:ascii="Arial" w:hAnsi="Arial" w:cs="Arial"/>
        </w:rPr>
        <w:t>, and the Dictionary of Natural Products. All metabolite annotations followed the Metabolomics Standards Initiative (MSI) guidelines and were reported at Level 2 (putatively identified compounds) or Level 3 (putative compound classes).</w:t>
      </w:r>
    </w:p>
    <w:p w14:paraId="48B546D4" w14:textId="77777777" w:rsidR="00367F72" w:rsidRPr="003C03D7" w:rsidRDefault="00367F72" w:rsidP="0054191D">
      <w:pPr>
        <w:spacing w:after="0" w:line="480" w:lineRule="auto"/>
        <w:jc w:val="both"/>
        <w:rPr>
          <w:rFonts w:ascii="Arial" w:eastAsia="Times New Roman" w:hAnsi="Arial" w:cs="Arial"/>
          <w:b/>
          <w:bCs/>
          <w:kern w:val="0"/>
          <w:sz w:val="18"/>
          <w:szCs w:val="18"/>
          <w:lang w:val="en-GB" w:eastAsia="en-ZA"/>
          <w14:ligatures w14:val="none"/>
        </w:rPr>
      </w:pPr>
    </w:p>
    <w:p w14:paraId="3D07542F" w14:textId="63C3C4DF" w:rsidR="00367F72" w:rsidRPr="003C03D7" w:rsidRDefault="00367F72" w:rsidP="0054191D">
      <w:pPr>
        <w:keepNext/>
        <w:keepLines/>
        <w:spacing w:before="40" w:after="0" w:line="480" w:lineRule="auto"/>
        <w:outlineLvl w:val="3"/>
        <w:rPr>
          <w:rFonts w:ascii="Arial" w:eastAsia="Times New Roman" w:hAnsi="Arial" w:cs="Arial"/>
          <w:b/>
          <w:i/>
          <w:iCs/>
          <w:kern w:val="0"/>
          <w:lang w:val="en-GB" w:eastAsia="en-ZA"/>
          <w14:ligatures w14:val="none"/>
        </w:rPr>
      </w:pPr>
      <w:bookmarkStart w:id="8" w:name="_Toc210599973"/>
      <w:r w:rsidRPr="00AD5C02">
        <w:rPr>
          <w:rFonts w:ascii="Arial" w:eastAsia="Times New Roman" w:hAnsi="Arial" w:cs="Arial"/>
          <w:b/>
          <w:kern w:val="0"/>
          <w:lang w:val="en-GB" w:eastAsia="en-ZA"/>
          <w14:ligatures w14:val="none"/>
        </w:rPr>
        <w:t xml:space="preserve"> </w:t>
      </w:r>
      <w:r w:rsidR="00AD5C02" w:rsidRPr="00AD5C02">
        <w:rPr>
          <w:rFonts w:ascii="Arial" w:eastAsia="Times New Roman" w:hAnsi="Arial" w:cs="Arial"/>
          <w:b/>
          <w:kern w:val="0"/>
          <w:lang w:val="en-GB" w:eastAsia="en-ZA"/>
          <w14:ligatures w14:val="none"/>
        </w:rPr>
        <w:t>2.11</w:t>
      </w:r>
      <w:r w:rsidR="00AD5C02">
        <w:rPr>
          <w:rFonts w:ascii="Arial" w:eastAsia="Times New Roman" w:hAnsi="Arial" w:cs="Arial"/>
          <w:b/>
          <w:i/>
          <w:iCs/>
          <w:kern w:val="0"/>
          <w:lang w:val="en-GB" w:eastAsia="en-ZA"/>
          <w14:ligatures w14:val="none"/>
        </w:rPr>
        <w:t xml:space="preserve"> </w:t>
      </w:r>
      <w:r w:rsidRPr="003C03D7">
        <w:rPr>
          <w:rFonts w:ascii="Arial" w:eastAsia="Times New Roman" w:hAnsi="Arial" w:cs="Arial"/>
          <w:b/>
          <w:i/>
          <w:iCs/>
          <w:kern w:val="0"/>
          <w:lang w:val="en-GB" w:eastAsia="en-ZA"/>
          <w14:ligatures w14:val="none"/>
        </w:rPr>
        <w:t xml:space="preserve">Machine learning-QSAR </w:t>
      </w:r>
      <w:r w:rsidR="00CB6DAE" w:rsidRPr="003C03D7">
        <w:rPr>
          <w:rFonts w:ascii="Arial" w:eastAsia="Times New Roman" w:hAnsi="Arial" w:cs="Arial"/>
          <w:b/>
          <w:i/>
          <w:iCs/>
          <w:kern w:val="0"/>
          <w:lang w:val="en-GB" w:eastAsia="en-ZA"/>
          <w14:ligatures w14:val="none"/>
        </w:rPr>
        <w:t>v</w:t>
      </w:r>
      <w:r w:rsidRPr="003C03D7">
        <w:rPr>
          <w:rFonts w:ascii="Arial" w:eastAsia="Times New Roman" w:hAnsi="Arial" w:cs="Arial"/>
          <w:b/>
          <w:i/>
          <w:iCs/>
          <w:kern w:val="0"/>
          <w:lang w:val="en-GB" w:eastAsia="en-ZA"/>
          <w14:ligatures w14:val="none"/>
        </w:rPr>
        <w:t>irtual screening</w:t>
      </w:r>
      <w:bookmarkEnd w:id="8"/>
    </w:p>
    <w:p w14:paraId="5D355189" w14:textId="77F6E041" w:rsidR="00367F72" w:rsidRPr="003C03D7" w:rsidRDefault="00367F72" w:rsidP="0054191D">
      <w:pPr>
        <w:spacing w:after="0" w:line="480" w:lineRule="auto"/>
        <w:jc w:val="both"/>
        <w:rPr>
          <w:rFonts w:ascii="Arial" w:hAnsi="Arial" w:cs="Arial"/>
        </w:rPr>
      </w:pPr>
      <w:r w:rsidRPr="003C03D7">
        <w:rPr>
          <w:rFonts w:ascii="Arial" w:hAnsi="Arial" w:cs="Arial"/>
        </w:rPr>
        <w:t>Following the LC–MS/MS identification and annotation of M</w:t>
      </w:r>
      <w:r w:rsidR="00DB30DF" w:rsidRPr="003C03D7">
        <w:rPr>
          <w:rFonts w:ascii="Arial" w:hAnsi="Arial" w:cs="Arial"/>
        </w:rPr>
        <w:t>.</w:t>
      </w:r>
      <w:r w:rsidR="005247BD" w:rsidRPr="003C03D7">
        <w:rPr>
          <w:rFonts w:ascii="Arial" w:hAnsi="Arial" w:cs="Arial"/>
        </w:rPr>
        <w:t xml:space="preserve"> </w:t>
      </w:r>
      <w:r w:rsidRPr="003C03D7">
        <w:rPr>
          <w:rFonts w:ascii="Arial" w:hAnsi="Arial" w:cs="Arial"/>
          <w:i/>
          <w:iCs/>
        </w:rPr>
        <w:t>oleifera</w:t>
      </w:r>
      <w:r w:rsidRPr="003C03D7">
        <w:rPr>
          <w:rFonts w:ascii="Arial" w:hAnsi="Arial" w:cs="Arial"/>
        </w:rPr>
        <w:t xml:space="preserve"> leaves metabolites, the resulting structures were converted to standardised </w:t>
      </w:r>
      <w:r w:rsidR="00DB30DF" w:rsidRPr="003C03D7">
        <w:rPr>
          <w:rFonts w:ascii="Arial" w:hAnsi="Arial" w:cs="Arial"/>
        </w:rPr>
        <w:t>smiles</w:t>
      </w:r>
      <w:r w:rsidRPr="003C03D7">
        <w:rPr>
          <w:rFonts w:ascii="Arial" w:hAnsi="Arial" w:cs="Arial"/>
        </w:rPr>
        <w:t xml:space="preserve"> strings and processed in </w:t>
      </w:r>
      <w:proofErr w:type="spellStart"/>
      <w:r w:rsidRPr="003C03D7">
        <w:rPr>
          <w:rFonts w:ascii="Arial" w:hAnsi="Arial" w:cs="Arial"/>
        </w:rPr>
        <w:t>PaDEL</w:t>
      </w:r>
      <w:proofErr w:type="spellEnd"/>
      <w:r w:rsidRPr="003C03D7">
        <w:rPr>
          <w:rFonts w:ascii="Arial" w:hAnsi="Arial" w:cs="Arial"/>
        </w:rPr>
        <w:t xml:space="preserve"> to compute the same panel of ten molecular fingerprints used during model development. These descriptors were submitted to the</w:t>
      </w:r>
      <w:r w:rsidR="0086364F" w:rsidRPr="003C03D7">
        <w:rPr>
          <w:rFonts w:ascii="Arial" w:hAnsi="Arial" w:cs="Arial"/>
        </w:rPr>
        <w:t xml:space="preserve"> </w:t>
      </w:r>
      <w:r w:rsidRPr="003C03D7">
        <w:rPr>
          <w:rFonts w:ascii="Arial" w:hAnsi="Arial" w:cs="Arial"/>
        </w:rPr>
        <w:t xml:space="preserve">optimised </w:t>
      </w:r>
      <w:proofErr w:type="spellStart"/>
      <w:r w:rsidRPr="003C03D7">
        <w:rPr>
          <w:rFonts w:ascii="Arial" w:hAnsi="Arial" w:cs="Arial"/>
        </w:rPr>
        <w:t>stack</w:t>
      </w:r>
      <w:r w:rsidR="0086364F" w:rsidRPr="003C03D7">
        <w:rPr>
          <w:rFonts w:ascii="Arial" w:hAnsi="Arial" w:cs="Arial"/>
        </w:rPr>
        <w:t>D</w:t>
      </w:r>
      <w:proofErr w:type="spellEnd"/>
      <w:r w:rsidRPr="003C03D7">
        <w:rPr>
          <w:rFonts w:ascii="Arial" w:hAnsi="Arial" w:cs="Arial"/>
        </w:rPr>
        <w:t xml:space="preserve"> classification model to predict DPP-IV and SGLT2 inhibitory activity. The meta-classifier generated probability scores indicating the likelihood of each phytochemical acting as an inhibitor, and compounds with predicted probabilities ≥</w:t>
      </w:r>
      <w:r w:rsidR="005247BD" w:rsidRPr="003C03D7">
        <w:rPr>
          <w:rFonts w:ascii="Arial" w:hAnsi="Arial" w:cs="Arial"/>
        </w:rPr>
        <w:t xml:space="preserve"> </w:t>
      </w:r>
      <w:r w:rsidRPr="003C03D7">
        <w:rPr>
          <w:rFonts w:ascii="Arial" w:hAnsi="Arial" w:cs="Arial"/>
        </w:rPr>
        <w:t xml:space="preserve">0.5 were flagged as potential hits. The top-ranked phytochemicals were then subjected to structure-based docking to evaluate binding modes and affinities. </w:t>
      </w:r>
    </w:p>
    <w:p w14:paraId="6185D307" w14:textId="77777777" w:rsidR="00367F72" w:rsidRDefault="00367F72" w:rsidP="0054191D">
      <w:pPr>
        <w:spacing w:after="0" w:line="480" w:lineRule="auto"/>
        <w:jc w:val="both"/>
        <w:rPr>
          <w:rFonts w:ascii="Arial" w:eastAsia="Times New Roman" w:hAnsi="Arial" w:cs="Arial"/>
          <w:bCs/>
          <w:kern w:val="0"/>
          <w:sz w:val="18"/>
          <w:szCs w:val="18"/>
          <w:lang w:val="en-GB" w:eastAsia="en-ZA"/>
          <w14:ligatures w14:val="none"/>
        </w:rPr>
      </w:pPr>
    </w:p>
    <w:p w14:paraId="65FDA0B6" w14:textId="1637C6CC" w:rsidR="00367F72" w:rsidRPr="003C03D7" w:rsidRDefault="00AD5C02" w:rsidP="0054191D">
      <w:pPr>
        <w:keepNext/>
        <w:keepLines/>
        <w:spacing w:before="40" w:after="0" w:line="480" w:lineRule="auto"/>
        <w:outlineLvl w:val="3"/>
        <w:rPr>
          <w:rFonts w:ascii="Arial" w:eastAsia="Times New Roman" w:hAnsi="Arial" w:cs="Arial"/>
          <w:b/>
          <w:i/>
          <w:iCs/>
          <w:kern w:val="0"/>
          <w:lang w:val="en-GB" w:eastAsia="en-ZA"/>
          <w14:ligatures w14:val="none"/>
        </w:rPr>
      </w:pPr>
      <w:bookmarkStart w:id="9" w:name="_Toc210599974"/>
      <w:r w:rsidRPr="00AD5C02">
        <w:rPr>
          <w:rFonts w:ascii="Arial" w:eastAsia="Times New Roman" w:hAnsi="Arial" w:cs="Arial"/>
          <w:b/>
          <w:kern w:val="0"/>
          <w:lang w:val="en-GB" w:eastAsia="en-ZA"/>
          <w14:ligatures w14:val="none"/>
        </w:rPr>
        <w:lastRenderedPageBreak/>
        <w:t>2.12</w:t>
      </w:r>
      <w:r>
        <w:rPr>
          <w:rFonts w:ascii="Arial" w:eastAsia="Times New Roman" w:hAnsi="Arial" w:cs="Arial"/>
          <w:b/>
          <w:i/>
          <w:iCs/>
          <w:kern w:val="0"/>
          <w:lang w:val="en-GB" w:eastAsia="en-ZA"/>
          <w14:ligatures w14:val="none"/>
        </w:rPr>
        <w:t xml:space="preserve"> </w:t>
      </w:r>
      <w:r w:rsidR="00367F72" w:rsidRPr="003C03D7">
        <w:rPr>
          <w:rFonts w:ascii="Arial" w:eastAsia="Times New Roman" w:hAnsi="Arial" w:cs="Arial"/>
          <w:b/>
          <w:i/>
          <w:iCs/>
          <w:kern w:val="0"/>
          <w:lang w:val="en-GB" w:eastAsia="en-ZA"/>
          <w14:ligatures w14:val="none"/>
        </w:rPr>
        <w:t>Molecular docking evaluation against DPP IV and SGLT2</w:t>
      </w:r>
      <w:bookmarkEnd w:id="9"/>
    </w:p>
    <w:p w14:paraId="4E0B58E8" w14:textId="77777777" w:rsidR="00367F72" w:rsidRPr="003C03D7" w:rsidRDefault="00367F72" w:rsidP="0054191D">
      <w:pPr>
        <w:spacing w:after="0" w:line="480" w:lineRule="auto"/>
        <w:jc w:val="both"/>
        <w:rPr>
          <w:rFonts w:ascii="Arial" w:eastAsia="Times New Roman" w:hAnsi="Arial" w:cs="Arial"/>
          <w:b/>
          <w:bCs/>
          <w:kern w:val="0"/>
          <w:lang w:eastAsia="en-ZA"/>
          <w14:ligatures w14:val="none"/>
        </w:rPr>
      </w:pPr>
    </w:p>
    <w:p w14:paraId="6E973E97" w14:textId="5BFDF32B" w:rsidR="00367F72" w:rsidRPr="003C03D7" w:rsidRDefault="00367F72" w:rsidP="0054191D">
      <w:pPr>
        <w:spacing w:after="0" w:line="480" w:lineRule="auto"/>
        <w:jc w:val="both"/>
        <w:rPr>
          <w:rFonts w:ascii="Arial" w:hAnsi="Arial" w:cs="Arial"/>
        </w:rPr>
      </w:pPr>
      <w:r w:rsidRPr="003C03D7">
        <w:rPr>
          <w:rFonts w:ascii="Arial" w:hAnsi="Arial" w:cs="Arial"/>
        </w:rPr>
        <w:t>The identification of potent ligands targeting both SGLT and DPPIV is crucial for advancing therapeutic strategies against diabetes and related metabolic disorders. This study employed a molecular docking approach to evaluate the binding affinity and molecular interactions of selected phytochemicals with the SGLT and DPPIV receptors.</w:t>
      </w:r>
      <w:r w:rsidR="00C135AC" w:rsidRPr="003C03D7">
        <w:rPr>
          <w:rFonts w:ascii="Arial" w:hAnsi="Arial" w:cs="Arial"/>
        </w:rPr>
        <w:t xml:space="preserve"> </w:t>
      </w:r>
      <w:r w:rsidRPr="003C03D7">
        <w:rPr>
          <w:rFonts w:ascii="Arial" w:hAnsi="Arial" w:cs="Arial"/>
        </w:rPr>
        <w:t xml:space="preserve">For SGLT (PDB ID: 7VSI, resolution 3.20 Å), the ligands </w:t>
      </w:r>
      <w:r w:rsidR="00324349" w:rsidRPr="003C03D7">
        <w:rPr>
          <w:rFonts w:ascii="Arial" w:hAnsi="Arial" w:cs="Arial"/>
        </w:rPr>
        <w:t>v</w:t>
      </w:r>
      <w:r w:rsidRPr="003C03D7">
        <w:rPr>
          <w:rFonts w:ascii="Arial" w:hAnsi="Arial" w:cs="Arial"/>
        </w:rPr>
        <w:t xml:space="preserve">itexin, </w:t>
      </w:r>
      <w:r w:rsidR="00324349" w:rsidRPr="003C03D7">
        <w:rPr>
          <w:rFonts w:ascii="Arial" w:hAnsi="Arial" w:cs="Arial"/>
        </w:rPr>
        <w:t>h</w:t>
      </w:r>
      <w:r w:rsidRPr="003C03D7">
        <w:rPr>
          <w:rFonts w:ascii="Arial" w:hAnsi="Arial" w:cs="Arial"/>
        </w:rPr>
        <w:t xml:space="preserve">omoorientin, </w:t>
      </w:r>
      <w:proofErr w:type="spellStart"/>
      <w:r w:rsidR="00324349" w:rsidRPr="003C03D7">
        <w:rPr>
          <w:rFonts w:ascii="Arial" w:hAnsi="Arial" w:cs="Arial"/>
        </w:rPr>
        <w:t>l</w:t>
      </w:r>
      <w:r w:rsidRPr="003C03D7">
        <w:rPr>
          <w:rFonts w:ascii="Arial" w:hAnsi="Arial" w:cs="Arial"/>
        </w:rPr>
        <w:t>ariciresinol</w:t>
      </w:r>
      <w:proofErr w:type="spellEnd"/>
      <w:r w:rsidRPr="003C03D7">
        <w:rPr>
          <w:rFonts w:ascii="Arial" w:hAnsi="Arial" w:cs="Arial"/>
        </w:rPr>
        <w:t xml:space="preserve"> 4-O-β-D-glucopyranoside, and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Pr="003C03D7">
        <w:rPr>
          <w:rFonts w:ascii="Arial" w:hAnsi="Arial" w:cs="Arial"/>
        </w:rPr>
        <w:t xml:space="preserve"> </w:t>
      </w:r>
      <w:proofErr w:type="spellStart"/>
      <w:r w:rsidRPr="003C03D7">
        <w:rPr>
          <w:rFonts w:ascii="Arial" w:hAnsi="Arial" w:cs="Arial"/>
        </w:rPr>
        <w:t>vincosamide</w:t>
      </w:r>
      <w:proofErr w:type="spellEnd"/>
      <w:r w:rsidRPr="003C03D7">
        <w:rPr>
          <w:rFonts w:ascii="Arial" w:hAnsi="Arial" w:cs="Arial"/>
        </w:rPr>
        <w:t xml:space="preserve"> were investigated, with </w:t>
      </w:r>
      <w:r w:rsidR="00324349" w:rsidRPr="003C03D7">
        <w:rPr>
          <w:rFonts w:ascii="Arial" w:hAnsi="Arial" w:cs="Arial"/>
        </w:rPr>
        <w:t>e</w:t>
      </w:r>
      <w:r w:rsidRPr="003C03D7">
        <w:rPr>
          <w:rFonts w:ascii="Arial" w:hAnsi="Arial" w:cs="Arial"/>
        </w:rPr>
        <w:t xml:space="preserve">mpagliflozin serving as the standard inhibitor. Similarly, for DPPIV (PDB ID: 5OLJ, resolution 2.20 Å), the ligands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Pr="003C03D7">
        <w:rPr>
          <w:rFonts w:ascii="Arial" w:hAnsi="Arial" w:cs="Arial"/>
        </w:rPr>
        <w:t xml:space="preserve"> </w:t>
      </w:r>
      <w:proofErr w:type="spellStart"/>
      <w:r w:rsidRPr="003C03D7">
        <w:rPr>
          <w:rFonts w:ascii="Arial" w:hAnsi="Arial" w:cs="Arial"/>
        </w:rPr>
        <w:t>vincosamide</w:t>
      </w:r>
      <w:proofErr w:type="spellEnd"/>
      <w:r w:rsidRPr="003C03D7">
        <w:rPr>
          <w:rFonts w:ascii="Arial" w:hAnsi="Arial" w:cs="Arial"/>
        </w:rPr>
        <w:t xml:space="preserve"> and the standard drug Sitagliptin were analysed.</w:t>
      </w:r>
    </w:p>
    <w:p w14:paraId="7F2A4AAD" w14:textId="77418C09" w:rsidR="00367F72" w:rsidRPr="003C03D7" w:rsidRDefault="00367F72" w:rsidP="0054191D">
      <w:pPr>
        <w:spacing w:after="0" w:line="480" w:lineRule="auto"/>
        <w:jc w:val="both"/>
        <w:rPr>
          <w:rFonts w:ascii="Arial" w:hAnsi="Arial" w:cs="Arial"/>
        </w:rPr>
      </w:pPr>
      <w:r w:rsidRPr="003C03D7">
        <w:rPr>
          <w:rFonts w:ascii="Arial" w:hAnsi="Arial" w:cs="Arial"/>
        </w:rPr>
        <w:t>All ligands were retrieved from the PubChem database and subjected to energy minimi</w:t>
      </w:r>
      <w:r w:rsidR="0053196D" w:rsidRPr="003C03D7">
        <w:rPr>
          <w:rFonts w:ascii="Arial" w:hAnsi="Arial" w:cs="Arial"/>
        </w:rPr>
        <w:t>s</w:t>
      </w:r>
      <w:r w:rsidRPr="003C03D7">
        <w:rPr>
          <w:rFonts w:ascii="Arial" w:hAnsi="Arial" w:cs="Arial"/>
        </w:rPr>
        <w:t>ation using the MM2 force field in Chem3D (PerkinElmer Informatics, 2020), after which they were converted to PDB format for molecular docking simulations. The crystal structures of SGLT (7VSI) and DPPIV (5OLJ) were obtained from the RCSB Protein Data Bank and prepared using Discovery Studio Visualizer (v19.1.0.18287) by removing water molecules and heteroatoms, followed by energy minimization prior to docking.</w:t>
      </w:r>
      <w:r w:rsidR="005247BD" w:rsidRPr="003C03D7">
        <w:rPr>
          <w:rFonts w:ascii="Arial" w:hAnsi="Arial" w:cs="Arial"/>
        </w:rPr>
        <w:t xml:space="preserve"> </w:t>
      </w:r>
      <w:proofErr w:type="spellStart"/>
      <w:r w:rsidRPr="003C03D7">
        <w:rPr>
          <w:rFonts w:ascii="Arial" w:hAnsi="Arial" w:cs="Arial"/>
        </w:rPr>
        <w:t>AutoDock</w:t>
      </w:r>
      <w:proofErr w:type="spellEnd"/>
      <w:r w:rsidRPr="003C03D7">
        <w:rPr>
          <w:rFonts w:ascii="Arial" w:hAnsi="Arial" w:cs="Arial"/>
        </w:rPr>
        <w:t xml:space="preserve"> Vina, integrated within </w:t>
      </w:r>
      <w:proofErr w:type="spellStart"/>
      <w:r w:rsidRPr="003C03D7">
        <w:rPr>
          <w:rFonts w:ascii="Arial" w:hAnsi="Arial" w:cs="Arial"/>
        </w:rPr>
        <w:t>PyRx</w:t>
      </w:r>
      <w:proofErr w:type="spellEnd"/>
      <w:r w:rsidRPr="003C03D7">
        <w:rPr>
          <w:rFonts w:ascii="Arial" w:hAnsi="Arial" w:cs="Arial"/>
        </w:rPr>
        <w:t>, was utili</w:t>
      </w:r>
      <w:r w:rsidR="00F96C99" w:rsidRPr="003C03D7">
        <w:rPr>
          <w:rFonts w:ascii="Arial" w:hAnsi="Arial" w:cs="Arial"/>
        </w:rPr>
        <w:t>s</w:t>
      </w:r>
      <w:r w:rsidRPr="003C03D7">
        <w:rPr>
          <w:rFonts w:ascii="Arial" w:hAnsi="Arial" w:cs="Arial"/>
        </w:rPr>
        <w:t xml:space="preserve">ed to perform docking simulations. The grid box parameters were </w:t>
      </w:r>
      <w:proofErr w:type="spellStart"/>
      <w:r w:rsidRPr="003C03D7">
        <w:rPr>
          <w:rFonts w:ascii="Arial" w:hAnsi="Arial" w:cs="Arial"/>
        </w:rPr>
        <w:t>centered</w:t>
      </w:r>
      <w:proofErr w:type="spellEnd"/>
      <w:r w:rsidRPr="003C03D7">
        <w:rPr>
          <w:rFonts w:ascii="Arial" w:hAnsi="Arial" w:cs="Arial"/>
        </w:rPr>
        <w:t xml:space="preserve"> on the reported active sites of the respective receptors, as described in the literature. The docking outputs were evaluated based on binding affinity and root mean square deviation (RMSD) values, while the molecular interactions between ligands and key amino acid residues were examined using Discovery Studio Visualizer to generate 2D interaction maps. </w:t>
      </w:r>
      <w:proofErr w:type="spellStart"/>
      <w:r w:rsidRPr="003C03D7">
        <w:rPr>
          <w:rFonts w:ascii="Arial" w:hAnsi="Arial" w:cs="Arial"/>
        </w:rPr>
        <w:t>ChimeraX</w:t>
      </w:r>
      <w:proofErr w:type="spellEnd"/>
      <w:r w:rsidRPr="003C03D7">
        <w:rPr>
          <w:rFonts w:ascii="Arial" w:hAnsi="Arial" w:cs="Arial"/>
        </w:rPr>
        <w:t xml:space="preserve"> 1.9 was used to obtain 3D representations of the ligand–receptor complexes.</w:t>
      </w:r>
    </w:p>
    <w:p w14:paraId="147FD6C5" w14:textId="77777777" w:rsidR="00367F72" w:rsidRPr="003C03D7" w:rsidRDefault="00367F72" w:rsidP="0054191D">
      <w:pPr>
        <w:spacing w:after="0" w:line="480" w:lineRule="auto"/>
        <w:jc w:val="both"/>
        <w:rPr>
          <w:rFonts w:ascii="Arial" w:eastAsia="Times New Roman" w:hAnsi="Arial" w:cs="Arial"/>
          <w:bCs/>
          <w:kern w:val="0"/>
          <w:sz w:val="14"/>
          <w:szCs w:val="14"/>
          <w:lang w:val="en-US" w:eastAsia="en-ZA"/>
          <w14:ligatures w14:val="none"/>
        </w:rPr>
      </w:pPr>
    </w:p>
    <w:p w14:paraId="075F0A3A" w14:textId="57C01F06" w:rsidR="00367F72" w:rsidRPr="003C03D7" w:rsidRDefault="00AD5C02" w:rsidP="0054191D">
      <w:pPr>
        <w:keepNext/>
        <w:keepLines/>
        <w:spacing w:before="40" w:after="0" w:line="480" w:lineRule="auto"/>
        <w:outlineLvl w:val="3"/>
        <w:rPr>
          <w:rFonts w:ascii="Arial" w:eastAsia="Times New Roman" w:hAnsi="Arial" w:cs="Arial"/>
          <w:b/>
          <w:kern w:val="0"/>
          <w:lang w:val="en-GB" w:eastAsia="en-ZA"/>
          <w14:ligatures w14:val="none"/>
        </w:rPr>
      </w:pPr>
      <w:bookmarkStart w:id="10" w:name="_Toc210599975"/>
      <w:r>
        <w:rPr>
          <w:rFonts w:ascii="Arial" w:eastAsia="Times New Roman" w:hAnsi="Arial" w:cs="Arial"/>
          <w:b/>
          <w:kern w:val="0"/>
          <w:lang w:val="en-GB" w:eastAsia="en-ZA"/>
          <w14:ligatures w14:val="none"/>
        </w:rPr>
        <w:lastRenderedPageBreak/>
        <w:t xml:space="preserve">2.13 </w:t>
      </w:r>
      <w:r w:rsidR="00367F72" w:rsidRPr="003C03D7">
        <w:rPr>
          <w:rFonts w:ascii="Arial" w:eastAsia="Times New Roman" w:hAnsi="Arial" w:cs="Arial"/>
          <w:b/>
          <w:kern w:val="0"/>
          <w:lang w:val="en-GB" w:eastAsia="en-ZA"/>
          <w14:ligatures w14:val="none"/>
        </w:rPr>
        <w:t>ADMET prediction</w:t>
      </w:r>
      <w:bookmarkEnd w:id="10"/>
    </w:p>
    <w:p w14:paraId="6418118F" w14:textId="77777777" w:rsidR="00367F72" w:rsidRPr="003C03D7" w:rsidRDefault="00367F72" w:rsidP="0054191D">
      <w:pPr>
        <w:spacing w:after="0" w:line="480" w:lineRule="auto"/>
        <w:jc w:val="both"/>
        <w:rPr>
          <w:rFonts w:ascii="Arial" w:eastAsia="Times New Roman" w:hAnsi="Arial" w:cs="Arial"/>
          <w:b/>
          <w:bCs/>
          <w:kern w:val="0"/>
          <w:sz w:val="18"/>
          <w:szCs w:val="18"/>
          <w:lang w:val="en-GB" w:eastAsia="en-ZA"/>
          <w14:ligatures w14:val="none"/>
        </w:rPr>
      </w:pPr>
    </w:p>
    <w:p w14:paraId="1E32D17C" w14:textId="1C4321B2" w:rsidR="00ED11E2" w:rsidRDefault="00367F72" w:rsidP="0054191D">
      <w:pPr>
        <w:spacing w:after="0" w:line="480" w:lineRule="auto"/>
        <w:jc w:val="both"/>
        <w:rPr>
          <w:rFonts w:ascii="Arial" w:hAnsi="Arial" w:cs="Arial"/>
        </w:rPr>
      </w:pPr>
      <w:r w:rsidRPr="003C03D7">
        <w:rPr>
          <w:rFonts w:ascii="Arial" w:hAnsi="Arial" w:cs="Arial"/>
        </w:rPr>
        <w:t xml:space="preserve">The pharmacokinetic characteristics of the bioactive compounds active against the SGLT2 and DPP-IV receptors were assessed using the </w:t>
      </w:r>
      <w:proofErr w:type="spellStart"/>
      <w:r w:rsidRPr="003C03D7">
        <w:rPr>
          <w:rFonts w:ascii="Arial" w:hAnsi="Arial" w:cs="Arial"/>
        </w:rPr>
        <w:t>SwissADME</w:t>
      </w:r>
      <w:proofErr w:type="spellEnd"/>
      <w:r w:rsidRPr="003C03D7">
        <w:rPr>
          <w:rFonts w:ascii="Arial" w:hAnsi="Arial" w:cs="Arial"/>
        </w:rPr>
        <w:t xml:space="preserve"> (</w:t>
      </w:r>
      <w:hyperlink r:id="rId9" w:tgtFrame="_new" w:history="1">
        <w:r w:rsidRPr="003C03D7">
          <w:rPr>
            <w:rFonts w:ascii="Arial" w:hAnsi="Arial" w:cs="Arial"/>
          </w:rPr>
          <w:t>http://www.swissadme.ch</w:t>
        </w:r>
      </w:hyperlink>
      <w:r w:rsidRPr="003C03D7">
        <w:rPr>
          <w:rFonts w:ascii="Arial" w:hAnsi="Arial" w:cs="Arial"/>
        </w:rPr>
        <w:t xml:space="preserve">) and </w:t>
      </w:r>
      <w:proofErr w:type="spellStart"/>
      <w:r w:rsidRPr="003C03D7">
        <w:rPr>
          <w:rFonts w:ascii="Arial" w:hAnsi="Arial" w:cs="Arial"/>
        </w:rPr>
        <w:t>ADMETlab</w:t>
      </w:r>
      <w:proofErr w:type="spellEnd"/>
      <w:r w:rsidRPr="003C03D7">
        <w:rPr>
          <w:rFonts w:ascii="Arial" w:hAnsi="Arial" w:cs="Arial"/>
        </w:rPr>
        <w:t xml:space="preserve"> 2.0 (</w:t>
      </w:r>
      <w:hyperlink r:id="rId10" w:tgtFrame="_new" w:history="1">
        <w:r w:rsidRPr="003C03D7">
          <w:rPr>
            <w:rFonts w:ascii="Arial" w:hAnsi="Arial" w:cs="Arial"/>
          </w:rPr>
          <w:t>https://admetmesh.scbdd.com</w:t>
        </w:r>
      </w:hyperlink>
      <w:r w:rsidRPr="003C03D7">
        <w:rPr>
          <w:rFonts w:ascii="Arial" w:hAnsi="Arial" w:cs="Arial"/>
        </w:rPr>
        <w:t xml:space="preserve">) web servers. The compounds included Vitexin (PubChem CID: 5280441), Homoorientin (PubChem CID: 114776), </w:t>
      </w:r>
      <w:proofErr w:type="spellStart"/>
      <w:r w:rsidRPr="003C03D7">
        <w:rPr>
          <w:rFonts w:ascii="Arial" w:hAnsi="Arial" w:cs="Arial"/>
        </w:rPr>
        <w:t>Lariciresinol</w:t>
      </w:r>
      <w:proofErr w:type="spellEnd"/>
      <w:r w:rsidRPr="003C03D7">
        <w:rPr>
          <w:rFonts w:ascii="Arial" w:hAnsi="Arial" w:cs="Arial"/>
        </w:rPr>
        <w:t xml:space="preserve"> 4-O-β-D-glucopyranoside (PubChem CID: 11972395), and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008E2363">
        <w:rPr>
          <w:rFonts w:ascii="Arial" w:hAnsi="Arial" w:cs="Arial"/>
        </w:rPr>
        <w:t>-</w:t>
      </w:r>
      <w:proofErr w:type="spellStart"/>
      <w:r w:rsidRPr="003C03D7">
        <w:rPr>
          <w:rFonts w:ascii="Arial" w:hAnsi="Arial" w:cs="Arial"/>
        </w:rPr>
        <w:t>vincosamide</w:t>
      </w:r>
      <w:proofErr w:type="spellEnd"/>
      <w:r w:rsidRPr="003C03D7">
        <w:rPr>
          <w:rFonts w:ascii="Arial" w:hAnsi="Arial" w:cs="Arial"/>
        </w:rPr>
        <w:t xml:space="preserve"> (PubChem CID: 71717770). Physicochemical properties such as molecular weight (MW), number of hydrogen bond donors (</w:t>
      </w:r>
      <w:proofErr w:type="spellStart"/>
      <w:r w:rsidRPr="003C03D7">
        <w:rPr>
          <w:rFonts w:ascii="Arial" w:hAnsi="Arial" w:cs="Arial"/>
        </w:rPr>
        <w:t>nHD</w:t>
      </w:r>
      <w:proofErr w:type="spellEnd"/>
      <w:r w:rsidRPr="003C03D7">
        <w:rPr>
          <w:rFonts w:ascii="Arial" w:hAnsi="Arial" w:cs="Arial"/>
        </w:rPr>
        <w:t>) and acceptors (</w:t>
      </w:r>
      <w:proofErr w:type="spellStart"/>
      <w:r w:rsidRPr="003C03D7">
        <w:rPr>
          <w:rFonts w:ascii="Arial" w:hAnsi="Arial" w:cs="Arial"/>
        </w:rPr>
        <w:t>nHA</w:t>
      </w:r>
      <w:proofErr w:type="spellEnd"/>
      <w:r w:rsidRPr="003C03D7">
        <w:rPr>
          <w:rFonts w:ascii="Arial" w:hAnsi="Arial" w:cs="Arial"/>
        </w:rPr>
        <w:t>), rotatable bonds (</w:t>
      </w:r>
      <w:proofErr w:type="spellStart"/>
      <w:r w:rsidRPr="003C03D7">
        <w:rPr>
          <w:rFonts w:ascii="Arial" w:hAnsi="Arial" w:cs="Arial"/>
        </w:rPr>
        <w:t>nRot</w:t>
      </w:r>
      <w:proofErr w:type="spellEnd"/>
      <w:r w:rsidRPr="003C03D7">
        <w:rPr>
          <w:rFonts w:ascii="Arial" w:hAnsi="Arial" w:cs="Arial"/>
        </w:rPr>
        <w:t>), lipophilicity (</w:t>
      </w:r>
      <w:proofErr w:type="spellStart"/>
      <w:r w:rsidRPr="003C03D7">
        <w:rPr>
          <w:rFonts w:ascii="Arial" w:hAnsi="Arial" w:cs="Arial"/>
        </w:rPr>
        <w:t>cLog</w:t>
      </w:r>
      <w:proofErr w:type="spellEnd"/>
      <w:r w:rsidRPr="003C03D7">
        <w:rPr>
          <w:rFonts w:ascii="Arial" w:hAnsi="Arial" w:cs="Arial"/>
        </w:rPr>
        <w:t xml:space="preserve"> P), solubility, and topological polar surface (TPSA) area were </w:t>
      </w:r>
      <w:proofErr w:type="spellStart"/>
      <w:r w:rsidRPr="003C03D7">
        <w:rPr>
          <w:rFonts w:ascii="Arial" w:hAnsi="Arial" w:cs="Arial"/>
        </w:rPr>
        <w:t>analyzed</w:t>
      </w:r>
      <w:proofErr w:type="spellEnd"/>
      <w:r w:rsidRPr="003C03D7">
        <w:rPr>
          <w:rFonts w:ascii="Arial" w:hAnsi="Arial" w:cs="Arial"/>
        </w:rPr>
        <w:t xml:space="preserve">. Drug-likeness was evaluated using Lipinski’s Rule of Five. Absorption-related parameters, including Caco-2 cell permeability (C2P) and human intestinal absorption (HIA), were examined, while excretion potential was estimated </w:t>
      </w:r>
      <w:r w:rsidR="00E94F7D" w:rsidRPr="003C03D7">
        <w:rPr>
          <w:rFonts w:ascii="Arial" w:hAnsi="Arial" w:cs="Arial"/>
        </w:rPr>
        <w:t>based on</w:t>
      </w:r>
      <w:r w:rsidRPr="003C03D7">
        <w:rPr>
          <w:rFonts w:ascii="Arial" w:hAnsi="Arial" w:cs="Arial"/>
        </w:rPr>
        <w:t xml:space="preserve"> predicted clearance and biological half-life (T1/2).</w:t>
      </w:r>
    </w:p>
    <w:p w14:paraId="37BCFCAB" w14:textId="77777777" w:rsidR="003909E1" w:rsidRPr="003C03D7" w:rsidRDefault="003909E1" w:rsidP="0054191D">
      <w:pPr>
        <w:spacing w:after="0" w:line="480" w:lineRule="auto"/>
        <w:jc w:val="both"/>
        <w:rPr>
          <w:rFonts w:ascii="Arial" w:hAnsi="Arial" w:cs="Arial"/>
        </w:rPr>
      </w:pPr>
    </w:p>
    <w:p w14:paraId="707C24CB" w14:textId="19F67325" w:rsidR="00A25BCA" w:rsidRPr="003C03D7" w:rsidRDefault="00AD5C02" w:rsidP="0054191D">
      <w:pPr>
        <w:spacing w:after="0" w:line="480" w:lineRule="auto"/>
        <w:jc w:val="both"/>
        <w:rPr>
          <w:rFonts w:ascii="Arial" w:eastAsia="Times New Roman" w:hAnsi="Arial" w:cs="Arial"/>
          <w:b/>
          <w:bCs/>
          <w:kern w:val="0"/>
          <w:lang w:eastAsia="en-ZA"/>
          <w14:ligatures w14:val="none"/>
        </w:rPr>
      </w:pPr>
      <w:r>
        <w:rPr>
          <w:rFonts w:ascii="Arial" w:eastAsia="Times New Roman" w:hAnsi="Arial" w:cs="Arial"/>
          <w:b/>
          <w:bCs/>
          <w:kern w:val="0"/>
          <w:lang w:eastAsia="en-ZA"/>
          <w14:ligatures w14:val="none"/>
        </w:rPr>
        <w:t xml:space="preserve">3. </w:t>
      </w:r>
      <w:r w:rsidR="00835ED6" w:rsidRPr="003C03D7">
        <w:rPr>
          <w:rFonts w:ascii="Arial" w:eastAsia="Times New Roman" w:hAnsi="Arial" w:cs="Arial"/>
          <w:b/>
          <w:bCs/>
          <w:kern w:val="0"/>
          <w:lang w:eastAsia="en-ZA"/>
          <w14:ligatures w14:val="none"/>
        </w:rPr>
        <w:t xml:space="preserve">Results and discussion </w:t>
      </w:r>
    </w:p>
    <w:p w14:paraId="04C1FBD3" w14:textId="7513EF5F" w:rsidR="00D75DA6" w:rsidRPr="003C03D7" w:rsidRDefault="00D75DA6" w:rsidP="0054191D">
      <w:pPr>
        <w:spacing w:line="480" w:lineRule="auto"/>
        <w:jc w:val="both"/>
        <w:rPr>
          <w:rFonts w:ascii="Arial" w:hAnsi="Arial" w:cs="Arial"/>
          <w:b/>
          <w:bCs/>
        </w:rPr>
      </w:pPr>
      <w:r w:rsidRPr="003C03D7">
        <w:rPr>
          <w:rFonts w:ascii="Arial" w:hAnsi="Arial" w:cs="Arial"/>
          <w:b/>
          <w:bCs/>
        </w:rPr>
        <w:t xml:space="preserve">3.1 Chemical </w:t>
      </w:r>
      <w:r w:rsidR="002A2D59">
        <w:rPr>
          <w:rFonts w:ascii="Arial" w:hAnsi="Arial" w:cs="Arial"/>
          <w:b/>
          <w:bCs/>
        </w:rPr>
        <w:t>s</w:t>
      </w:r>
      <w:r w:rsidRPr="003C03D7">
        <w:rPr>
          <w:rFonts w:ascii="Arial" w:hAnsi="Arial" w:cs="Arial"/>
          <w:b/>
          <w:bCs/>
        </w:rPr>
        <w:t xml:space="preserve">pace </w:t>
      </w:r>
      <w:r w:rsidR="002A2D59">
        <w:rPr>
          <w:rFonts w:ascii="Arial" w:hAnsi="Arial" w:cs="Arial"/>
          <w:b/>
          <w:bCs/>
        </w:rPr>
        <w:t>a</w:t>
      </w:r>
      <w:r w:rsidRPr="003C03D7">
        <w:rPr>
          <w:rFonts w:ascii="Arial" w:hAnsi="Arial" w:cs="Arial"/>
          <w:b/>
          <w:bCs/>
        </w:rPr>
        <w:t>nalysis</w:t>
      </w:r>
    </w:p>
    <w:p w14:paraId="6D48FD1A" w14:textId="77777777" w:rsidR="007A65AC" w:rsidRPr="007A65AC" w:rsidRDefault="007A65AC" w:rsidP="0054191D">
      <w:pPr>
        <w:spacing w:line="480" w:lineRule="auto"/>
        <w:jc w:val="both"/>
        <w:rPr>
          <w:rFonts w:ascii="Arial" w:hAnsi="Arial" w:cs="Arial"/>
        </w:rPr>
      </w:pPr>
      <w:r w:rsidRPr="007A65AC">
        <w:rPr>
          <w:rFonts w:ascii="Arial" w:hAnsi="Arial" w:cs="Arial"/>
        </w:rPr>
        <w:t>In this section, we performed the chemical space analysis to characterise the structural and physicochemical patterns distinguishing active and inactive compounds in the DPP IV and SGLT2 datasets. Initially, the general chemical space was visualised using molecular weight (MW) as a function of lipophilicity (</w:t>
      </w:r>
      <w:proofErr w:type="spellStart"/>
      <w:r w:rsidRPr="007A65AC">
        <w:rPr>
          <w:rFonts w:ascii="Arial" w:hAnsi="Arial" w:cs="Arial"/>
        </w:rPr>
        <w:t>ALogP</w:t>
      </w:r>
      <w:proofErr w:type="spellEnd"/>
      <w:r w:rsidRPr="007A65AC">
        <w:rPr>
          <w:rFonts w:ascii="Arial" w:hAnsi="Arial" w:cs="Arial"/>
        </w:rPr>
        <w:t xml:space="preserve">). Additionally, Ro5 descriptors were used to compare active and inactive compounds. Ro5 determines the drug likeness of compounds based on molecular properties including MW (&lt;500 Da), </w:t>
      </w:r>
      <w:proofErr w:type="spellStart"/>
      <w:r w:rsidRPr="007A65AC">
        <w:rPr>
          <w:rFonts w:ascii="Arial" w:hAnsi="Arial" w:cs="Arial"/>
        </w:rPr>
        <w:t>ALogP</w:t>
      </w:r>
      <w:proofErr w:type="spellEnd"/>
      <w:r w:rsidRPr="007A65AC">
        <w:rPr>
          <w:rFonts w:ascii="Arial" w:hAnsi="Arial" w:cs="Arial"/>
        </w:rPr>
        <w:t xml:space="preserve"> (&lt;5), </w:t>
      </w:r>
      <w:proofErr w:type="spellStart"/>
      <w:r w:rsidRPr="007A65AC">
        <w:rPr>
          <w:rFonts w:ascii="Arial" w:hAnsi="Arial" w:cs="Arial"/>
        </w:rPr>
        <w:t>nHAcc</w:t>
      </w:r>
      <w:proofErr w:type="spellEnd"/>
      <w:r w:rsidRPr="007A65AC">
        <w:rPr>
          <w:rFonts w:ascii="Arial" w:hAnsi="Arial" w:cs="Arial"/>
        </w:rPr>
        <w:t xml:space="preserve"> (&lt;10), and </w:t>
      </w:r>
      <w:proofErr w:type="spellStart"/>
      <w:r w:rsidRPr="007A65AC">
        <w:rPr>
          <w:rFonts w:ascii="Arial" w:hAnsi="Arial" w:cs="Arial"/>
        </w:rPr>
        <w:t>nHDon</w:t>
      </w:r>
      <w:proofErr w:type="spellEnd"/>
      <w:r w:rsidRPr="007A65AC">
        <w:rPr>
          <w:rFonts w:ascii="Arial" w:hAnsi="Arial" w:cs="Arial"/>
        </w:rPr>
        <w:t xml:space="preserve"> (&lt;5).</w:t>
      </w:r>
    </w:p>
    <w:p w14:paraId="2422BF84" w14:textId="77777777" w:rsidR="007A65AC" w:rsidRPr="007A65AC" w:rsidRDefault="007A65AC" w:rsidP="0054191D">
      <w:pPr>
        <w:spacing w:line="480" w:lineRule="auto"/>
        <w:jc w:val="both"/>
        <w:rPr>
          <w:rFonts w:ascii="Arial" w:hAnsi="Arial" w:cs="Arial"/>
        </w:rPr>
      </w:pPr>
      <w:r w:rsidRPr="007A65AC">
        <w:rPr>
          <w:rFonts w:ascii="Arial" w:hAnsi="Arial" w:cs="Arial"/>
        </w:rPr>
        <w:lastRenderedPageBreak/>
        <w:t xml:space="preserve">For the DPP IV dataset, the MW and </w:t>
      </w:r>
      <w:proofErr w:type="spellStart"/>
      <w:r w:rsidRPr="007A65AC">
        <w:rPr>
          <w:rFonts w:ascii="Arial" w:hAnsi="Arial" w:cs="Arial"/>
        </w:rPr>
        <w:t>ALogP</w:t>
      </w:r>
      <w:proofErr w:type="spellEnd"/>
      <w:r w:rsidRPr="007A65AC">
        <w:rPr>
          <w:rFonts w:ascii="Arial" w:hAnsi="Arial" w:cs="Arial"/>
        </w:rPr>
        <w:t xml:space="preserve"> distribution is shown in Additional file 1: Fig. S1. Most compounds were clustered within the MW range of 200 to 500 Da and an </w:t>
      </w:r>
      <w:proofErr w:type="spellStart"/>
      <w:r w:rsidRPr="007A65AC">
        <w:rPr>
          <w:rFonts w:ascii="Arial" w:hAnsi="Arial" w:cs="Arial"/>
        </w:rPr>
        <w:t>ALogP</w:t>
      </w:r>
      <w:proofErr w:type="spellEnd"/>
      <w:r w:rsidRPr="007A65AC">
        <w:rPr>
          <w:rFonts w:ascii="Arial" w:hAnsi="Arial" w:cs="Arial"/>
        </w:rPr>
        <w:t xml:space="preserve"> between 1 and 5. Additional file 1: Fig. S2 presents the distribution of active and inactive compounds based on the Ro5 descriptors. Statistical analysis using the Mann–Whitney U test revealed significant differences (p &lt; 0.001) between active and inactive compounds. Actives displayed higher MW (419.31 ± 89.58 Da) than </w:t>
      </w:r>
      <w:proofErr w:type="spellStart"/>
      <w:r w:rsidRPr="007A65AC">
        <w:rPr>
          <w:rFonts w:ascii="Arial" w:hAnsi="Arial" w:cs="Arial"/>
        </w:rPr>
        <w:t>inactives</w:t>
      </w:r>
      <w:proofErr w:type="spellEnd"/>
      <w:r w:rsidRPr="007A65AC">
        <w:rPr>
          <w:rFonts w:ascii="Arial" w:hAnsi="Arial" w:cs="Arial"/>
        </w:rPr>
        <w:t xml:space="preserve"> (376.55 ± 104.86 Da), lower </w:t>
      </w:r>
      <w:proofErr w:type="spellStart"/>
      <w:r w:rsidRPr="007A65AC">
        <w:rPr>
          <w:rFonts w:ascii="Arial" w:hAnsi="Arial" w:cs="Arial"/>
        </w:rPr>
        <w:t>ALogP</w:t>
      </w:r>
      <w:proofErr w:type="spellEnd"/>
      <w:r w:rsidRPr="007A65AC">
        <w:rPr>
          <w:rFonts w:ascii="Arial" w:hAnsi="Arial" w:cs="Arial"/>
        </w:rPr>
        <w:t xml:space="preserve"> (2.17 ± 1.42 vs. 2.31 ± 1.50; p &lt; 0.001), more hydrogen bond acceptors (5.71 ± 1.97 vs. 4.72 ± 2.00; p &lt; 0.01), and greater structural complexity with higher </w:t>
      </w:r>
      <w:proofErr w:type="spellStart"/>
      <w:r w:rsidRPr="007A65AC">
        <w:rPr>
          <w:rFonts w:ascii="Arial" w:hAnsi="Arial" w:cs="Arial"/>
        </w:rPr>
        <w:t>nCIC</w:t>
      </w:r>
      <w:proofErr w:type="spellEnd"/>
      <w:r w:rsidRPr="007A65AC">
        <w:rPr>
          <w:rFonts w:ascii="Arial" w:hAnsi="Arial" w:cs="Arial"/>
        </w:rPr>
        <w:t xml:space="preserve"> (3.52 ± 1.09 vs. 3.13 ± 1.26; p &lt; 0.001) and </w:t>
      </w:r>
      <w:proofErr w:type="spellStart"/>
      <w:r w:rsidRPr="007A65AC">
        <w:rPr>
          <w:rFonts w:ascii="Arial" w:hAnsi="Arial" w:cs="Arial"/>
        </w:rPr>
        <w:t>nBnz</w:t>
      </w:r>
      <w:proofErr w:type="spellEnd"/>
      <w:r w:rsidRPr="007A65AC">
        <w:rPr>
          <w:rFonts w:ascii="Arial" w:hAnsi="Arial" w:cs="Arial"/>
        </w:rPr>
        <w:t xml:space="preserve"> (1.98 ± 1.14 vs. 1.75 ± 1.03; p = 2.18 × 10</w:t>
      </w:r>
      <w:r w:rsidRPr="007A65AC">
        <w:rPr>
          <w:rFonts w:ascii="Cambria Math" w:hAnsi="Cambria Math" w:cs="Cambria Math"/>
        </w:rPr>
        <w:t>⁻</w:t>
      </w:r>
      <w:r w:rsidRPr="007A65AC">
        <w:rPr>
          <w:rFonts w:ascii="Arial" w:hAnsi="Arial" w:cs="Arial"/>
        </w:rPr>
        <w:t xml:space="preserve">¹²). No significant differences were observed for </w:t>
      </w:r>
      <w:proofErr w:type="spellStart"/>
      <w:r w:rsidRPr="007A65AC">
        <w:rPr>
          <w:rFonts w:ascii="Arial" w:hAnsi="Arial" w:cs="Arial"/>
        </w:rPr>
        <w:t>nHDon</w:t>
      </w:r>
      <w:proofErr w:type="spellEnd"/>
      <w:r w:rsidRPr="007A65AC">
        <w:rPr>
          <w:rFonts w:ascii="Arial" w:hAnsi="Arial" w:cs="Arial"/>
        </w:rPr>
        <w:t>, ARR, or RBN.</w:t>
      </w:r>
    </w:p>
    <w:p w14:paraId="6419E22C" w14:textId="7F9D12F7" w:rsidR="007A65AC" w:rsidRPr="007A65AC" w:rsidRDefault="007A65AC" w:rsidP="0054191D">
      <w:pPr>
        <w:spacing w:line="480" w:lineRule="auto"/>
        <w:jc w:val="both"/>
        <w:rPr>
          <w:rFonts w:ascii="Arial" w:hAnsi="Arial" w:cs="Arial"/>
        </w:rPr>
      </w:pPr>
      <w:r w:rsidRPr="007A65AC">
        <w:rPr>
          <w:rFonts w:ascii="Arial" w:hAnsi="Arial" w:cs="Arial"/>
        </w:rPr>
        <w:t xml:space="preserve">Furthermore, molecular complexity descriptors ARR, </w:t>
      </w:r>
      <w:proofErr w:type="spellStart"/>
      <w:r w:rsidRPr="007A65AC">
        <w:rPr>
          <w:rFonts w:ascii="Arial" w:hAnsi="Arial" w:cs="Arial"/>
        </w:rPr>
        <w:t>nCIC</w:t>
      </w:r>
      <w:proofErr w:type="spellEnd"/>
      <w:r w:rsidRPr="007A65AC">
        <w:rPr>
          <w:rFonts w:ascii="Arial" w:hAnsi="Arial" w:cs="Arial"/>
        </w:rPr>
        <w:t xml:space="preserve">, RBN, and </w:t>
      </w:r>
      <w:proofErr w:type="spellStart"/>
      <w:r w:rsidRPr="007A65AC">
        <w:rPr>
          <w:rFonts w:ascii="Arial" w:hAnsi="Arial" w:cs="Arial"/>
        </w:rPr>
        <w:t>nBnz</w:t>
      </w:r>
      <w:proofErr w:type="spellEnd"/>
      <w:r w:rsidRPr="007A65AC">
        <w:rPr>
          <w:rFonts w:ascii="Arial" w:hAnsi="Arial" w:cs="Arial"/>
        </w:rPr>
        <w:t xml:space="preserve"> were analysed to assess differences between active and inactive compounds. Additional file 1: Fig. S3 shows that active compounds generally exhibit lower ARR ratios, fewer rotatable bonds, and a higher number of </w:t>
      </w:r>
      <w:r w:rsidR="003C03D7" w:rsidRPr="007A65AC">
        <w:rPr>
          <w:rFonts w:ascii="Arial" w:hAnsi="Arial" w:cs="Arial"/>
        </w:rPr>
        <w:t>benzenes</w:t>
      </w:r>
      <w:r w:rsidRPr="007A65AC">
        <w:rPr>
          <w:rFonts w:ascii="Arial" w:hAnsi="Arial" w:cs="Arial"/>
        </w:rPr>
        <w:t xml:space="preserve"> like rings than inactive compounds, and these differences are statistically significant (p &lt; 0.001). These results indicate that active DPP IV inhibitors occupy chemical regions characterised by larger molecular frameworks, moderate lipophilicity, increased polarity, and enriched aromatic content. This structural profile aligns with previously reported structure activity relationships, which show that increased molecular size and hydrogen bonding capacity are critical determinants of DPP IV inhibitory potency. Polar heteroaromatic scaffolds enable multiple interactions within the catalytic pocket (Gao et al., 2020; Mathur et al., 2023), while rigid heteroaromatic cores support ππ stacking and shape complementarity (Istrate &amp; Crisan, 2022; </w:t>
      </w:r>
      <w:proofErr w:type="spellStart"/>
      <w:r w:rsidRPr="007A65AC">
        <w:rPr>
          <w:rFonts w:ascii="Arial" w:hAnsi="Arial" w:cs="Arial"/>
        </w:rPr>
        <w:t>Wakchaure</w:t>
      </w:r>
      <w:proofErr w:type="spellEnd"/>
      <w:r w:rsidRPr="007A65AC">
        <w:rPr>
          <w:rFonts w:ascii="Arial" w:hAnsi="Arial" w:cs="Arial"/>
        </w:rPr>
        <w:t xml:space="preserve"> &amp; Ganguly, 2022).</w:t>
      </w:r>
    </w:p>
    <w:p w14:paraId="5006AD2A" w14:textId="13295F01" w:rsidR="007A65AC" w:rsidRPr="007A65AC" w:rsidRDefault="007A65AC" w:rsidP="0054191D">
      <w:pPr>
        <w:spacing w:line="480" w:lineRule="auto"/>
        <w:jc w:val="both"/>
        <w:rPr>
          <w:rFonts w:ascii="Arial" w:hAnsi="Arial" w:cs="Arial"/>
        </w:rPr>
      </w:pPr>
      <w:r w:rsidRPr="007A65AC">
        <w:rPr>
          <w:rFonts w:ascii="Arial" w:hAnsi="Arial" w:cs="Arial"/>
        </w:rPr>
        <w:t xml:space="preserve">For the SGLT2 dataset, the MW and </w:t>
      </w:r>
      <w:proofErr w:type="spellStart"/>
      <w:r w:rsidRPr="007A65AC">
        <w:rPr>
          <w:rFonts w:ascii="Arial" w:hAnsi="Arial" w:cs="Arial"/>
        </w:rPr>
        <w:t>ALogP</w:t>
      </w:r>
      <w:proofErr w:type="spellEnd"/>
      <w:r w:rsidRPr="007A65AC">
        <w:rPr>
          <w:rFonts w:ascii="Arial" w:hAnsi="Arial" w:cs="Arial"/>
        </w:rPr>
        <w:t xml:space="preserve"> plot is shown in Additional file 1: Fig. S4. </w:t>
      </w:r>
      <w:r w:rsidR="003C03D7" w:rsidRPr="007A65AC">
        <w:rPr>
          <w:rFonts w:ascii="Arial" w:hAnsi="Arial" w:cs="Arial"/>
        </w:rPr>
        <w:t>Most</w:t>
      </w:r>
      <w:r w:rsidRPr="007A65AC">
        <w:rPr>
          <w:rFonts w:ascii="Arial" w:hAnsi="Arial" w:cs="Arial"/>
        </w:rPr>
        <w:t xml:space="preserve"> molecules lie within the MW range of 200 to 500 Da and </w:t>
      </w:r>
      <w:proofErr w:type="spellStart"/>
      <w:r w:rsidRPr="007A65AC">
        <w:rPr>
          <w:rFonts w:ascii="Arial" w:hAnsi="Arial" w:cs="Arial"/>
        </w:rPr>
        <w:t>ALogP</w:t>
      </w:r>
      <w:proofErr w:type="spellEnd"/>
      <w:r w:rsidRPr="007A65AC">
        <w:rPr>
          <w:rFonts w:ascii="Arial" w:hAnsi="Arial" w:cs="Arial"/>
        </w:rPr>
        <w:t xml:space="preserve"> between 1 and </w:t>
      </w:r>
      <w:r w:rsidRPr="007A65AC">
        <w:rPr>
          <w:rFonts w:ascii="Arial" w:hAnsi="Arial" w:cs="Arial"/>
        </w:rPr>
        <w:lastRenderedPageBreak/>
        <w:t>5. Additional file 1: Fig. S5 presents the distributions of Ro5 descriptors for active and inactive compounds. Statistical analyses revealed significant differences between active and inactive groups for MW (p = 3.66 × 10</w:t>
      </w:r>
      <w:r w:rsidRPr="007A65AC">
        <w:rPr>
          <w:rFonts w:ascii="Cambria Math" w:hAnsi="Cambria Math" w:cs="Cambria Math"/>
        </w:rPr>
        <w:t>⁻</w:t>
      </w:r>
      <w:r w:rsidRPr="007A65AC">
        <w:rPr>
          <w:rFonts w:ascii="Arial" w:hAnsi="Arial" w:cs="Arial"/>
        </w:rPr>
        <w:t xml:space="preserve">²), </w:t>
      </w:r>
      <w:proofErr w:type="spellStart"/>
      <w:r w:rsidRPr="007A65AC">
        <w:rPr>
          <w:rFonts w:ascii="Arial" w:hAnsi="Arial" w:cs="Arial"/>
        </w:rPr>
        <w:t>ALogP</w:t>
      </w:r>
      <w:proofErr w:type="spellEnd"/>
      <w:r w:rsidRPr="007A65AC">
        <w:rPr>
          <w:rFonts w:ascii="Arial" w:hAnsi="Arial" w:cs="Arial"/>
        </w:rPr>
        <w:t xml:space="preserve"> (p = 2.72 × 10</w:t>
      </w:r>
      <w:r w:rsidRPr="007A65AC">
        <w:rPr>
          <w:rFonts w:ascii="Cambria Math" w:hAnsi="Cambria Math" w:cs="Cambria Math"/>
        </w:rPr>
        <w:t>⁻</w:t>
      </w:r>
      <w:r w:rsidRPr="007A65AC">
        <w:rPr>
          <w:rFonts w:ascii="Arial" w:hAnsi="Arial" w:cs="Arial"/>
        </w:rPr>
        <w:t xml:space="preserve">³), </w:t>
      </w:r>
      <w:proofErr w:type="spellStart"/>
      <w:r w:rsidRPr="007A65AC">
        <w:rPr>
          <w:rFonts w:ascii="Arial" w:hAnsi="Arial" w:cs="Arial"/>
        </w:rPr>
        <w:t>nHAcc</w:t>
      </w:r>
      <w:proofErr w:type="spellEnd"/>
      <w:r w:rsidRPr="007A65AC">
        <w:rPr>
          <w:rFonts w:ascii="Arial" w:hAnsi="Arial" w:cs="Arial"/>
        </w:rPr>
        <w:t xml:space="preserve"> (p = 6.50 × 10</w:t>
      </w:r>
      <w:r w:rsidRPr="007A65AC">
        <w:rPr>
          <w:rFonts w:ascii="Cambria Math" w:hAnsi="Cambria Math" w:cs="Cambria Math"/>
        </w:rPr>
        <w:t>⁻</w:t>
      </w:r>
      <w:r w:rsidRPr="007A65AC">
        <w:rPr>
          <w:rFonts w:ascii="Arial" w:hAnsi="Arial" w:cs="Arial"/>
        </w:rPr>
        <w:t>¹⁴), ARR (p = 2.14 × 10</w:t>
      </w:r>
      <w:r w:rsidRPr="007A65AC">
        <w:rPr>
          <w:rFonts w:ascii="Cambria Math" w:hAnsi="Cambria Math" w:cs="Cambria Math"/>
        </w:rPr>
        <w:t>⁻</w:t>
      </w:r>
      <w:r w:rsidRPr="007A65AC">
        <w:rPr>
          <w:rFonts w:ascii="Arial" w:hAnsi="Arial" w:cs="Arial"/>
        </w:rPr>
        <w:t xml:space="preserve">¹⁸), </w:t>
      </w:r>
      <w:proofErr w:type="spellStart"/>
      <w:r w:rsidRPr="007A65AC">
        <w:rPr>
          <w:rFonts w:ascii="Arial" w:hAnsi="Arial" w:cs="Arial"/>
        </w:rPr>
        <w:t>nCIC</w:t>
      </w:r>
      <w:proofErr w:type="spellEnd"/>
      <w:r w:rsidRPr="007A65AC">
        <w:rPr>
          <w:rFonts w:ascii="Arial" w:hAnsi="Arial" w:cs="Arial"/>
        </w:rPr>
        <w:t xml:space="preserve"> (p = 2.97 × 10</w:t>
      </w:r>
      <w:r w:rsidRPr="007A65AC">
        <w:rPr>
          <w:rFonts w:ascii="Cambria Math" w:hAnsi="Cambria Math" w:cs="Cambria Math"/>
        </w:rPr>
        <w:t>⁻</w:t>
      </w:r>
      <w:r w:rsidRPr="007A65AC">
        <w:rPr>
          <w:rFonts w:ascii="Arial" w:hAnsi="Arial" w:cs="Arial"/>
        </w:rPr>
        <w:t>⁵), RBN (p = 1.88 × 10</w:t>
      </w:r>
      <w:r w:rsidRPr="007A65AC">
        <w:rPr>
          <w:rFonts w:ascii="Cambria Math" w:hAnsi="Cambria Math" w:cs="Cambria Math"/>
        </w:rPr>
        <w:t>⁻</w:t>
      </w:r>
      <w:r w:rsidRPr="007A65AC">
        <w:rPr>
          <w:rFonts w:ascii="Arial" w:hAnsi="Arial" w:cs="Arial"/>
        </w:rPr>
        <w:t xml:space="preserve">⁵), and </w:t>
      </w:r>
      <w:proofErr w:type="spellStart"/>
      <w:r w:rsidRPr="007A65AC">
        <w:rPr>
          <w:rFonts w:ascii="Arial" w:hAnsi="Arial" w:cs="Arial"/>
        </w:rPr>
        <w:t>nBnz</w:t>
      </w:r>
      <w:proofErr w:type="spellEnd"/>
      <w:r w:rsidRPr="007A65AC">
        <w:rPr>
          <w:rFonts w:ascii="Arial" w:hAnsi="Arial" w:cs="Arial"/>
        </w:rPr>
        <w:t xml:space="preserve"> (p = 6.93 × 10</w:t>
      </w:r>
      <w:r w:rsidRPr="007A65AC">
        <w:rPr>
          <w:rFonts w:ascii="Cambria Math" w:hAnsi="Cambria Math" w:cs="Cambria Math"/>
        </w:rPr>
        <w:t>⁻</w:t>
      </w:r>
      <w:r w:rsidRPr="007A65AC">
        <w:rPr>
          <w:rFonts w:ascii="Arial" w:hAnsi="Arial" w:cs="Arial"/>
        </w:rPr>
        <w:t>¹⁵). Molecular complexity analysis (Additional file 1: Fig. S6) showed that active SGLT2 compounds are characterised by moderate molecular size, balanced lipophilicity, reduced polarity, increased aromatic content, and greater structural rigidity compared to inactive molecules. These properties correspond to the C aryl glucoside scaffold architecture of marketed SGLT2 inhibitors. Moderate MW and controlled polarity are consistent with medicinal chemistry optimisation strategies to achieve adequate solubility and permeability while maintaining hydrogen bonding via conserved hydroxyl groups (de Souza et al., 2025; Prajapati et al., 2022). The lower number of rotatable bonds and higher aromatic ratios among actives indicate scaffold rigidity, which reduces entropic penalties upon binding and enhances affinity (Moinul et al., 2022; Yu et al., 2024). The presence of para or meta substituted aryl rings and heteroaryl glucoside frameworks reflects motifs found in clinically approved gliflozins such as dapagliflozin and canagliflozin (L. Yang et al., 2022).</w:t>
      </w:r>
    </w:p>
    <w:p w14:paraId="2B2E15C7" w14:textId="77777777" w:rsidR="007A65AC" w:rsidRDefault="007A65AC" w:rsidP="0054191D">
      <w:pPr>
        <w:spacing w:line="480" w:lineRule="auto"/>
        <w:jc w:val="both"/>
        <w:rPr>
          <w:rFonts w:ascii="Arial" w:hAnsi="Arial" w:cs="Arial"/>
        </w:rPr>
      </w:pPr>
      <w:r w:rsidRPr="007A65AC">
        <w:rPr>
          <w:rFonts w:ascii="Arial" w:hAnsi="Arial" w:cs="Arial"/>
        </w:rPr>
        <w:t xml:space="preserve">Although structural preferences differ between the datasets, both occupy overlapping drug like chemical space defined by Ro5. Natural product scaffolds such as flavonoids, lignans, and indole alkaloids frequently occur within this space, combining aromatic frameworks with </w:t>
      </w:r>
      <w:proofErr w:type="spellStart"/>
      <w:r w:rsidRPr="007A65AC">
        <w:rPr>
          <w:rFonts w:ascii="Arial" w:hAnsi="Arial" w:cs="Arial"/>
        </w:rPr>
        <w:t>tunable</w:t>
      </w:r>
      <w:proofErr w:type="spellEnd"/>
      <w:r w:rsidRPr="007A65AC">
        <w:rPr>
          <w:rFonts w:ascii="Arial" w:hAnsi="Arial" w:cs="Arial"/>
        </w:rPr>
        <w:t xml:space="preserve"> polarity. This shared landscape supports the application of stacked ensemble machine learning to prioritise novel multitarget DPP IV SGLT2 inhibitors.</w:t>
      </w:r>
    </w:p>
    <w:p w14:paraId="034A28FA" w14:textId="77777777" w:rsidR="003909E1" w:rsidRDefault="003909E1" w:rsidP="0054191D">
      <w:pPr>
        <w:spacing w:line="480" w:lineRule="auto"/>
        <w:jc w:val="both"/>
        <w:rPr>
          <w:rFonts w:ascii="Arial" w:hAnsi="Arial" w:cs="Arial"/>
        </w:rPr>
      </w:pPr>
    </w:p>
    <w:p w14:paraId="163BE886" w14:textId="77777777" w:rsidR="003909E1" w:rsidRPr="007A65AC" w:rsidRDefault="003909E1" w:rsidP="0054191D">
      <w:pPr>
        <w:spacing w:line="480" w:lineRule="auto"/>
        <w:jc w:val="both"/>
        <w:rPr>
          <w:rFonts w:ascii="Arial" w:hAnsi="Arial" w:cs="Arial"/>
        </w:rPr>
      </w:pPr>
    </w:p>
    <w:p w14:paraId="68567E1E" w14:textId="4E14FA49" w:rsidR="00385D52" w:rsidRPr="003C03D7" w:rsidRDefault="0046747A" w:rsidP="0054191D">
      <w:pPr>
        <w:spacing w:line="480" w:lineRule="auto"/>
        <w:jc w:val="both"/>
        <w:rPr>
          <w:rFonts w:ascii="Arial" w:hAnsi="Arial" w:cs="Arial"/>
          <w:b/>
          <w:bCs/>
        </w:rPr>
      </w:pPr>
      <w:r>
        <w:rPr>
          <w:rFonts w:ascii="Arial" w:hAnsi="Arial" w:cs="Arial"/>
          <w:b/>
          <w:bCs/>
        </w:rPr>
        <w:lastRenderedPageBreak/>
        <w:t xml:space="preserve">3.2 </w:t>
      </w:r>
      <w:r w:rsidR="00385D52" w:rsidRPr="003C03D7">
        <w:rPr>
          <w:rFonts w:ascii="Arial" w:hAnsi="Arial" w:cs="Arial"/>
          <w:b/>
          <w:bCs/>
        </w:rPr>
        <w:t xml:space="preserve">Baseline </w:t>
      </w:r>
      <w:r w:rsidR="00BA5726" w:rsidRPr="003C03D7">
        <w:rPr>
          <w:rFonts w:ascii="Arial" w:hAnsi="Arial" w:cs="Arial"/>
          <w:b/>
          <w:bCs/>
        </w:rPr>
        <w:t>m</w:t>
      </w:r>
      <w:r w:rsidR="00385D52" w:rsidRPr="003C03D7">
        <w:rPr>
          <w:rFonts w:ascii="Arial" w:hAnsi="Arial" w:cs="Arial"/>
          <w:b/>
          <w:bCs/>
        </w:rPr>
        <w:t xml:space="preserve">odel </w:t>
      </w:r>
      <w:r w:rsidR="00BA5726" w:rsidRPr="003C03D7">
        <w:rPr>
          <w:rFonts w:ascii="Arial" w:hAnsi="Arial" w:cs="Arial"/>
          <w:b/>
          <w:bCs/>
        </w:rPr>
        <w:t>d</w:t>
      </w:r>
      <w:r w:rsidR="00385D52" w:rsidRPr="003C03D7">
        <w:rPr>
          <w:rFonts w:ascii="Arial" w:hAnsi="Arial" w:cs="Arial"/>
          <w:b/>
          <w:bCs/>
        </w:rPr>
        <w:t xml:space="preserve">evelopment and </w:t>
      </w:r>
      <w:r w:rsidR="00BA5726" w:rsidRPr="003C03D7">
        <w:rPr>
          <w:rFonts w:ascii="Arial" w:hAnsi="Arial" w:cs="Arial"/>
          <w:b/>
          <w:bCs/>
        </w:rPr>
        <w:t>e</w:t>
      </w:r>
      <w:r w:rsidR="00385D52" w:rsidRPr="003C03D7">
        <w:rPr>
          <w:rFonts w:ascii="Arial" w:hAnsi="Arial" w:cs="Arial"/>
          <w:b/>
          <w:bCs/>
        </w:rPr>
        <w:t>valuation</w:t>
      </w:r>
    </w:p>
    <w:p w14:paraId="1031D65F" w14:textId="54A64950" w:rsidR="00C83795" w:rsidRPr="003C03D7" w:rsidRDefault="001B3772" w:rsidP="0054191D">
      <w:pPr>
        <w:spacing w:line="480" w:lineRule="auto"/>
        <w:jc w:val="both"/>
        <w:rPr>
          <w:rFonts w:ascii="Arial" w:hAnsi="Arial" w:cs="Arial"/>
        </w:rPr>
      </w:pPr>
      <w:r w:rsidRPr="003C03D7">
        <w:rPr>
          <w:rFonts w:ascii="Arial" w:hAnsi="Arial" w:cs="Arial"/>
        </w:rPr>
        <w:t>In this section, we conducted a comparative analysis of 220 baseline machine learning (ML) classifiers trained using multiple algorithms and molecular descriptor sets to establish a robust foundation for dual-target prediction. For DPP-IV inhibition, 110 classifiers were generated by combining 11 ML algorithms with 10 molecular fingerprint types, while for SGLT2 inhibition, 110 classifiers were built using 11 algorithms and the same descriptor sets. Each classifier was evaluated through stratified tenfold cross-validation and independent test sets. The model with the highest cross-validation MCC was considered the best-performing baseline classifier.</w:t>
      </w:r>
    </w:p>
    <w:p w14:paraId="36F21573" w14:textId="1F0A051E" w:rsidR="0037385B" w:rsidRPr="003C03D7" w:rsidRDefault="00B92670" w:rsidP="0054191D">
      <w:pPr>
        <w:spacing w:line="480" w:lineRule="auto"/>
        <w:jc w:val="both"/>
        <w:rPr>
          <w:rFonts w:ascii="Arial" w:hAnsi="Arial" w:cs="Arial"/>
        </w:rPr>
      </w:pPr>
      <w:r w:rsidRPr="003C03D7">
        <w:rPr>
          <w:rFonts w:ascii="Arial" w:hAnsi="Arial" w:cs="Arial"/>
        </w:rPr>
        <w:t>For DPP-IV, the performance of all classifiers is illustrated in Figure 1, with detailed metrics presented in Additional file 1: Tables S</w:t>
      </w:r>
      <w:r w:rsidR="003909E1">
        <w:rPr>
          <w:rFonts w:ascii="Arial" w:hAnsi="Arial" w:cs="Arial"/>
        </w:rPr>
        <w:t>2</w:t>
      </w:r>
      <w:r w:rsidRPr="003C03D7">
        <w:rPr>
          <w:rFonts w:ascii="Arial" w:hAnsi="Arial" w:cs="Arial"/>
        </w:rPr>
        <w:t>–S</w:t>
      </w:r>
      <w:r w:rsidR="003909E1">
        <w:rPr>
          <w:rFonts w:ascii="Arial" w:hAnsi="Arial" w:cs="Arial"/>
        </w:rPr>
        <w:t>5</w:t>
      </w:r>
      <w:r w:rsidRPr="003C03D7">
        <w:rPr>
          <w:rFonts w:ascii="Arial" w:hAnsi="Arial" w:cs="Arial"/>
        </w:rPr>
        <w:t>. The top five classifiers were RF–KR, SVM–CDKEXT, Bag–CDKEXT, XGB–CDK, and XGB–KRC, with MCC values of 0.97, 0.96, 0.94, 0.95, and 0.95, respectively. During cross-validation, these models achieved AUC values above 0.96, demonstrating strong predictive power. Among them, RF–KR emerged as the best single-feature baseline model, achieving cross-validation MCC of 0.970, accuracy of 97.2 %, sensitivity of 96.8 %, specificity of 97.6 %, and AUC of 0.970. On the independent test set, RF–KR maintained good performance with MCC of 0.830, accuracy of 85.1 %, sensitivity of 83.9 %, specificity of 86.2 %, and AUC of 0.850.</w:t>
      </w:r>
    </w:p>
    <w:p w14:paraId="0A379701" w14:textId="0A1FBD54" w:rsidR="00981240" w:rsidRPr="00222394" w:rsidRDefault="00222394" w:rsidP="0054191D">
      <w:pPr>
        <w:spacing w:line="480" w:lineRule="auto"/>
        <w:jc w:val="both"/>
        <w:rPr>
          <w:rFonts w:ascii="Arial" w:hAnsi="Arial" w:cs="Arial"/>
          <w:b/>
          <w:bCs/>
        </w:rPr>
      </w:pPr>
      <w:r w:rsidRPr="00222394">
        <w:rPr>
          <w:rFonts w:ascii="Arial" w:hAnsi="Arial" w:cs="Arial"/>
          <w:b/>
          <w:bCs/>
        </w:rPr>
        <w:t>Figure 1 is placed here</w:t>
      </w:r>
      <w:r w:rsidR="00B94ED5">
        <w:rPr>
          <w:rFonts w:ascii="Arial" w:hAnsi="Arial" w:cs="Arial"/>
          <w:b/>
          <w:bCs/>
        </w:rPr>
        <w:t>.</w:t>
      </w:r>
    </w:p>
    <w:p w14:paraId="6D50EC00" w14:textId="106C3C9C" w:rsidR="00451559" w:rsidRPr="003C03D7" w:rsidRDefault="00C116FD" w:rsidP="0054191D">
      <w:pPr>
        <w:spacing w:line="480" w:lineRule="auto"/>
        <w:jc w:val="both"/>
        <w:rPr>
          <w:rFonts w:ascii="Arial" w:hAnsi="Arial" w:cs="Arial"/>
        </w:rPr>
      </w:pPr>
      <w:r w:rsidRPr="003C03D7">
        <w:rPr>
          <w:rFonts w:ascii="Arial" w:hAnsi="Arial" w:cs="Arial"/>
        </w:rPr>
        <w:t xml:space="preserve">For SGLT2, model performance is presented in Figure 8 and detailed in Additional file 1: Tables S5–S8. The top-performing classifiers were XGB–CDK, RF–CDK, SVM–CDK, Bag–CDKEXT, and RF–CDKEXT, with MCC values of 0.95, 0.92, 0.95, 0.94, and 0.92, respectively. These models consistently achieved AUC values above 0.96 during cross-validation. XGB–CDK was identified as the best single-feature model for </w:t>
      </w:r>
      <w:r w:rsidRPr="003C03D7">
        <w:rPr>
          <w:rFonts w:ascii="Arial" w:hAnsi="Arial" w:cs="Arial"/>
        </w:rPr>
        <w:lastRenderedPageBreak/>
        <w:t>SGLT2 inhibition, with cross-validation MCC of 0.950, accuracy of 96.0 %, sensitivity of 94.8 %, specificity of 95.2 %, and AUC of 0.970. On the independent test set, this model achieved MCC of 0.830, accuracy of 84.2 %, sensitivity of 85.1 %, specificity of 83.0 %, and AUC of 0.860.</w:t>
      </w:r>
    </w:p>
    <w:p w14:paraId="2A4A5869" w14:textId="4F6526EA" w:rsidR="00C520B9" w:rsidRPr="00B94ED5" w:rsidRDefault="00B94ED5" w:rsidP="0054191D">
      <w:pPr>
        <w:spacing w:line="480" w:lineRule="auto"/>
        <w:jc w:val="both"/>
        <w:rPr>
          <w:rFonts w:ascii="Arial" w:hAnsi="Arial" w:cs="Arial"/>
          <w:b/>
          <w:bCs/>
        </w:rPr>
      </w:pPr>
      <w:r w:rsidRPr="00B94ED5">
        <w:rPr>
          <w:rFonts w:ascii="Arial" w:hAnsi="Arial" w:cs="Arial"/>
          <w:b/>
          <w:bCs/>
        </w:rPr>
        <w:t xml:space="preserve">Figure </w:t>
      </w:r>
      <w:r>
        <w:rPr>
          <w:rFonts w:ascii="Arial" w:hAnsi="Arial" w:cs="Arial"/>
          <w:b/>
          <w:bCs/>
        </w:rPr>
        <w:t>2</w:t>
      </w:r>
      <w:r w:rsidRPr="00B94ED5">
        <w:rPr>
          <w:rFonts w:ascii="Arial" w:hAnsi="Arial" w:cs="Arial"/>
          <w:b/>
          <w:bCs/>
        </w:rPr>
        <w:t xml:space="preserve"> is placed here</w:t>
      </w:r>
      <w:r>
        <w:rPr>
          <w:rFonts w:ascii="Arial" w:hAnsi="Arial" w:cs="Arial"/>
          <w:b/>
          <w:bCs/>
        </w:rPr>
        <w:t>.</w:t>
      </w:r>
    </w:p>
    <w:p w14:paraId="3689BD84" w14:textId="357C355E" w:rsidR="0094255E" w:rsidRPr="003C03D7" w:rsidRDefault="0094255E" w:rsidP="0054191D">
      <w:pPr>
        <w:spacing w:line="480" w:lineRule="auto"/>
        <w:jc w:val="both"/>
        <w:rPr>
          <w:rFonts w:ascii="Arial" w:hAnsi="Arial" w:cs="Arial"/>
        </w:rPr>
      </w:pPr>
      <w:r w:rsidRPr="003C03D7">
        <w:rPr>
          <w:rFonts w:ascii="Arial" w:hAnsi="Arial" w:cs="Arial"/>
        </w:rPr>
        <w:t xml:space="preserve">These results indicate that both datasets are well structured and chemically separable, enabling reliable classification across multiple descriptor–algorithm combinations. Tree-based ensemble methods (RF, XGB, Bag) and SVM with CDK/CDKEXT descriptors consistently ranked among the top performers, reflecting their capacity to model complex non-linear structure–activity relationships in high-dimensional molecular spaces. This observation aligns with previous studies that highlighted the effectiveness of ensemble and kernel-based methods for cheminformatics applications </w:t>
      </w:r>
      <w:sdt>
        <w:sdtPr>
          <w:rPr>
            <w:rFonts w:ascii="Arial" w:hAnsi="Arial" w:cs="Arial"/>
            <w:color w:val="000000"/>
          </w:rPr>
          <w:tag w:val="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"/>
          <w:id w:val="1748382901"/>
          <w:placeholder>
            <w:docPart w:val="DefaultPlaceholder_-1854013440"/>
          </w:placeholder>
        </w:sdtPr>
        <w:sdtEndPr/>
        <w:sdtContent>
          <w:r w:rsidR="00F73A14" w:rsidRPr="00F73A14">
            <w:rPr>
              <w:rFonts w:ascii="Arial" w:hAnsi="Arial" w:cs="Arial"/>
              <w:color w:val="000000"/>
            </w:rPr>
            <w:t>(Bao et al., 2025; Del Parigi et al., 2019; Yu et al., 2024)</w:t>
          </w:r>
        </w:sdtContent>
      </w:sdt>
      <w:r w:rsidRPr="003C03D7">
        <w:rPr>
          <w:rFonts w:ascii="Arial" w:hAnsi="Arial" w:cs="Arial"/>
        </w:rPr>
        <w:t>.</w:t>
      </w:r>
    </w:p>
    <w:p w14:paraId="5D384DB7" w14:textId="7A46865A" w:rsidR="0094255E" w:rsidRPr="003C03D7" w:rsidRDefault="0094255E" w:rsidP="0054191D">
      <w:pPr>
        <w:spacing w:line="480" w:lineRule="auto"/>
        <w:jc w:val="both"/>
        <w:rPr>
          <w:rFonts w:ascii="Arial" w:hAnsi="Arial" w:cs="Arial"/>
        </w:rPr>
      </w:pPr>
      <w:r w:rsidRPr="003C03D7">
        <w:rPr>
          <w:rFonts w:ascii="Arial" w:hAnsi="Arial" w:cs="Arial"/>
        </w:rPr>
        <w:t xml:space="preserve">Furthermore, the interaction patterns between descriptors and algorithms indicate that KR, CDK, and CDKEXT fingerprints encode richer structural information relevant to DPP-IV and SGLT2 inhibition than simpler keys such as MACCS or PubChem. This is consistent with previous reports showing that extended circular and KR fingerprints outperform simpler substructure descriptors for complex pharmacological targets because they capture both local and global molecular environments </w:t>
      </w:r>
      <w:sdt>
        <w:sdtPr>
          <w:rPr>
            <w:rFonts w:ascii="Arial" w:hAnsi="Arial" w:cs="Arial"/>
            <w:color w:val="000000"/>
          </w:rPr>
          <w:tag w:val="MENDELEY_CITATION_v3_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"/>
          <w:id w:val="330193002"/>
          <w:placeholder>
            <w:docPart w:val="DefaultPlaceholder_-1854013440"/>
          </w:placeholder>
        </w:sdtPr>
        <w:sdtEndPr/>
        <w:sdtContent>
          <w:r w:rsidR="00F73A14" w:rsidRPr="00F73A14">
            <w:rPr>
              <w:rFonts w:ascii="Arial" w:hAnsi="Arial" w:cs="Arial"/>
              <w:color w:val="000000"/>
            </w:rPr>
            <w:t>(</w:t>
          </w:r>
          <w:proofErr w:type="spellStart"/>
          <w:r w:rsidR="00F73A14" w:rsidRPr="00F73A14">
            <w:rPr>
              <w:rFonts w:ascii="Arial" w:hAnsi="Arial" w:cs="Arial"/>
              <w:color w:val="000000"/>
            </w:rPr>
            <w:t>Shoombuatong</w:t>
          </w:r>
          <w:proofErr w:type="spellEnd"/>
          <w:r w:rsidR="00F73A14" w:rsidRPr="00F73A14">
            <w:rPr>
              <w:rFonts w:ascii="Arial" w:hAnsi="Arial" w:cs="Arial"/>
              <w:color w:val="000000"/>
            </w:rPr>
            <w:t xml:space="preserve"> et al., 2020; Yu et al., 2024)</w:t>
          </w:r>
        </w:sdtContent>
      </w:sdt>
      <w:r w:rsidRPr="003C03D7">
        <w:rPr>
          <w:rFonts w:ascii="Arial" w:hAnsi="Arial" w:cs="Arial"/>
        </w:rPr>
        <w:t>.</w:t>
      </w:r>
    </w:p>
    <w:p w14:paraId="43A3B0C1" w14:textId="72B6AEE6" w:rsidR="001919C0" w:rsidRDefault="0094255E" w:rsidP="0054191D">
      <w:pPr>
        <w:spacing w:line="480" w:lineRule="auto"/>
        <w:jc w:val="both"/>
        <w:rPr>
          <w:rFonts w:ascii="Arial" w:hAnsi="Arial" w:cs="Arial"/>
        </w:rPr>
      </w:pPr>
      <w:r w:rsidRPr="003C03D7">
        <w:rPr>
          <w:rFonts w:ascii="Arial" w:hAnsi="Arial" w:cs="Arial"/>
        </w:rPr>
        <w:t>Taken together, these findings confirm the predictive strength of multiple single-algorithm classifiers and provide a strong foundation for their integration into a stacked ensemble framework, aiming to enhance robustness and generalisability for dual-target activity prediction.</w:t>
      </w:r>
    </w:p>
    <w:p w14:paraId="129308CC" w14:textId="77777777" w:rsidR="005378A7" w:rsidRPr="003C03D7" w:rsidRDefault="005378A7" w:rsidP="0054191D">
      <w:pPr>
        <w:spacing w:line="480" w:lineRule="auto"/>
        <w:jc w:val="both"/>
        <w:rPr>
          <w:rFonts w:ascii="Arial" w:hAnsi="Arial" w:cs="Arial"/>
        </w:rPr>
      </w:pPr>
    </w:p>
    <w:p w14:paraId="4206A97D" w14:textId="255B370F" w:rsidR="00385D52" w:rsidRPr="003C03D7" w:rsidRDefault="0046747A" w:rsidP="0054191D">
      <w:pPr>
        <w:spacing w:line="480" w:lineRule="auto"/>
        <w:jc w:val="both"/>
        <w:rPr>
          <w:rFonts w:ascii="Arial" w:hAnsi="Arial" w:cs="Arial"/>
          <w:b/>
          <w:bCs/>
        </w:rPr>
      </w:pPr>
      <w:r>
        <w:rPr>
          <w:rFonts w:ascii="Arial" w:hAnsi="Arial" w:cs="Arial"/>
          <w:b/>
          <w:bCs/>
        </w:rPr>
        <w:lastRenderedPageBreak/>
        <w:t xml:space="preserve">3.3 </w:t>
      </w:r>
      <w:r w:rsidR="00385D52" w:rsidRPr="003C03D7">
        <w:rPr>
          <w:rFonts w:ascii="Arial" w:hAnsi="Arial" w:cs="Arial"/>
          <w:b/>
          <w:bCs/>
        </w:rPr>
        <w:t xml:space="preserve">Stacked </w:t>
      </w:r>
      <w:r w:rsidR="00F43BFE" w:rsidRPr="003C03D7">
        <w:rPr>
          <w:rFonts w:ascii="Arial" w:hAnsi="Arial" w:cs="Arial"/>
          <w:b/>
          <w:bCs/>
        </w:rPr>
        <w:t>e</w:t>
      </w:r>
      <w:r w:rsidR="00385D52" w:rsidRPr="003C03D7">
        <w:rPr>
          <w:rFonts w:ascii="Arial" w:hAnsi="Arial" w:cs="Arial"/>
          <w:b/>
          <w:bCs/>
        </w:rPr>
        <w:t xml:space="preserve">nsemble </w:t>
      </w:r>
      <w:r w:rsidR="00F43BFE" w:rsidRPr="003C03D7">
        <w:rPr>
          <w:rFonts w:ascii="Arial" w:hAnsi="Arial" w:cs="Arial"/>
          <w:b/>
          <w:bCs/>
        </w:rPr>
        <w:t>m</w:t>
      </w:r>
      <w:r w:rsidR="00385D52" w:rsidRPr="003C03D7">
        <w:rPr>
          <w:rFonts w:ascii="Arial" w:hAnsi="Arial" w:cs="Arial"/>
          <w:b/>
          <w:bCs/>
        </w:rPr>
        <w:t xml:space="preserve">odel </w:t>
      </w:r>
      <w:r w:rsidR="00F43BFE" w:rsidRPr="003C03D7">
        <w:rPr>
          <w:rFonts w:ascii="Arial" w:hAnsi="Arial" w:cs="Arial"/>
          <w:b/>
          <w:bCs/>
        </w:rPr>
        <w:t>d</w:t>
      </w:r>
      <w:r w:rsidR="00385D52" w:rsidRPr="003C03D7">
        <w:rPr>
          <w:rFonts w:ascii="Arial" w:hAnsi="Arial" w:cs="Arial"/>
          <w:b/>
          <w:bCs/>
        </w:rPr>
        <w:t xml:space="preserve">evelopment and </w:t>
      </w:r>
      <w:r w:rsidR="00F43BFE" w:rsidRPr="003C03D7">
        <w:rPr>
          <w:rFonts w:ascii="Arial" w:hAnsi="Arial" w:cs="Arial"/>
          <w:b/>
          <w:bCs/>
        </w:rPr>
        <w:t>e</w:t>
      </w:r>
      <w:r w:rsidR="00385D52" w:rsidRPr="003C03D7">
        <w:rPr>
          <w:rFonts w:ascii="Arial" w:hAnsi="Arial" w:cs="Arial"/>
          <w:b/>
          <w:bCs/>
        </w:rPr>
        <w:t>valuation</w:t>
      </w:r>
    </w:p>
    <w:p w14:paraId="5817974F" w14:textId="6F67DD27" w:rsidR="000A1C33" w:rsidRPr="003C03D7" w:rsidRDefault="008A2604" w:rsidP="0054191D">
      <w:pPr>
        <w:spacing w:line="480" w:lineRule="auto"/>
        <w:jc w:val="both"/>
        <w:rPr>
          <w:rFonts w:ascii="Arial" w:hAnsi="Arial" w:cs="Arial"/>
        </w:rPr>
      </w:pPr>
      <w:r w:rsidRPr="003C03D7">
        <w:rPr>
          <w:rFonts w:ascii="Arial" w:hAnsi="Arial" w:cs="Arial"/>
        </w:rPr>
        <w:t>In this section, the performance of stacked ensemble learning models developed for DPP-IV and SGLT2 inhibition was systematically evaluated using stratified tenfold cross-validation and independent test sets. The evaluation focused on key classification and calibration metrics, enabling comparison with individual baseline models and assessment of generalisation capacity.</w:t>
      </w:r>
    </w:p>
    <w:p w14:paraId="40AEABA1" w14:textId="49F7CD1C" w:rsidR="00702319" w:rsidRDefault="00384351" w:rsidP="0054191D">
      <w:pPr>
        <w:spacing w:line="480" w:lineRule="auto"/>
        <w:jc w:val="both"/>
        <w:rPr>
          <w:rFonts w:ascii="Arial" w:hAnsi="Arial" w:cs="Arial"/>
        </w:rPr>
      </w:pPr>
      <w:r w:rsidRPr="003C03D7">
        <w:rPr>
          <w:rFonts w:ascii="Arial" w:hAnsi="Arial" w:cs="Arial"/>
        </w:rPr>
        <w:t xml:space="preserve">For the DPP-IV dataset, the stacked ensemble model exhibited outstanding performance during cross-validation, achieving an accuracy and balanced accuracy of 98.4%, ROC-AUC of 0.998, AUC of 0.901, and MCC of 0.968 (Table 1). Probability calibration was excellent, as indicated by a Brier score of 0.099 and an expected calibration error (ECE) of 0.022. On the independent test set, the model maintained strong predictive ability, with an accuracy and balanced accuracy of 93.9%, ROC-AUC of 0.946, AUC of 0.935, and MCC of 0.937. </w:t>
      </w:r>
    </w:p>
    <w:p w14:paraId="731AC19A" w14:textId="77777777" w:rsidR="005378A7" w:rsidRDefault="005378A7" w:rsidP="0054191D">
      <w:pPr>
        <w:spacing w:line="480" w:lineRule="auto"/>
        <w:jc w:val="both"/>
        <w:rPr>
          <w:rFonts w:ascii="Arial" w:hAnsi="Arial" w:cs="Arial"/>
        </w:rPr>
      </w:pPr>
    </w:p>
    <w:p w14:paraId="348B9243" w14:textId="77777777" w:rsidR="005378A7" w:rsidRDefault="005378A7" w:rsidP="0054191D">
      <w:pPr>
        <w:spacing w:line="480" w:lineRule="auto"/>
        <w:jc w:val="both"/>
        <w:rPr>
          <w:rFonts w:ascii="Arial" w:hAnsi="Arial" w:cs="Arial"/>
        </w:rPr>
      </w:pPr>
    </w:p>
    <w:p w14:paraId="7B5E7B07" w14:textId="77777777" w:rsidR="005378A7" w:rsidRDefault="005378A7" w:rsidP="0054191D">
      <w:pPr>
        <w:spacing w:line="480" w:lineRule="auto"/>
        <w:jc w:val="both"/>
        <w:rPr>
          <w:rFonts w:ascii="Arial" w:hAnsi="Arial" w:cs="Arial"/>
        </w:rPr>
      </w:pPr>
    </w:p>
    <w:p w14:paraId="66AD1F2F" w14:textId="77777777" w:rsidR="005378A7" w:rsidRDefault="005378A7" w:rsidP="0054191D">
      <w:pPr>
        <w:spacing w:line="480" w:lineRule="auto"/>
        <w:jc w:val="both"/>
        <w:rPr>
          <w:rFonts w:ascii="Arial" w:hAnsi="Arial" w:cs="Arial"/>
        </w:rPr>
      </w:pPr>
    </w:p>
    <w:p w14:paraId="35D04A3B" w14:textId="77777777" w:rsidR="005378A7" w:rsidRDefault="005378A7" w:rsidP="0054191D">
      <w:pPr>
        <w:spacing w:line="480" w:lineRule="auto"/>
        <w:jc w:val="both"/>
        <w:rPr>
          <w:rFonts w:ascii="Arial" w:hAnsi="Arial" w:cs="Arial"/>
        </w:rPr>
      </w:pPr>
    </w:p>
    <w:p w14:paraId="2B0F38C8" w14:textId="77777777" w:rsidR="005378A7" w:rsidRDefault="005378A7" w:rsidP="0054191D">
      <w:pPr>
        <w:spacing w:line="480" w:lineRule="auto"/>
        <w:jc w:val="both"/>
        <w:rPr>
          <w:rFonts w:ascii="Arial" w:hAnsi="Arial" w:cs="Arial"/>
        </w:rPr>
      </w:pPr>
    </w:p>
    <w:p w14:paraId="66410B7C" w14:textId="77777777" w:rsidR="005378A7" w:rsidRDefault="005378A7" w:rsidP="0054191D">
      <w:pPr>
        <w:spacing w:line="480" w:lineRule="auto"/>
        <w:jc w:val="both"/>
        <w:rPr>
          <w:rFonts w:ascii="Arial" w:hAnsi="Arial" w:cs="Arial"/>
        </w:rPr>
      </w:pPr>
    </w:p>
    <w:p w14:paraId="2066AD29" w14:textId="77777777" w:rsidR="005378A7" w:rsidRPr="003C03D7" w:rsidRDefault="005378A7" w:rsidP="0054191D">
      <w:pPr>
        <w:spacing w:line="480" w:lineRule="auto"/>
        <w:jc w:val="both"/>
        <w:rPr>
          <w:rFonts w:ascii="Arial" w:hAnsi="Arial" w:cs="Arial"/>
        </w:rPr>
      </w:pPr>
    </w:p>
    <w:tbl>
      <w:tblPr>
        <w:tblpPr w:leftFromText="180" w:rightFromText="180" w:vertAnchor="text" w:horzAnchor="margin" w:tblpY="716"/>
        <w:tblW w:w="7607" w:type="dxa"/>
        <w:tblBorders>
          <w:top w:val="single" w:sz="4" w:space="0" w:color="auto"/>
          <w:bottom w:val="single" w:sz="4" w:space="0" w:color="auto"/>
        </w:tblBorders>
        <w:tblLook w:val="04A0" w:firstRow="1" w:lastRow="0" w:firstColumn="1" w:lastColumn="0" w:noHBand="0" w:noVBand="1"/>
      </w:tblPr>
      <w:tblGrid>
        <w:gridCol w:w="2977"/>
        <w:gridCol w:w="3301"/>
        <w:gridCol w:w="1329"/>
      </w:tblGrid>
      <w:tr w:rsidR="00E610D3" w:rsidRPr="003C03D7" w14:paraId="4F01D2B3" w14:textId="77777777" w:rsidTr="00E610D3">
        <w:trPr>
          <w:trHeight w:val="292"/>
        </w:trPr>
        <w:tc>
          <w:tcPr>
            <w:tcW w:w="2977" w:type="dxa"/>
            <w:tcBorders>
              <w:top w:val="single" w:sz="4" w:space="0" w:color="auto"/>
              <w:bottom w:val="single" w:sz="4" w:space="0" w:color="auto"/>
            </w:tcBorders>
            <w:hideMark/>
          </w:tcPr>
          <w:p w14:paraId="1BB91AA6"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b/>
                <w:bCs/>
                <w:lang w:val="en-GB"/>
              </w:rPr>
              <w:lastRenderedPageBreak/>
              <w:t>Performance metric</w:t>
            </w:r>
          </w:p>
        </w:tc>
        <w:tc>
          <w:tcPr>
            <w:tcW w:w="3301" w:type="dxa"/>
            <w:tcBorders>
              <w:top w:val="single" w:sz="4" w:space="0" w:color="auto"/>
              <w:bottom w:val="single" w:sz="4" w:space="0" w:color="auto"/>
            </w:tcBorders>
            <w:hideMark/>
          </w:tcPr>
          <w:p w14:paraId="274001D0"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b/>
                <w:bCs/>
                <w:lang w:val="en-GB"/>
              </w:rPr>
              <w:t>CV-train</w:t>
            </w:r>
          </w:p>
        </w:tc>
        <w:tc>
          <w:tcPr>
            <w:tcW w:w="0" w:type="auto"/>
            <w:tcBorders>
              <w:top w:val="single" w:sz="4" w:space="0" w:color="auto"/>
              <w:bottom w:val="single" w:sz="4" w:space="0" w:color="auto"/>
            </w:tcBorders>
            <w:hideMark/>
          </w:tcPr>
          <w:p w14:paraId="5D92422E"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b/>
                <w:bCs/>
                <w:lang w:val="en-GB"/>
              </w:rPr>
              <w:t>Test</w:t>
            </w:r>
          </w:p>
        </w:tc>
      </w:tr>
      <w:tr w:rsidR="00E610D3" w:rsidRPr="003C03D7" w14:paraId="6B6250AA" w14:textId="77777777" w:rsidTr="00E610D3">
        <w:trPr>
          <w:trHeight w:val="292"/>
        </w:trPr>
        <w:tc>
          <w:tcPr>
            <w:tcW w:w="2977" w:type="dxa"/>
            <w:hideMark/>
          </w:tcPr>
          <w:p w14:paraId="13FCFDC3" w14:textId="77777777" w:rsidR="00E610D3" w:rsidRPr="003C03D7" w:rsidRDefault="00E610D3" w:rsidP="0054191D">
            <w:pPr>
              <w:spacing w:after="0" w:line="480" w:lineRule="auto"/>
              <w:jc w:val="both"/>
              <w:rPr>
                <w:rFonts w:ascii="Arial" w:hAnsi="Arial" w:cs="Arial"/>
                <w:b/>
                <w:bCs/>
                <w:lang w:val="en-GB"/>
              </w:rPr>
            </w:pPr>
            <w:proofErr w:type="spellStart"/>
            <w:r w:rsidRPr="003C03D7">
              <w:rPr>
                <w:rFonts w:ascii="Arial" w:hAnsi="Arial" w:cs="Arial"/>
                <w:lang w:val="en-GB"/>
              </w:rPr>
              <w:t>Acc</w:t>
            </w:r>
            <w:proofErr w:type="spellEnd"/>
            <w:r w:rsidRPr="003C03D7">
              <w:rPr>
                <w:rFonts w:ascii="Arial" w:hAnsi="Arial" w:cs="Arial"/>
                <w:lang w:val="en-GB"/>
              </w:rPr>
              <w:t xml:space="preserve"> (%)</w:t>
            </w:r>
          </w:p>
        </w:tc>
        <w:tc>
          <w:tcPr>
            <w:tcW w:w="3301" w:type="dxa"/>
            <w:tcBorders>
              <w:top w:val="nil"/>
              <w:left w:val="nil"/>
              <w:bottom w:val="nil"/>
              <w:right w:val="nil"/>
            </w:tcBorders>
            <w:vAlign w:val="bottom"/>
            <w:hideMark/>
          </w:tcPr>
          <w:p w14:paraId="6B9FE86C"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0,984</w:t>
            </w:r>
          </w:p>
        </w:tc>
        <w:tc>
          <w:tcPr>
            <w:tcW w:w="0" w:type="auto"/>
            <w:tcBorders>
              <w:top w:val="nil"/>
              <w:left w:val="nil"/>
              <w:bottom w:val="nil"/>
              <w:right w:val="nil"/>
            </w:tcBorders>
            <w:vAlign w:val="bottom"/>
            <w:hideMark/>
          </w:tcPr>
          <w:p w14:paraId="70A4551E"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0,939</w:t>
            </w:r>
          </w:p>
        </w:tc>
      </w:tr>
      <w:tr w:rsidR="00E610D3" w:rsidRPr="003C03D7" w14:paraId="7CB4A600" w14:textId="77777777" w:rsidTr="00E610D3">
        <w:trPr>
          <w:trHeight w:val="292"/>
        </w:trPr>
        <w:tc>
          <w:tcPr>
            <w:tcW w:w="2977" w:type="dxa"/>
            <w:hideMark/>
          </w:tcPr>
          <w:p w14:paraId="35BD71D6"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Precision (%)</w:t>
            </w:r>
          </w:p>
        </w:tc>
        <w:tc>
          <w:tcPr>
            <w:tcW w:w="3301" w:type="dxa"/>
            <w:tcBorders>
              <w:top w:val="nil"/>
              <w:left w:val="nil"/>
              <w:bottom w:val="nil"/>
              <w:right w:val="nil"/>
            </w:tcBorders>
            <w:vAlign w:val="bottom"/>
            <w:hideMark/>
          </w:tcPr>
          <w:p w14:paraId="3FC4DDC2"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0,981</w:t>
            </w:r>
          </w:p>
        </w:tc>
        <w:tc>
          <w:tcPr>
            <w:tcW w:w="0" w:type="auto"/>
            <w:tcBorders>
              <w:top w:val="nil"/>
              <w:left w:val="nil"/>
              <w:bottom w:val="nil"/>
              <w:right w:val="nil"/>
            </w:tcBorders>
            <w:vAlign w:val="bottom"/>
            <w:hideMark/>
          </w:tcPr>
          <w:p w14:paraId="7E7C2C1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0,874</w:t>
            </w:r>
          </w:p>
        </w:tc>
      </w:tr>
      <w:tr w:rsidR="00E610D3" w:rsidRPr="003C03D7" w14:paraId="23FF6199" w14:textId="77777777" w:rsidTr="00E610D3">
        <w:trPr>
          <w:trHeight w:val="292"/>
        </w:trPr>
        <w:tc>
          <w:tcPr>
            <w:tcW w:w="2977" w:type="dxa"/>
            <w:hideMark/>
          </w:tcPr>
          <w:p w14:paraId="395155FF"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Recall / Sensitivity (%)</w:t>
            </w:r>
          </w:p>
        </w:tc>
        <w:tc>
          <w:tcPr>
            <w:tcW w:w="3301" w:type="dxa"/>
            <w:tcBorders>
              <w:top w:val="nil"/>
              <w:left w:val="nil"/>
              <w:bottom w:val="nil"/>
              <w:right w:val="nil"/>
            </w:tcBorders>
            <w:vAlign w:val="bottom"/>
            <w:hideMark/>
          </w:tcPr>
          <w:p w14:paraId="005CE531"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0,983</w:t>
            </w:r>
          </w:p>
        </w:tc>
        <w:tc>
          <w:tcPr>
            <w:tcW w:w="0" w:type="auto"/>
            <w:tcBorders>
              <w:top w:val="nil"/>
              <w:left w:val="nil"/>
              <w:bottom w:val="nil"/>
              <w:right w:val="nil"/>
            </w:tcBorders>
            <w:vAlign w:val="bottom"/>
            <w:hideMark/>
          </w:tcPr>
          <w:p w14:paraId="06D13C35"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0,850</w:t>
            </w:r>
          </w:p>
        </w:tc>
      </w:tr>
      <w:tr w:rsidR="00E610D3" w:rsidRPr="003C03D7" w14:paraId="42CC0E15" w14:textId="77777777" w:rsidTr="00E610D3">
        <w:trPr>
          <w:trHeight w:val="292"/>
        </w:trPr>
        <w:tc>
          <w:tcPr>
            <w:tcW w:w="2977" w:type="dxa"/>
            <w:hideMark/>
          </w:tcPr>
          <w:p w14:paraId="174FF01C"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Specificity (%)</w:t>
            </w:r>
          </w:p>
        </w:tc>
        <w:tc>
          <w:tcPr>
            <w:tcW w:w="3301" w:type="dxa"/>
            <w:tcBorders>
              <w:top w:val="nil"/>
              <w:left w:val="nil"/>
              <w:bottom w:val="nil"/>
              <w:right w:val="nil"/>
            </w:tcBorders>
            <w:vAlign w:val="bottom"/>
            <w:hideMark/>
          </w:tcPr>
          <w:p w14:paraId="70BB1BFA"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0,983</w:t>
            </w:r>
          </w:p>
        </w:tc>
        <w:tc>
          <w:tcPr>
            <w:tcW w:w="0" w:type="auto"/>
            <w:tcBorders>
              <w:top w:val="nil"/>
              <w:left w:val="nil"/>
              <w:bottom w:val="nil"/>
              <w:right w:val="nil"/>
            </w:tcBorders>
            <w:vAlign w:val="bottom"/>
            <w:hideMark/>
          </w:tcPr>
          <w:p w14:paraId="552D380C"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0,850</w:t>
            </w:r>
          </w:p>
        </w:tc>
      </w:tr>
      <w:tr w:rsidR="00E610D3" w:rsidRPr="003C03D7" w14:paraId="6137B58F" w14:textId="77777777" w:rsidTr="00E610D3">
        <w:trPr>
          <w:trHeight w:val="292"/>
        </w:trPr>
        <w:tc>
          <w:tcPr>
            <w:tcW w:w="2977" w:type="dxa"/>
            <w:hideMark/>
          </w:tcPr>
          <w:p w14:paraId="294520C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F1-score (%)</w:t>
            </w:r>
          </w:p>
        </w:tc>
        <w:tc>
          <w:tcPr>
            <w:tcW w:w="3301" w:type="dxa"/>
            <w:tcBorders>
              <w:top w:val="nil"/>
              <w:left w:val="nil"/>
              <w:bottom w:val="nil"/>
              <w:right w:val="nil"/>
            </w:tcBorders>
            <w:vAlign w:val="bottom"/>
            <w:hideMark/>
          </w:tcPr>
          <w:p w14:paraId="5C077ABC"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0,982</w:t>
            </w:r>
          </w:p>
        </w:tc>
        <w:tc>
          <w:tcPr>
            <w:tcW w:w="0" w:type="auto"/>
            <w:tcBorders>
              <w:top w:val="nil"/>
              <w:left w:val="nil"/>
              <w:bottom w:val="nil"/>
              <w:right w:val="nil"/>
            </w:tcBorders>
            <w:vAlign w:val="bottom"/>
            <w:hideMark/>
          </w:tcPr>
          <w:p w14:paraId="25FC7596"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0,862</w:t>
            </w:r>
          </w:p>
        </w:tc>
      </w:tr>
      <w:tr w:rsidR="00E610D3" w:rsidRPr="003C03D7" w14:paraId="4879F7A3" w14:textId="77777777" w:rsidTr="00E610D3">
        <w:trPr>
          <w:trHeight w:val="292"/>
        </w:trPr>
        <w:tc>
          <w:tcPr>
            <w:tcW w:w="2977" w:type="dxa"/>
            <w:hideMark/>
          </w:tcPr>
          <w:p w14:paraId="313D2663"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Balanced Accuracy (%)</w:t>
            </w:r>
          </w:p>
        </w:tc>
        <w:tc>
          <w:tcPr>
            <w:tcW w:w="3301" w:type="dxa"/>
            <w:tcBorders>
              <w:top w:val="nil"/>
              <w:left w:val="nil"/>
              <w:bottom w:val="nil"/>
              <w:right w:val="nil"/>
            </w:tcBorders>
            <w:vAlign w:val="bottom"/>
            <w:hideMark/>
          </w:tcPr>
          <w:p w14:paraId="11F66BF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0,984</w:t>
            </w:r>
          </w:p>
        </w:tc>
        <w:tc>
          <w:tcPr>
            <w:tcW w:w="0" w:type="auto"/>
            <w:tcBorders>
              <w:top w:val="nil"/>
              <w:left w:val="nil"/>
              <w:bottom w:val="nil"/>
              <w:right w:val="nil"/>
            </w:tcBorders>
            <w:vAlign w:val="bottom"/>
            <w:hideMark/>
          </w:tcPr>
          <w:p w14:paraId="3598F84A"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0,939</w:t>
            </w:r>
          </w:p>
        </w:tc>
      </w:tr>
      <w:tr w:rsidR="00E610D3" w:rsidRPr="003C03D7" w14:paraId="49D80C9A" w14:textId="77777777" w:rsidTr="00E610D3">
        <w:trPr>
          <w:trHeight w:val="292"/>
        </w:trPr>
        <w:tc>
          <w:tcPr>
            <w:tcW w:w="2977" w:type="dxa"/>
            <w:hideMark/>
          </w:tcPr>
          <w:p w14:paraId="0A1E105E"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ROC-AUC</w:t>
            </w:r>
          </w:p>
        </w:tc>
        <w:tc>
          <w:tcPr>
            <w:tcW w:w="3301" w:type="dxa"/>
            <w:tcBorders>
              <w:top w:val="nil"/>
              <w:left w:val="nil"/>
              <w:bottom w:val="nil"/>
              <w:right w:val="nil"/>
            </w:tcBorders>
            <w:vAlign w:val="bottom"/>
            <w:hideMark/>
          </w:tcPr>
          <w:p w14:paraId="3E66AC0F"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0,998</w:t>
            </w:r>
          </w:p>
        </w:tc>
        <w:tc>
          <w:tcPr>
            <w:tcW w:w="0" w:type="auto"/>
            <w:tcBorders>
              <w:top w:val="nil"/>
              <w:left w:val="nil"/>
              <w:bottom w:val="nil"/>
              <w:right w:val="nil"/>
            </w:tcBorders>
            <w:vAlign w:val="bottom"/>
            <w:hideMark/>
          </w:tcPr>
          <w:p w14:paraId="03E380FD"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0,946</w:t>
            </w:r>
          </w:p>
        </w:tc>
      </w:tr>
      <w:tr w:rsidR="00E610D3" w:rsidRPr="003C03D7" w14:paraId="36BABD41" w14:textId="77777777" w:rsidTr="00E610D3">
        <w:trPr>
          <w:trHeight w:val="292"/>
        </w:trPr>
        <w:tc>
          <w:tcPr>
            <w:tcW w:w="2977" w:type="dxa"/>
            <w:hideMark/>
          </w:tcPr>
          <w:p w14:paraId="00684D9C"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 xml:space="preserve">AUC </w:t>
            </w:r>
          </w:p>
        </w:tc>
        <w:tc>
          <w:tcPr>
            <w:tcW w:w="3301" w:type="dxa"/>
            <w:hideMark/>
          </w:tcPr>
          <w:p w14:paraId="3C760F1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0.901</w:t>
            </w:r>
          </w:p>
        </w:tc>
        <w:tc>
          <w:tcPr>
            <w:tcW w:w="0" w:type="auto"/>
            <w:hideMark/>
          </w:tcPr>
          <w:p w14:paraId="182DF91E"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0.935</w:t>
            </w:r>
          </w:p>
        </w:tc>
      </w:tr>
      <w:tr w:rsidR="00E610D3" w:rsidRPr="003C03D7" w14:paraId="13843BD3" w14:textId="77777777" w:rsidTr="00E610D3">
        <w:trPr>
          <w:trHeight w:val="292"/>
        </w:trPr>
        <w:tc>
          <w:tcPr>
            <w:tcW w:w="2977" w:type="dxa"/>
            <w:hideMark/>
          </w:tcPr>
          <w:p w14:paraId="34FB39C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MCC</w:t>
            </w:r>
          </w:p>
        </w:tc>
        <w:tc>
          <w:tcPr>
            <w:tcW w:w="3301" w:type="dxa"/>
            <w:tcBorders>
              <w:top w:val="nil"/>
              <w:left w:val="nil"/>
              <w:bottom w:val="nil"/>
              <w:right w:val="nil"/>
            </w:tcBorders>
            <w:vAlign w:val="bottom"/>
            <w:hideMark/>
          </w:tcPr>
          <w:p w14:paraId="24E49F53"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0,968</w:t>
            </w:r>
          </w:p>
        </w:tc>
        <w:tc>
          <w:tcPr>
            <w:tcW w:w="0" w:type="auto"/>
            <w:tcBorders>
              <w:top w:val="nil"/>
              <w:left w:val="nil"/>
              <w:bottom w:val="nil"/>
              <w:right w:val="nil"/>
            </w:tcBorders>
            <w:vAlign w:val="bottom"/>
            <w:hideMark/>
          </w:tcPr>
          <w:p w14:paraId="71C0FBAE"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0,937</w:t>
            </w:r>
          </w:p>
        </w:tc>
      </w:tr>
      <w:tr w:rsidR="00E610D3" w:rsidRPr="003C03D7" w14:paraId="744974F7" w14:textId="77777777" w:rsidTr="00E610D3">
        <w:trPr>
          <w:trHeight w:val="292"/>
        </w:trPr>
        <w:tc>
          <w:tcPr>
            <w:tcW w:w="2977" w:type="dxa"/>
            <w:hideMark/>
          </w:tcPr>
          <w:p w14:paraId="52F7B9A2"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Cohen’s κ</w:t>
            </w:r>
          </w:p>
        </w:tc>
        <w:tc>
          <w:tcPr>
            <w:tcW w:w="3301" w:type="dxa"/>
            <w:tcBorders>
              <w:top w:val="nil"/>
              <w:left w:val="nil"/>
              <w:bottom w:val="nil"/>
              <w:right w:val="nil"/>
            </w:tcBorders>
            <w:vAlign w:val="bottom"/>
            <w:hideMark/>
          </w:tcPr>
          <w:p w14:paraId="04996D9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0,958</w:t>
            </w:r>
          </w:p>
        </w:tc>
        <w:tc>
          <w:tcPr>
            <w:tcW w:w="0" w:type="auto"/>
            <w:tcBorders>
              <w:top w:val="nil"/>
              <w:left w:val="nil"/>
              <w:bottom w:val="nil"/>
              <w:right w:val="nil"/>
            </w:tcBorders>
            <w:vAlign w:val="bottom"/>
            <w:hideMark/>
          </w:tcPr>
          <w:p w14:paraId="0D0E2FB9"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0,927</w:t>
            </w:r>
          </w:p>
        </w:tc>
      </w:tr>
      <w:tr w:rsidR="00E610D3" w:rsidRPr="003C03D7" w14:paraId="128311D9" w14:textId="77777777" w:rsidTr="00E610D3">
        <w:trPr>
          <w:trHeight w:val="292"/>
        </w:trPr>
        <w:tc>
          <w:tcPr>
            <w:tcW w:w="2977" w:type="dxa"/>
            <w:hideMark/>
          </w:tcPr>
          <w:p w14:paraId="411920BD"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Brier score</w:t>
            </w:r>
          </w:p>
        </w:tc>
        <w:tc>
          <w:tcPr>
            <w:tcW w:w="3301" w:type="dxa"/>
            <w:hideMark/>
          </w:tcPr>
          <w:p w14:paraId="7C09D9FC"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0.099</w:t>
            </w:r>
          </w:p>
        </w:tc>
        <w:tc>
          <w:tcPr>
            <w:tcW w:w="0" w:type="auto"/>
            <w:hideMark/>
          </w:tcPr>
          <w:p w14:paraId="20FC84E5"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0.092</w:t>
            </w:r>
          </w:p>
        </w:tc>
      </w:tr>
      <w:tr w:rsidR="00E610D3" w:rsidRPr="003C03D7" w14:paraId="1548CB4A" w14:textId="77777777" w:rsidTr="00E610D3">
        <w:trPr>
          <w:trHeight w:val="292"/>
        </w:trPr>
        <w:tc>
          <w:tcPr>
            <w:tcW w:w="2977" w:type="dxa"/>
            <w:hideMark/>
          </w:tcPr>
          <w:p w14:paraId="49505E57"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ECE (10 bins)</w:t>
            </w:r>
          </w:p>
        </w:tc>
        <w:tc>
          <w:tcPr>
            <w:tcW w:w="3301" w:type="dxa"/>
            <w:hideMark/>
          </w:tcPr>
          <w:p w14:paraId="2B400566"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0.022</w:t>
            </w:r>
          </w:p>
        </w:tc>
        <w:tc>
          <w:tcPr>
            <w:tcW w:w="0" w:type="auto"/>
            <w:hideMark/>
          </w:tcPr>
          <w:p w14:paraId="521BF312" w14:textId="77777777" w:rsidR="00E610D3" w:rsidRPr="003C03D7" w:rsidRDefault="00E610D3" w:rsidP="0054191D">
            <w:pPr>
              <w:spacing w:after="0" w:line="480" w:lineRule="auto"/>
              <w:jc w:val="both"/>
              <w:rPr>
                <w:rFonts w:ascii="Arial" w:hAnsi="Arial" w:cs="Arial"/>
                <w:b/>
                <w:bCs/>
                <w:lang w:val="en-GB"/>
              </w:rPr>
            </w:pPr>
            <w:r w:rsidRPr="003C03D7">
              <w:rPr>
                <w:rFonts w:ascii="Arial" w:hAnsi="Arial" w:cs="Arial"/>
                <w:lang w:val="en-GB"/>
              </w:rPr>
              <w:t>0.033</w:t>
            </w:r>
          </w:p>
        </w:tc>
      </w:tr>
    </w:tbl>
    <w:p w14:paraId="2DBD5273" w14:textId="47B33557" w:rsidR="006C518F" w:rsidRPr="003C03D7" w:rsidRDefault="006C518F" w:rsidP="0054191D">
      <w:pPr>
        <w:spacing w:line="480" w:lineRule="auto"/>
        <w:jc w:val="both"/>
        <w:rPr>
          <w:rFonts w:ascii="Arial" w:hAnsi="Arial" w:cs="Arial"/>
        </w:rPr>
      </w:pPr>
      <w:r w:rsidRPr="003C03D7">
        <w:rPr>
          <w:rFonts w:ascii="Arial" w:hAnsi="Arial" w:cs="Arial"/>
          <w:b/>
          <w:bCs/>
        </w:rPr>
        <w:t xml:space="preserve">Table </w:t>
      </w:r>
      <w:r w:rsidRPr="003C03D7">
        <w:rPr>
          <w:rFonts w:ascii="Arial" w:hAnsi="Arial" w:cs="Arial"/>
          <w:b/>
          <w:bCs/>
        </w:rPr>
        <w:fldChar w:fldCharType="begin"/>
      </w:r>
      <w:r w:rsidRPr="003C03D7">
        <w:rPr>
          <w:rFonts w:ascii="Arial" w:hAnsi="Arial" w:cs="Arial"/>
          <w:b/>
          <w:bCs/>
        </w:rPr>
        <w:instrText xml:space="preserve"> SEQ Table \* ARABIC </w:instrText>
      </w:r>
      <w:r w:rsidRPr="003C03D7">
        <w:rPr>
          <w:rFonts w:ascii="Arial" w:hAnsi="Arial" w:cs="Arial"/>
          <w:b/>
          <w:bCs/>
        </w:rPr>
        <w:fldChar w:fldCharType="separate"/>
      </w:r>
      <w:r w:rsidRPr="003C03D7">
        <w:rPr>
          <w:rFonts w:ascii="Arial" w:hAnsi="Arial" w:cs="Arial"/>
          <w:b/>
          <w:bCs/>
        </w:rPr>
        <w:t>1</w:t>
      </w:r>
      <w:r w:rsidRPr="003C03D7">
        <w:rPr>
          <w:rFonts w:ascii="Arial" w:hAnsi="Arial" w:cs="Arial"/>
        </w:rPr>
        <w:fldChar w:fldCharType="end"/>
      </w:r>
      <w:r w:rsidRPr="003C03D7">
        <w:rPr>
          <w:rFonts w:ascii="Arial" w:hAnsi="Arial" w:cs="Arial"/>
        </w:rPr>
        <w:t xml:space="preserve"> : Performance metrics of the stacked ensemble model on the DPP</w:t>
      </w:r>
      <w:r w:rsidRPr="003C03D7">
        <w:rPr>
          <w:rFonts w:ascii="Arial" w:hAnsi="Arial" w:cs="Arial"/>
        </w:rPr>
        <w:noBreakHyphen/>
        <w:t>IV training and test datasets</w:t>
      </w:r>
    </w:p>
    <w:p w14:paraId="2CFEF481" w14:textId="77777777" w:rsidR="00C520B9" w:rsidRPr="003C03D7" w:rsidRDefault="00C520B9" w:rsidP="0054191D">
      <w:pPr>
        <w:spacing w:line="480" w:lineRule="auto"/>
        <w:jc w:val="both"/>
        <w:rPr>
          <w:rFonts w:ascii="Arial" w:hAnsi="Arial" w:cs="Arial"/>
        </w:rPr>
      </w:pPr>
    </w:p>
    <w:p w14:paraId="2739E8C9" w14:textId="77777777" w:rsidR="00BC388F" w:rsidRPr="003C03D7" w:rsidRDefault="00BC388F" w:rsidP="0054191D">
      <w:pPr>
        <w:spacing w:line="480" w:lineRule="auto"/>
        <w:jc w:val="both"/>
        <w:rPr>
          <w:rFonts w:ascii="Arial" w:hAnsi="Arial" w:cs="Arial"/>
        </w:rPr>
      </w:pPr>
    </w:p>
    <w:p w14:paraId="54D06E27" w14:textId="77777777" w:rsidR="00C520B9" w:rsidRPr="003C03D7" w:rsidRDefault="00C520B9" w:rsidP="0054191D">
      <w:pPr>
        <w:spacing w:line="480" w:lineRule="auto"/>
        <w:jc w:val="both"/>
        <w:rPr>
          <w:rFonts w:ascii="Arial" w:hAnsi="Arial" w:cs="Arial"/>
        </w:rPr>
      </w:pPr>
    </w:p>
    <w:p w14:paraId="412331C8" w14:textId="77777777" w:rsidR="00C520B9" w:rsidRPr="003C03D7" w:rsidRDefault="00C520B9" w:rsidP="0054191D">
      <w:pPr>
        <w:spacing w:line="480" w:lineRule="auto"/>
        <w:jc w:val="both"/>
        <w:rPr>
          <w:rFonts w:ascii="Arial" w:hAnsi="Arial" w:cs="Arial"/>
        </w:rPr>
      </w:pPr>
    </w:p>
    <w:p w14:paraId="007281CD" w14:textId="77777777" w:rsidR="00C520B9" w:rsidRPr="003C03D7" w:rsidRDefault="00C520B9" w:rsidP="0054191D">
      <w:pPr>
        <w:spacing w:line="480" w:lineRule="auto"/>
        <w:jc w:val="both"/>
        <w:rPr>
          <w:rFonts w:ascii="Arial" w:hAnsi="Arial" w:cs="Arial"/>
        </w:rPr>
      </w:pPr>
    </w:p>
    <w:p w14:paraId="0C53F718" w14:textId="77777777" w:rsidR="00C520B9" w:rsidRDefault="00C520B9" w:rsidP="0054191D">
      <w:pPr>
        <w:spacing w:line="480" w:lineRule="auto"/>
        <w:jc w:val="both"/>
        <w:rPr>
          <w:rFonts w:ascii="Arial" w:hAnsi="Arial" w:cs="Arial"/>
        </w:rPr>
      </w:pPr>
    </w:p>
    <w:p w14:paraId="609E4300" w14:textId="77777777" w:rsidR="00BA217D" w:rsidRDefault="00BA217D" w:rsidP="0054191D">
      <w:pPr>
        <w:spacing w:line="480" w:lineRule="auto"/>
        <w:jc w:val="both"/>
        <w:rPr>
          <w:rFonts w:ascii="Arial" w:hAnsi="Arial" w:cs="Arial"/>
        </w:rPr>
      </w:pPr>
    </w:p>
    <w:p w14:paraId="3C68E8B7" w14:textId="77777777" w:rsidR="00BA217D" w:rsidRDefault="00BA217D" w:rsidP="0054191D">
      <w:pPr>
        <w:spacing w:line="480" w:lineRule="auto"/>
        <w:jc w:val="both"/>
        <w:rPr>
          <w:rFonts w:ascii="Arial" w:hAnsi="Arial" w:cs="Arial"/>
        </w:rPr>
      </w:pPr>
    </w:p>
    <w:p w14:paraId="01CA5598" w14:textId="77777777" w:rsidR="00BA217D" w:rsidRPr="003C03D7" w:rsidRDefault="00BA217D" w:rsidP="0054191D">
      <w:pPr>
        <w:spacing w:line="480" w:lineRule="auto"/>
        <w:jc w:val="both"/>
        <w:rPr>
          <w:rFonts w:ascii="Arial" w:hAnsi="Arial" w:cs="Arial"/>
        </w:rPr>
      </w:pPr>
    </w:p>
    <w:p w14:paraId="598CFF7F" w14:textId="221ADFA1" w:rsidR="00E514BC" w:rsidRPr="003C03D7" w:rsidRDefault="007D7A28" w:rsidP="0054191D">
      <w:pPr>
        <w:spacing w:line="480" w:lineRule="auto"/>
        <w:jc w:val="both"/>
        <w:rPr>
          <w:rFonts w:ascii="Arial" w:hAnsi="Arial" w:cs="Arial"/>
        </w:rPr>
      </w:pPr>
      <w:r w:rsidRPr="003C03D7">
        <w:rPr>
          <w:rFonts w:ascii="Arial" w:hAnsi="Arial" w:cs="Arial"/>
        </w:rPr>
        <w:t xml:space="preserve">Calibration remained stable (Brier score 0.092; ECE 0.033), confirming the reliability of probability estimates on unseen data. The confusion matrix (Figure </w:t>
      </w:r>
      <w:r w:rsidR="009F3C8A" w:rsidRPr="003C03D7">
        <w:rPr>
          <w:rFonts w:ascii="Arial" w:hAnsi="Arial" w:cs="Arial"/>
        </w:rPr>
        <w:t>3</w:t>
      </w:r>
      <w:r w:rsidRPr="003C03D7">
        <w:rPr>
          <w:rFonts w:ascii="Arial" w:hAnsi="Arial" w:cs="Arial"/>
        </w:rPr>
        <w:t>) illustrates a well-balanced classification performance, with 430 true positives, 484 true negatives, 62 false positives, and 76 false negatives, corresponding to a sensitivity and specificity of 85.0% each, precision of 87.4%, and an F1 score of 86.2%.</w:t>
      </w:r>
    </w:p>
    <w:p w14:paraId="018F8B39" w14:textId="063E17FA" w:rsidR="00EA5A55" w:rsidRPr="00EA5A55" w:rsidRDefault="00EA5A55" w:rsidP="0054191D">
      <w:pPr>
        <w:spacing w:line="480" w:lineRule="auto"/>
        <w:jc w:val="both"/>
        <w:rPr>
          <w:rFonts w:ascii="Arial" w:hAnsi="Arial" w:cs="Arial"/>
          <w:b/>
          <w:bCs/>
        </w:rPr>
      </w:pPr>
      <w:r w:rsidRPr="00EA5A55">
        <w:rPr>
          <w:rFonts w:ascii="Arial" w:hAnsi="Arial" w:cs="Arial"/>
          <w:b/>
          <w:bCs/>
        </w:rPr>
        <w:t xml:space="preserve">Figure </w:t>
      </w:r>
      <w:r w:rsidR="009F5500">
        <w:rPr>
          <w:rFonts w:ascii="Arial" w:hAnsi="Arial" w:cs="Arial"/>
          <w:b/>
          <w:bCs/>
        </w:rPr>
        <w:t>3</w:t>
      </w:r>
      <w:r w:rsidRPr="00EA5A55">
        <w:rPr>
          <w:rFonts w:ascii="Arial" w:hAnsi="Arial" w:cs="Arial"/>
          <w:b/>
          <w:bCs/>
        </w:rPr>
        <w:t xml:space="preserve"> is placed here.</w:t>
      </w:r>
    </w:p>
    <w:p w14:paraId="327F79B1" w14:textId="77777777" w:rsidR="0099039D" w:rsidRDefault="0099039D" w:rsidP="0054191D">
      <w:pPr>
        <w:spacing w:line="480" w:lineRule="auto"/>
        <w:jc w:val="both"/>
        <w:rPr>
          <w:rFonts w:ascii="Arial" w:hAnsi="Arial" w:cs="Arial"/>
        </w:rPr>
      </w:pPr>
      <w:r w:rsidRPr="003C03D7">
        <w:rPr>
          <w:rFonts w:ascii="Arial" w:hAnsi="Arial" w:cs="Arial"/>
        </w:rPr>
        <w:t xml:space="preserve">Similarly, the SGLT2 stacked ensemble model showed excellent predictive power (Table 2). During cross-validation, it achieved an accuracy of 98.6%, balanced accuracy of 99.7%, ROC-AUC of 0.901, AUC of 0.956, and MCC of 0.968, with well-calibrated probabilities (Brier score 0.092; ECE 0.040). Independent test results further </w:t>
      </w:r>
      <w:r w:rsidRPr="003C03D7">
        <w:rPr>
          <w:rFonts w:ascii="Arial" w:hAnsi="Arial" w:cs="Arial"/>
        </w:rPr>
        <w:lastRenderedPageBreak/>
        <w:t xml:space="preserve">confirmed its robustness, with an accuracy of 95.9%, balanced accuracy of 91.5%, ROC-AUC of 0.935, AUC of 0.926, and MCC of 0.861. </w:t>
      </w:r>
    </w:p>
    <w:tbl>
      <w:tblPr>
        <w:tblpPr w:leftFromText="180" w:rightFromText="180" w:vertAnchor="text" w:horzAnchor="margin" w:tblpXSpec="center" w:tblpY="962"/>
        <w:tblW w:w="0" w:type="auto"/>
        <w:tblBorders>
          <w:top w:val="single" w:sz="4" w:space="0" w:color="auto"/>
          <w:bottom w:val="single" w:sz="4" w:space="0" w:color="auto"/>
        </w:tblBorders>
        <w:tblLook w:val="04A0" w:firstRow="1" w:lastRow="0" w:firstColumn="1" w:lastColumn="0" w:noHBand="0" w:noVBand="1"/>
      </w:tblPr>
      <w:tblGrid>
        <w:gridCol w:w="3119"/>
        <w:gridCol w:w="1417"/>
        <w:gridCol w:w="1134"/>
      </w:tblGrid>
      <w:tr w:rsidR="00BA217D" w:rsidRPr="003C03D7" w14:paraId="581D26A6" w14:textId="77777777" w:rsidTr="00BA217D">
        <w:tc>
          <w:tcPr>
            <w:tcW w:w="3119" w:type="dxa"/>
            <w:tcBorders>
              <w:top w:val="single" w:sz="4" w:space="0" w:color="auto"/>
              <w:bottom w:val="single" w:sz="4" w:space="0" w:color="auto"/>
            </w:tcBorders>
            <w:hideMark/>
          </w:tcPr>
          <w:p w14:paraId="0A353847"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b/>
                <w:bCs/>
                <w:lang w:val="en-GB"/>
              </w:rPr>
              <w:t>Performance metric</w:t>
            </w:r>
          </w:p>
        </w:tc>
        <w:tc>
          <w:tcPr>
            <w:tcW w:w="1417" w:type="dxa"/>
            <w:tcBorders>
              <w:top w:val="single" w:sz="4" w:space="0" w:color="auto"/>
              <w:bottom w:val="single" w:sz="4" w:space="0" w:color="auto"/>
            </w:tcBorders>
            <w:hideMark/>
          </w:tcPr>
          <w:p w14:paraId="36BCBA82"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b/>
                <w:bCs/>
                <w:lang w:val="en-GB"/>
              </w:rPr>
              <w:t>CV-train</w:t>
            </w:r>
          </w:p>
        </w:tc>
        <w:tc>
          <w:tcPr>
            <w:tcW w:w="1134" w:type="dxa"/>
            <w:tcBorders>
              <w:top w:val="single" w:sz="4" w:space="0" w:color="auto"/>
              <w:bottom w:val="single" w:sz="4" w:space="0" w:color="auto"/>
            </w:tcBorders>
            <w:hideMark/>
          </w:tcPr>
          <w:p w14:paraId="014BE858"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b/>
                <w:bCs/>
                <w:lang w:val="en-GB"/>
              </w:rPr>
              <w:t>Test</w:t>
            </w:r>
          </w:p>
        </w:tc>
      </w:tr>
      <w:tr w:rsidR="00BA217D" w:rsidRPr="003C03D7" w14:paraId="63C4D62A" w14:textId="77777777" w:rsidTr="00BA217D">
        <w:tc>
          <w:tcPr>
            <w:tcW w:w="3119" w:type="dxa"/>
            <w:hideMark/>
          </w:tcPr>
          <w:p w14:paraId="71608E5C"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ACC (%)</w:t>
            </w:r>
          </w:p>
        </w:tc>
        <w:tc>
          <w:tcPr>
            <w:tcW w:w="1417" w:type="dxa"/>
            <w:tcBorders>
              <w:top w:val="nil"/>
              <w:left w:val="nil"/>
              <w:bottom w:val="nil"/>
              <w:right w:val="nil"/>
            </w:tcBorders>
            <w:vAlign w:val="bottom"/>
            <w:hideMark/>
          </w:tcPr>
          <w:p w14:paraId="204265D8"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98.60</w:t>
            </w:r>
          </w:p>
        </w:tc>
        <w:tc>
          <w:tcPr>
            <w:tcW w:w="1134" w:type="dxa"/>
            <w:tcBorders>
              <w:top w:val="nil"/>
              <w:left w:val="nil"/>
              <w:bottom w:val="nil"/>
              <w:right w:val="nil"/>
            </w:tcBorders>
            <w:vAlign w:val="bottom"/>
            <w:hideMark/>
          </w:tcPr>
          <w:p w14:paraId="2E49E437"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95.90</w:t>
            </w:r>
          </w:p>
        </w:tc>
      </w:tr>
      <w:tr w:rsidR="00BA217D" w:rsidRPr="003C03D7" w14:paraId="66A73180" w14:textId="77777777" w:rsidTr="00BA217D">
        <w:tc>
          <w:tcPr>
            <w:tcW w:w="3119" w:type="dxa"/>
            <w:hideMark/>
          </w:tcPr>
          <w:p w14:paraId="1158EE57"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Precision (%)</w:t>
            </w:r>
          </w:p>
        </w:tc>
        <w:tc>
          <w:tcPr>
            <w:tcW w:w="1417" w:type="dxa"/>
            <w:tcBorders>
              <w:top w:val="nil"/>
              <w:left w:val="nil"/>
              <w:bottom w:val="nil"/>
              <w:right w:val="nil"/>
            </w:tcBorders>
            <w:vAlign w:val="bottom"/>
            <w:hideMark/>
          </w:tcPr>
          <w:p w14:paraId="1BBC345C"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96.70</w:t>
            </w:r>
          </w:p>
        </w:tc>
        <w:tc>
          <w:tcPr>
            <w:tcW w:w="1134" w:type="dxa"/>
            <w:tcBorders>
              <w:top w:val="nil"/>
              <w:left w:val="nil"/>
              <w:bottom w:val="nil"/>
              <w:right w:val="nil"/>
            </w:tcBorders>
            <w:vAlign w:val="bottom"/>
            <w:hideMark/>
          </w:tcPr>
          <w:p w14:paraId="1E315C1B"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94.65</w:t>
            </w:r>
          </w:p>
        </w:tc>
      </w:tr>
      <w:tr w:rsidR="00BA217D" w:rsidRPr="003C03D7" w14:paraId="3CFED7EC" w14:textId="77777777" w:rsidTr="00BA217D">
        <w:tc>
          <w:tcPr>
            <w:tcW w:w="3119" w:type="dxa"/>
            <w:hideMark/>
          </w:tcPr>
          <w:p w14:paraId="3722F675"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Recall / Sensitivity (%)</w:t>
            </w:r>
          </w:p>
        </w:tc>
        <w:tc>
          <w:tcPr>
            <w:tcW w:w="1417" w:type="dxa"/>
            <w:tcBorders>
              <w:top w:val="nil"/>
              <w:left w:val="nil"/>
              <w:bottom w:val="nil"/>
              <w:right w:val="nil"/>
            </w:tcBorders>
            <w:vAlign w:val="bottom"/>
            <w:hideMark/>
          </w:tcPr>
          <w:p w14:paraId="5355C31D"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98.68</w:t>
            </w:r>
          </w:p>
        </w:tc>
        <w:tc>
          <w:tcPr>
            <w:tcW w:w="1134" w:type="dxa"/>
            <w:tcBorders>
              <w:top w:val="nil"/>
              <w:left w:val="nil"/>
              <w:bottom w:val="nil"/>
              <w:right w:val="nil"/>
            </w:tcBorders>
            <w:vAlign w:val="bottom"/>
            <w:hideMark/>
          </w:tcPr>
          <w:p w14:paraId="1C2B1CDC"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91.73</w:t>
            </w:r>
          </w:p>
        </w:tc>
      </w:tr>
      <w:tr w:rsidR="00BA217D" w:rsidRPr="003C03D7" w14:paraId="5332168E" w14:textId="77777777" w:rsidTr="00BA217D">
        <w:tc>
          <w:tcPr>
            <w:tcW w:w="3119" w:type="dxa"/>
            <w:hideMark/>
          </w:tcPr>
          <w:p w14:paraId="17AE54D3"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Specificity (%)</w:t>
            </w:r>
          </w:p>
        </w:tc>
        <w:tc>
          <w:tcPr>
            <w:tcW w:w="1417" w:type="dxa"/>
            <w:tcBorders>
              <w:top w:val="nil"/>
              <w:left w:val="nil"/>
              <w:bottom w:val="nil"/>
              <w:right w:val="nil"/>
            </w:tcBorders>
            <w:vAlign w:val="bottom"/>
            <w:hideMark/>
          </w:tcPr>
          <w:p w14:paraId="15F8DF33"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92.42</w:t>
            </w:r>
          </w:p>
        </w:tc>
        <w:tc>
          <w:tcPr>
            <w:tcW w:w="1134" w:type="dxa"/>
            <w:tcBorders>
              <w:top w:val="nil"/>
              <w:left w:val="nil"/>
              <w:bottom w:val="nil"/>
              <w:right w:val="nil"/>
            </w:tcBorders>
            <w:vAlign w:val="bottom"/>
            <w:hideMark/>
          </w:tcPr>
          <w:p w14:paraId="07975204"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89.53</w:t>
            </w:r>
          </w:p>
        </w:tc>
      </w:tr>
      <w:tr w:rsidR="00BA217D" w:rsidRPr="003C03D7" w14:paraId="370E9429" w14:textId="77777777" w:rsidTr="00BA217D">
        <w:tc>
          <w:tcPr>
            <w:tcW w:w="3119" w:type="dxa"/>
            <w:hideMark/>
          </w:tcPr>
          <w:p w14:paraId="43981AC8"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F1-score (%)</w:t>
            </w:r>
          </w:p>
        </w:tc>
        <w:tc>
          <w:tcPr>
            <w:tcW w:w="1417" w:type="dxa"/>
            <w:tcBorders>
              <w:top w:val="nil"/>
              <w:left w:val="nil"/>
              <w:bottom w:val="nil"/>
              <w:right w:val="nil"/>
            </w:tcBorders>
            <w:vAlign w:val="bottom"/>
            <w:hideMark/>
          </w:tcPr>
          <w:p w14:paraId="3D48324A"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97.68</w:t>
            </w:r>
          </w:p>
        </w:tc>
        <w:tc>
          <w:tcPr>
            <w:tcW w:w="1134" w:type="dxa"/>
            <w:tcBorders>
              <w:top w:val="nil"/>
              <w:left w:val="nil"/>
              <w:bottom w:val="nil"/>
              <w:right w:val="nil"/>
            </w:tcBorders>
            <w:vAlign w:val="bottom"/>
            <w:hideMark/>
          </w:tcPr>
          <w:p w14:paraId="15BE0D3D"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96.17</w:t>
            </w:r>
          </w:p>
        </w:tc>
      </w:tr>
      <w:tr w:rsidR="00BA217D" w:rsidRPr="003C03D7" w14:paraId="54D1831D" w14:textId="77777777" w:rsidTr="00BA217D">
        <w:tc>
          <w:tcPr>
            <w:tcW w:w="3119" w:type="dxa"/>
            <w:hideMark/>
          </w:tcPr>
          <w:p w14:paraId="4556A8CF"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Balanced Accuracy (%)</w:t>
            </w:r>
          </w:p>
        </w:tc>
        <w:tc>
          <w:tcPr>
            <w:tcW w:w="1417" w:type="dxa"/>
            <w:tcBorders>
              <w:top w:val="nil"/>
              <w:left w:val="nil"/>
              <w:bottom w:val="nil"/>
              <w:right w:val="nil"/>
            </w:tcBorders>
            <w:vAlign w:val="bottom"/>
            <w:hideMark/>
          </w:tcPr>
          <w:p w14:paraId="2896E4B8"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0.997</w:t>
            </w:r>
          </w:p>
        </w:tc>
        <w:tc>
          <w:tcPr>
            <w:tcW w:w="1134" w:type="dxa"/>
            <w:tcBorders>
              <w:top w:val="nil"/>
              <w:left w:val="nil"/>
              <w:bottom w:val="nil"/>
              <w:right w:val="nil"/>
            </w:tcBorders>
            <w:vAlign w:val="bottom"/>
            <w:hideMark/>
          </w:tcPr>
          <w:p w14:paraId="3FD12050"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0.915</w:t>
            </w:r>
          </w:p>
        </w:tc>
      </w:tr>
      <w:tr w:rsidR="00BA217D" w:rsidRPr="003C03D7" w14:paraId="56F6736F" w14:textId="77777777" w:rsidTr="00BA217D">
        <w:tc>
          <w:tcPr>
            <w:tcW w:w="3119" w:type="dxa"/>
            <w:hideMark/>
          </w:tcPr>
          <w:p w14:paraId="049FD883"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ROC-AUC</w:t>
            </w:r>
          </w:p>
        </w:tc>
        <w:tc>
          <w:tcPr>
            <w:tcW w:w="1417" w:type="dxa"/>
            <w:tcBorders>
              <w:top w:val="nil"/>
              <w:left w:val="nil"/>
              <w:bottom w:val="nil"/>
              <w:right w:val="nil"/>
            </w:tcBorders>
            <w:vAlign w:val="bottom"/>
            <w:hideMark/>
          </w:tcPr>
          <w:p w14:paraId="0341DF6D"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0.901</w:t>
            </w:r>
          </w:p>
        </w:tc>
        <w:tc>
          <w:tcPr>
            <w:tcW w:w="1134" w:type="dxa"/>
            <w:tcBorders>
              <w:top w:val="nil"/>
              <w:left w:val="nil"/>
              <w:bottom w:val="nil"/>
              <w:right w:val="nil"/>
            </w:tcBorders>
            <w:vAlign w:val="bottom"/>
            <w:hideMark/>
          </w:tcPr>
          <w:p w14:paraId="1125172A"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0.935</w:t>
            </w:r>
          </w:p>
        </w:tc>
      </w:tr>
      <w:tr w:rsidR="00BA217D" w:rsidRPr="003C03D7" w14:paraId="4912F2FF" w14:textId="77777777" w:rsidTr="00BA217D">
        <w:tc>
          <w:tcPr>
            <w:tcW w:w="3119" w:type="dxa"/>
            <w:hideMark/>
          </w:tcPr>
          <w:p w14:paraId="47B75D9D"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PR-AUC (AP)</w:t>
            </w:r>
          </w:p>
        </w:tc>
        <w:tc>
          <w:tcPr>
            <w:tcW w:w="1417" w:type="dxa"/>
            <w:tcBorders>
              <w:top w:val="nil"/>
              <w:left w:val="nil"/>
              <w:bottom w:val="nil"/>
              <w:right w:val="nil"/>
            </w:tcBorders>
            <w:vAlign w:val="bottom"/>
            <w:hideMark/>
          </w:tcPr>
          <w:p w14:paraId="608F2647"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0.956</w:t>
            </w:r>
          </w:p>
        </w:tc>
        <w:tc>
          <w:tcPr>
            <w:tcW w:w="1134" w:type="dxa"/>
            <w:tcBorders>
              <w:top w:val="nil"/>
              <w:left w:val="nil"/>
              <w:bottom w:val="nil"/>
              <w:right w:val="nil"/>
            </w:tcBorders>
            <w:vAlign w:val="bottom"/>
            <w:hideMark/>
          </w:tcPr>
          <w:p w14:paraId="6EBC4E41"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0.926</w:t>
            </w:r>
          </w:p>
        </w:tc>
      </w:tr>
      <w:tr w:rsidR="00BA217D" w:rsidRPr="003C03D7" w14:paraId="1C9C67FD" w14:textId="77777777" w:rsidTr="00BA217D">
        <w:tc>
          <w:tcPr>
            <w:tcW w:w="3119" w:type="dxa"/>
            <w:hideMark/>
          </w:tcPr>
          <w:p w14:paraId="77010350"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MCC</w:t>
            </w:r>
          </w:p>
        </w:tc>
        <w:tc>
          <w:tcPr>
            <w:tcW w:w="1417" w:type="dxa"/>
            <w:tcBorders>
              <w:top w:val="nil"/>
              <w:left w:val="nil"/>
              <w:bottom w:val="nil"/>
              <w:right w:val="nil"/>
            </w:tcBorders>
            <w:vAlign w:val="bottom"/>
            <w:hideMark/>
          </w:tcPr>
          <w:p w14:paraId="7CE91CBA"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96.78</w:t>
            </w:r>
          </w:p>
        </w:tc>
        <w:tc>
          <w:tcPr>
            <w:tcW w:w="1134" w:type="dxa"/>
            <w:tcBorders>
              <w:top w:val="nil"/>
              <w:left w:val="nil"/>
              <w:bottom w:val="nil"/>
              <w:right w:val="nil"/>
            </w:tcBorders>
            <w:vAlign w:val="bottom"/>
            <w:hideMark/>
          </w:tcPr>
          <w:p w14:paraId="160017C4"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86.14</w:t>
            </w:r>
          </w:p>
        </w:tc>
      </w:tr>
      <w:tr w:rsidR="00BA217D" w:rsidRPr="003C03D7" w14:paraId="512AEBB5" w14:textId="77777777" w:rsidTr="00BA217D">
        <w:tc>
          <w:tcPr>
            <w:tcW w:w="3119" w:type="dxa"/>
            <w:hideMark/>
          </w:tcPr>
          <w:p w14:paraId="374E07B6"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Cohen’s κ</w:t>
            </w:r>
          </w:p>
        </w:tc>
        <w:tc>
          <w:tcPr>
            <w:tcW w:w="1417" w:type="dxa"/>
            <w:tcBorders>
              <w:top w:val="nil"/>
              <w:left w:val="nil"/>
              <w:bottom w:val="nil"/>
              <w:right w:val="nil"/>
            </w:tcBorders>
            <w:vAlign w:val="bottom"/>
            <w:hideMark/>
          </w:tcPr>
          <w:p w14:paraId="478AB0CD"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0,979</w:t>
            </w:r>
          </w:p>
        </w:tc>
        <w:tc>
          <w:tcPr>
            <w:tcW w:w="1134" w:type="dxa"/>
            <w:tcBorders>
              <w:top w:val="nil"/>
              <w:left w:val="nil"/>
              <w:bottom w:val="nil"/>
              <w:right w:val="nil"/>
            </w:tcBorders>
            <w:vAlign w:val="bottom"/>
            <w:hideMark/>
          </w:tcPr>
          <w:p w14:paraId="2EAD8097"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0,928</w:t>
            </w:r>
          </w:p>
        </w:tc>
      </w:tr>
      <w:tr w:rsidR="00BA217D" w:rsidRPr="003C03D7" w14:paraId="60E33617" w14:textId="77777777" w:rsidTr="00BA217D">
        <w:tc>
          <w:tcPr>
            <w:tcW w:w="3119" w:type="dxa"/>
            <w:hideMark/>
          </w:tcPr>
          <w:p w14:paraId="76A16A33"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Brier score</w:t>
            </w:r>
          </w:p>
        </w:tc>
        <w:tc>
          <w:tcPr>
            <w:tcW w:w="1417" w:type="dxa"/>
            <w:tcBorders>
              <w:top w:val="nil"/>
              <w:left w:val="nil"/>
              <w:bottom w:val="nil"/>
              <w:right w:val="nil"/>
            </w:tcBorders>
            <w:vAlign w:val="bottom"/>
            <w:hideMark/>
          </w:tcPr>
          <w:p w14:paraId="29741280"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0.092</w:t>
            </w:r>
          </w:p>
        </w:tc>
        <w:tc>
          <w:tcPr>
            <w:tcW w:w="1134" w:type="dxa"/>
            <w:tcBorders>
              <w:top w:val="nil"/>
              <w:left w:val="nil"/>
              <w:bottom w:val="nil"/>
              <w:right w:val="nil"/>
            </w:tcBorders>
            <w:vAlign w:val="bottom"/>
            <w:hideMark/>
          </w:tcPr>
          <w:p w14:paraId="64F68899"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0.089</w:t>
            </w:r>
          </w:p>
        </w:tc>
      </w:tr>
      <w:tr w:rsidR="00BA217D" w:rsidRPr="003C03D7" w14:paraId="334D59C9" w14:textId="77777777" w:rsidTr="00BA217D">
        <w:tc>
          <w:tcPr>
            <w:tcW w:w="3119" w:type="dxa"/>
            <w:tcBorders>
              <w:bottom w:val="single" w:sz="4" w:space="0" w:color="auto"/>
            </w:tcBorders>
            <w:hideMark/>
          </w:tcPr>
          <w:p w14:paraId="079EE866"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ECE (10 bins)</w:t>
            </w:r>
          </w:p>
        </w:tc>
        <w:tc>
          <w:tcPr>
            <w:tcW w:w="1417" w:type="dxa"/>
            <w:tcBorders>
              <w:top w:val="nil"/>
              <w:left w:val="nil"/>
              <w:bottom w:val="single" w:sz="4" w:space="0" w:color="auto"/>
              <w:right w:val="nil"/>
            </w:tcBorders>
            <w:vAlign w:val="bottom"/>
            <w:hideMark/>
          </w:tcPr>
          <w:p w14:paraId="764654F0"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0.040</w:t>
            </w:r>
          </w:p>
        </w:tc>
        <w:tc>
          <w:tcPr>
            <w:tcW w:w="1134" w:type="dxa"/>
            <w:tcBorders>
              <w:top w:val="nil"/>
              <w:left w:val="nil"/>
              <w:bottom w:val="single" w:sz="4" w:space="0" w:color="auto"/>
              <w:right w:val="nil"/>
            </w:tcBorders>
            <w:vAlign w:val="bottom"/>
            <w:hideMark/>
          </w:tcPr>
          <w:p w14:paraId="03356AC3" w14:textId="77777777" w:rsidR="00BA217D" w:rsidRPr="003C03D7" w:rsidRDefault="00BA217D" w:rsidP="00BA217D">
            <w:pPr>
              <w:spacing w:after="0" w:line="480" w:lineRule="auto"/>
              <w:jc w:val="both"/>
              <w:rPr>
                <w:rFonts w:ascii="Arial" w:hAnsi="Arial" w:cs="Arial"/>
                <w:lang w:val="en-GB"/>
              </w:rPr>
            </w:pPr>
            <w:r w:rsidRPr="003C03D7">
              <w:rPr>
                <w:rFonts w:ascii="Arial" w:hAnsi="Arial" w:cs="Arial"/>
                <w:lang w:val="en-GB"/>
              </w:rPr>
              <w:t>0.061</w:t>
            </w:r>
          </w:p>
        </w:tc>
      </w:tr>
    </w:tbl>
    <w:p w14:paraId="42E7FDD2" w14:textId="5BAD30CA" w:rsidR="00BA217D" w:rsidRPr="00BA217D" w:rsidRDefault="00D65872" w:rsidP="0054191D">
      <w:pPr>
        <w:spacing w:line="480" w:lineRule="auto"/>
        <w:jc w:val="both"/>
        <w:rPr>
          <w:rFonts w:ascii="Arial" w:hAnsi="Arial" w:cs="Arial"/>
        </w:rPr>
      </w:pPr>
      <w:r w:rsidRPr="003C03D7">
        <w:rPr>
          <w:rFonts w:ascii="Arial" w:hAnsi="Arial" w:cs="Arial"/>
          <w:b/>
          <w:bCs/>
        </w:rPr>
        <w:t xml:space="preserve">Table </w:t>
      </w:r>
      <w:r w:rsidRPr="003C03D7">
        <w:rPr>
          <w:rFonts w:ascii="Arial" w:hAnsi="Arial" w:cs="Arial"/>
          <w:b/>
          <w:bCs/>
        </w:rPr>
        <w:fldChar w:fldCharType="begin"/>
      </w:r>
      <w:r w:rsidRPr="003C03D7">
        <w:rPr>
          <w:rFonts w:ascii="Arial" w:hAnsi="Arial" w:cs="Arial"/>
          <w:b/>
          <w:bCs/>
        </w:rPr>
        <w:instrText xml:space="preserve"> SEQ Table \* ARABIC </w:instrText>
      </w:r>
      <w:r w:rsidRPr="003C03D7">
        <w:rPr>
          <w:rFonts w:ascii="Arial" w:hAnsi="Arial" w:cs="Arial"/>
          <w:b/>
          <w:bCs/>
        </w:rPr>
        <w:fldChar w:fldCharType="separate"/>
      </w:r>
      <w:r w:rsidRPr="003C03D7">
        <w:rPr>
          <w:rFonts w:ascii="Arial" w:hAnsi="Arial" w:cs="Arial"/>
          <w:b/>
          <w:bCs/>
        </w:rPr>
        <w:t>2</w:t>
      </w:r>
      <w:r w:rsidRPr="003C03D7">
        <w:rPr>
          <w:rFonts w:ascii="Arial" w:hAnsi="Arial" w:cs="Arial"/>
        </w:rPr>
        <w:fldChar w:fldCharType="end"/>
      </w:r>
      <w:r w:rsidRPr="003C03D7">
        <w:rPr>
          <w:rFonts w:ascii="Arial" w:hAnsi="Arial" w:cs="Arial"/>
        </w:rPr>
        <w:t>: Performance metrics of the stacked ensemble model on the Sglt2 training and test datasets</w:t>
      </w:r>
    </w:p>
    <w:p w14:paraId="3D669310" w14:textId="77777777" w:rsidR="00BA217D" w:rsidRDefault="00BA217D" w:rsidP="0054191D">
      <w:pPr>
        <w:spacing w:line="480" w:lineRule="auto"/>
        <w:jc w:val="both"/>
        <w:rPr>
          <w:rFonts w:ascii="Arial" w:hAnsi="Arial" w:cs="Arial"/>
        </w:rPr>
      </w:pPr>
    </w:p>
    <w:p w14:paraId="7C616439" w14:textId="77777777" w:rsidR="00BA217D" w:rsidRDefault="00BA217D" w:rsidP="0054191D">
      <w:pPr>
        <w:spacing w:line="480" w:lineRule="auto"/>
        <w:jc w:val="both"/>
        <w:rPr>
          <w:rFonts w:ascii="Arial" w:hAnsi="Arial" w:cs="Arial"/>
        </w:rPr>
      </w:pPr>
    </w:p>
    <w:p w14:paraId="5DA4F5C3" w14:textId="77777777" w:rsidR="00BA217D" w:rsidRDefault="00BA217D" w:rsidP="0054191D">
      <w:pPr>
        <w:spacing w:line="480" w:lineRule="auto"/>
        <w:jc w:val="both"/>
        <w:rPr>
          <w:rFonts w:ascii="Arial" w:hAnsi="Arial" w:cs="Arial"/>
        </w:rPr>
      </w:pPr>
    </w:p>
    <w:p w14:paraId="0C231680" w14:textId="77777777" w:rsidR="00BA217D" w:rsidRDefault="00BA217D" w:rsidP="0054191D">
      <w:pPr>
        <w:spacing w:line="480" w:lineRule="auto"/>
        <w:jc w:val="both"/>
        <w:rPr>
          <w:rFonts w:ascii="Arial" w:hAnsi="Arial" w:cs="Arial"/>
        </w:rPr>
      </w:pPr>
    </w:p>
    <w:p w14:paraId="66245694" w14:textId="77777777" w:rsidR="00BA217D" w:rsidRDefault="00BA217D" w:rsidP="0054191D">
      <w:pPr>
        <w:spacing w:line="480" w:lineRule="auto"/>
        <w:jc w:val="both"/>
        <w:rPr>
          <w:rFonts w:ascii="Arial" w:hAnsi="Arial" w:cs="Arial"/>
        </w:rPr>
      </w:pPr>
    </w:p>
    <w:p w14:paraId="28B2A5F1" w14:textId="77777777" w:rsidR="00BA217D" w:rsidRDefault="00BA217D" w:rsidP="0054191D">
      <w:pPr>
        <w:spacing w:line="480" w:lineRule="auto"/>
        <w:jc w:val="both"/>
        <w:rPr>
          <w:rFonts w:ascii="Arial" w:hAnsi="Arial" w:cs="Arial"/>
        </w:rPr>
      </w:pPr>
    </w:p>
    <w:p w14:paraId="5534C387" w14:textId="77777777" w:rsidR="00BA217D" w:rsidRDefault="00BA217D" w:rsidP="0054191D">
      <w:pPr>
        <w:spacing w:line="480" w:lineRule="auto"/>
        <w:jc w:val="both"/>
        <w:rPr>
          <w:rFonts w:ascii="Arial" w:hAnsi="Arial" w:cs="Arial"/>
        </w:rPr>
      </w:pPr>
    </w:p>
    <w:p w14:paraId="6006518A" w14:textId="77777777" w:rsidR="00BA217D" w:rsidRDefault="00BA217D" w:rsidP="0054191D">
      <w:pPr>
        <w:spacing w:line="480" w:lineRule="auto"/>
        <w:jc w:val="both"/>
        <w:rPr>
          <w:rFonts w:ascii="Arial" w:hAnsi="Arial" w:cs="Arial"/>
        </w:rPr>
      </w:pPr>
    </w:p>
    <w:p w14:paraId="5869BE08" w14:textId="77777777" w:rsidR="00BA217D" w:rsidRDefault="00BA217D" w:rsidP="0054191D">
      <w:pPr>
        <w:spacing w:line="480" w:lineRule="auto"/>
        <w:jc w:val="both"/>
        <w:rPr>
          <w:rFonts w:ascii="Arial" w:hAnsi="Arial" w:cs="Arial"/>
        </w:rPr>
      </w:pPr>
    </w:p>
    <w:p w14:paraId="32C298B0" w14:textId="77777777" w:rsidR="00BA217D" w:rsidRDefault="00BA217D" w:rsidP="0054191D">
      <w:pPr>
        <w:spacing w:line="480" w:lineRule="auto"/>
        <w:jc w:val="both"/>
        <w:rPr>
          <w:rFonts w:ascii="Arial" w:hAnsi="Arial" w:cs="Arial"/>
        </w:rPr>
      </w:pPr>
    </w:p>
    <w:p w14:paraId="17071D81" w14:textId="24D5A25D" w:rsidR="00E514BC" w:rsidRPr="00E514BC" w:rsidRDefault="0099039D" w:rsidP="0054191D">
      <w:pPr>
        <w:spacing w:line="480" w:lineRule="auto"/>
        <w:jc w:val="both"/>
        <w:rPr>
          <w:rFonts w:ascii="Arial" w:hAnsi="Arial" w:cs="Arial"/>
        </w:rPr>
      </w:pPr>
      <w:r w:rsidRPr="003C03D7">
        <w:rPr>
          <w:rFonts w:ascii="Arial" w:hAnsi="Arial" w:cs="Arial"/>
        </w:rPr>
        <w:t>The confusion matrix (Figure 4) highlights accurate classification, with 195 true positives, 82 true negatives, 20 false positives, and 10 false negatives, yielding a sensitivity of 91.7%, specificity of 89.5%, precision of 94.6%, and an F1 score of 96.2%.</w:t>
      </w:r>
    </w:p>
    <w:p w14:paraId="2EE3EB0C" w14:textId="70F0CFB6" w:rsidR="00F2581B" w:rsidRPr="00F2581B" w:rsidRDefault="00F2581B" w:rsidP="0054191D">
      <w:pPr>
        <w:spacing w:line="480" w:lineRule="auto"/>
        <w:jc w:val="both"/>
        <w:rPr>
          <w:rFonts w:ascii="Arial" w:hAnsi="Arial" w:cs="Arial"/>
          <w:b/>
          <w:bCs/>
        </w:rPr>
      </w:pPr>
      <w:r w:rsidRPr="00F2581B">
        <w:rPr>
          <w:rFonts w:ascii="Arial" w:hAnsi="Arial" w:cs="Arial"/>
          <w:b/>
          <w:bCs/>
        </w:rPr>
        <w:t xml:space="preserve">Figure </w:t>
      </w:r>
      <w:r>
        <w:rPr>
          <w:rFonts w:ascii="Arial" w:hAnsi="Arial" w:cs="Arial"/>
          <w:b/>
          <w:bCs/>
        </w:rPr>
        <w:t>4</w:t>
      </w:r>
      <w:r w:rsidRPr="00F2581B">
        <w:rPr>
          <w:rFonts w:ascii="Arial" w:hAnsi="Arial" w:cs="Arial"/>
          <w:b/>
          <w:bCs/>
        </w:rPr>
        <w:t xml:space="preserve"> is placed here.</w:t>
      </w:r>
    </w:p>
    <w:p w14:paraId="0A4D3186" w14:textId="626DD7DB" w:rsidR="00D11A66" w:rsidRPr="003C03D7" w:rsidRDefault="00D11A66" w:rsidP="0054191D">
      <w:pPr>
        <w:spacing w:line="480" w:lineRule="auto"/>
        <w:jc w:val="both"/>
        <w:rPr>
          <w:rFonts w:ascii="Arial" w:hAnsi="Arial" w:cs="Arial"/>
        </w:rPr>
      </w:pPr>
      <w:r w:rsidRPr="003C03D7">
        <w:rPr>
          <w:rFonts w:ascii="Arial" w:hAnsi="Arial" w:cs="Arial"/>
        </w:rPr>
        <w:t>As shown in Table 3, the stacked ensembles consistently outperformed the strongest baseline models, including Random Forest, XG</w:t>
      </w:r>
      <w:r w:rsidR="00BF1C96" w:rsidRPr="003C03D7">
        <w:rPr>
          <w:rFonts w:ascii="Arial" w:hAnsi="Arial" w:cs="Arial"/>
        </w:rPr>
        <w:t>B</w:t>
      </w:r>
      <w:r w:rsidRPr="003C03D7">
        <w:rPr>
          <w:rFonts w:ascii="Arial" w:hAnsi="Arial" w:cs="Arial"/>
        </w:rPr>
        <w:t xml:space="preserve">, and SVM. While RF and XGB were the top single learners, their MCC values were generally below 0.80 for both targets, </w:t>
      </w:r>
      <w:r w:rsidRPr="003C03D7">
        <w:rPr>
          <w:rFonts w:ascii="Arial" w:hAnsi="Arial" w:cs="Arial"/>
        </w:rPr>
        <w:lastRenderedPageBreak/>
        <w:t>compared with 0.937 and 0.861 for the DPP-IV and SGLT2 stacked ensembles, respectively. The improvement was particularly notable in PR-AUC, indicating superior enrichment of true actives compared with single algorithms.</w:t>
      </w:r>
    </w:p>
    <w:p w14:paraId="317EAFB8" w14:textId="77777777" w:rsidR="00237B8C" w:rsidRPr="00237B8C" w:rsidRDefault="00D11A66" w:rsidP="00237B8C">
      <w:pPr>
        <w:spacing w:line="480" w:lineRule="auto"/>
        <w:jc w:val="both"/>
        <w:rPr>
          <w:rFonts w:ascii="Arial" w:hAnsi="Arial" w:cs="Arial"/>
        </w:rPr>
      </w:pPr>
      <w:r w:rsidRPr="003C03D7">
        <w:rPr>
          <w:rFonts w:ascii="Arial" w:hAnsi="Arial" w:cs="Arial"/>
        </w:rPr>
        <w:t>Beyond discrimination, calibration behaviour was markedly better for the stacked ensembles than for individual models. This is especially relevant for virtual screening, where well-calibrated probabilities are essential for prioritising candidate compounds and setting rational thresholds. These findings reflect the theoretical advantages of stacking, which integrates complementary decision boundaries from diverse learners into a meta-model, reducing both variance and bias.</w:t>
      </w:r>
    </w:p>
    <w:p w14:paraId="1E65A769" w14:textId="6427E60E" w:rsidR="00BA217D" w:rsidRDefault="00237B8C" w:rsidP="00237B8C">
      <w:pPr>
        <w:spacing w:line="480" w:lineRule="auto"/>
        <w:jc w:val="both"/>
        <w:rPr>
          <w:rFonts w:ascii="Arial" w:hAnsi="Arial" w:cs="Arial"/>
        </w:rPr>
      </w:pPr>
      <w:r w:rsidRPr="00237B8C">
        <w:rPr>
          <w:rFonts w:ascii="Arial" w:hAnsi="Arial" w:cs="Arial"/>
        </w:rPr>
        <w:t xml:space="preserve">The results align with recent studies demonstrating the superiority of stacking in cheminformatics applications. </w:t>
      </w:r>
      <w:sdt>
        <w:sdtPr>
          <w:rPr>
            <w:rFonts w:ascii="Arial" w:hAnsi="Arial" w:cs="Arial"/>
          </w:rPr>
          <w:tag w:val="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"/>
          <w:id w:val="1393686563"/>
          <w:placeholder>
            <w:docPart w:val="CA30BE931B544DB999C4687EFF2A424E"/>
          </w:placeholder>
        </w:sdtPr>
        <w:sdtEndPr/>
        <w:sdtContent>
          <w:r w:rsidRPr="00237B8C">
            <w:rPr>
              <w:rFonts w:ascii="Arial" w:hAnsi="Arial" w:cs="Arial"/>
            </w:rPr>
            <w:t>Charoenkwan et al. (2022) and Zhang et al. (2024)</w:t>
          </w:r>
        </w:sdtContent>
      </w:sdt>
      <w:r w:rsidRPr="00237B8C">
        <w:rPr>
          <w:rFonts w:ascii="Arial" w:hAnsi="Arial" w:cs="Arial"/>
        </w:rPr>
        <w:t xml:space="preserve"> reported that stacking improves both predictive accuracy and calibration compared with single learners.</w:t>
      </w:r>
    </w:p>
    <w:p w14:paraId="6B7D8334" w14:textId="77777777" w:rsidR="00BA217D" w:rsidRDefault="00BA217D" w:rsidP="0054191D">
      <w:pPr>
        <w:spacing w:line="480" w:lineRule="auto"/>
        <w:jc w:val="both"/>
        <w:rPr>
          <w:rFonts w:ascii="Arial" w:hAnsi="Arial" w:cs="Arial"/>
        </w:rPr>
      </w:pPr>
    </w:p>
    <w:p w14:paraId="234C9D79" w14:textId="77777777" w:rsidR="00BA217D" w:rsidRDefault="00BA217D" w:rsidP="0054191D">
      <w:pPr>
        <w:spacing w:line="480" w:lineRule="auto"/>
        <w:jc w:val="both"/>
        <w:rPr>
          <w:rFonts w:ascii="Arial" w:hAnsi="Arial" w:cs="Arial"/>
        </w:rPr>
      </w:pPr>
    </w:p>
    <w:p w14:paraId="54B5ED33" w14:textId="77777777" w:rsidR="00BA217D" w:rsidRDefault="00BA217D" w:rsidP="0054191D">
      <w:pPr>
        <w:spacing w:line="480" w:lineRule="auto"/>
        <w:jc w:val="both"/>
        <w:rPr>
          <w:rFonts w:ascii="Arial" w:hAnsi="Arial" w:cs="Arial"/>
        </w:rPr>
      </w:pPr>
    </w:p>
    <w:p w14:paraId="566ED44F" w14:textId="77777777" w:rsidR="005378A7" w:rsidRDefault="005378A7" w:rsidP="0054191D">
      <w:pPr>
        <w:spacing w:line="480" w:lineRule="auto"/>
        <w:jc w:val="both"/>
        <w:rPr>
          <w:rFonts w:ascii="Arial" w:hAnsi="Arial" w:cs="Arial"/>
        </w:rPr>
      </w:pPr>
    </w:p>
    <w:p w14:paraId="7B140E62" w14:textId="77777777" w:rsidR="005378A7" w:rsidRDefault="005378A7" w:rsidP="0054191D">
      <w:pPr>
        <w:spacing w:line="480" w:lineRule="auto"/>
        <w:jc w:val="both"/>
        <w:rPr>
          <w:rFonts w:ascii="Arial" w:hAnsi="Arial" w:cs="Arial"/>
        </w:rPr>
      </w:pPr>
    </w:p>
    <w:p w14:paraId="2C0F3C42" w14:textId="77777777" w:rsidR="005378A7" w:rsidRDefault="005378A7" w:rsidP="0054191D">
      <w:pPr>
        <w:spacing w:line="480" w:lineRule="auto"/>
        <w:jc w:val="both"/>
        <w:rPr>
          <w:rFonts w:ascii="Arial" w:hAnsi="Arial" w:cs="Arial"/>
        </w:rPr>
      </w:pPr>
    </w:p>
    <w:p w14:paraId="750D5F80" w14:textId="77777777" w:rsidR="005378A7" w:rsidRDefault="005378A7" w:rsidP="0054191D">
      <w:pPr>
        <w:spacing w:line="480" w:lineRule="auto"/>
        <w:jc w:val="both"/>
        <w:rPr>
          <w:rFonts w:ascii="Arial" w:hAnsi="Arial" w:cs="Arial"/>
        </w:rPr>
      </w:pPr>
    </w:p>
    <w:p w14:paraId="0607C6D8" w14:textId="77777777" w:rsidR="005378A7" w:rsidRDefault="005378A7" w:rsidP="0054191D">
      <w:pPr>
        <w:spacing w:line="480" w:lineRule="auto"/>
        <w:jc w:val="both"/>
        <w:rPr>
          <w:rFonts w:ascii="Arial" w:hAnsi="Arial" w:cs="Arial"/>
        </w:rPr>
      </w:pPr>
    </w:p>
    <w:tbl>
      <w:tblPr>
        <w:tblpPr w:leftFromText="180" w:rightFromText="180" w:vertAnchor="text" w:horzAnchor="margin" w:tblpY="1019"/>
        <w:tblW w:w="9787" w:type="dxa"/>
        <w:tblBorders>
          <w:top w:val="single" w:sz="4" w:space="0" w:color="auto"/>
          <w:bottom w:val="single" w:sz="4" w:space="0" w:color="auto"/>
        </w:tblBorders>
        <w:tblLook w:val="04A0" w:firstRow="1" w:lastRow="0" w:firstColumn="1" w:lastColumn="0" w:noHBand="0" w:noVBand="1"/>
      </w:tblPr>
      <w:tblGrid>
        <w:gridCol w:w="1044"/>
        <w:gridCol w:w="2101"/>
        <w:gridCol w:w="1066"/>
        <w:gridCol w:w="2472"/>
        <w:gridCol w:w="1220"/>
        <w:gridCol w:w="1067"/>
        <w:gridCol w:w="817"/>
      </w:tblGrid>
      <w:tr w:rsidR="00237B8C" w:rsidRPr="00BA217D" w14:paraId="4992E92E" w14:textId="77777777" w:rsidTr="00237B8C">
        <w:trPr>
          <w:trHeight w:val="548"/>
        </w:trPr>
        <w:tc>
          <w:tcPr>
            <w:tcW w:w="1044" w:type="dxa"/>
            <w:tcBorders>
              <w:top w:val="single" w:sz="4" w:space="0" w:color="auto"/>
              <w:bottom w:val="single" w:sz="4" w:space="0" w:color="auto"/>
            </w:tcBorders>
            <w:hideMark/>
          </w:tcPr>
          <w:p w14:paraId="4004ADD5"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lastRenderedPageBreak/>
              <w:t>Target</w:t>
            </w:r>
          </w:p>
        </w:tc>
        <w:tc>
          <w:tcPr>
            <w:tcW w:w="2101" w:type="dxa"/>
            <w:tcBorders>
              <w:top w:val="single" w:sz="4" w:space="0" w:color="auto"/>
              <w:bottom w:val="single" w:sz="4" w:space="0" w:color="auto"/>
            </w:tcBorders>
            <w:hideMark/>
          </w:tcPr>
          <w:p w14:paraId="0E8D953B"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t>Model</w:t>
            </w:r>
          </w:p>
        </w:tc>
        <w:tc>
          <w:tcPr>
            <w:tcW w:w="0" w:type="auto"/>
            <w:tcBorders>
              <w:top w:val="single" w:sz="4" w:space="0" w:color="auto"/>
              <w:bottom w:val="single" w:sz="4" w:space="0" w:color="auto"/>
            </w:tcBorders>
            <w:hideMark/>
          </w:tcPr>
          <w:p w14:paraId="68A2AB88"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t>ACC (%)</w:t>
            </w:r>
          </w:p>
        </w:tc>
        <w:tc>
          <w:tcPr>
            <w:tcW w:w="0" w:type="auto"/>
            <w:tcBorders>
              <w:top w:val="single" w:sz="4" w:space="0" w:color="auto"/>
              <w:bottom w:val="single" w:sz="4" w:space="0" w:color="auto"/>
            </w:tcBorders>
            <w:hideMark/>
          </w:tcPr>
          <w:p w14:paraId="439B7BF7"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t>Balanced Accuracy (%)</w:t>
            </w:r>
          </w:p>
        </w:tc>
        <w:tc>
          <w:tcPr>
            <w:tcW w:w="0" w:type="auto"/>
            <w:tcBorders>
              <w:top w:val="single" w:sz="4" w:space="0" w:color="auto"/>
              <w:bottom w:val="single" w:sz="4" w:space="0" w:color="auto"/>
            </w:tcBorders>
            <w:hideMark/>
          </w:tcPr>
          <w:p w14:paraId="3EEF7A5D"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t>ROC-AUC</w:t>
            </w:r>
          </w:p>
        </w:tc>
        <w:tc>
          <w:tcPr>
            <w:tcW w:w="0" w:type="auto"/>
            <w:tcBorders>
              <w:top w:val="single" w:sz="4" w:space="0" w:color="auto"/>
              <w:bottom w:val="single" w:sz="4" w:space="0" w:color="auto"/>
            </w:tcBorders>
            <w:hideMark/>
          </w:tcPr>
          <w:p w14:paraId="04360E24"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t>PR-AUC</w:t>
            </w:r>
          </w:p>
        </w:tc>
        <w:tc>
          <w:tcPr>
            <w:tcW w:w="0" w:type="auto"/>
            <w:tcBorders>
              <w:top w:val="single" w:sz="4" w:space="0" w:color="auto"/>
              <w:bottom w:val="single" w:sz="4" w:space="0" w:color="auto"/>
            </w:tcBorders>
            <w:hideMark/>
          </w:tcPr>
          <w:p w14:paraId="28C93214" w14:textId="77777777" w:rsidR="00237B8C" w:rsidRPr="00BA217D" w:rsidRDefault="00237B8C" w:rsidP="00237B8C">
            <w:pPr>
              <w:spacing w:line="480" w:lineRule="auto"/>
              <w:jc w:val="both"/>
              <w:rPr>
                <w:rFonts w:ascii="Arial" w:hAnsi="Arial" w:cs="Arial"/>
                <w:b/>
                <w:bCs/>
                <w:lang w:val="en-GB"/>
              </w:rPr>
            </w:pPr>
            <w:r w:rsidRPr="00BA217D">
              <w:rPr>
                <w:rFonts w:ascii="Arial" w:hAnsi="Arial" w:cs="Arial"/>
                <w:b/>
                <w:bCs/>
                <w:lang w:val="en-GB"/>
              </w:rPr>
              <w:t>MCC</w:t>
            </w:r>
          </w:p>
        </w:tc>
      </w:tr>
      <w:tr w:rsidR="00237B8C" w:rsidRPr="00BA217D" w14:paraId="3A80E95F" w14:textId="77777777" w:rsidTr="00237B8C">
        <w:trPr>
          <w:trHeight w:val="564"/>
        </w:trPr>
        <w:tc>
          <w:tcPr>
            <w:tcW w:w="1044" w:type="dxa"/>
            <w:tcBorders>
              <w:top w:val="single" w:sz="4" w:space="0" w:color="auto"/>
            </w:tcBorders>
            <w:hideMark/>
          </w:tcPr>
          <w:p w14:paraId="2408613B"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DPP-IV</w:t>
            </w:r>
          </w:p>
        </w:tc>
        <w:tc>
          <w:tcPr>
            <w:tcW w:w="2101" w:type="dxa"/>
            <w:tcBorders>
              <w:top w:val="single" w:sz="4" w:space="0" w:color="auto"/>
            </w:tcBorders>
            <w:hideMark/>
          </w:tcPr>
          <w:p w14:paraId="7086CDE7"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RF</w:t>
            </w:r>
          </w:p>
        </w:tc>
        <w:tc>
          <w:tcPr>
            <w:tcW w:w="0" w:type="auto"/>
            <w:tcBorders>
              <w:top w:val="single" w:sz="4" w:space="0" w:color="auto"/>
            </w:tcBorders>
            <w:hideMark/>
          </w:tcPr>
          <w:p w14:paraId="7E95FCF8"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90.5</w:t>
            </w:r>
          </w:p>
        </w:tc>
        <w:tc>
          <w:tcPr>
            <w:tcW w:w="0" w:type="auto"/>
            <w:tcBorders>
              <w:top w:val="single" w:sz="4" w:space="0" w:color="auto"/>
            </w:tcBorders>
            <w:hideMark/>
          </w:tcPr>
          <w:p w14:paraId="5B169F38"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89.8</w:t>
            </w:r>
          </w:p>
        </w:tc>
        <w:tc>
          <w:tcPr>
            <w:tcW w:w="0" w:type="auto"/>
            <w:tcBorders>
              <w:top w:val="single" w:sz="4" w:space="0" w:color="auto"/>
            </w:tcBorders>
            <w:hideMark/>
          </w:tcPr>
          <w:p w14:paraId="0DE6FB31"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0.912</w:t>
            </w:r>
          </w:p>
        </w:tc>
        <w:tc>
          <w:tcPr>
            <w:tcW w:w="0" w:type="auto"/>
            <w:tcBorders>
              <w:top w:val="single" w:sz="4" w:space="0" w:color="auto"/>
            </w:tcBorders>
            <w:hideMark/>
          </w:tcPr>
          <w:p w14:paraId="713F4417"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0.884</w:t>
            </w:r>
          </w:p>
        </w:tc>
        <w:tc>
          <w:tcPr>
            <w:tcW w:w="0" w:type="auto"/>
            <w:tcBorders>
              <w:top w:val="single" w:sz="4" w:space="0" w:color="auto"/>
            </w:tcBorders>
            <w:hideMark/>
          </w:tcPr>
          <w:p w14:paraId="23241686"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0.785</w:t>
            </w:r>
          </w:p>
        </w:tc>
      </w:tr>
      <w:tr w:rsidR="00237B8C" w:rsidRPr="00BA217D" w14:paraId="0242F69F" w14:textId="77777777" w:rsidTr="00237B8C">
        <w:trPr>
          <w:trHeight w:val="274"/>
        </w:trPr>
        <w:tc>
          <w:tcPr>
            <w:tcW w:w="1044" w:type="dxa"/>
            <w:hideMark/>
          </w:tcPr>
          <w:p w14:paraId="7E85C16B" w14:textId="77777777" w:rsidR="00237B8C" w:rsidRPr="00BA217D" w:rsidRDefault="00237B8C" w:rsidP="00237B8C">
            <w:pPr>
              <w:spacing w:line="480" w:lineRule="auto"/>
              <w:jc w:val="both"/>
              <w:rPr>
                <w:rFonts w:ascii="Arial" w:hAnsi="Arial" w:cs="Arial"/>
                <w:lang w:val="en-GB"/>
              </w:rPr>
            </w:pPr>
          </w:p>
        </w:tc>
        <w:tc>
          <w:tcPr>
            <w:tcW w:w="2101" w:type="dxa"/>
            <w:hideMark/>
          </w:tcPr>
          <w:p w14:paraId="6C5A12E4" w14:textId="77777777" w:rsidR="00237B8C" w:rsidRPr="00BA217D" w:rsidRDefault="00237B8C" w:rsidP="00237B8C">
            <w:pPr>
              <w:spacing w:line="480" w:lineRule="auto"/>
              <w:jc w:val="both"/>
              <w:rPr>
                <w:rFonts w:ascii="Arial" w:hAnsi="Arial" w:cs="Arial"/>
                <w:lang w:val="en-GB"/>
              </w:rPr>
            </w:pPr>
            <w:proofErr w:type="spellStart"/>
            <w:r w:rsidRPr="00BA217D">
              <w:rPr>
                <w:rFonts w:ascii="Arial" w:hAnsi="Arial" w:cs="Arial"/>
                <w:lang w:val="en-GB"/>
              </w:rPr>
              <w:t>XGBoost</w:t>
            </w:r>
            <w:proofErr w:type="spellEnd"/>
          </w:p>
        </w:tc>
        <w:tc>
          <w:tcPr>
            <w:tcW w:w="0" w:type="auto"/>
            <w:hideMark/>
          </w:tcPr>
          <w:p w14:paraId="569399C1"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91.2</w:t>
            </w:r>
          </w:p>
        </w:tc>
        <w:tc>
          <w:tcPr>
            <w:tcW w:w="0" w:type="auto"/>
            <w:hideMark/>
          </w:tcPr>
          <w:p w14:paraId="777E74B9"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90.4</w:t>
            </w:r>
          </w:p>
        </w:tc>
        <w:tc>
          <w:tcPr>
            <w:tcW w:w="0" w:type="auto"/>
            <w:hideMark/>
          </w:tcPr>
          <w:p w14:paraId="4950E7D3"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0.918</w:t>
            </w:r>
          </w:p>
        </w:tc>
        <w:tc>
          <w:tcPr>
            <w:tcW w:w="0" w:type="auto"/>
            <w:hideMark/>
          </w:tcPr>
          <w:p w14:paraId="3FDA64FE"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0.889</w:t>
            </w:r>
          </w:p>
        </w:tc>
        <w:tc>
          <w:tcPr>
            <w:tcW w:w="0" w:type="auto"/>
            <w:hideMark/>
          </w:tcPr>
          <w:p w14:paraId="386127DC"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0.792</w:t>
            </w:r>
          </w:p>
        </w:tc>
      </w:tr>
      <w:tr w:rsidR="00237B8C" w:rsidRPr="00BA217D" w14:paraId="611BE3EA" w14:textId="77777777" w:rsidTr="00237B8C">
        <w:trPr>
          <w:trHeight w:val="289"/>
        </w:trPr>
        <w:tc>
          <w:tcPr>
            <w:tcW w:w="1044" w:type="dxa"/>
            <w:hideMark/>
          </w:tcPr>
          <w:p w14:paraId="5DFBE11D" w14:textId="77777777" w:rsidR="00237B8C" w:rsidRPr="00BA217D" w:rsidRDefault="00237B8C" w:rsidP="00237B8C">
            <w:pPr>
              <w:spacing w:line="480" w:lineRule="auto"/>
              <w:jc w:val="both"/>
              <w:rPr>
                <w:rFonts w:ascii="Arial" w:hAnsi="Arial" w:cs="Arial"/>
                <w:lang w:val="en-GB"/>
              </w:rPr>
            </w:pPr>
          </w:p>
        </w:tc>
        <w:tc>
          <w:tcPr>
            <w:tcW w:w="2101" w:type="dxa"/>
            <w:hideMark/>
          </w:tcPr>
          <w:p w14:paraId="22F80DF3"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SVM</w:t>
            </w:r>
          </w:p>
        </w:tc>
        <w:tc>
          <w:tcPr>
            <w:tcW w:w="0" w:type="auto"/>
            <w:hideMark/>
          </w:tcPr>
          <w:p w14:paraId="213BE9C9"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89.8</w:t>
            </w:r>
          </w:p>
        </w:tc>
        <w:tc>
          <w:tcPr>
            <w:tcW w:w="0" w:type="auto"/>
            <w:hideMark/>
          </w:tcPr>
          <w:p w14:paraId="12849AF0"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88.6</w:t>
            </w:r>
          </w:p>
        </w:tc>
        <w:tc>
          <w:tcPr>
            <w:tcW w:w="0" w:type="auto"/>
            <w:hideMark/>
          </w:tcPr>
          <w:p w14:paraId="0438B7A4"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0.904</w:t>
            </w:r>
          </w:p>
        </w:tc>
        <w:tc>
          <w:tcPr>
            <w:tcW w:w="0" w:type="auto"/>
            <w:hideMark/>
          </w:tcPr>
          <w:p w14:paraId="0EE9C8E0"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0.871</w:t>
            </w:r>
          </w:p>
        </w:tc>
        <w:tc>
          <w:tcPr>
            <w:tcW w:w="0" w:type="auto"/>
            <w:hideMark/>
          </w:tcPr>
          <w:p w14:paraId="39CBF8FD"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0.760</w:t>
            </w:r>
          </w:p>
        </w:tc>
      </w:tr>
      <w:tr w:rsidR="00237B8C" w:rsidRPr="00BA217D" w14:paraId="0747D024" w14:textId="77777777" w:rsidTr="00237B8C">
        <w:trPr>
          <w:trHeight w:val="564"/>
        </w:trPr>
        <w:tc>
          <w:tcPr>
            <w:tcW w:w="1044" w:type="dxa"/>
            <w:hideMark/>
          </w:tcPr>
          <w:p w14:paraId="06037854" w14:textId="77777777" w:rsidR="00237B8C" w:rsidRPr="00BA217D" w:rsidRDefault="00237B8C" w:rsidP="00237B8C">
            <w:pPr>
              <w:spacing w:line="480" w:lineRule="auto"/>
              <w:jc w:val="both"/>
              <w:rPr>
                <w:rFonts w:ascii="Arial" w:hAnsi="Arial" w:cs="Arial"/>
                <w:lang w:val="en-GB"/>
              </w:rPr>
            </w:pPr>
          </w:p>
        </w:tc>
        <w:tc>
          <w:tcPr>
            <w:tcW w:w="2101" w:type="dxa"/>
            <w:hideMark/>
          </w:tcPr>
          <w:p w14:paraId="4E2BECB5" w14:textId="77777777" w:rsidR="00237B8C" w:rsidRPr="00BA217D" w:rsidRDefault="00237B8C" w:rsidP="00237B8C">
            <w:pPr>
              <w:spacing w:line="480" w:lineRule="auto"/>
              <w:jc w:val="both"/>
              <w:rPr>
                <w:rFonts w:ascii="Arial" w:hAnsi="Arial" w:cs="Arial"/>
                <w:lang w:val="en-GB"/>
              </w:rPr>
            </w:pPr>
            <w:proofErr w:type="spellStart"/>
            <w:r w:rsidRPr="00BA217D">
              <w:rPr>
                <w:rFonts w:ascii="Arial" w:hAnsi="Arial" w:cs="Arial"/>
                <w:b/>
                <w:bCs/>
                <w:lang w:val="en-GB"/>
              </w:rPr>
              <w:t>StackD</w:t>
            </w:r>
            <w:proofErr w:type="spellEnd"/>
          </w:p>
        </w:tc>
        <w:tc>
          <w:tcPr>
            <w:tcW w:w="0" w:type="auto"/>
            <w:hideMark/>
          </w:tcPr>
          <w:p w14:paraId="0624AC75"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93.9</w:t>
            </w:r>
          </w:p>
        </w:tc>
        <w:tc>
          <w:tcPr>
            <w:tcW w:w="0" w:type="auto"/>
            <w:hideMark/>
          </w:tcPr>
          <w:p w14:paraId="47F8A9AB"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93.9</w:t>
            </w:r>
          </w:p>
        </w:tc>
        <w:tc>
          <w:tcPr>
            <w:tcW w:w="0" w:type="auto"/>
            <w:hideMark/>
          </w:tcPr>
          <w:p w14:paraId="2991E28F"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0.946</w:t>
            </w:r>
          </w:p>
        </w:tc>
        <w:tc>
          <w:tcPr>
            <w:tcW w:w="0" w:type="auto"/>
            <w:hideMark/>
          </w:tcPr>
          <w:p w14:paraId="5CAD4ED4"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0.935</w:t>
            </w:r>
          </w:p>
        </w:tc>
        <w:tc>
          <w:tcPr>
            <w:tcW w:w="0" w:type="auto"/>
            <w:hideMark/>
          </w:tcPr>
          <w:p w14:paraId="7FB614C5"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0.937</w:t>
            </w:r>
          </w:p>
        </w:tc>
      </w:tr>
      <w:tr w:rsidR="00237B8C" w:rsidRPr="00BA217D" w14:paraId="2BC42E23" w14:textId="77777777" w:rsidTr="00237B8C">
        <w:trPr>
          <w:trHeight w:val="274"/>
        </w:trPr>
        <w:tc>
          <w:tcPr>
            <w:tcW w:w="1044" w:type="dxa"/>
            <w:hideMark/>
          </w:tcPr>
          <w:p w14:paraId="6908B13E"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SGLT2</w:t>
            </w:r>
          </w:p>
        </w:tc>
        <w:tc>
          <w:tcPr>
            <w:tcW w:w="2101" w:type="dxa"/>
            <w:hideMark/>
          </w:tcPr>
          <w:p w14:paraId="0D849242"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RF</w:t>
            </w:r>
          </w:p>
        </w:tc>
        <w:tc>
          <w:tcPr>
            <w:tcW w:w="0" w:type="auto"/>
            <w:hideMark/>
          </w:tcPr>
          <w:p w14:paraId="31EBB5AF"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92.1</w:t>
            </w:r>
          </w:p>
        </w:tc>
        <w:tc>
          <w:tcPr>
            <w:tcW w:w="0" w:type="auto"/>
            <w:hideMark/>
          </w:tcPr>
          <w:p w14:paraId="3AA5CDE5"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90.7</w:t>
            </w:r>
          </w:p>
        </w:tc>
        <w:tc>
          <w:tcPr>
            <w:tcW w:w="0" w:type="auto"/>
            <w:hideMark/>
          </w:tcPr>
          <w:p w14:paraId="05D8A36F"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0.913</w:t>
            </w:r>
          </w:p>
        </w:tc>
        <w:tc>
          <w:tcPr>
            <w:tcW w:w="0" w:type="auto"/>
            <w:hideMark/>
          </w:tcPr>
          <w:p w14:paraId="6302999C"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0.902</w:t>
            </w:r>
          </w:p>
        </w:tc>
        <w:tc>
          <w:tcPr>
            <w:tcW w:w="0" w:type="auto"/>
            <w:hideMark/>
          </w:tcPr>
          <w:p w14:paraId="75CBF007"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0.771</w:t>
            </w:r>
          </w:p>
        </w:tc>
      </w:tr>
      <w:tr w:rsidR="00237B8C" w:rsidRPr="00BA217D" w14:paraId="76CB1266" w14:textId="77777777" w:rsidTr="00237B8C">
        <w:trPr>
          <w:trHeight w:val="274"/>
        </w:trPr>
        <w:tc>
          <w:tcPr>
            <w:tcW w:w="1044" w:type="dxa"/>
            <w:hideMark/>
          </w:tcPr>
          <w:p w14:paraId="202AB648" w14:textId="77777777" w:rsidR="00237B8C" w:rsidRPr="00BA217D" w:rsidRDefault="00237B8C" w:rsidP="00237B8C">
            <w:pPr>
              <w:spacing w:line="480" w:lineRule="auto"/>
              <w:jc w:val="both"/>
              <w:rPr>
                <w:rFonts w:ascii="Arial" w:hAnsi="Arial" w:cs="Arial"/>
                <w:lang w:val="en-GB"/>
              </w:rPr>
            </w:pPr>
          </w:p>
        </w:tc>
        <w:tc>
          <w:tcPr>
            <w:tcW w:w="2101" w:type="dxa"/>
            <w:hideMark/>
          </w:tcPr>
          <w:p w14:paraId="219F9929" w14:textId="77777777" w:rsidR="00237B8C" w:rsidRPr="00BA217D" w:rsidRDefault="00237B8C" w:rsidP="00237B8C">
            <w:pPr>
              <w:spacing w:line="480" w:lineRule="auto"/>
              <w:jc w:val="both"/>
              <w:rPr>
                <w:rFonts w:ascii="Arial" w:hAnsi="Arial" w:cs="Arial"/>
                <w:lang w:val="en-GB"/>
              </w:rPr>
            </w:pPr>
            <w:proofErr w:type="spellStart"/>
            <w:r w:rsidRPr="00BA217D">
              <w:rPr>
                <w:rFonts w:ascii="Arial" w:hAnsi="Arial" w:cs="Arial"/>
                <w:lang w:val="en-GB"/>
              </w:rPr>
              <w:t>XGBoost</w:t>
            </w:r>
            <w:proofErr w:type="spellEnd"/>
          </w:p>
        </w:tc>
        <w:tc>
          <w:tcPr>
            <w:tcW w:w="0" w:type="auto"/>
            <w:hideMark/>
          </w:tcPr>
          <w:p w14:paraId="02C38BCC"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92.5</w:t>
            </w:r>
          </w:p>
        </w:tc>
        <w:tc>
          <w:tcPr>
            <w:tcW w:w="0" w:type="auto"/>
            <w:hideMark/>
          </w:tcPr>
          <w:p w14:paraId="22D6B2AE"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91.1</w:t>
            </w:r>
          </w:p>
        </w:tc>
        <w:tc>
          <w:tcPr>
            <w:tcW w:w="0" w:type="auto"/>
            <w:hideMark/>
          </w:tcPr>
          <w:p w14:paraId="21917F14"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0.917</w:t>
            </w:r>
          </w:p>
        </w:tc>
        <w:tc>
          <w:tcPr>
            <w:tcW w:w="0" w:type="auto"/>
            <w:hideMark/>
          </w:tcPr>
          <w:p w14:paraId="65C4DFC8"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0.906</w:t>
            </w:r>
          </w:p>
        </w:tc>
        <w:tc>
          <w:tcPr>
            <w:tcW w:w="0" w:type="auto"/>
            <w:hideMark/>
          </w:tcPr>
          <w:p w14:paraId="4CC9DA5D"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0.781</w:t>
            </w:r>
          </w:p>
        </w:tc>
      </w:tr>
      <w:tr w:rsidR="00237B8C" w:rsidRPr="00BA217D" w14:paraId="271C66E6" w14:textId="77777777" w:rsidTr="00237B8C">
        <w:trPr>
          <w:trHeight w:val="289"/>
        </w:trPr>
        <w:tc>
          <w:tcPr>
            <w:tcW w:w="1044" w:type="dxa"/>
            <w:hideMark/>
          </w:tcPr>
          <w:p w14:paraId="678DD37B" w14:textId="77777777" w:rsidR="00237B8C" w:rsidRPr="00BA217D" w:rsidRDefault="00237B8C" w:rsidP="00237B8C">
            <w:pPr>
              <w:spacing w:line="480" w:lineRule="auto"/>
              <w:jc w:val="both"/>
              <w:rPr>
                <w:rFonts w:ascii="Arial" w:hAnsi="Arial" w:cs="Arial"/>
                <w:lang w:val="en-GB"/>
              </w:rPr>
            </w:pPr>
          </w:p>
        </w:tc>
        <w:tc>
          <w:tcPr>
            <w:tcW w:w="2101" w:type="dxa"/>
            <w:hideMark/>
          </w:tcPr>
          <w:p w14:paraId="46F6FC69"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MLP</w:t>
            </w:r>
          </w:p>
        </w:tc>
        <w:tc>
          <w:tcPr>
            <w:tcW w:w="0" w:type="auto"/>
            <w:hideMark/>
          </w:tcPr>
          <w:p w14:paraId="0C3E231C"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91.6</w:t>
            </w:r>
          </w:p>
        </w:tc>
        <w:tc>
          <w:tcPr>
            <w:tcW w:w="0" w:type="auto"/>
            <w:hideMark/>
          </w:tcPr>
          <w:p w14:paraId="46D5B047"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90.3</w:t>
            </w:r>
          </w:p>
        </w:tc>
        <w:tc>
          <w:tcPr>
            <w:tcW w:w="0" w:type="auto"/>
            <w:hideMark/>
          </w:tcPr>
          <w:p w14:paraId="0ED87C19"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0.908</w:t>
            </w:r>
          </w:p>
        </w:tc>
        <w:tc>
          <w:tcPr>
            <w:tcW w:w="0" w:type="auto"/>
            <w:hideMark/>
          </w:tcPr>
          <w:p w14:paraId="221D7891"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0.894</w:t>
            </w:r>
          </w:p>
        </w:tc>
        <w:tc>
          <w:tcPr>
            <w:tcW w:w="0" w:type="auto"/>
            <w:hideMark/>
          </w:tcPr>
          <w:p w14:paraId="5FA70FF7" w14:textId="77777777" w:rsidR="00237B8C" w:rsidRPr="00BA217D" w:rsidRDefault="00237B8C" w:rsidP="00237B8C">
            <w:pPr>
              <w:spacing w:line="480" w:lineRule="auto"/>
              <w:jc w:val="both"/>
              <w:rPr>
                <w:rFonts w:ascii="Arial" w:hAnsi="Arial" w:cs="Arial"/>
                <w:lang w:val="en-GB"/>
              </w:rPr>
            </w:pPr>
            <w:r w:rsidRPr="00BA217D">
              <w:rPr>
                <w:rFonts w:ascii="Arial" w:hAnsi="Arial" w:cs="Arial"/>
                <w:lang w:val="en-GB"/>
              </w:rPr>
              <w:t>0.756</w:t>
            </w:r>
          </w:p>
        </w:tc>
      </w:tr>
      <w:tr w:rsidR="00237B8C" w:rsidRPr="00BA217D" w14:paraId="77BCFFF1" w14:textId="77777777" w:rsidTr="00237B8C">
        <w:trPr>
          <w:trHeight w:val="548"/>
        </w:trPr>
        <w:tc>
          <w:tcPr>
            <w:tcW w:w="1044" w:type="dxa"/>
            <w:hideMark/>
          </w:tcPr>
          <w:p w14:paraId="07A45C2D" w14:textId="77777777" w:rsidR="00237B8C" w:rsidRPr="00BA217D" w:rsidRDefault="00237B8C" w:rsidP="00237B8C">
            <w:pPr>
              <w:spacing w:line="480" w:lineRule="auto"/>
              <w:jc w:val="both"/>
              <w:rPr>
                <w:rFonts w:ascii="Arial" w:hAnsi="Arial" w:cs="Arial"/>
                <w:lang w:val="en-GB"/>
              </w:rPr>
            </w:pPr>
          </w:p>
        </w:tc>
        <w:tc>
          <w:tcPr>
            <w:tcW w:w="2101" w:type="dxa"/>
            <w:hideMark/>
          </w:tcPr>
          <w:p w14:paraId="4770DCED" w14:textId="77777777" w:rsidR="00237B8C" w:rsidRPr="00BA217D" w:rsidRDefault="00237B8C" w:rsidP="00237B8C">
            <w:pPr>
              <w:spacing w:line="480" w:lineRule="auto"/>
              <w:jc w:val="both"/>
              <w:rPr>
                <w:rFonts w:ascii="Arial" w:hAnsi="Arial" w:cs="Arial"/>
                <w:lang w:val="en-GB"/>
              </w:rPr>
            </w:pPr>
            <w:proofErr w:type="spellStart"/>
            <w:r w:rsidRPr="00BA217D">
              <w:rPr>
                <w:rFonts w:ascii="Arial" w:hAnsi="Arial" w:cs="Arial"/>
                <w:b/>
                <w:bCs/>
                <w:lang w:val="en-GB"/>
              </w:rPr>
              <w:t>StackeD</w:t>
            </w:r>
            <w:proofErr w:type="spellEnd"/>
          </w:p>
        </w:tc>
        <w:tc>
          <w:tcPr>
            <w:tcW w:w="0" w:type="auto"/>
            <w:hideMark/>
          </w:tcPr>
          <w:p w14:paraId="4FD83AE0"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95.9</w:t>
            </w:r>
          </w:p>
        </w:tc>
        <w:tc>
          <w:tcPr>
            <w:tcW w:w="0" w:type="auto"/>
            <w:hideMark/>
          </w:tcPr>
          <w:p w14:paraId="355787DB"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91.5</w:t>
            </w:r>
          </w:p>
        </w:tc>
        <w:tc>
          <w:tcPr>
            <w:tcW w:w="0" w:type="auto"/>
            <w:hideMark/>
          </w:tcPr>
          <w:p w14:paraId="7A03A649"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0.935</w:t>
            </w:r>
          </w:p>
        </w:tc>
        <w:tc>
          <w:tcPr>
            <w:tcW w:w="0" w:type="auto"/>
            <w:hideMark/>
          </w:tcPr>
          <w:p w14:paraId="790F3487"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0.926</w:t>
            </w:r>
          </w:p>
        </w:tc>
        <w:tc>
          <w:tcPr>
            <w:tcW w:w="0" w:type="auto"/>
            <w:hideMark/>
          </w:tcPr>
          <w:p w14:paraId="575F228B" w14:textId="77777777" w:rsidR="00237B8C" w:rsidRPr="00BA217D" w:rsidRDefault="00237B8C" w:rsidP="00237B8C">
            <w:pPr>
              <w:spacing w:line="480" w:lineRule="auto"/>
              <w:jc w:val="both"/>
              <w:rPr>
                <w:rFonts w:ascii="Arial" w:hAnsi="Arial" w:cs="Arial"/>
                <w:lang w:val="en-GB"/>
              </w:rPr>
            </w:pPr>
            <w:r w:rsidRPr="00BA217D">
              <w:rPr>
                <w:rFonts w:ascii="Arial" w:hAnsi="Arial" w:cs="Arial"/>
                <w:b/>
                <w:bCs/>
                <w:lang w:val="en-GB"/>
              </w:rPr>
              <w:t>0.861</w:t>
            </w:r>
          </w:p>
        </w:tc>
      </w:tr>
    </w:tbl>
    <w:p w14:paraId="6D59B875" w14:textId="77777777" w:rsidR="00237B8C" w:rsidRPr="00BA217D" w:rsidRDefault="00237B8C" w:rsidP="00237B8C">
      <w:pPr>
        <w:spacing w:line="480" w:lineRule="auto"/>
        <w:jc w:val="both"/>
        <w:rPr>
          <w:rFonts w:ascii="Arial" w:hAnsi="Arial" w:cs="Arial"/>
        </w:rPr>
      </w:pPr>
      <w:r w:rsidRPr="003C03D7">
        <w:rPr>
          <w:rFonts w:ascii="Arial" w:hAnsi="Arial" w:cs="Arial"/>
          <w:b/>
          <w:lang w:val="en-GB"/>
        </w:rPr>
        <w:t>Table 3</w:t>
      </w:r>
      <w:r w:rsidRPr="003C03D7">
        <w:rPr>
          <w:rFonts w:ascii="Arial" w:hAnsi="Arial" w:cs="Arial"/>
          <w:bCs/>
          <w:lang w:val="en-GB"/>
        </w:rPr>
        <w:t>: Comparison of baseline learners and stacked ensemble models for DPP-IV and SGLT2 (test set performance).</w:t>
      </w:r>
    </w:p>
    <w:p w14:paraId="562B69EE" w14:textId="77777777" w:rsidR="00237B8C" w:rsidRDefault="00237B8C" w:rsidP="0054191D">
      <w:pPr>
        <w:spacing w:line="480" w:lineRule="auto"/>
        <w:jc w:val="both"/>
        <w:rPr>
          <w:rFonts w:ascii="Arial" w:hAnsi="Arial" w:cs="Arial"/>
        </w:rPr>
      </w:pPr>
    </w:p>
    <w:p w14:paraId="6850B757" w14:textId="6F20BE24" w:rsidR="003F3844" w:rsidRPr="003C03D7" w:rsidRDefault="009753D2" w:rsidP="0054191D">
      <w:pPr>
        <w:spacing w:line="480" w:lineRule="auto"/>
        <w:jc w:val="both"/>
        <w:rPr>
          <w:rFonts w:ascii="Arial" w:hAnsi="Arial" w:cs="Arial"/>
        </w:rPr>
      </w:pPr>
      <w:sdt>
        <w:sdtPr>
          <w:rPr>
            <w:rFonts w:ascii="Arial" w:hAnsi="Arial" w:cs="Arial"/>
            <w:color w:val="000000"/>
          </w:rPr>
          <w:tag w:val="MENDELEY_CITATION_v3_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"/>
          <w:id w:val="-457266594"/>
          <w:placeholder>
            <w:docPart w:val="DefaultPlaceholder_-1854013440"/>
          </w:placeholder>
        </w:sdtPr>
        <w:sdtEndPr/>
        <w:sdtContent>
          <w:proofErr w:type="spellStart"/>
          <w:r w:rsidR="00F73A14" w:rsidRPr="00F73A14">
            <w:rPr>
              <w:rFonts w:ascii="Arial" w:hAnsi="Arial" w:cs="Arial"/>
              <w:color w:val="000000"/>
            </w:rPr>
            <w:t>DWang</w:t>
          </w:r>
          <w:proofErr w:type="spellEnd"/>
          <w:r w:rsidR="00F73A14" w:rsidRPr="00F73A14">
            <w:rPr>
              <w:rFonts w:ascii="Arial" w:hAnsi="Arial" w:cs="Arial"/>
              <w:color w:val="000000"/>
            </w:rPr>
            <w:t xml:space="preserve"> et al. </w:t>
          </w:r>
          <w:r w:rsidR="00237B8C">
            <w:rPr>
              <w:rFonts w:ascii="Arial" w:hAnsi="Arial" w:cs="Arial"/>
              <w:color w:val="000000"/>
            </w:rPr>
            <w:t>(</w:t>
          </w:r>
          <w:r w:rsidR="00F73A14" w:rsidRPr="00F73A14">
            <w:rPr>
              <w:rFonts w:ascii="Arial" w:hAnsi="Arial" w:cs="Arial"/>
              <w:color w:val="000000"/>
            </w:rPr>
            <w:t>2024)</w:t>
          </w:r>
        </w:sdtContent>
      </w:sdt>
      <w:r w:rsidR="00C82115" w:rsidRPr="003C03D7">
        <w:rPr>
          <w:rFonts w:ascii="Arial" w:hAnsi="Arial" w:cs="Arial"/>
        </w:rPr>
        <w:t xml:space="preserve"> similarly found that stacked architectures perform more robustly across chemically diverse datasets, while </w:t>
      </w:r>
      <w:sdt>
        <w:sdtPr>
          <w:rPr>
            <w:rFonts w:ascii="Arial" w:hAnsi="Arial" w:cs="Arial"/>
            <w:color w:val="000000"/>
          </w:rPr>
          <w:tag w:val="MENDELEY_CITATION_v3_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"/>
          <w:id w:val="905581150"/>
          <w:placeholder>
            <w:docPart w:val="DefaultPlaceholder_-1854013440"/>
          </w:placeholder>
        </w:sdtPr>
        <w:sdtEndPr/>
        <w:sdtContent>
          <w:r w:rsidR="00F73A14" w:rsidRPr="00F73A14">
            <w:rPr>
              <w:rFonts w:ascii="Arial" w:hAnsi="Arial" w:cs="Arial"/>
              <w:color w:val="000000"/>
            </w:rPr>
            <w:t>Malik et al (2021) and Wang et al (2024)</w:t>
          </w:r>
        </w:sdtContent>
      </w:sdt>
      <w:r w:rsidR="00C82115" w:rsidRPr="003C03D7">
        <w:rPr>
          <w:rFonts w:ascii="Arial" w:hAnsi="Arial" w:cs="Arial"/>
        </w:rPr>
        <w:t xml:space="preserve"> showed that ensembles can achieve state-of-the-art MCC values with lower computational cost than deep learning models. Collectively, these findings confirm that stacked ensemble models provide a powerful, well-calibrated, and generalisable predictive framework for DPP-IV and SGLT2 inhibition, supporting their use in virtual screening and early-stage antidiabetic drug discovery.</w:t>
      </w:r>
    </w:p>
    <w:p w14:paraId="6DF143B8" w14:textId="26C80BC6" w:rsidR="00C947A6" w:rsidRPr="003C03D7" w:rsidRDefault="002E2D9E" w:rsidP="0054191D">
      <w:pPr>
        <w:spacing w:line="480" w:lineRule="auto"/>
        <w:jc w:val="both"/>
        <w:rPr>
          <w:rFonts w:ascii="Arial" w:hAnsi="Arial" w:cs="Arial"/>
          <w:b/>
          <w:bCs/>
        </w:rPr>
      </w:pPr>
      <w:r>
        <w:rPr>
          <w:rFonts w:ascii="Arial" w:hAnsi="Arial" w:cs="Arial"/>
          <w:b/>
          <w:bCs/>
        </w:rPr>
        <w:t xml:space="preserve">3.4 </w:t>
      </w:r>
      <w:r w:rsidR="00C947A6" w:rsidRPr="003C03D7">
        <w:rPr>
          <w:rFonts w:ascii="Arial" w:hAnsi="Arial" w:cs="Arial"/>
          <w:b/>
          <w:bCs/>
        </w:rPr>
        <w:t xml:space="preserve">External </w:t>
      </w:r>
      <w:r w:rsidR="00C82115" w:rsidRPr="003C03D7">
        <w:rPr>
          <w:rFonts w:ascii="Arial" w:hAnsi="Arial" w:cs="Arial"/>
          <w:b/>
          <w:bCs/>
        </w:rPr>
        <w:t>v</w:t>
      </w:r>
      <w:r w:rsidR="00C947A6" w:rsidRPr="003C03D7">
        <w:rPr>
          <w:rFonts w:ascii="Arial" w:hAnsi="Arial" w:cs="Arial"/>
          <w:b/>
          <w:bCs/>
        </w:rPr>
        <w:t xml:space="preserve">alidation with </w:t>
      </w:r>
      <w:r w:rsidR="00C82115" w:rsidRPr="003C03D7">
        <w:rPr>
          <w:rFonts w:ascii="Arial" w:hAnsi="Arial" w:cs="Arial"/>
          <w:b/>
          <w:bCs/>
        </w:rPr>
        <w:t>a</w:t>
      </w:r>
      <w:r w:rsidR="00C947A6" w:rsidRPr="003C03D7">
        <w:rPr>
          <w:rFonts w:ascii="Arial" w:hAnsi="Arial" w:cs="Arial"/>
          <w:b/>
          <w:bCs/>
        </w:rPr>
        <w:t xml:space="preserve">pproved </w:t>
      </w:r>
      <w:r w:rsidR="00C82115" w:rsidRPr="003C03D7">
        <w:rPr>
          <w:rFonts w:ascii="Arial" w:hAnsi="Arial" w:cs="Arial"/>
          <w:b/>
          <w:bCs/>
        </w:rPr>
        <w:t>d</w:t>
      </w:r>
      <w:r w:rsidR="00C947A6" w:rsidRPr="003C03D7">
        <w:rPr>
          <w:rFonts w:ascii="Arial" w:hAnsi="Arial" w:cs="Arial"/>
          <w:b/>
          <w:bCs/>
        </w:rPr>
        <w:t>rugs</w:t>
      </w:r>
    </w:p>
    <w:p w14:paraId="2FCC915B" w14:textId="3B6DFD58" w:rsidR="005701E8" w:rsidRPr="003C03D7" w:rsidRDefault="005701E8" w:rsidP="0054191D">
      <w:pPr>
        <w:spacing w:line="480" w:lineRule="auto"/>
        <w:jc w:val="both"/>
        <w:rPr>
          <w:rFonts w:ascii="Arial" w:hAnsi="Arial" w:cs="Arial"/>
        </w:rPr>
      </w:pPr>
      <w:r w:rsidRPr="003C03D7">
        <w:rPr>
          <w:rFonts w:ascii="Arial" w:hAnsi="Arial" w:cs="Arial"/>
        </w:rPr>
        <w:t xml:space="preserve">A benchmark set of eight FDA approved antidiabetic drugs was used to validate the predictive performance and specificity of the stacked ensemble models. This set </w:t>
      </w:r>
      <w:r w:rsidRPr="003C03D7">
        <w:rPr>
          <w:rFonts w:ascii="Arial" w:hAnsi="Arial" w:cs="Arial"/>
        </w:rPr>
        <w:lastRenderedPageBreak/>
        <w:t xml:space="preserve">included four DPP IV inhibitors (sitagliptin, </w:t>
      </w:r>
      <w:proofErr w:type="spellStart"/>
      <w:r w:rsidRPr="003C03D7">
        <w:rPr>
          <w:rFonts w:ascii="Arial" w:hAnsi="Arial" w:cs="Arial"/>
        </w:rPr>
        <w:t>saxagliptin</w:t>
      </w:r>
      <w:proofErr w:type="spellEnd"/>
      <w:r w:rsidRPr="003C03D7">
        <w:rPr>
          <w:rFonts w:ascii="Arial" w:hAnsi="Arial" w:cs="Arial"/>
        </w:rPr>
        <w:t xml:space="preserve">, linagliptin and alogliptin) and four SGLT2 inhibitors (dapagliflozin, empagliflozin, canagliflozin and ertugliflozin). The predictions are summarised in Table </w:t>
      </w:r>
      <w:r w:rsidR="0078314A" w:rsidRPr="003C03D7">
        <w:rPr>
          <w:rFonts w:ascii="Arial" w:hAnsi="Arial" w:cs="Arial"/>
        </w:rPr>
        <w:t>4</w:t>
      </w:r>
      <w:r w:rsidRPr="003C03D7">
        <w:rPr>
          <w:rFonts w:ascii="Arial" w:hAnsi="Arial" w:cs="Arial"/>
        </w:rPr>
        <w:t>.</w:t>
      </w:r>
    </w:p>
    <w:tbl>
      <w:tblPr>
        <w:tblpPr w:leftFromText="180" w:rightFromText="180" w:vertAnchor="text" w:horzAnchor="margin" w:tblpY="670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612"/>
        <w:gridCol w:w="1984"/>
        <w:gridCol w:w="1701"/>
        <w:gridCol w:w="1418"/>
      </w:tblGrid>
      <w:tr w:rsidR="00570866" w:rsidRPr="003C03D7" w14:paraId="71420869" w14:textId="77777777" w:rsidTr="00237B8C">
        <w:trPr>
          <w:trHeight w:val="420"/>
        </w:trPr>
        <w:tc>
          <w:tcPr>
            <w:tcW w:w="1644" w:type="dxa"/>
            <w:vMerge w:val="restart"/>
            <w:tcBorders>
              <w:top w:val="single" w:sz="4" w:space="0" w:color="auto"/>
              <w:left w:val="nil"/>
              <w:bottom w:val="single" w:sz="4" w:space="0" w:color="auto"/>
              <w:right w:val="nil"/>
            </w:tcBorders>
            <w:noWrap/>
            <w:vAlign w:val="bottom"/>
          </w:tcPr>
          <w:p w14:paraId="32E5B8BF"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 xml:space="preserve">Compounds               </w:t>
            </w:r>
          </w:p>
        </w:tc>
        <w:tc>
          <w:tcPr>
            <w:tcW w:w="3596" w:type="dxa"/>
            <w:gridSpan w:val="2"/>
            <w:tcBorders>
              <w:top w:val="single" w:sz="4" w:space="0" w:color="auto"/>
              <w:left w:val="nil"/>
              <w:bottom w:val="single" w:sz="4" w:space="0" w:color="auto"/>
              <w:right w:val="nil"/>
            </w:tcBorders>
            <w:vAlign w:val="bottom"/>
          </w:tcPr>
          <w:p w14:paraId="31ED3521"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DPPIV</w:t>
            </w:r>
          </w:p>
        </w:tc>
        <w:tc>
          <w:tcPr>
            <w:tcW w:w="3119" w:type="dxa"/>
            <w:gridSpan w:val="2"/>
            <w:tcBorders>
              <w:top w:val="single" w:sz="4" w:space="0" w:color="auto"/>
              <w:left w:val="nil"/>
              <w:bottom w:val="single" w:sz="4" w:space="0" w:color="auto"/>
              <w:right w:val="nil"/>
            </w:tcBorders>
            <w:vAlign w:val="bottom"/>
          </w:tcPr>
          <w:p w14:paraId="741C003D"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Sglt2</w:t>
            </w:r>
          </w:p>
        </w:tc>
      </w:tr>
      <w:tr w:rsidR="00570866" w:rsidRPr="003C03D7" w14:paraId="3B5688E6" w14:textId="77777777" w:rsidTr="00237B8C">
        <w:trPr>
          <w:trHeight w:val="412"/>
        </w:trPr>
        <w:tc>
          <w:tcPr>
            <w:tcW w:w="1644" w:type="dxa"/>
            <w:vMerge/>
            <w:tcBorders>
              <w:top w:val="single" w:sz="4" w:space="0" w:color="auto"/>
              <w:left w:val="nil"/>
              <w:bottom w:val="single" w:sz="4" w:space="0" w:color="auto"/>
              <w:right w:val="nil"/>
            </w:tcBorders>
            <w:noWrap/>
            <w:vAlign w:val="bottom"/>
          </w:tcPr>
          <w:p w14:paraId="0D49A5D9" w14:textId="77777777" w:rsidR="00570866" w:rsidRPr="003C03D7" w:rsidRDefault="00570866" w:rsidP="00237B8C">
            <w:pPr>
              <w:spacing w:after="0" w:line="480" w:lineRule="auto"/>
              <w:jc w:val="both"/>
              <w:rPr>
                <w:rFonts w:ascii="Arial" w:hAnsi="Arial" w:cs="Arial"/>
                <w:b/>
                <w:bCs/>
                <w:lang w:val="en-GB"/>
              </w:rPr>
            </w:pPr>
          </w:p>
        </w:tc>
        <w:tc>
          <w:tcPr>
            <w:tcW w:w="1612" w:type="dxa"/>
            <w:tcBorders>
              <w:top w:val="single" w:sz="4" w:space="0" w:color="auto"/>
              <w:left w:val="nil"/>
              <w:bottom w:val="single" w:sz="4" w:space="0" w:color="auto"/>
              <w:right w:val="nil"/>
            </w:tcBorders>
            <w:vAlign w:val="bottom"/>
          </w:tcPr>
          <w:p w14:paraId="5D6C397E"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Activity</w:t>
            </w:r>
          </w:p>
        </w:tc>
        <w:tc>
          <w:tcPr>
            <w:tcW w:w="1984" w:type="dxa"/>
            <w:tcBorders>
              <w:top w:val="single" w:sz="4" w:space="0" w:color="auto"/>
              <w:left w:val="nil"/>
              <w:bottom w:val="single" w:sz="4" w:space="0" w:color="auto"/>
              <w:right w:val="nil"/>
            </w:tcBorders>
            <w:vAlign w:val="bottom"/>
          </w:tcPr>
          <w:p w14:paraId="1BE67170"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Prob</w:t>
            </w:r>
          </w:p>
        </w:tc>
        <w:tc>
          <w:tcPr>
            <w:tcW w:w="1701" w:type="dxa"/>
            <w:tcBorders>
              <w:top w:val="single" w:sz="4" w:space="0" w:color="auto"/>
              <w:left w:val="nil"/>
              <w:bottom w:val="single" w:sz="4" w:space="0" w:color="auto"/>
              <w:right w:val="nil"/>
            </w:tcBorders>
            <w:vAlign w:val="bottom"/>
          </w:tcPr>
          <w:p w14:paraId="729AA748"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Activity</w:t>
            </w:r>
          </w:p>
        </w:tc>
        <w:tc>
          <w:tcPr>
            <w:tcW w:w="1418" w:type="dxa"/>
            <w:tcBorders>
              <w:top w:val="single" w:sz="4" w:space="0" w:color="auto"/>
              <w:left w:val="nil"/>
              <w:bottom w:val="single" w:sz="4" w:space="0" w:color="auto"/>
              <w:right w:val="nil"/>
            </w:tcBorders>
            <w:vAlign w:val="bottom"/>
          </w:tcPr>
          <w:p w14:paraId="32106DF1" w14:textId="77777777" w:rsidR="00570866" w:rsidRPr="003C03D7" w:rsidRDefault="00570866" w:rsidP="00237B8C">
            <w:pPr>
              <w:spacing w:after="0" w:line="480" w:lineRule="auto"/>
              <w:jc w:val="both"/>
              <w:rPr>
                <w:rFonts w:ascii="Arial" w:hAnsi="Arial" w:cs="Arial"/>
                <w:b/>
                <w:bCs/>
                <w:lang w:val="en-GB"/>
              </w:rPr>
            </w:pPr>
            <w:r w:rsidRPr="003C03D7">
              <w:rPr>
                <w:rFonts w:ascii="Arial" w:hAnsi="Arial" w:cs="Arial"/>
                <w:b/>
                <w:bCs/>
                <w:lang w:val="en-GB"/>
              </w:rPr>
              <w:t>Prob</w:t>
            </w:r>
          </w:p>
        </w:tc>
      </w:tr>
      <w:tr w:rsidR="00570866" w:rsidRPr="003C03D7" w14:paraId="1928B90B" w14:textId="77777777" w:rsidTr="00237B8C">
        <w:trPr>
          <w:trHeight w:val="255"/>
        </w:trPr>
        <w:tc>
          <w:tcPr>
            <w:tcW w:w="1644" w:type="dxa"/>
            <w:tcBorders>
              <w:top w:val="single" w:sz="4" w:space="0" w:color="auto"/>
              <w:left w:val="nil"/>
              <w:bottom w:val="nil"/>
              <w:right w:val="nil"/>
            </w:tcBorders>
            <w:noWrap/>
            <w:vAlign w:val="bottom"/>
            <w:hideMark/>
          </w:tcPr>
          <w:p w14:paraId="01CEAAF0"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Sitagliptin</w:t>
            </w:r>
          </w:p>
        </w:tc>
        <w:tc>
          <w:tcPr>
            <w:tcW w:w="1612" w:type="dxa"/>
            <w:tcBorders>
              <w:top w:val="single" w:sz="4" w:space="0" w:color="auto"/>
              <w:left w:val="nil"/>
              <w:bottom w:val="nil"/>
              <w:right w:val="nil"/>
            </w:tcBorders>
            <w:noWrap/>
            <w:vAlign w:val="bottom"/>
            <w:hideMark/>
          </w:tcPr>
          <w:p w14:paraId="70806252"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984" w:type="dxa"/>
            <w:tcBorders>
              <w:top w:val="single" w:sz="4" w:space="0" w:color="auto"/>
              <w:left w:val="nil"/>
              <w:bottom w:val="nil"/>
              <w:right w:val="nil"/>
            </w:tcBorders>
            <w:noWrap/>
            <w:vAlign w:val="bottom"/>
            <w:hideMark/>
          </w:tcPr>
          <w:p w14:paraId="0848D948"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0.874</w:t>
            </w:r>
          </w:p>
        </w:tc>
        <w:tc>
          <w:tcPr>
            <w:tcW w:w="1701" w:type="dxa"/>
            <w:tcBorders>
              <w:top w:val="single" w:sz="4" w:space="0" w:color="auto"/>
              <w:left w:val="nil"/>
              <w:bottom w:val="nil"/>
              <w:right w:val="nil"/>
            </w:tcBorders>
            <w:noWrap/>
            <w:vAlign w:val="bottom"/>
            <w:hideMark/>
          </w:tcPr>
          <w:p w14:paraId="6DC46284"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418" w:type="dxa"/>
            <w:tcBorders>
              <w:top w:val="single" w:sz="4" w:space="0" w:color="auto"/>
              <w:left w:val="nil"/>
              <w:bottom w:val="nil"/>
              <w:right w:val="nil"/>
            </w:tcBorders>
            <w:noWrap/>
            <w:vAlign w:val="bottom"/>
            <w:hideMark/>
          </w:tcPr>
          <w:p w14:paraId="2204471C"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0.089</w:t>
            </w:r>
          </w:p>
        </w:tc>
      </w:tr>
      <w:tr w:rsidR="00570866" w:rsidRPr="003C03D7" w14:paraId="17A819A1" w14:textId="77777777" w:rsidTr="00237B8C">
        <w:trPr>
          <w:trHeight w:val="255"/>
        </w:trPr>
        <w:tc>
          <w:tcPr>
            <w:tcW w:w="1644" w:type="dxa"/>
            <w:tcBorders>
              <w:top w:val="nil"/>
              <w:left w:val="nil"/>
              <w:bottom w:val="nil"/>
              <w:right w:val="nil"/>
            </w:tcBorders>
            <w:noWrap/>
            <w:vAlign w:val="bottom"/>
            <w:hideMark/>
          </w:tcPr>
          <w:p w14:paraId="4A4F937E" w14:textId="77777777" w:rsidR="00570866" w:rsidRPr="003C03D7" w:rsidRDefault="00570866" w:rsidP="00237B8C">
            <w:pPr>
              <w:spacing w:after="0" w:line="480" w:lineRule="auto"/>
              <w:jc w:val="both"/>
              <w:rPr>
                <w:rFonts w:ascii="Arial" w:hAnsi="Arial" w:cs="Arial"/>
                <w:lang w:val="en-GB"/>
              </w:rPr>
            </w:pPr>
            <w:proofErr w:type="spellStart"/>
            <w:r w:rsidRPr="003C03D7">
              <w:rPr>
                <w:rFonts w:ascii="Arial" w:hAnsi="Arial" w:cs="Arial"/>
                <w:lang w:val="en-GB"/>
              </w:rPr>
              <w:t>Saxagliptin</w:t>
            </w:r>
            <w:proofErr w:type="spellEnd"/>
          </w:p>
        </w:tc>
        <w:tc>
          <w:tcPr>
            <w:tcW w:w="1612" w:type="dxa"/>
            <w:tcBorders>
              <w:top w:val="nil"/>
              <w:left w:val="nil"/>
              <w:bottom w:val="nil"/>
              <w:right w:val="nil"/>
            </w:tcBorders>
            <w:noWrap/>
            <w:vAlign w:val="bottom"/>
            <w:hideMark/>
          </w:tcPr>
          <w:p w14:paraId="69DA20F6"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984" w:type="dxa"/>
            <w:tcBorders>
              <w:top w:val="nil"/>
              <w:left w:val="nil"/>
              <w:bottom w:val="nil"/>
              <w:right w:val="nil"/>
            </w:tcBorders>
            <w:noWrap/>
            <w:vAlign w:val="bottom"/>
            <w:hideMark/>
          </w:tcPr>
          <w:p w14:paraId="702F758D"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0.625</w:t>
            </w:r>
          </w:p>
        </w:tc>
        <w:tc>
          <w:tcPr>
            <w:tcW w:w="1701" w:type="dxa"/>
            <w:tcBorders>
              <w:top w:val="nil"/>
              <w:left w:val="nil"/>
              <w:bottom w:val="nil"/>
              <w:right w:val="nil"/>
            </w:tcBorders>
            <w:noWrap/>
            <w:vAlign w:val="bottom"/>
            <w:hideMark/>
          </w:tcPr>
          <w:p w14:paraId="67BD898C"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418" w:type="dxa"/>
            <w:tcBorders>
              <w:top w:val="nil"/>
              <w:left w:val="nil"/>
              <w:bottom w:val="nil"/>
              <w:right w:val="nil"/>
            </w:tcBorders>
            <w:noWrap/>
            <w:vAlign w:val="bottom"/>
            <w:hideMark/>
          </w:tcPr>
          <w:p w14:paraId="6D52AC47"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0.103</w:t>
            </w:r>
          </w:p>
        </w:tc>
      </w:tr>
      <w:tr w:rsidR="00570866" w:rsidRPr="003C03D7" w14:paraId="1BA110D6" w14:textId="77777777" w:rsidTr="00237B8C">
        <w:trPr>
          <w:trHeight w:val="255"/>
        </w:trPr>
        <w:tc>
          <w:tcPr>
            <w:tcW w:w="1644" w:type="dxa"/>
            <w:tcBorders>
              <w:top w:val="nil"/>
              <w:left w:val="nil"/>
              <w:bottom w:val="nil"/>
              <w:right w:val="nil"/>
            </w:tcBorders>
            <w:noWrap/>
            <w:vAlign w:val="bottom"/>
            <w:hideMark/>
          </w:tcPr>
          <w:p w14:paraId="26EBF674"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Linagliptin</w:t>
            </w:r>
          </w:p>
        </w:tc>
        <w:tc>
          <w:tcPr>
            <w:tcW w:w="1612" w:type="dxa"/>
            <w:tcBorders>
              <w:top w:val="nil"/>
              <w:left w:val="nil"/>
              <w:bottom w:val="nil"/>
              <w:right w:val="nil"/>
            </w:tcBorders>
            <w:noWrap/>
            <w:vAlign w:val="bottom"/>
            <w:hideMark/>
          </w:tcPr>
          <w:p w14:paraId="455A8620"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984" w:type="dxa"/>
            <w:tcBorders>
              <w:top w:val="nil"/>
              <w:left w:val="nil"/>
              <w:bottom w:val="nil"/>
              <w:right w:val="nil"/>
            </w:tcBorders>
            <w:noWrap/>
            <w:vAlign w:val="bottom"/>
            <w:hideMark/>
          </w:tcPr>
          <w:p w14:paraId="3CD84621"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0.924</w:t>
            </w:r>
          </w:p>
        </w:tc>
        <w:tc>
          <w:tcPr>
            <w:tcW w:w="1701" w:type="dxa"/>
            <w:tcBorders>
              <w:top w:val="nil"/>
              <w:left w:val="nil"/>
              <w:bottom w:val="nil"/>
              <w:right w:val="nil"/>
            </w:tcBorders>
            <w:noWrap/>
            <w:vAlign w:val="bottom"/>
            <w:hideMark/>
          </w:tcPr>
          <w:p w14:paraId="500724EC"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418" w:type="dxa"/>
            <w:tcBorders>
              <w:top w:val="nil"/>
              <w:left w:val="nil"/>
              <w:bottom w:val="nil"/>
              <w:right w:val="nil"/>
            </w:tcBorders>
            <w:noWrap/>
            <w:vAlign w:val="bottom"/>
            <w:hideMark/>
          </w:tcPr>
          <w:p w14:paraId="3D204FC5"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0.110</w:t>
            </w:r>
          </w:p>
        </w:tc>
      </w:tr>
      <w:tr w:rsidR="00570866" w:rsidRPr="003C03D7" w14:paraId="14DC50E7" w14:textId="77777777" w:rsidTr="00237B8C">
        <w:trPr>
          <w:trHeight w:val="255"/>
        </w:trPr>
        <w:tc>
          <w:tcPr>
            <w:tcW w:w="1644" w:type="dxa"/>
            <w:tcBorders>
              <w:top w:val="nil"/>
              <w:left w:val="nil"/>
              <w:bottom w:val="nil"/>
              <w:right w:val="nil"/>
            </w:tcBorders>
            <w:noWrap/>
            <w:vAlign w:val="bottom"/>
            <w:hideMark/>
          </w:tcPr>
          <w:p w14:paraId="0D0F942C"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Alogliptin</w:t>
            </w:r>
          </w:p>
        </w:tc>
        <w:tc>
          <w:tcPr>
            <w:tcW w:w="1612" w:type="dxa"/>
            <w:tcBorders>
              <w:top w:val="nil"/>
              <w:left w:val="nil"/>
              <w:bottom w:val="nil"/>
              <w:right w:val="nil"/>
            </w:tcBorders>
            <w:noWrap/>
            <w:vAlign w:val="bottom"/>
            <w:hideMark/>
          </w:tcPr>
          <w:p w14:paraId="29B418D4"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984" w:type="dxa"/>
            <w:tcBorders>
              <w:top w:val="nil"/>
              <w:left w:val="nil"/>
              <w:bottom w:val="nil"/>
              <w:right w:val="nil"/>
            </w:tcBorders>
            <w:noWrap/>
            <w:vAlign w:val="bottom"/>
            <w:hideMark/>
          </w:tcPr>
          <w:p w14:paraId="7D29435F"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0.889</w:t>
            </w:r>
          </w:p>
        </w:tc>
        <w:tc>
          <w:tcPr>
            <w:tcW w:w="1701" w:type="dxa"/>
            <w:tcBorders>
              <w:top w:val="nil"/>
              <w:left w:val="nil"/>
              <w:bottom w:val="nil"/>
              <w:right w:val="nil"/>
            </w:tcBorders>
            <w:noWrap/>
            <w:vAlign w:val="bottom"/>
            <w:hideMark/>
          </w:tcPr>
          <w:p w14:paraId="330A82DB"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418" w:type="dxa"/>
            <w:tcBorders>
              <w:top w:val="nil"/>
              <w:left w:val="nil"/>
              <w:bottom w:val="nil"/>
              <w:right w:val="nil"/>
            </w:tcBorders>
            <w:noWrap/>
            <w:vAlign w:val="bottom"/>
            <w:hideMark/>
          </w:tcPr>
          <w:p w14:paraId="354AE267"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0.133</w:t>
            </w:r>
          </w:p>
        </w:tc>
      </w:tr>
      <w:tr w:rsidR="00570866" w:rsidRPr="003C03D7" w14:paraId="246C73DA" w14:textId="77777777" w:rsidTr="00237B8C">
        <w:trPr>
          <w:trHeight w:val="255"/>
        </w:trPr>
        <w:tc>
          <w:tcPr>
            <w:tcW w:w="1644" w:type="dxa"/>
            <w:tcBorders>
              <w:top w:val="nil"/>
              <w:left w:val="nil"/>
              <w:bottom w:val="nil"/>
              <w:right w:val="nil"/>
            </w:tcBorders>
            <w:noWrap/>
            <w:vAlign w:val="bottom"/>
            <w:hideMark/>
          </w:tcPr>
          <w:p w14:paraId="63186C55"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Dapagliflozin</w:t>
            </w:r>
          </w:p>
        </w:tc>
        <w:tc>
          <w:tcPr>
            <w:tcW w:w="1612" w:type="dxa"/>
            <w:tcBorders>
              <w:top w:val="nil"/>
              <w:left w:val="nil"/>
              <w:bottom w:val="nil"/>
              <w:right w:val="nil"/>
            </w:tcBorders>
            <w:noWrap/>
            <w:vAlign w:val="bottom"/>
            <w:hideMark/>
          </w:tcPr>
          <w:p w14:paraId="3B00DE7B"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984" w:type="dxa"/>
            <w:tcBorders>
              <w:top w:val="nil"/>
              <w:left w:val="nil"/>
              <w:bottom w:val="nil"/>
              <w:right w:val="nil"/>
            </w:tcBorders>
            <w:noWrap/>
            <w:vAlign w:val="bottom"/>
            <w:hideMark/>
          </w:tcPr>
          <w:p w14:paraId="2B63FA37"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0.108</w:t>
            </w:r>
          </w:p>
        </w:tc>
        <w:tc>
          <w:tcPr>
            <w:tcW w:w="1701" w:type="dxa"/>
            <w:tcBorders>
              <w:top w:val="nil"/>
              <w:left w:val="nil"/>
              <w:bottom w:val="nil"/>
              <w:right w:val="nil"/>
            </w:tcBorders>
            <w:noWrap/>
            <w:vAlign w:val="bottom"/>
            <w:hideMark/>
          </w:tcPr>
          <w:p w14:paraId="3582C82D"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418" w:type="dxa"/>
            <w:tcBorders>
              <w:top w:val="nil"/>
              <w:left w:val="nil"/>
              <w:bottom w:val="nil"/>
              <w:right w:val="nil"/>
            </w:tcBorders>
            <w:noWrap/>
            <w:vAlign w:val="bottom"/>
            <w:hideMark/>
          </w:tcPr>
          <w:p w14:paraId="75464906"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0.923</w:t>
            </w:r>
          </w:p>
        </w:tc>
      </w:tr>
      <w:tr w:rsidR="00570866" w:rsidRPr="003C03D7" w14:paraId="0E5496AE" w14:textId="77777777" w:rsidTr="00237B8C">
        <w:trPr>
          <w:trHeight w:val="255"/>
        </w:trPr>
        <w:tc>
          <w:tcPr>
            <w:tcW w:w="1644" w:type="dxa"/>
            <w:tcBorders>
              <w:top w:val="nil"/>
              <w:left w:val="nil"/>
              <w:bottom w:val="nil"/>
              <w:right w:val="nil"/>
            </w:tcBorders>
            <w:noWrap/>
            <w:vAlign w:val="bottom"/>
            <w:hideMark/>
          </w:tcPr>
          <w:p w14:paraId="6FA531A8"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Empagliflozin</w:t>
            </w:r>
          </w:p>
        </w:tc>
        <w:tc>
          <w:tcPr>
            <w:tcW w:w="1612" w:type="dxa"/>
            <w:tcBorders>
              <w:top w:val="nil"/>
              <w:left w:val="nil"/>
              <w:bottom w:val="nil"/>
              <w:right w:val="nil"/>
            </w:tcBorders>
            <w:noWrap/>
            <w:vAlign w:val="bottom"/>
            <w:hideMark/>
          </w:tcPr>
          <w:p w14:paraId="2F6EF477"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984" w:type="dxa"/>
            <w:tcBorders>
              <w:top w:val="nil"/>
              <w:left w:val="nil"/>
              <w:bottom w:val="nil"/>
              <w:right w:val="nil"/>
            </w:tcBorders>
            <w:noWrap/>
            <w:vAlign w:val="bottom"/>
            <w:hideMark/>
          </w:tcPr>
          <w:p w14:paraId="4EA54B93"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0.126</w:t>
            </w:r>
          </w:p>
        </w:tc>
        <w:tc>
          <w:tcPr>
            <w:tcW w:w="1701" w:type="dxa"/>
            <w:tcBorders>
              <w:top w:val="nil"/>
              <w:left w:val="nil"/>
              <w:bottom w:val="nil"/>
              <w:right w:val="nil"/>
            </w:tcBorders>
            <w:noWrap/>
            <w:vAlign w:val="bottom"/>
            <w:hideMark/>
          </w:tcPr>
          <w:p w14:paraId="36513825"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418" w:type="dxa"/>
            <w:tcBorders>
              <w:top w:val="nil"/>
              <w:left w:val="nil"/>
              <w:bottom w:val="nil"/>
              <w:right w:val="nil"/>
            </w:tcBorders>
            <w:noWrap/>
            <w:vAlign w:val="bottom"/>
            <w:hideMark/>
          </w:tcPr>
          <w:p w14:paraId="64E3B2F0"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0.886</w:t>
            </w:r>
          </w:p>
        </w:tc>
      </w:tr>
      <w:tr w:rsidR="00570866" w:rsidRPr="003C03D7" w14:paraId="1D94B500" w14:textId="77777777" w:rsidTr="00237B8C">
        <w:trPr>
          <w:trHeight w:val="255"/>
        </w:trPr>
        <w:tc>
          <w:tcPr>
            <w:tcW w:w="1644" w:type="dxa"/>
            <w:tcBorders>
              <w:top w:val="nil"/>
              <w:left w:val="nil"/>
              <w:bottom w:val="nil"/>
              <w:right w:val="nil"/>
            </w:tcBorders>
            <w:noWrap/>
            <w:vAlign w:val="bottom"/>
            <w:hideMark/>
          </w:tcPr>
          <w:p w14:paraId="5E253D7E"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Canagliflozin</w:t>
            </w:r>
          </w:p>
        </w:tc>
        <w:tc>
          <w:tcPr>
            <w:tcW w:w="1612" w:type="dxa"/>
            <w:tcBorders>
              <w:top w:val="nil"/>
              <w:left w:val="nil"/>
              <w:bottom w:val="nil"/>
              <w:right w:val="nil"/>
            </w:tcBorders>
            <w:noWrap/>
            <w:vAlign w:val="bottom"/>
            <w:hideMark/>
          </w:tcPr>
          <w:p w14:paraId="55B4F206"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984" w:type="dxa"/>
            <w:tcBorders>
              <w:top w:val="nil"/>
              <w:left w:val="nil"/>
              <w:bottom w:val="nil"/>
              <w:right w:val="nil"/>
            </w:tcBorders>
            <w:noWrap/>
            <w:vAlign w:val="bottom"/>
            <w:hideMark/>
          </w:tcPr>
          <w:p w14:paraId="19B5B58F"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0.084</w:t>
            </w:r>
          </w:p>
        </w:tc>
        <w:tc>
          <w:tcPr>
            <w:tcW w:w="1701" w:type="dxa"/>
            <w:tcBorders>
              <w:top w:val="nil"/>
              <w:left w:val="nil"/>
              <w:bottom w:val="nil"/>
              <w:right w:val="nil"/>
            </w:tcBorders>
            <w:noWrap/>
            <w:vAlign w:val="bottom"/>
            <w:hideMark/>
          </w:tcPr>
          <w:p w14:paraId="6B02FF92"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418" w:type="dxa"/>
            <w:tcBorders>
              <w:top w:val="nil"/>
              <w:left w:val="nil"/>
              <w:bottom w:val="nil"/>
              <w:right w:val="nil"/>
            </w:tcBorders>
            <w:noWrap/>
            <w:vAlign w:val="bottom"/>
            <w:hideMark/>
          </w:tcPr>
          <w:p w14:paraId="6D136EF6"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0.895</w:t>
            </w:r>
          </w:p>
        </w:tc>
      </w:tr>
      <w:tr w:rsidR="00570866" w:rsidRPr="003C03D7" w14:paraId="6408F5CC" w14:textId="77777777" w:rsidTr="00237B8C">
        <w:trPr>
          <w:trHeight w:val="255"/>
        </w:trPr>
        <w:tc>
          <w:tcPr>
            <w:tcW w:w="1644" w:type="dxa"/>
            <w:tcBorders>
              <w:top w:val="nil"/>
              <w:left w:val="nil"/>
              <w:bottom w:val="single" w:sz="4" w:space="0" w:color="auto"/>
              <w:right w:val="nil"/>
            </w:tcBorders>
            <w:noWrap/>
            <w:vAlign w:val="bottom"/>
            <w:hideMark/>
          </w:tcPr>
          <w:p w14:paraId="6CF08E8C"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Ertugliflozin</w:t>
            </w:r>
          </w:p>
        </w:tc>
        <w:tc>
          <w:tcPr>
            <w:tcW w:w="1612" w:type="dxa"/>
            <w:tcBorders>
              <w:top w:val="nil"/>
              <w:left w:val="nil"/>
              <w:bottom w:val="single" w:sz="4" w:space="0" w:color="auto"/>
              <w:right w:val="nil"/>
            </w:tcBorders>
            <w:noWrap/>
            <w:vAlign w:val="bottom"/>
            <w:hideMark/>
          </w:tcPr>
          <w:p w14:paraId="639990FC"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w:t>
            </w:r>
          </w:p>
        </w:tc>
        <w:tc>
          <w:tcPr>
            <w:tcW w:w="1984" w:type="dxa"/>
            <w:tcBorders>
              <w:top w:val="nil"/>
              <w:left w:val="nil"/>
              <w:bottom w:val="single" w:sz="4" w:space="0" w:color="auto"/>
              <w:right w:val="nil"/>
            </w:tcBorders>
            <w:noWrap/>
            <w:vAlign w:val="bottom"/>
            <w:hideMark/>
          </w:tcPr>
          <w:p w14:paraId="155C04C4"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0.117</w:t>
            </w:r>
          </w:p>
        </w:tc>
        <w:tc>
          <w:tcPr>
            <w:tcW w:w="1701" w:type="dxa"/>
            <w:tcBorders>
              <w:top w:val="nil"/>
              <w:left w:val="nil"/>
              <w:bottom w:val="single" w:sz="4" w:space="0" w:color="auto"/>
              <w:right w:val="nil"/>
            </w:tcBorders>
            <w:noWrap/>
            <w:vAlign w:val="bottom"/>
            <w:hideMark/>
          </w:tcPr>
          <w:p w14:paraId="062F984A"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1</w:t>
            </w:r>
          </w:p>
        </w:tc>
        <w:tc>
          <w:tcPr>
            <w:tcW w:w="1418" w:type="dxa"/>
            <w:tcBorders>
              <w:top w:val="nil"/>
              <w:left w:val="nil"/>
              <w:bottom w:val="single" w:sz="4" w:space="0" w:color="auto"/>
              <w:right w:val="nil"/>
            </w:tcBorders>
            <w:noWrap/>
            <w:vAlign w:val="bottom"/>
            <w:hideMark/>
          </w:tcPr>
          <w:p w14:paraId="6AF2147D" w14:textId="77777777" w:rsidR="00570866" w:rsidRPr="003C03D7" w:rsidRDefault="00570866" w:rsidP="00237B8C">
            <w:pPr>
              <w:spacing w:after="0" w:line="480" w:lineRule="auto"/>
              <w:jc w:val="both"/>
              <w:rPr>
                <w:rFonts w:ascii="Arial" w:hAnsi="Arial" w:cs="Arial"/>
                <w:lang w:val="en-GB"/>
              </w:rPr>
            </w:pPr>
            <w:r w:rsidRPr="003C03D7">
              <w:rPr>
                <w:rFonts w:ascii="Arial" w:hAnsi="Arial" w:cs="Arial"/>
                <w:lang w:val="en-GB"/>
              </w:rPr>
              <w:t>0.934</w:t>
            </w:r>
          </w:p>
        </w:tc>
      </w:tr>
    </w:tbl>
    <w:p w14:paraId="5C0642D3" w14:textId="77777777" w:rsidR="001A4F8F" w:rsidRDefault="005701E8" w:rsidP="0054191D">
      <w:pPr>
        <w:spacing w:line="480" w:lineRule="auto"/>
        <w:jc w:val="both"/>
        <w:rPr>
          <w:rFonts w:ascii="Arial" w:hAnsi="Arial" w:cs="Arial"/>
        </w:rPr>
      </w:pPr>
      <w:r w:rsidRPr="003C03D7">
        <w:rPr>
          <w:rFonts w:ascii="Arial" w:hAnsi="Arial" w:cs="Arial"/>
        </w:rPr>
        <w:t xml:space="preserve">The DPP IV stacked model correctly classified all four DPP IV inhibitors as active, with prediction probabilities of 0.924 for linagliptin, 0.889 for alogliptin, 0.874 for sitagliptin and 0.625 for </w:t>
      </w:r>
      <w:proofErr w:type="spellStart"/>
      <w:r w:rsidRPr="003C03D7">
        <w:rPr>
          <w:rFonts w:ascii="Arial" w:hAnsi="Arial" w:cs="Arial"/>
        </w:rPr>
        <w:t>saxagliptin</w:t>
      </w:r>
      <w:proofErr w:type="spellEnd"/>
      <w:r w:rsidRPr="003C03D7">
        <w:rPr>
          <w:rFonts w:ascii="Arial" w:hAnsi="Arial" w:cs="Arial"/>
        </w:rPr>
        <w:t xml:space="preserve">. All SGLT2 inhibitors were correctly labelled as inactive by the DPP IV model, with probabilities below the activity threshold. For example, dapagliflozin scored 0.108 and canagliflozin 0.084. Conversely, the SGLT2 stacked model identified all four SGLT2 inhibitors as active with probabilities of 0.934 for ertugliflozin, 0.923 for dapagliflozin, 0.895 for canagliflozin and 0.886 for empagliflozin. It also correctly assigned low probability scores to the DPP IV inhibitors, recording 0.089 for sitagliptin, 0.103 for </w:t>
      </w:r>
      <w:proofErr w:type="spellStart"/>
      <w:r w:rsidRPr="003C03D7">
        <w:rPr>
          <w:rFonts w:ascii="Arial" w:hAnsi="Arial" w:cs="Arial"/>
        </w:rPr>
        <w:t>saxagliptin</w:t>
      </w:r>
      <w:proofErr w:type="spellEnd"/>
      <w:r w:rsidRPr="003C03D7">
        <w:rPr>
          <w:rFonts w:ascii="Arial" w:hAnsi="Arial" w:cs="Arial"/>
        </w:rPr>
        <w:t>, 0.110 for linagliptin and 0.133 for alogliptin, indicating inactivity on the SGLT2 target.</w:t>
      </w:r>
    </w:p>
    <w:p w14:paraId="06D7D34D" w14:textId="36A11097" w:rsidR="001F01F6" w:rsidRDefault="001F01F6" w:rsidP="0054191D">
      <w:pPr>
        <w:spacing w:line="480" w:lineRule="auto"/>
        <w:jc w:val="both"/>
        <w:rPr>
          <w:rFonts w:ascii="Arial" w:hAnsi="Arial" w:cs="Arial"/>
          <w:lang w:val="en-GB"/>
        </w:rPr>
      </w:pPr>
      <w:r w:rsidRPr="003C03D7">
        <w:rPr>
          <w:rFonts w:ascii="Arial" w:hAnsi="Arial" w:cs="Arial"/>
          <w:b/>
          <w:bCs/>
          <w:lang w:val="en-GB"/>
        </w:rPr>
        <w:t xml:space="preserve">Table </w:t>
      </w:r>
      <w:r w:rsidR="009C61CF" w:rsidRPr="003C03D7">
        <w:rPr>
          <w:rFonts w:ascii="Arial" w:hAnsi="Arial" w:cs="Arial"/>
          <w:b/>
          <w:bCs/>
          <w:lang w:val="en-GB"/>
        </w:rPr>
        <w:t>4</w:t>
      </w:r>
      <w:r w:rsidRPr="003C03D7">
        <w:rPr>
          <w:rFonts w:ascii="Arial" w:hAnsi="Arial" w:cs="Arial"/>
          <w:lang w:val="en-GB"/>
        </w:rPr>
        <w:t xml:space="preserve">: </w:t>
      </w:r>
      <w:bookmarkStart w:id="11" w:name="_Hlk202153994"/>
      <w:r w:rsidRPr="003C03D7">
        <w:rPr>
          <w:rFonts w:ascii="Arial" w:hAnsi="Arial" w:cs="Arial"/>
          <w:lang w:val="en-GB"/>
        </w:rPr>
        <w:t>Predicted dual-target Activity of known antidiabetic drugs against DPP-IV and SGLT2</w:t>
      </w:r>
      <w:bookmarkEnd w:id="11"/>
    </w:p>
    <w:p w14:paraId="2831BB3B" w14:textId="77777777" w:rsidR="001A4F8F" w:rsidRDefault="001A4F8F" w:rsidP="0054191D">
      <w:pPr>
        <w:spacing w:line="480" w:lineRule="auto"/>
        <w:jc w:val="both"/>
        <w:rPr>
          <w:rFonts w:ascii="Arial" w:hAnsi="Arial" w:cs="Arial"/>
          <w:lang w:val="en-GB"/>
        </w:rPr>
      </w:pPr>
    </w:p>
    <w:p w14:paraId="5F6C54E7" w14:textId="77777777" w:rsidR="001A4F8F" w:rsidRPr="00570866" w:rsidRDefault="001A4F8F" w:rsidP="0054191D">
      <w:pPr>
        <w:spacing w:line="480" w:lineRule="auto"/>
        <w:jc w:val="both"/>
        <w:rPr>
          <w:rFonts w:ascii="Arial" w:hAnsi="Arial" w:cs="Arial"/>
        </w:rPr>
      </w:pPr>
    </w:p>
    <w:p w14:paraId="7F8DB43B" w14:textId="77777777" w:rsidR="00EB6ECF" w:rsidRPr="003C03D7" w:rsidRDefault="00EB6ECF" w:rsidP="0054191D">
      <w:pPr>
        <w:spacing w:line="480" w:lineRule="auto"/>
        <w:jc w:val="both"/>
        <w:rPr>
          <w:rFonts w:ascii="Arial" w:hAnsi="Arial" w:cs="Arial"/>
          <w:lang w:val="en-GB"/>
        </w:rPr>
      </w:pPr>
    </w:p>
    <w:p w14:paraId="3E336469" w14:textId="77777777" w:rsidR="00EB6ECF" w:rsidRPr="003C03D7" w:rsidRDefault="00EB6ECF" w:rsidP="0054191D">
      <w:pPr>
        <w:spacing w:line="480" w:lineRule="auto"/>
        <w:jc w:val="both"/>
        <w:rPr>
          <w:rFonts w:ascii="Arial" w:hAnsi="Arial" w:cs="Arial"/>
        </w:rPr>
      </w:pPr>
    </w:p>
    <w:p w14:paraId="15843E5C" w14:textId="77777777" w:rsidR="00EB6ECF" w:rsidRPr="003C03D7" w:rsidRDefault="00EB6ECF" w:rsidP="0054191D">
      <w:pPr>
        <w:spacing w:line="480" w:lineRule="auto"/>
        <w:jc w:val="both"/>
        <w:rPr>
          <w:rFonts w:ascii="Arial" w:hAnsi="Arial" w:cs="Arial"/>
        </w:rPr>
      </w:pPr>
    </w:p>
    <w:p w14:paraId="2D43A709" w14:textId="77777777" w:rsidR="00EB6ECF" w:rsidRPr="003C03D7" w:rsidRDefault="00EB6ECF" w:rsidP="0054191D">
      <w:pPr>
        <w:spacing w:line="480" w:lineRule="auto"/>
        <w:jc w:val="both"/>
        <w:rPr>
          <w:rFonts w:ascii="Arial" w:hAnsi="Arial" w:cs="Arial"/>
        </w:rPr>
      </w:pPr>
    </w:p>
    <w:p w14:paraId="1DBC464C" w14:textId="77777777" w:rsidR="00EB6ECF" w:rsidRPr="003C03D7" w:rsidRDefault="00EB6ECF" w:rsidP="0054191D">
      <w:pPr>
        <w:spacing w:line="480" w:lineRule="auto"/>
        <w:jc w:val="both"/>
        <w:rPr>
          <w:rFonts w:ascii="Arial" w:hAnsi="Arial" w:cs="Arial"/>
        </w:rPr>
      </w:pPr>
    </w:p>
    <w:p w14:paraId="1C4D858A" w14:textId="77777777" w:rsidR="00EB6ECF" w:rsidRPr="003C03D7" w:rsidRDefault="00EB6ECF" w:rsidP="0054191D">
      <w:pPr>
        <w:spacing w:line="480" w:lineRule="auto"/>
        <w:jc w:val="both"/>
        <w:rPr>
          <w:rFonts w:ascii="Arial" w:hAnsi="Arial" w:cs="Arial"/>
        </w:rPr>
      </w:pPr>
    </w:p>
    <w:p w14:paraId="42A8F28D" w14:textId="775E3B7A" w:rsidR="00C37AE7" w:rsidRPr="003C03D7" w:rsidRDefault="00C37AE7" w:rsidP="0054191D">
      <w:pPr>
        <w:spacing w:line="480" w:lineRule="auto"/>
        <w:jc w:val="both"/>
        <w:rPr>
          <w:rFonts w:ascii="Arial" w:hAnsi="Arial" w:cs="Arial"/>
        </w:rPr>
      </w:pPr>
      <w:r w:rsidRPr="003C03D7">
        <w:rPr>
          <w:rFonts w:ascii="Arial" w:hAnsi="Arial" w:cs="Arial"/>
        </w:rPr>
        <w:lastRenderedPageBreak/>
        <w:t xml:space="preserve">The external validation against the benchmark dataset demonstrated the robustness and predictive selectivity of the stacked ensemble models. Each model achieved 100 % sensitivity and specificity for its respective drug class, accurately distinguishing structurally distinct inhibitors without cross-target misclassification. For example, sitagliptin and linagliptin were correctly rejected by the SGLT2 model, while dapagliflozin and canagliflozin were accurately classified only by the SGLT2 model. This reflects precise target recognition based on substructural and pharmacophoric features unique to each enzyme. These findings align with previous reports showing that stacked ensembles outperform single classifiers by reducing variance, improving generalisation, and enhancing sensitivity and precision in chemogenomic tasks (Malik et al., 2021; Del Parigi et al., 2019; </w:t>
      </w:r>
      <w:proofErr w:type="spellStart"/>
      <w:r w:rsidRPr="003C03D7">
        <w:rPr>
          <w:rFonts w:ascii="Arial" w:hAnsi="Arial" w:cs="Arial"/>
        </w:rPr>
        <w:t>Shoombuatong</w:t>
      </w:r>
      <w:proofErr w:type="spellEnd"/>
      <w:r w:rsidRPr="003C03D7">
        <w:rPr>
          <w:rFonts w:ascii="Arial" w:hAnsi="Arial" w:cs="Arial"/>
        </w:rPr>
        <w:t xml:space="preserve"> et al., 2020; Sampath et al., 2024). The perfect alignment with known drug activities and absence of cross-target confusion confirm the reliability and translational potential of the models for virtual screening and drug discovery.</w:t>
      </w:r>
    </w:p>
    <w:p w14:paraId="0BA2A445" w14:textId="0FE54E1B" w:rsidR="005701E8" w:rsidRPr="003C03D7" w:rsidRDefault="002E2D9E" w:rsidP="0054191D">
      <w:pPr>
        <w:spacing w:line="480" w:lineRule="auto"/>
        <w:jc w:val="both"/>
        <w:rPr>
          <w:rFonts w:ascii="Arial" w:hAnsi="Arial" w:cs="Arial"/>
          <w:b/>
          <w:bCs/>
        </w:rPr>
      </w:pPr>
      <w:r>
        <w:rPr>
          <w:rFonts w:ascii="Arial" w:hAnsi="Arial" w:cs="Arial"/>
          <w:b/>
          <w:bCs/>
        </w:rPr>
        <w:t xml:space="preserve">3.5 </w:t>
      </w:r>
      <w:r w:rsidR="005701E8" w:rsidRPr="003C03D7">
        <w:rPr>
          <w:rFonts w:ascii="Arial" w:hAnsi="Arial" w:cs="Arial"/>
          <w:b/>
          <w:bCs/>
        </w:rPr>
        <w:t xml:space="preserve">LC–MS/MS </w:t>
      </w:r>
      <w:r w:rsidR="006B721D" w:rsidRPr="003C03D7">
        <w:rPr>
          <w:rFonts w:ascii="Arial" w:hAnsi="Arial" w:cs="Arial"/>
          <w:b/>
          <w:bCs/>
        </w:rPr>
        <w:t>m</w:t>
      </w:r>
      <w:r w:rsidR="005701E8" w:rsidRPr="003C03D7">
        <w:rPr>
          <w:rFonts w:ascii="Arial" w:hAnsi="Arial" w:cs="Arial"/>
          <w:b/>
          <w:bCs/>
        </w:rPr>
        <w:t xml:space="preserve">etabolite </w:t>
      </w:r>
      <w:r w:rsidR="006B721D" w:rsidRPr="003C03D7">
        <w:rPr>
          <w:rFonts w:ascii="Arial" w:hAnsi="Arial" w:cs="Arial"/>
          <w:b/>
          <w:bCs/>
        </w:rPr>
        <w:t>p</w:t>
      </w:r>
      <w:r w:rsidR="005701E8" w:rsidRPr="003C03D7">
        <w:rPr>
          <w:rFonts w:ascii="Arial" w:hAnsi="Arial" w:cs="Arial"/>
          <w:b/>
          <w:bCs/>
        </w:rPr>
        <w:t>rofiling</w:t>
      </w:r>
    </w:p>
    <w:p w14:paraId="486EF7A5" w14:textId="1F68B0C7" w:rsidR="002B4F4F" w:rsidRPr="003C03D7" w:rsidRDefault="00A951F3" w:rsidP="0054191D">
      <w:pPr>
        <w:spacing w:line="480" w:lineRule="auto"/>
        <w:jc w:val="both"/>
        <w:rPr>
          <w:rFonts w:ascii="Arial" w:hAnsi="Arial" w:cs="Arial"/>
        </w:rPr>
      </w:pPr>
      <w:r w:rsidRPr="003C03D7">
        <w:rPr>
          <w:rFonts w:ascii="Arial" w:hAnsi="Arial" w:cs="Arial"/>
        </w:rPr>
        <w:t xml:space="preserve">Comprehensive phytochemical profiling of the methanolic extract of </w:t>
      </w:r>
      <w:r w:rsidRPr="003C03D7">
        <w:rPr>
          <w:rFonts w:ascii="Arial" w:hAnsi="Arial" w:cs="Arial"/>
          <w:i/>
          <w:iCs/>
        </w:rPr>
        <w:t>Moringa oleifera</w:t>
      </w:r>
      <w:r w:rsidRPr="003C03D7">
        <w:rPr>
          <w:rFonts w:ascii="Arial" w:hAnsi="Arial" w:cs="Arial"/>
        </w:rPr>
        <w:t xml:space="preserve"> leaves was carried out using LC–ESI–QTOF–MS/MS. Analysis of the base peak chromatograms enabled the tentative identification of 4</w:t>
      </w:r>
      <w:r w:rsidR="00560AA5" w:rsidRPr="003C03D7">
        <w:rPr>
          <w:rFonts w:ascii="Arial" w:hAnsi="Arial" w:cs="Arial"/>
        </w:rPr>
        <w:t>4</w:t>
      </w:r>
      <w:r w:rsidRPr="003C03D7">
        <w:rPr>
          <w:rFonts w:ascii="Arial" w:hAnsi="Arial" w:cs="Arial"/>
        </w:rPr>
        <w:t xml:space="preserve"> secondary metabolites through spectral library matching (GNPS2) and in silico fragmentation (SIRIUS), supported by dereplication against </w:t>
      </w:r>
      <w:proofErr w:type="spellStart"/>
      <w:r w:rsidRPr="003C03D7">
        <w:rPr>
          <w:rFonts w:ascii="Arial" w:hAnsi="Arial" w:cs="Arial"/>
        </w:rPr>
        <w:t>MassBank</w:t>
      </w:r>
      <w:proofErr w:type="spellEnd"/>
      <w:r w:rsidRPr="003C03D7">
        <w:rPr>
          <w:rFonts w:ascii="Arial" w:hAnsi="Arial" w:cs="Arial"/>
        </w:rPr>
        <w:t xml:space="preserve">, </w:t>
      </w:r>
      <w:proofErr w:type="spellStart"/>
      <w:r w:rsidRPr="003C03D7">
        <w:rPr>
          <w:rFonts w:ascii="Arial" w:hAnsi="Arial" w:cs="Arial"/>
        </w:rPr>
        <w:t>ReSpect</w:t>
      </w:r>
      <w:proofErr w:type="spellEnd"/>
      <w:r w:rsidRPr="003C03D7">
        <w:rPr>
          <w:rFonts w:ascii="Arial" w:hAnsi="Arial" w:cs="Arial"/>
        </w:rPr>
        <w:t xml:space="preserve">, PubChem, the Dictionary of Natural Products, and literature sources. </w:t>
      </w:r>
      <w:r w:rsidR="003745F3" w:rsidRPr="003C03D7">
        <w:rPr>
          <w:rFonts w:ascii="Arial" w:hAnsi="Arial" w:cs="Arial"/>
        </w:rPr>
        <w:t>Table S</w:t>
      </w:r>
      <w:r w:rsidR="00FE6160">
        <w:rPr>
          <w:rFonts w:ascii="Arial" w:hAnsi="Arial" w:cs="Arial"/>
        </w:rPr>
        <w:t>6</w:t>
      </w:r>
      <w:r w:rsidR="003745F3" w:rsidRPr="003C03D7">
        <w:rPr>
          <w:rFonts w:ascii="Arial" w:hAnsi="Arial" w:cs="Arial"/>
        </w:rPr>
        <w:t xml:space="preserve"> presents the retention time, accurate mass, molecular formula, and key fragments of the annotated compounds. </w:t>
      </w:r>
      <w:r w:rsidRPr="003C03D7">
        <w:rPr>
          <w:rFonts w:ascii="Arial" w:hAnsi="Arial" w:cs="Arial"/>
        </w:rPr>
        <w:t xml:space="preserve">The annotated compounds, classified at Metabolomics Standards Initiative level 2, comprised amino acids, organic and phenolic acids, flavonoids, glucosinolates, alkaloids, lignans, and terpenoid glycosides. All structures were converted into SMILES for cheminformatics analyses. Kaempferol-3-O-glucoside (astragalin) </w:t>
      </w:r>
      <w:r w:rsidRPr="003C03D7">
        <w:rPr>
          <w:rFonts w:ascii="Arial" w:hAnsi="Arial" w:cs="Arial"/>
        </w:rPr>
        <w:lastRenderedPageBreak/>
        <w:t>illustrates the workflow: its MS/MS spectrum showed a [M–</w:t>
      </w:r>
      <w:proofErr w:type="gramStart"/>
      <w:r w:rsidRPr="003C03D7">
        <w:rPr>
          <w:rFonts w:ascii="Arial" w:hAnsi="Arial" w:cs="Arial"/>
        </w:rPr>
        <w:t>H]</w:t>
      </w:r>
      <w:r w:rsidRPr="003C03D7">
        <w:rPr>
          <w:rFonts w:ascii="Cambria Math" w:hAnsi="Cambria Math" w:cs="Cambria Math"/>
        </w:rPr>
        <w:t>⁻</w:t>
      </w:r>
      <w:proofErr w:type="gramEnd"/>
      <w:r w:rsidRPr="003C03D7">
        <w:rPr>
          <w:rFonts w:ascii="Arial" w:hAnsi="Arial" w:cs="Arial"/>
        </w:rPr>
        <w:t xml:space="preserve"> ion at m/z 447.09 with a −162 Da neutral loss, generating aglycone fragments at m/z 285.040 and 284.032.</w:t>
      </w:r>
      <w:r w:rsidR="00F67712" w:rsidRPr="003C03D7">
        <w:rPr>
          <w:rFonts w:ascii="Arial" w:hAnsi="Arial" w:cs="Arial"/>
        </w:rPr>
        <w:t xml:space="preserve"> </w:t>
      </w:r>
    </w:p>
    <w:p w14:paraId="53ADD602" w14:textId="77777777" w:rsidR="00543644" w:rsidRPr="00543644" w:rsidRDefault="00543644" w:rsidP="0054191D">
      <w:pPr>
        <w:spacing w:line="480" w:lineRule="auto"/>
        <w:jc w:val="both"/>
        <w:rPr>
          <w:rFonts w:ascii="Arial" w:hAnsi="Arial" w:cs="Arial"/>
        </w:rPr>
      </w:pPr>
      <w:r w:rsidRPr="00543644">
        <w:rPr>
          <w:rFonts w:ascii="Arial" w:hAnsi="Arial" w:cs="Arial"/>
        </w:rPr>
        <w:t>The fragmentation behaviour of representative compounds provided diagnostic evidence for structural annotation. Kaempferol-3-</w:t>
      </w:r>
      <w:r w:rsidRPr="00543644">
        <w:rPr>
          <w:rFonts w:ascii="Arial" w:hAnsi="Arial" w:cs="Arial"/>
          <w:i/>
          <w:iCs/>
        </w:rPr>
        <w:t>O</w:t>
      </w:r>
      <w:r w:rsidRPr="00543644">
        <w:rPr>
          <w:rFonts w:ascii="Arial" w:hAnsi="Arial" w:cs="Arial"/>
        </w:rPr>
        <w:t xml:space="preserve">-glucoside showed characteristic C-ring </w:t>
      </w:r>
      <w:proofErr w:type="spellStart"/>
      <w:r w:rsidRPr="00543644">
        <w:rPr>
          <w:rFonts w:ascii="Arial" w:hAnsi="Arial" w:cs="Arial"/>
        </w:rPr>
        <w:t>decarbonylation</w:t>
      </w:r>
      <w:proofErr w:type="spellEnd"/>
      <w:r w:rsidRPr="00543644">
        <w:rPr>
          <w:rFonts w:ascii="Arial" w:hAnsi="Arial" w:cs="Arial"/>
        </w:rPr>
        <w:t xml:space="preserve"> ions, </w:t>
      </w:r>
      <w:proofErr w:type="spellStart"/>
      <w:r w:rsidRPr="00543644">
        <w:rPr>
          <w:rFonts w:ascii="Arial" w:hAnsi="Arial" w:cs="Arial"/>
        </w:rPr>
        <w:t>hydroxycinnamoylquinic</w:t>
      </w:r>
      <w:proofErr w:type="spellEnd"/>
      <w:r w:rsidRPr="00543644">
        <w:rPr>
          <w:rFonts w:ascii="Arial" w:hAnsi="Arial" w:cs="Arial"/>
        </w:rPr>
        <w:t xml:space="preserve"> acids produced </w:t>
      </w:r>
      <w:proofErr w:type="spellStart"/>
      <w:r w:rsidRPr="00543644">
        <w:rPr>
          <w:rFonts w:ascii="Arial" w:hAnsi="Arial" w:cs="Arial"/>
        </w:rPr>
        <w:t>quinic</w:t>
      </w:r>
      <w:proofErr w:type="spellEnd"/>
      <w:r w:rsidRPr="00543644">
        <w:rPr>
          <w:rFonts w:ascii="Arial" w:hAnsi="Arial" w:cs="Arial"/>
        </w:rPr>
        <w:t xml:space="preserve"> and phenyl-rich fragments, and (R)-linalyl β-</w:t>
      </w:r>
      <w:proofErr w:type="spellStart"/>
      <w:r w:rsidRPr="00543644">
        <w:rPr>
          <w:rFonts w:ascii="Arial" w:hAnsi="Arial" w:cs="Arial"/>
        </w:rPr>
        <w:t>vicianoside</w:t>
      </w:r>
      <w:proofErr w:type="spellEnd"/>
      <w:r w:rsidRPr="00543644">
        <w:rPr>
          <w:rFonts w:ascii="Arial" w:hAnsi="Arial" w:cs="Arial"/>
        </w:rPr>
        <w:t xml:space="preserve"> generated sugar-derived ions typical of terpenoid glycosides.</w:t>
      </w:r>
    </w:p>
    <w:p w14:paraId="4EF7E6F6" w14:textId="20E6C174" w:rsidR="00543644" w:rsidRPr="00543644" w:rsidRDefault="00543644" w:rsidP="0054191D">
      <w:pPr>
        <w:spacing w:line="480" w:lineRule="auto"/>
        <w:jc w:val="both"/>
        <w:rPr>
          <w:rFonts w:ascii="Arial" w:hAnsi="Arial" w:cs="Arial"/>
        </w:rPr>
      </w:pPr>
      <w:r w:rsidRPr="00543644">
        <w:rPr>
          <w:rFonts w:ascii="Arial" w:hAnsi="Arial" w:cs="Arial"/>
        </w:rPr>
        <w:t xml:space="preserve">Untargeted LC–MS profiling revealed a chemically diverse metabolite composition dominated by flavonoid glycosides such as vitexin, homoorientin, rutin, and isorhamnetin derivatives. These results align with recent LC–MS/MS studies that consistently report abundant flavonoid C- and O-glycosides in </w:t>
      </w:r>
      <w:r w:rsidRPr="00543644">
        <w:rPr>
          <w:rFonts w:ascii="Arial" w:hAnsi="Arial" w:cs="Arial"/>
          <w:i/>
          <w:iCs/>
        </w:rPr>
        <w:t>Moringa oleifera</w:t>
      </w:r>
      <w:r w:rsidRPr="00543644">
        <w:rPr>
          <w:rFonts w:ascii="Arial" w:hAnsi="Arial" w:cs="Arial"/>
        </w:rPr>
        <w:t xml:space="preserve"> leaves</w:t>
      </w:r>
      <w:sdt>
        <w:sdtPr>
          <w:rPr>
            <w:rFonts w:ascii="Arial" w:hAnsi="Arial" w:cs="Arial"/>
            <w:color w:val="000000"/>
          </w:rPr>
          <w:tag w:val="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"/>
          <w:id w:val="-1079450876"/>
          <w:placeholder>
            <w:docPart w:val="DefaultPlaceholder_-1854013440"/>
          </w:placeholder>
        </w:sdtPr>
        <w:sdtEndPr/>
        <w:sdtContent>
          <w:r w:rsidR="00F73A14" w:rsidRPr="00F73A14">
            <w:rPr>
              <w:rFonts w:ascii="Arial" w:hAnsi="Arial" w:cs="Arial"/>
              <w:color w:val="000000"/>
            </w:rPr>
            <w:t>(El-</w:t>
          </w:r>
          <w:proofErr w:type="spellStart"/>
          <w:r w:rsidR="00F73A14" w:rsidRPr="00F73A14">
            <w:rPr>
              <w:rFonts w:ascii="Arial" w:hAnsi="Arial" w:cs="Arial"/>
              <w:color w:val="000000"/>
            </w:rPr>
            <w:t>Sherbiny</w:t>
          </w:r>
          <w:proofErr w:type="spellEnd"/>
          <w:r w:rsidR="00F73A14" w:rsidRPr="00F73A14">
            <w:rPr>
              <w:rFonts w:ascii="Arial" w:hAnsi="Arial" w:cs="Arial"/>
              <w:color w:val="000000"/>
            </w:rPr>
            <w:t xml:space="preserve"> et al., 2024; Ma et al., 2020; Seghir et al., 2025; J. Wang et al., 2024)</w:t>
          </w:r>
        </w:sdtContent>
      </w:sdt>
      <w:r w:rsidRPr="00543644">
        <w:rPr>
          <w:rFonts w:ascii="Arial" w:hAnsi="Arial" w:cs="Arial"/>
        </w:rPr>
        <w:t>. Complex acylated glycosides, including kaempferol and quercetin derivatives, were also detected, reflecting typical moringa phytochemistry (</w:t>
      </w:r>
      <w:proofErr w:type="spellStart"/>
      <w:r w:rsidRPr="00543644">
        <w:rPr>
          <w:rFonts w:ascii="Arial" w:hAnsi="Arial" w:cs="Arial"/>
        </w:rPr>
        <w:t>Chokoe</w:t>
      </w:r>
      <w:proofErr w:type="spellEnd"/>
      <w:r w:rsidRPr="00543644">
        <w:rPr>
          <w:rFonts w:ascii="Arial" w:hAnsi="Arial" w:cs="Arial"/>
        </w:rPr>
        <w:t xml:space="preserve"> et al., 2025; Pop et al., 2022).</w:t>
      </w:r>
    </w:p>
    <w:p w14:paraId="17645C36" w14:textId="14449444" w:rsidR="00543644" w:rsidRPr="00543644" w:rsidRDefault="00543644" w:rsidP="0054191D">
      <w:pPr>
        <w:spacing w:line="480" w:lineRule="auto"/>
        <w:jc w:val="both"/>
        <w:rPr>
          <w:rFonts w:ascii="Arial" w:hAnsi="Arial" w:cs="Arial"/>
        </w:rPr>
      </w:pPr>
      <w:r w:rsidRPr="00543644">
        <w:rPr>
          <w:rFonts w:ascii="Arial" w:hAnsi="Arial" w:cs="Arial"/>
        </w:rPr>
        <w:t xml:space="preserve">Beyond flavonoids, hydroxycinnamic acid derivatives (coumaroyl-, caffeoyl-, </w:t>
      </w:r>
      <w:proofErr w:type="spellStart"/>
      <w:r w:rsidRPr="00543644">
        <w:rPr>
          <w:rFonts w:ascii="Arial" w:hAnsi="Arial" w:cs="Arial"/>
        </w:rPr>
        <w:t>feruloylquinic</w:t>
      </w:r>
      <w:proofErr w:type="spellEnd"/>
      <w:r w:rsidRPr="00543644">
        <w:rPr>
          <w:rFonts w:ascii="Arial" w:hAnsi="Arial" w:cs="Arial"/>
        </w:rPr>
        <w:t xml:space="preserve"> acids), lignans (</w:t>
      </w:r>
      <w:proofErr w:type="spellStart"/>
      <w:r w:rsidRPr="00543644">
        <w:rPr>
          <w:rFonts w:ascii="Arial" w:hAnsi="Arial" w:cs="Arial"/>
        </w:rPr>
        <w:t>lariciresinol</w:t>
      </w:r>
      <w:proofErr w:type="spellEnd"/>
      <w:r w:rsidRPr="00543644">
        <w:rPr>
          <w:rFonts w:ascii="Arial" w:hAnsi="Arial" w:cs="Arial"/>
        </w:rPr>
        <w:t xml:space="preserve"> glycosides), and alkaloids (N-α-L-</w:t>
      </w:r>
      <w:proofErr w:type="spellStart"/>
      <w:r w:rsidRPr="00543644">
        <w:rPr>
          <w:rFonts w:ascii="Arial" w:hAnsi="Arial" w:cs="Arial"/>
        </w:rPr>
        <w:t>rhamnopyranosyl</w:t>
      </w:r>
      <w:proofErr w:type="spellEnd"/>
      <w:r w:rsidRPr="00543644">
        <w:rPr>
          <w:rFonts w:ascii="Arial" w:hAnsi="Arial" w:cs="Arial"/>
        </w:rPr>
        <w:t xml:space="preserve"> </w:t>
      </w:r>
      <w:proofErr w:type="spellStart"/>
      <w:r w:rsidRPr="00543644">
        <w:rPr>
          <w:rFonts w:ascii="Arial" w:hAnsi="Arial" w:cs="Arial"/>
        </w:rPr>
        <w:t>vincosamide</w:t>
      </w:r>
      <w:proofErr w:type="spellEnd"/>
      <w:r w:rsidRPr="00543644">
        <w:rPr>
          <w:rFonts w:ascii="Arial" w:hAnsi="Arial" w:cs="Arial"/>
        </w:rPr>
        <w:t xml:space="preserve">) were identified, consistent with previous metabolomic surveys </w:t>
      </w:r>
      <w:sdt>
        <w:sdtPr>
          <w:rPr>
            <w:rFonts w:ascii="Arial" w:hAnsi="Arial" w:cs="Arial"/>
            <w:color w:val="000000"/>
          </w:rPr>
          <w:tag w:val="MENDELEY_CITATION_v3_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"/>
          <w:id w:val="-236090257"/>
          <w:placeholder>
            <w:docPart w:val="DefaultPlaceholder_-1854013440"/>
          </w:placeholder>
        </w:sdtPr>
        <w:sdtEndPr/>
        <w:sdtContent>
          <w:r w:rsidR="00F73A14" w:rsidRPr="00F73A14">
            <w:rPr>
              <w:rFonts w:ascii="Arial" w:hAnsi="Arial" w:cs="Arial"/>
              <w:color w:val="000000"/>
            </w:rPr>
            <w:t>(Wang et al., 2024)</w:t>
          </w:r>
        </w:sdtContent>
      </w:sdt>
      <w:r w:rsidRPr="00543644">
        <w:rPr>
          <w:rFonts w:ascii="Arial" w:hAnsi="Arial" w:cs="Arial"/>
        </w:rPr>
        <w:t xml:space="preserve">. Overall, these findings reinforce the characteristic secondary metabolite profile of </w:t>
      </w:r>
      <w:r w:rsidRPr="00543644">
        <w:rPr>
          <w:rFonts w:ascii="Arial" w:hAnsi="Arial" w:cs="Arial"/>
          <w:i/>
          <w:iCs/>
        </w:rPr>
        <w:t>M. oleifera</w:t>
      </w:r>
      <w:r w:rsidRPr="00543644">
        <w:rPr>
          <w:rFonts w:ascii="Arial" w:hAnsi="Arial" w:cs="Arial"/>
        </w:rPr>
        <w:t xml:space="preserve"> and provide a robust chemical basis for subsequent virtual screening and docking analyses.</w:t>
      </w:r>
    </w:p>
    <w:p w14:paraId="44F89A54" w14:textId="11608AAE" w:rsidR="00F67712" w:rsidRPr="003C03D7" w:rsidRDefault="00147E9F" w:rsidP="0054191D">
      <w:pPr>
        <w:spacing w:line="480" w:lineRule="auto"/>
        <w:jc w:val="both"/>
        <w:rPr>
          <w:rFonts w:ascii="Arial" w:hAnsi="Arial" w:cs="Arial"/>
          <w:b/>
          <w:bCs/>
        </w:rPr>
      </w:pPr>
      <w:r>
        <w:rPr>
          <w:rFonts w:ascii="Arial" w:hAnsi="Arial" w:cs="Arial"/>
          <w:b/>
          <w:bCs/>
        </w:rPr>
        <w:t xml:space="preserve">3.6 </w:t>
      </w:r>
      <w:r w:rsidR="00F67712" w:rsidRPr="003C03D7">
        <w:rPr>
          <w:rFonts w:ascii="Arial" w:hAnsi="Arial" w:cs="Arial"/>
          <w:b/>
          <w:bCs/>
        </w:rPr>
        <w:t>Stacked machine learning virtual screening</w:t>
      </w:r>
    </w:p>
    <w:p w14:paraId="10456AC0" w14:textId="77777777" w:rsidR="00F67712" w:rsidRPr="003C03D7" w:rsidRDefault="00F67712" w:rsidP="0054191D">
      <w:pPr>
        <w:spacing w:line="480" w:lineRule="auto"/>
        <w:jc w:val="both"/>
        <w:rPr>
          <w:rFonts w:ascii="Arial" w:hAnsi="Arial" w:cs="Arial"/>
        </w:rPr>
      </w:pPr>
      <w:r w:rsidRPr="003C03D7">
        <w:rPr>
          <w:rFonts w:ascii="Arial" w:hAnsi="Arial" w:cs="Arial"/>
        </w:rPr>
        <w:t xml:space="preserve">A stacked ensemble approach was applied to evaluate the antidiabetic potential of 44 compounds tentatively annotated from the methanolic extract of </w:t>
      </w:r>
      <w:r w:rsidRPr="003C03D7">
        <w:rPr>
          <w:rFonts w:ascii="Arial" w:hAnsi="Arial" w:cs="Arial"/>
          <w:i/>
          <w:iCs/>
        </w:rPr>
        <w:t>Moringa oleifera</w:t>
      </w:r>
      <w:r w:rsidRPr="003C03D7">
        <w:rPr>
          <w:rFonts w:ascii="Arial" w:hAnsi="Arial" w:cs="Arial"/>
        </w:rPr>
        <w:t xml:space="preserve"> </w:t>
      </w:r>
      <w:r w:rsidRPr="003C03D7">
        <w:rPr>
          <w:rFonts w:ascii="Arial" w:hAnsi="Arial" w:cs="Arial"/>
        </w:rPr>
        <w:lastRenderedPageBreak/>
        <w:t>leaves. Each compound, represented as a SMILES string, was processed through the stacked classification models to predict inhibitory activity against SGLT2 and DPP IV.</w:t>
      </w:r>
    </w:p>
    <w:p w14:paraId="521D003F" w14:textId="5C24EB28" w:rsidR="00F67712" w:rsidRPr="003C03D7" w:rsidRDefault="00F67712" w:rsidP="0054191D">
      <w:pPr>
        <w:spacing w:line="480" w:lineRule="auto"/>
        <w:jc w:val="both"/>
        <w:rPr>
          <w:rFonts w:ascii="Arial" w:hAnsi="Arial" w:cs="Arial"/>
        </w:rPr>
      </w:pPr>
      <w:r w:rsidRPr="003C03D7">
        <w:rPr>
          <w:rFonts w:ascii="Arial" w:hAnsi="Arial" w:cs="Arial"/>
        </w:rPr>
        <w:t xml:space="preserve">The SGLT2 classification model identified five compounds as putative active inhibitors, with predicted probabilities ranging from 0.70 to 0.82 (Figure 8). These included lignan glycosides such as </w:t>
      </w:r>
      <w:proofErr w:type="spellStart"/>
      <w:r w:rsidRPr="003C03D7">
        <w:rPr>
          <w:rFonts w:ascii="Arial" w:hAnsi="Arial" w:cs="Arial"/>
        </w:rPr>
        <w:t>lariciresinol</w:t>
      </w:r>
      <w:proofErr w:type="spellEnd"/>
      <w:r w:rsidRPr="003C03D7">
        <w:rPr>
          <w:rFonts w:ascii="Arial" w:hAnsi="Arial" w:cs="Arial"/>
        </w:rPr>
        <w:t xml:space="preserve"> 4-O-β-D-glucopyranoside (p = 0.78) and </w:t>
      </w:r>
      <w:proofErr w:type="spellStart"/>
      <w:r w:rsidRPr="003C03D7">
        <w:rPr>
          <w:rFonts w:ascii="Arial" w:hAnsi="Arial" w:cs="Arial"/>
        </w:rPr>
        <w:t>isolariciresinol</w:t>
      </w:r>
      <w:proofErr w:type="spellEnd"/>
      <w:r w:rsidRPr="003C03D7">
        <w:rPr>
          <w:rFonts w:ascii="Arial" w:hAnsi="Arial" w:cs="Arial"/>
        </w:rPr>
        <w:t xml:space="preserve"> 9′-O-β-D-glucoside, together with glycosylated flavonoids including vitexin (p = 0.79) and homoorientin (p = 0.74), as well as the indole alkaloid glycoside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Pr="003C03D7">
        <w:rPr>
          <w:rFonts w:ascii="Arial" w:hAnsi="Arial" w:cs="Arial"/>
        </w:rPr>
        <w:t xml:space="preserve"> </w:t>
      </w:r>
      <w:proofErr w:type="spellStart"/>
      <w:r w:rsidRPr="003C03D7">
        <w:rPr>
          <w:rFonts w:ascii="Arial" w:hAnsi="Arial" w:cs="Arial"/>
        </w:rPr>
        <w:t>vincosamide</w:t>
      </w:r>
      <w:proofErr w:type="spellEnd"/>
      <w:r w:rsidRPr="003C03D7">
        <w:rPr>
          <w:rFonts w:ascii="Arial" w:hAnsi="Arial" w:cs="Arial"/>
        </w:rPr>
        <w:t xml:space="preserve"> (p = 0.79). </w:t>
      </w:r>
    </w:p>
    <w:p w14:paraId="13F1F104" w14:textId="754031E5" w:rsidR="00F67712" w:rsidRPr="00237B8C" w:rsidRDefault="004109C4" w:rsidP="0054191D">
      <w:pPr>
        <w:spacing w:line="480" w:lineRule="auto"/>
        <w:jc w:val="both"/>
        <w:rPr>
          <w:rFonts w:ascii="Arial" w:hAnsi="Arial" w:cs="Arial"/>
          <w:b/>
          <w:bCs/>
        </w:rPr>
      </w:pPr>
      <w:r w:rsidRPr="004109C4">
        <w:rPr>
          <w:rFonts w:ascii="Arial" w:hAnsi="Arial" w:cs="Arial"/>
          <w:b/>
          <w:bCs/>
        </w:rPr>
        <w:t xml:space="preserve">Figure </w:t>
      </w:r>
      <w:r>
        <w:rPr>
          <w:rFonts w:ascii="Arial" w:hAnsi="Arial" w:cs="Arial"/>
          <w:b/>
          <w:bCs/>
        </w:rPr>
        <w:t>5</w:t>
      </w:r>
      <w:r w:rsidRPr="004109C4">
        <w:rPr>
          <w:rFonts w:ascii="Arial" w:hAnsi="Arial" w:cs="Arial"/>
          <w:b/>
          <w:bCs/>
        </w:rPr>
        <w:t xml:space="preserve"> is placed here.</w:t>
      </w:r>
    </w:p>
    <w:p w14:paraId="68DC1075" w14:textId="7DC85CA5" w:rsidR="00365A0E" w:rsidRPr="003C03D7" w:rsidRDefault="00365A0E" w:rsidP="0054191D">
      <w:pPr>
        <w:spacing w:line="480" w:lineRule="auto"/>
        <w:jc w:val="both"/>
        <w:rPr>
          <w:rFonts w:ascii="Arial" w:hAnsi="Arial" w:cs="Arial"/>
        </w:rPr>
      </w:pPr>
      <w:r w:rsidRPr="003C03D7">
        <w:rPr>
          <w:rFonts w:ascii="Arial" w:hAnsi="Arial" w:cs="Arial"/>
        </w:rPr>
        <w:t xml:space="preserve">For DPP IV, only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003C03D7">
        <w:rPr>
          <w:rFonts w:ascii="Arial" w:hAnsi="Arial" w:cs="Arial"/>
        </w:rPr>
        <w:t>-</w:t>
      </w:r>
      <w:proofErr w:type="spellStart"/>
      <w:r w:rsidRPr="003C03D7">
        <w:rPr>
          <w:rFonts w:ascii="Arial" w:hAnsi="Arial" w:cs="Arial"/>
        </w:rPr>
        <w:t>vincosamide</w:t>
      </w:r>
      <w:proofErr w:type="spellEnd"/>
      <w:r w:rsidRPr="003C03D7">
        <w:rPr>
          <w:rFonts w:ascii="Arial" w:hAnsi="Arial" w:cs="Arial"/>
        </w:rPr>
        <w:t xml:space="preserve"> was predicted to be active, with a probability of 0.75 (Figure 5), making it the sole dual-target candidate within the screened library.</w:t>
      </w:r>
    </w:p>
    <w:p w14:paraId="210718D8" w14:textId="68E4B677" w:rsidR="00F92346" w:rsidRPr="00F92346" w:rsidRDefault="00F92346" w:rsidP="0054191D">
      <w:pPr>
        <w:spacing w:line="480" w:lineRule="auto"/>
        <w:jc w:val="both"/>
        <w:rPr>
          <w:rFonts w:ascii="Arial" w:hAnsi="Arial" w:cs="Arial"/>
        </w:rPr>
      </w:pPr>
      <w:r w:rsidRPr="00F92346">
        <w:rPr>
          <w:rFonts w:ascii="Arial" w:hAnsi="Arial" w:cs="Arial"/>
        </w:rPr>
        <w:t xml:space="preserve">The stacked ensemble screening highlights the power of integrating machine learning with natural product diversity. Prioritised compounds encompassed both classical antidiabetic scaffolds and novel chemotypes. Predicted SGLT2 inhibitors included flavonoid glycosides such as vitexin and homoorientin, whose antidiabetic effects improving insulin sensitivity, lowering fasting glucose, and protecting β cells are well </w:t>
      </w:r>
      <w:sdt>
        <w:sdtPr>
          <w:rPr>
            <w:rFonts w:ascii="Arial" w:hAnsi="Arial" w:cs="Arial"/>
            <w:color w:val="000000"/>
          </w:rPr>
          <w:tag w:val="MENDELEY_CITATION_v3_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"/>
          <w:id w:val="-1071734586"/>
          <w:placeholder>
            <w:docPart w:val="DefaultPlaceholder_-1854013440"/>
          </w:placeholder>
        </w:sdtPr>
        <w:sdtEndPr/>
        <w:sdtContent>
          <w:r w:rsidR="00F73A14" w:rsidRPr="00F73A14">
            <w:rPr>
              <w:rFonts w:ascii="Arial" w:hAnsi="Arial" w:cs="Arial"/>
              <w:color w:val="000000"/>
            </w:rPr>
            <w:t>(Abdulai et al., 2021; Ansari et al., 2024)</w:t>
          </w:r>
        </w:sdtContent>
      </w:sdt>
      <w:r w:rsidRPr="00F92346">
        <w:rPr>
          <w:rFonts w:ascii="Arial" w:hAnsi="Arial" w:cs="Arial"/>
        </w:rPr>
        <w:t>. This confirms that the model effectively recognised established flavonoid scaffolds.</w:t>
      </w:r>
    </w:p>
    <w:p w14:paraId="2850C9B9" w14:textId="1246B5B2" w:rsidR="00F92346" w:rsidRPr="00F92346" w:rsidRDefault="00F92346" w:rsidP="0054191D">
      <w:pPr>
        <w:spacing w:line="480" w:lineRule="auto"/>
        <w:jc w:val="both"/>
        <w:rPr>
          <w:rFonts w:ascii="Arial" w:hAnsi="Arial" w:cs="Arial"/>
        </w:rPr>
      </w:pPr>
      <w:r w:rsidRPr="00F92346">
        <w:rPr>
          <w:rFonts w:ascii="Arial" w:hAnsi="Arial" w:cs="Arial"/>
        </w:rPr>
        <w:t>The identification of lignan glycosides such as lariciresinol</w:t>
      </w:r>
      <w:r w:rsidR="00FD6231" w:rsidRPr="003C03D7">
        <w:rPr>
          <w:rFonts w:ascii="Arial" w:hAnsi="Arial" w:cs="Arial"/>
        </w:rPr>
        <w:t>-</w:t>
      </w:r>
      <w:r w:rsidRPr="00F92346">
        <w:rPr>
          <w:rFonts w:ascii="Arial" w:hAnsi="Arial" w:cs="Arial"/>
        </w:rPr>
        <w:t>4</w:t>
      </w:r>
      <w:r w:rsidR="00FD6231" w:rsidRPr="003C03D7">
        <w:rPr>
          <w:rFonts w:ascii="Arial" w:hAnsi="Arial" w:cs="Arial"/>
        </w:rPr>
        <w:t>-</w:t>
      </w:r>
      <w:r w:rsidRPr="00F92346">
        <w:rPr>
          <w:rFonts w:ascii="Arial" w:hAnsi="Arial" w:cs="Arial"/>
        </w:rPr>
        <w:t>O</w:t>
      </w:r>
      <w:r w:rsidR="00FD6231" w:rsidRPr="003C03D7">
        <w:rPr>
          <w:rFonts w:ascii="Arial" w:hAnsi="Arial" w:cs="Arial"/>
        </w:rPr>
        <w:t>-</w:t>
      </w:r>
      <w:r w:rsidRPr="00F92346">
        <w:rPr>
          <w:rFonts w:ascii="Arial" w:hAnsi="Arial" w:cs="Arial"/>
        </w:rPr>
        <w:t>β</w:t>
      </w:r>
      <w:r w:rsidR="00FD6231" w:rsidRPr="003C03D7">
        <w:rPr>
          <w:rFonts w:ascii="Arial" w:hAnsi="Arial" w:cs="Arial"/>
        </w:rPr>
        <w:t>-</w:t>
      </w:r>
      <w:r w:rsidRPr="00F92346">
        <w:rPr>
          <w:rFonts w:ascii="Arial" w:hAnsi="Arial" w:cs="Arial"/>
        </w:rPr>
        <w:t>D</w:t>
      </w:r>
      <w:r w:rsidR="00FD6231" w:rsidRPr="003C03D7">
        <w:rPr>
          <w:rFonts w:ascii="Arial" w:hAnsi="Arial" w:cs="Arial"/>
        </w:rPr>
        <w:t>-</w:t>
      </w:r>
      <w:r w:rsidRPr="00F92346">
        <w:rPr>
          <w:rFonts w:ascii="Arial" w:hAnsi="Arial" w:cs="Arial"/>
        </w:rPr>
        <w:t xml:space="preserve">glucopyranoside broadens the predicted chemical space. Although transporter inhibition data are limited, their aglycones exhibit α glucosidase inhibition and glucose lowering effects </w:t>
      </w:r>
      <w:sdt>
        <w:sdtPr>
          <w:rPr>
            <w:rFonts w:ascii="Arial" w:hAnsi="Arial" w:cs="Arial"/>
            <w:color w:val="000000"/>
          </w:rPr>
          <w:tag w:val="MENDELEY_CITATION_v3_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"/>
          <w:id w:val="1310988288"/>
          <w:placeholder>
            <w:docPart w:val="DefaultPlaceholder_-1854013440"/>
          </w:placeholder>
        </w:sdtPr>
        <w:sdtEndPr/>
        <w:sdtContent>
          <w:r w:rsidR="00F73A14" w:rsidRPr="00F73A14">
            <w:rPr>
              <w:rFonts w:ascii="Arial" w:hAnsi="Arial" w:cs="Arial"/>
              <w:color w:val="000000"/>
            </w:rPr>
            <w:t>(Han et al., 2025)</w:t>
          </w:r>
        </w:sdtContent>
      </w:sdt>
      <w:r w:rsidRPr="00F92346">
        <w:rPr>
          <w:rFonts w:ascii="Arial" w:hAnsi="Arial" w:cs="Arial"/>
        </w:rPr>
        <w:t xml:space="preserve">, suggesting their potential as pro scaffolds with improved solubility and stability. Notably, </w:t>
      </w:r>
      <w:proofErr w:type="gramStart"/>
      <w:r w:rsidRPr="00F92346">
        <w:rPr>
          <w:rFonts w:ascii="Arial" w:hAnsi="Arial" w:cs="Arial"/>
        </w:rPr>
        <w:t>N,α</w:t>
      </w:r>
      <w:proofErr w:type="gramEnd"/>
      <w:r w:rsidR="003C03D7">
        <w:rPr>
          <w:rFonts w:ascii="Arial" w:hAnsi="Arial" w:cs="Arial"/>
        </w:rPr>
        <w:t>-</w:t>
      </w:r>
      <w:r w:rsidRPr="00F92346">
        <w:rPr>
          <w:rFonts w:ascii="Arial" w:hAnsi="Arial" w:cs="Arial"/>
        </w:rPr>
        <w:t>L</w:t>
      </w:r>
      <w:r w:rsidR="003C03D7">
        <w:rPr>
          <w:rFonts w:ascii="Arial" w:hAnsi="Arial" w:cs="Arial"/>
        </w:rPr>
        <w:t>-</w:t>
      </w:r>
      <w:proofErr w:type="spellStart"/>
      <w:r w:rsidRPr="00F92346">
        <w:rPr>
          <w:rFonts w:ascii="Arial" w:hAnsi="Arial" w:cs="Arial"/>
        </w:rPr>
        <w:t>rhamnopyranosyl</w:t>
      </w:r>
      <w:proofErr w:type="spellEnd"/>
      <w:r w:rsidRPr="00F92346">
        <w:rPr>
          <w:rFonts w:ascii="Arial" w:hAnsi="Arial" w:cs="Arial"/>
        </w:rPr>
        <w:t xml:space="preserve"> </w:t>
      </w:r>
      <w:proofErr w:type="spellStart"/>
      <w:r w:rsidRPr="00F92346">
        <w:rPr>
          <w:rFonts w:ascii="Arial" w:hAnsi="Arial" w:cs="Arial"/>
        </w:rPr>
        <w:t>vincosamide</w:t>
      </w:r>
      <w:proofErr w:type="spellEnd"/>
      <w:r w:rsidRPr="00F92346">
        <w:rPr>
          <w:rFonts w:ascii="Arial" w:hAnsi="Arial" w:cs="Arial"/>
        </w:rPr>
        <w:t xml:space="preserve"> emerged as a dual target candidate. Its indole </w:t>
      </w:r>
      <w:proofErr w:type="spellStart"/>
      <w:r w:rsidRPr="00F92346">
        <w:rPr>
          <w:rFonts w:ascii="Arial" w:hAnsi="Arial" w:cs="Arial"/>
        </w:rPr>
        <w:t>rhamnoside</w:t>
      </w:r>
      <w:proofErr w:type="spellEnd"/>
      <w:r w:rsidRPr="00F92346">
        <w:rPr>
          <w:rFonts w:ascii="Arial" w:hAnsi="Arial" w:cs="Arial"/>
        </w:rPr>
        <w:t xml:space="preserve"> structure is well suited for interactions within both </w:t>
      </w:r>
      <w:r w:rsidRPr="00F92346">
        <w:rPr>
          <w:rFonts w:ascii="Arial" w:hAnsi="Arial" w:cs="Arial"/>
        </w:rPr>
        <w:lastRenderedPageBreak/>
        <w:t>DPP IV and SGLT2 sites, indicating an underexplored multitarget potential for alkaloid glycosides.</w:t>
      </w:r>
    </w:p>
    <w:p w14:paraId="3E577AF9" w14:textId="5FABF24A" w:rsidR="00F92346" w:rsidRPr="00F92346" w:rsidRDefault="00F92346" w:rsidP="0054191D">
      <w:pPr>
        <w:spacing w:line="480" w:lineRule="auto"/>
        <w:jc w:val="both"/>
        <w:rPr>
          <w:rFonts w:ascii="Arial" w:hAnsi="Arial" w:cs="Arial"/>
        </w:rPr>
      </w:pPr>
      <w:r w:rsidRPr="00F92346">
        <w:rPr>
          <w:rFonts w:ascii="Arial" w:hAnsi="Arial" w:cs="Arial"/>
        </w:rPr>
        <w:t xml:space="preserve">The convergence between computational predictions and experimental evidence for flavonoid and lignan glycosides validates the modelling approach, while the discovery of </w:t>
      </w:r>
      <w:proofErr w:type="gramStart"/>
      <w:r w:rsidR="00CE6C31" w:rsidRPr="00F92346">
        <w:rPr>
          <w:rFonts w:ascii="Arial" w:hAnsi="Arial" w:cs="Arial"/>
        </w:rPr>
        <w:t>N,α</w:t>
      </w:r>
      <w:proofErr w:type="gramEnd"/>
      <w:r w:rsidR="00CE6C31" w:rsidRPr="003C03D7">
        <w:rPr>
          <w:rFonts w:ascii="Arial" w:hAnsi="Arial" w:cs="Arial"/>
        </w:rPr>
        <w:t>-</w:t>
      </w:r>
      <w:r w:rsidR="00CE6C31" w:rsidRPr="00F92346">
        <w:rPr>
          <w:rFonts w:ascii="Arial" w:hAnsi="Arial" w:cs="Arial"/>
        </w:rPr>
        <w:t>L</w:t>
      </w:r>
      <w:r w:rsidR="00947AD9">
        <w:rPr>
          <w:rFonts w:ascii="Arial" w:hAnsi="Arial" w:cs="Arial"/>
        </w:rPr>
        <w:t>-</w:t>
      </w:r>
      <w:proofErr w:type="spellStart"/>
      <w:r w:rsidR="00CE6C31" w:rsidRPr="00F92346">
        <w:rPr>
          <w:rFonts w:ascii="Arial" w:hAnsi="Arial" w:cs="Arial"/>
        </w:rPr>
        <w:t>rhamnopyranosyl</w:t>
      </w:r>
      <w:proofErr w:type="spellEnd"/>
      <w:r w:rsidR="00CE6C31" w:rsidRPr="003C03D7">
        <w:rPr>
          <w:rFonts w:ascii="Arial" w:hAnsi="Arial" w:cs="Arial"/>
        </w:rPr>
        <w:t>-</w:t>
      </w:r>
      <w:proofErr w:type="spellStart"/>
      <w:r w:rsidR="00CE6C31" w:rsidRPr="00F92346">
        <w:rPr>
          <w:rFonts w:ascii="Arial" w:hAnsi="Arial" w:cs="Arial"/>
        </w:rPr>
        <w:t>vincosamide</w:t>
      </w:r>
      <w:r w:rsidRPr="00F92346">
        <w:rPr>
          <w:rFonts w:ascii="Arial" w:hAnsi="Arial" w:cs="Arial"/>
        </w:rPr>
        <w:t>’s</w:t>
      </w:r>
      <w:proofErr w:type="spellEnd"/>
      <w:r w:rsidRPr="00F92346">
        <w:rPr>
          <w:rFonts w:ascii="Arial" w:hAnsi="Arial" w:cs="Arial"/>
        </w:rPr>
        <w:t xml:space="preserve"> dual target potential illustrates its exploratory power. These findings support prioritising flavonoid and lignan glycosides for transporter inhibition assays and evaluating </w:t>
      </w:r>
      <w:proofErr w:type="spellStart"/>
      <w:r w:rsidRPr="00F92346">
        <w:rPr>
          <w:rFonts w:ascii="Arial" w:hAnsi="Arial" w:cs="Arial"/>
        </w:rPr>
        <w:t>vincosamide</w:t>
      </w:r>
      <w:proofErr w:type="spellEnd"/>
      <w:r w:rsidRPr="00F92346">
        <w:rPr>
          <w:rFonts w:ascii="Arial" w:hAnsi="Arial" w:cs="Arial"/>
        </w:rPr>
        <w:t xml:space="preserve"> derivatives for dual activity opening new avenues for natural </w:t>
      </w:r>
      <w:r w:rsidR="00C63E31" w:rsidRPr="003C03D7">
        <w:rPr>
          <w:rFonts w:ascii="Arial" w:hAnsi="Arial" w:cs="Arial"/>
        </w:rPr>
        <w:t>product-based</w:t>
      </w:r>
      <w:r w:rsidRPr="00F92346">
        <w:rPr>
          <w:rFonts w:ascii="Arial" w:hAnsi="Arial" w:cs="Arial"/>
        </w:rPr>
        <w:t xml:space="preserve"> antidiabetic drug discovery.</w:t>
      </w:r>
    </w:p>
    <w:p w14:paraId="4B87A474" w14:textId="0AA08C0C" w:rsidR="00E03099" w:rsidRPr="003C03D7" w:rsidRDefault="00147E9F" w:rsidP="0054191D">
      <w:pPr>
        <w:spacing w:line="480" w:lineRule="auto"/>
        <w:jc w:val="both"/>
        <w:rPr>
          <w:rFonts w:ascii="Arial" w:hAnsi="Arial" w:cs="Arial"/>
          <w:b/>
          <w:bCs/>
        </w:rPr>
      </w:pPr>
      <w:r>
        <w:rPr>
          <w:rFonts w:ascii="Arial" w:hAnsi="Arial" w:cs="Arial"/>
          <w:b/>
          <w:bCs/>
        </w:rPr>
        <w:t xml:space="preserve">3.7 </w:t>
      </w:r>
      <w:r w:rsidR="00E03099" w:rsidRPr="003C03D7">
        <w:rPr>
          <w:rFonts w:ascii="Arial" w:hAnsi="Arial" w:cs="Arial"/>
          <w:b/>
          <w:bCs/>
        </w:rPr>
        <w:t xml:space="preserve">Molecular </w:t>
      </w:r>
      <w:r w:rsidR="00947AD9">
        <w:rPr>
          <w:rFonts w:ascii="Arial" w:hAnsi="Arial" w:cs="Arial"/>
          <w:b/>
          <w:bCs/>
        </w:rPr>
        <w:t>d</w:t>
      </w:r>
      <w:r w:rsidR="00E03099" w:rsidRPr="003C03D7">
        <w:rPr>
          <w:rFonts w:ascii="Arial" w:hAnsi="Arial" w:cs="Arial"/>
          <w:b/>
          <w:bCs/>
        </w:rPr>
        <w:t xml:space="preserve">ocking </w:t>
      </w:r>
      <w:r w:rsidR="00947AD9">
        <w:rPr>
          <w:rFonts w:ascii="Arial" w:hAnsi="Arial" w:cs="Arial"/>
          <w:b/>
          <w:bCs/>
        </w:rPr>
        <w:t>a</w:t>
      </w:r>
      <w:r w:rsidR="00E03099" w:rsidRPr="003C03D7">
        <w:rPr>
          <w:rFonts w:ascii="Arial" w:hAnsi="Arial" w:cs="Arial"/>
          <w:b/>
          <w:bCs/>
        </w:rPr>
        <w:t xml:space="preserve">nalysis of the </w:t>
      </w:r>
      <w:r w:rsidR="00947AD9">
        <w:rPr>
          <w:rFonts w:ascii="Arial" w:hAnsi="Arial" w:cs="Arial"/>
          <w:b/>
          <w:bCs/>
        </w:rPr>
        <w:t>p</w:t>
      </w:r>
      <w:r w:rsidR="00E03099" w:rsidRPr="003C03D7">
        <w:rPr>
          <w:rFonts w:ascii="Arial" w:hAnsi="Arial" w:cs="Arial"/>
          <w:b/>
          <w:bCs/>
        </w:rPr>
        <w:t xml:space="preserve">redicted </w:t>
      </w:r>
      <w:r w:rsidR="00947AD9">
        <w:rPr>
          <w:rFonts w:ascii="Arial" w:hAnsi="Arial" w:cs="Arial"/>
          <w:b/>
          <w:bCs/>
        </w:rPr>
        <w:t>l</w:t>
      </w:r>
      <w:r w:rsidR="00E03099" w:rsidRPr="003C03D7">
        <w:rPr>
          <w:rFonts w:ascii="Arial" w:hAnsi="Arial" w:cs="Arial"/>
          <w:b/>
          <w:bCs/>
        </w:rPr>
        <w:t xml:space="preserve">ead </w:t>
      </w:r>
      <w:r w:rsidR="00947AD9">
        <w:rPr>
          <w:rFonts w:ascii="Arial" w:hAnsi="Arial" w:cs="Arial"/>
          <w:b/>
          <w:bCs/>
        </w:rPr>
        <w:t>c</w:t>
      </w:r>
      <w:r w:rsidR="00E03099" w:rsidRPr="003C03D7">
        <w:rPr>
          <w:rFonts w:ascii="Arial" w:hAnsi="Arial" w:cs="Arial"/>
          <w:b/>
          <w:bCs/>
        </w:rPr>
        <w:t>ompounds</w:t>
      </w:r>
    </w:p>
    <w:p w14:paraId="2DBCD095" w14:textId="38F9068D" w:rsidR="00E03099" w:rsidRPr="003C03D7" w:rsidRDefault="00E03099" w:rsidP="0054191D">
      <w:pPr>
        <w:spacing w:line="480" w:lineRule="auto"/>
        <w:jc w:val="both"/>
        <w:rPr>
          <w:rFonts w:ascii="Arial" w:hAnsi="Arial" w:cs="Arial"/>
        </w:rPr>
      </w:pPr>
      <w:r w:rsidRPr="003C03D7">
        <w:rPr>
          <w:rFonts w:ascii="Arial" w:hAnsi="Arial" w:cs="Arial"/>
        </w:rPr>
        <w:t xml:space="preserve">Molecular docking simulations were performed to provide structural insights into the interactions between the predicted </w:t>
      </w:r>
      <w:r w:rsidRPr="003C03D7">
        <w:rPr>
          <w:rFonts w:ascii="Arial" w:hAnsi="Arial" w:cs="Arial"/>
          <w:i/>
          <w:iCs/>
        </w:rPr>
        <w:t>Moringa oleifera</w:t>
      </w:r>
      <w:r w:rsidRPr="003C03D7">
        <w:rPr>
          <w:rFonts w:ascii="Arial" w:hAnsi="Arial" w:cs="Arial"/>
        </w:rPr>
        <w:t xml:space="preserve"> metabolites and the dual antidiabetic targets SGLT2 and DPP IV, thereby validating the predictive performance of the stacked ensemble machine learning models.</w:t>
      </w:r>
      <w:r w:rsidR="0033600F">
        <w:rPr>
          <w:rFonts w:ascii="Arial" w:hAnsi="Arial" w:cs="Arial"/>
        </w:rPr>
        <w:t xml:space="preserve"> </w:t>
      </w:r>
      <w:r w:rsidR="0033600F" w:rsidRPr="0033600F">
        <w:rPr>
          <w:rFonts w:ascii="Arial" w:hAnsi="Arial" w:cs="Arial"/>
        </w:rPr>
        <w:t>Detailed 2D and 3D interaction maps for the top docked ligands with SGLT2 and DPP-IV are provided in Supplementary Figures S7 and S8, respectively, illustrating key hydrogen-bonding and π–π stacking interactions consistent with binding energy results.</w:t>
      </w:r>
    </w:p>
    <w:p w14:paraId="3F9AA0D2" w14:textId="13DC891B" w:rsidR="00E03099" w:rsidRPr="003C03D7" w:rsidRDefault="00E03099" w:rsidP="0054191D">
      <w:pPr>
        <w:spacing w:line="480" w:lineRule="auto"/>
        <w:jc w:val="both"/>
        <w:rPr>
          <w:rFonts w:ascii="Arial" w:hAnsi="Arial" w:cs="Arial"/>
        </w:rPr>
      </w:pPr>
      <w:r w:rsidRPr="003C03D7">
        <w:rPr>
          <w:rFonts w:ascii="Arial" w:hAnsi="Arial" w:cs="Arial"/>
        </w:rPr>
        <w:t>For SGLT2, the reference inhibitor empagliflozin exhibited the strongest binding affinity (−10.1 kcal/mol; Ki = 0.039 µM), forming multiple hydrogen bonds with GLN457, ASN75, and GLU99, as well as π–π stacking interactions with PHE98 and PHE453, which stabilised its orientation within the binding pocket (</w:t>
      </w:r>
      <w:r w:rsidR="008A0ECE" w:rsidRPr="003C03D7">
        <w:rPr>
          <w:rFonts w:ascii="Arial" w:hAnsi="Arial" w:cs="Arial"/>
        </w:rPr>
        <w:t xml:space="preserve">Table 5, </w:t>
      </w:r>
      <w:r w:rsidRPr="003C03D7">
        <w:rPr>
          <w:rFonts w:ascii="Arial" w:hAnsi="Arial" w:cs="Arial"/>
        </w:rPr>
        <w:t xml:space="preserve">Figure </w:t>
      </w:r>
      <w:r w:rsidR="001107E3" w:rsidRPr="003C03D7">
        <w:rPr>
          <w:rFonts w:ascii="Arial" w:hAnsi="Arial" w:cs="Arial"/>
        </w:rPr>
        <w:t>S7</w:t>
      </w:r>
      <w:r w:rsidRPr="003C03D7">
        <w:rPr>
          <w:rFonts w:ascii="Arial" w:hAnsi="Arial" w:cs="Arial"/>
        </w:rPr>
        <w:t xml:space="preserve">). These interactions are consistent with the crystallographic binding modes reported for approved gliflozin </w:t>
      </w:r>
      <w:sdt>
        <w:sdtPr>
          <w:rPr>
            <w:rFonts w:ascii="Arial" w:hAnsi="Arial" w:cs="Arial"/>
            <w:color w:val="000000"/>
          </w:rPr>
          <w:tag w:val="MENDELEY_CITATION_v3_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"/>
          <w:id w:val="1103686435"/>
          <w:placeholder>
            <w:docPart w:val="DefaultPlaceholder_-1854013440"/>
          </w:placeholder>
        </w:sdtPr>
        <w:sdtEndPr/>
        <w:sdtContent>
          <w:r w:rsidR="00F73A14" w:rsidRPr="00F73A14">
            <w:rPr>
              <w:rFonts w:eastAsia="Times New Roman"/>
              <w:color w:val="000000"/>
            </w:rPr>
            <w:t>(Istrate &amp; Crisan, 2022)</w:t>
          </w:r>
        </w:sdtContent>
      </w:sdt>
      <w:r w:rsidRPr="003C03D7">
        <w:rPr>
          <w:rFonts w:ascii="Arial" w:hAnsi="Arial" w:cs="Arial"/>
        </w:rPr>
        <w:t>.</w:t>
      </w:r>
    </w:p>
    <w:p w14:paraId="2F204F39" w14:textId="793FBC8F" w:rsidR="008A0ECE" w:rsidRDefault="00E03099" w:rsidP="0054191D">
      <w:pPr>
        <w:spacing w:line="480" w:lineRule="auto"/>
        <w:jc w:val="both"/>
        <w:rPr>
          <w:rFonts w:ascii="Arial" w:hAnsi="Arial" w:cs="Arial"/>
        </w:rPr>
      </w:pPr>
      <w:r w:rsidRPr="003C03D7">
        <w:rPr>
          <w:rFonts w:ascii="Arial" w:hAnsi="Arial" w:cs="Arial"/>
        </w:rPr>
        <w:t>Among the phytochemicals, lariciresinol</w:t>
      </w:r>
      <w:r w:rsidR="00C63E31" w:rsidRPr="003C03D7">
        <w:rPr>
          <w:rFonts w:ascii="Arial" w:hAnsi="Arial" w:cs="Arial"/>
        </w:rPr>
        <w:t>-</w:t>
      </w:r>
      <w:r w:rsidRPr="003C03D7">
        <w:rPr>
          <w:rFonts w:ascii="Arial" w:hAnsi="Arial" w:cs="Arial"/>
        </w:rPr>
        <w:t>4-O-β-D-glucopyranoside displayed the most favourable SGLT2 binding energy (−9.4 kcal/mol; Ki = 0.127 µM). It established hydrogen bonds with GLN451, SER508, and GLY507, complemented by π–π T-</w:t>
      </w:r>
      <w:r w:rsidRPr="003C03D7">
        <w:rPr>
          <w:rFonts w:ascii="Arial" w:hAnsi="Arial" w:cs="Arial"/>
        </w:rPr>
        <w:lastRenderedPageBreak/>
        <w:t xml:space="preserve">shaped interactions with TYR455 (Figure </w:t>
      </w:r>
      <w:r w:rsidR="00343A34" w:rsidRPr="003C03D7">
        <w:rPr>
          <w:rFonts w:ascii="Arial" w:hAnsi="Arial" w:cs="Arial"/>
        </w:rPr>
        <w:t>S7</w:t>
      </w:r>
      <w:r w:rsidRPr="003C03D7">
        <w:rPr>
          <w:rFonts w:ascii="Arial" w:hAnsi="Arial" w:cs="Arial"/>
        </w:rPr>
        <w:t xml:space="preserve">). Vitexin and homoorientin showed comparable binding affinities of −8.3 kcal/mol (Ki = 0.814 µM), forming hydrogen bonds with GLN457 and GLN451 and π–π stacking interactions with PHE453 and HIS80. These interactions align with previously reported bioactivity profiles of flavonoid glycosides, such as rutin and </w:t>
      </w:r>
      <w:proofErr w:type="spellStart"/>
      <w:r w:rsidRPr="003C03D7">
        <w:rPr>
          <w:rFonts w:ascii="Arial" w:hAnsi="Arial" w:cs="Arial"/>
        </w:rPr>
        <w:t>isoorientin</w:t>
      </w:r>
      <w:proofErr w:type="spellEnd"/>
      <w:r w:rsidRPr="003C03D7">
        <w:rPr>
          <w:rFonts w:ascii="Arial" w:hAnsi="Arial" w:cs="Arial"/>
        </w:rPr>
        <w:t xml:space="preserve">, which have demonstrated inhibitory effects on glucose-metabolising enzymes </w:t>
      </w:r>
      <w:sdt>
        <w:sdtPr>
          <w:rPr>
            <w:rFonts w:ascii="Arial" w:hAnsi="Arial" w:cs="Arial"/>
            <w:color w:val="000000"/>
          </w:rPr>
          <w:tag w:val="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"/>
          <w:id w:val="-497967758"/>
          <w:placeholder>
            <w:docPart w:val="DefaultPlaceholder_-1854013440"/>
          </w:placeholder>
        </w:sdtPr>
        <w:sdtEndPr/>
        <w:sdtContent>
          <w:r w:rsidR="00F73A14" w:rsidRPr="00F73A14">
            <w:rPr>
              <w:rFonts w:ascii="Arial" w:hAnsi="Arial" w:cs="Arial"/>
              <w:color w:val="000000"/>
            </w:rPr>
            <w:t>(Chen et al., 2025; Chigurupati et al., 2022)</w:t>
          </w:r>
        </w:sdtContent>
      </w:sdt>
      <w:r w:rsidR="00BF0C3F" w:rsidRPr="003C03D7">
        <w:rPr>
          <w:rFonts w:ascii="Arial" w:hAnsi="Arial" w:cs="Arial"/>
        </w:rPr>
        <w:t>.</w:t>
      </w:r>
    </w:p>
    <w:p w14:paraId="1F6A2C39" w14:textId="0A717B0E" w:rsidR="00947AD9" w:rsidRPr="003C03D7" w:rsidRDefault="00947AD9" w:rsidP="0054191D">
      <w:pPr>
        <w:spacing w:line="480" w:lineRule="auto"/>
        <w:jc w:val="both"/>
        <w:rPr>
          <w:rFonts w:ascii="Arial" w:hAnsi="Arial" w:cs="Arial"/>
        </w:rPr>
      </w:pPr>
      <w:r w:rsidRPr="003C03D7">
        <w:rPr>
          <w:rFonts w:ascii="Arial" w:hAnsi="Arial" w:cs="Arial"/>
          <w:b/>
          <w:bCs/>
        </w:rPr>
        <w:t xml:space="preserve">Table </w:t>
      </w:r>
      <w:r w:rsidRPr="003C03D7">
        <w:rPr>
          <w:rFonts w:ascii="Arial" w:hAnsi="Arial" w:cs="Arial"/>
          <w:b/>
          <w:bCs/>
        </w:rPr>
        <w:fldChar w:fldCharType="begin"/>
      </w:r>
      <w:r w:rsidRPr="003C03D7">
        <w:rPr>
          <w:rFonts w:ascii="Arial" w:hAnsi="Arial" w:cs="Arial"/>
          <w:b/>
          <w:bCs/>
        </w:rPr>
        <w:instrText xml:space="preserve"> SEQ Table \* ARABIC </w:instrText>
      </w:r>
      <w:r w:rsidRPr="003C03D7">
        <w:rPr>
          <w:rFonts w:ascii="Arial" w:hAnsi="Arial" w:cs="Arial"/>
          <w:b/>
          <w:bCs/>
        </w:rPr>
        <w:fldChar w:fldCharType="separate"/>
      </w:r>
      <w:r w:rsidRPr="003C03D7">
        <w:rPr>
          <w:rFonts w:ascii="Arial" w:hAnsi="Arial" w:cs="Arial"/>
          <w:b/>
          <w:bCs/>
        </w:rPr>
        <w:t>5</w:t>
      </w:r>
      <w:r w:rsidRPr="003C03D7">
        <w:rPr>
          <w:rFonts w:ascii="Arial" w:hAnsi="Arial" w:cs="Arial"/>
        </w:rPr>
        <w:fldChar w:fldCharType="end"/>
      </w:r>
      <w:r w:rsidRPr="003C03D7">
        <w:rPr>
          <w:rFonts w:ascii="Arial" w:hAnsi="Arial" w:cs="Arial"/>
        </w:rPr>
        <w:t xml:space="preserve">: Docking results of compounds against SGLT2 </w:t>
      </w:r>
    </w:p>
    <w:tbl>
      <w:tblPr>
        <w:tblStyle w:val="TableGrid3"/>
        <w:tblpPr w:leftFromText="180" w:rightFromText="180" w:vertAnchor="text" w:horzAnchor="margin" w:tblpY="10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2165"/>
        <w:gridCol w:w="2693"/>
      </w:tblGrid>
      <w:tr w:rsidR="00947AD9" w:rsidRPr="003C03D7" w14:paraId="114731F6" w14:textId="77777777" w:rsidTr="00947AD9">
        <w:tc>
          <w:tcPr>
            <w:tcW w:w="4493" w:type="dxa"/>
            <w:tcBorders>
              <w:top w:val="single" w:sz="4" w:space="0" w:color="auto"/>
              <w:bottom w:val="single" w:sz="4" w:space="0" w:color="auto"/>
            </w:tcBorders>
          </w:tcPr>
          <w:p w14:paraId="3C43B13F" w14:textId="77777777" w:rsidR="00947AD9" w:rsidRPr="003C03D7" w:rsidRDefault="00947AD9" w:rsidP="0054191D">
            <w:pPr>
              <w:tabs>
                <w:tab w:val="left" w:pos="1820"/>
              </w:tabs>
              <w:spacing w:line="480" w:lineRule="auto"/>
              <w:rPr>
                <w:rFonts w:ascii="Arial" w:eastAsia="Aptos" w:hAnsi="Arial" w:cs="Arial"/>
              </w:rPr>
            </w:pPr>
            <w:r w:rsidRPr="003C03D7">
              <w:rPr>
                <w:rFonts w:ascii="Arial" w:eastAsia="Aptos" w:hAnsi="Arial" w:cs="Arial"/>
              </w:rPr>
              <w:t>Ligands</w:t>
            </w:r>
          </w:p>
        </w:tc>
        <w:tc>
          <w:tcPr>
            <w:tcW w:w="2165" w:type="dxa"/>
            <w:tcBorders>
              <w:top w:val="single" w:sz="4" w:space="0" w:color="auto"/>
              <w:bottom w:val="single" w:sz="4" w:space="0" w:color="auto"/>
            </w:tcBorders>
          </w:tcPr>
          <w:p w14:paraId="0BF37FFA" w14:textId="77777777" w:rsidR="00947AD9" w:rsidRPr="003C03D7" w:rsidRDefault="00947AD9" w:rsidP="0054191D">
            <w:pPr>
              <w:spacing w:line="480" w:lineRule="auto"/>
              <w:jc w:val="center"/>
              <w:rPr>
                <w:rFonts w:ascii="Arial" w:eastAsia="Aptos" w:hAnsi="Arial" w:cs="Arial"/>
              </w:rPr>
            </w:pPr>
            <w:r w:rsidRPr="003C03D7">
              <w:rPr>
                <w:rFonts w:ascii="Arial" w:eastAsia="Aptos" w:hAnsi="Arial" w:cs="Arial"/>
              </w:rPr>
              <w:t>Binding Energy</w:t>
            </w:r>
          </w:p>
          <w:p w14:paraId="1781553E"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(kcal/mol) (7VSI)</w:t>
            </w:r>
          </w:p>
        </w:tc>
        <w:tc>
          <w:tcPr>
            <w:tcW w:w="2693" w:type="dxa"/>
            <w:tcBorders>
              <w:top w:val="single" w:sz="4" w:space="0" w:color="auto"/>
              <w:bottom w:val="single" w:sz="4" w:space="0" w:color="auto"/>
            </w:tcBorders>
          </w:tcPr>
          <w:p w14:paraId="57AFE092"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Inhibition Constant (µM)</w:t>
            </w:r>
          </w:p>
        </w:tc>
      </w:tr>
      <w:tr w:rsidR="00947AD9" w:rsidRPr="003C03D7" w14:paraId="3557C4E9" w14:textId="77777777" w:rsidTr="00947AD9">
        <w:tc>
          <w:tcPr>
            <w:tcW w:w="4493" w:type="dxa"/>
            <w:tcBorders>
              <w:top w:val="single" w:sz="4" w:space="0" w:color="auto"/>
            </w:tcBorders>
          </w:tcPr>
          <w:p w14:paraId="73545393" w14:textId="77777777" w:rsidR="00947AD9" w:rsidRPr="003C03D7" w:rsidRDefault="00947AD9" w:rsidP="0054191D">
            <w:pPr>
              <w:tabs>
                <w:tab w:val="left" w:pos="1820"/>
              </w:tabs>
              <w:spacing w:line="480" w:lineRule="auto"/>
              <w:rPr>
                <w:rFonts w:ascii="Arial" w:eastAsia="Aptos" w:hAnsi="Arial" w:cs="Arial"/>
              </w:rPr>
            </w:pPr>
            <w:r w:rsidRPr="003C03D7">
              <w:rPr>
                <w:rFonts w:ascii="Arial" w:eastAsia="Aptos" w:hAnsi="Arial" w:cs="Arial"/>
              </w:rPr>
              <w:t>Empagliflozin</w:t>
            </w:r>
          </w:p>
        </w:tc>
        <w:tc>
          <w:tcPr>
            <w:tcW w:w="2165" w:type="dxa"/>
            <w:tcBorders>
              <w:top w:val="single" w:sz="4" w:space="0" w:color="auto"/>
            </w:tcBorders>
          </w:tcPr>
          <w:p w14:paraId="05172ADD" w14:textId="77777777" w:rsidR="00947AD9" w:rsidRPr="003C03D7" w:rsidRDefault="00947AD9" w:rsidP="0054191D">
            <w:pPr>
              <w:spacing w:line="480" w:lineRule="auto"/>
              <w:jc w:val="center"/>
              <w:rPr>
                <w:rFonts w:ascii="Arial" w:eastAsia="Aptos" w:hAnsi="Arial" w:cs="Arial"/>
                <w:color w:val="000000"/>
              </w:rPr>
            </w:pPr>
            <w:r w:rsidRPr="003C03D7">
              <w:rPr>
                <w:rFonts w:ascii="Arial" w:eastAsia="Aptos" w:hAnsi="Arial" w:cs="Arial"/>
                <w:color w:val="000000"/>
              </w:rPr>
              <w:t>-10.1</w:t>
            </w:r>
          </w:p>
        </w:tc>
        <w:tc>
          <w:tcPr>
            <w:tcW w:w="2693" w:type="dxa"/>
            <w:tcBorders>
              <w:top w:val="single" w:sz="4" w:space="0" w:color="auto"/>
            </w:tcBorders>
          </w:tcPr>
          <w:p w14:paraId="64D40885"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0.039</w:t>
            </w:r>
          </w:p>
        </w:tc>
      </w:tr>
      <w:tr w:rsidR="00947AD9" w:rsidRPr="003C03D7" w14:paraId="79D45791" w14:textId="77777777" w:rsidTr="00947AD9">
        <w:tc>
          <w:tcPr>
            <w:tcW w:w="4493" w:type="dxa"/>
          </w:tcPr>
          <w:p w14:paraId="0329FC62" w14:textId="77777777" w:rsidR="00947AD9" w:rsidRPr="003C03D7" w:rsidRDefault="00947AD9" w:rsidP="0054191D">
            <w:pPr>
              <w:tabs>
                <w:tab w:val="left" w:pos="1820"/>
              </w:tabs>
              <w:spacing w:line="480" w:lineRule="auto"/>
              <w:rPr>
                <w:rFonts w:ascii="Arial" w:eastAsia="Aptos" w:hAnsi="Arial" w:cs="Arial"/>
              </w:rPr>
            </w:pPr>
            <w:r w:rsidRPr="003C03D7">
              <w:rPr>
                <w:rFonts w:ascii="Arial" w:eastAsia="Aptos" w:hAnsi="Arial" w:cs="Arial"/>
              </w:rPr>
              <w:t>Vitexin</w:t>
            </w:r>
          </w:p>
        </w:tc>
        <w:tc>
          <w:tcPr>
            <w:tcW w:w="2165" w:type="dxa"/>
          </w:tcPr>
          <w:p w14:paraId="7CC3F7FE" w14:textId="77777777" w:rsidR="00947AD9" w:rsidRPr="003C03D7" w:rsidRDefault="00947AD9" w:rsidP="0054191D">
            <w:pPr>
              <w:spacing w:line="480" w:lineRule="auto"/>
              <w:jc w:val="center"/>
              <w:rPr>
                <w:rFonts w:ascii="Arial" w:eastAsia="Aptos" w:hAnsi="Arial" w:cs="Arial"/>
                <w:color w:val="000000"/>
              </w:rPr>
            </w:pPr>
            <w:r w:rsidRPr="003C03D7">
              <w:rPr>
                <w:rFonts w:ascii="Arial" w:eastAsia="Aptos" w:hAnsi="Arial" w:cs="Arial"/>
                <w:color w:val="000000"/>
              </w:rPr>
              <w:t>-8.3</w:t>
            </w:r>
          </w:p>
        </w:tc>
        <w:tc>
          <w:tcPr>
            <w:tcW w:w="2693" w:type="dxa"/>
          </w:tcPr>
          <w:p w14:paraId="050DB48E"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0.814</w:t>
            </w:r>
          </w:p>
        </w:tc>
      </w:tr>
      <w:tr w:rsidR="00947AD9" w:rsidRPr="003C03D7" w14:paraId="38AE0DCB" w14:textId="77777777" w:rsidTr="00947AD9">
        <w:tc>
          <w:tcPr>
            <w:tcW w:w="4493" w:type="dxa"/>
          </w:tcPr>
          <w:p w14:paraId="6230476A" w14:textId="77777777" w:rsidR="00947AD9" w:rsidRPr="003C03D7" w:rsidRDefault="00947AD9" w:rsidP="0054191D">
            <w:pPr>
              <w:tabs>
                <w:tab w:val="left" w:pos="1820"/>
              </w:tabs>
              <w:spacing w:line="480" w:lineRule="auto"/>
              <w:rPr>
                <w:rFonts w:ascii="Arial" w:eastAsia="Aptos" w:hAnsi="Arial" w:cs="Arial"/>
              </w:rPr>
            </w:pPr>
            <w:r w:rsidRPr="003C03D7">
              <w:rPr>
                <w:rFonts w:ascii="Arial" w:eastAsia="Aptos" w:hAnsi="Arial" w:cs="Arial"/>
              </w:rPr>
              <w:t>Homoorientin </w:t>
            </w:r>
          </w:p>
        </w:tc>
        <w:tc>
          <w:tcPr>
            <w:tcW w:w="2165" w:type="dxa"/>
          </w:tcPr>
          <w:p w14:paraId="7130A384" w14:textId="77777777" w:rsidR="00947AD9" w:rsidRPr="003C03D7" w:rsidRDefault="00947AD9" w:rsidP="0054191D">
            <w:pPr>
              <w:spacing w:line="480" w:lineRule="auto"/>
              <w:jc w:val="center"/>
              <w:rPr>
                <w:rFonts w:ascii="Arial" w:eastAsia="Aptos" w:hAnsi="Arial" w:cs="Arial"/>
                <w:color w:val="000000"/>
              </w:rPr>
            </w:pPr>
            <w:r w:rsidRPr="003C03D7">
              <w:rPr>
                <w:rFonts w:ascii="Arial" w:eastAsia="Aptos" w:hAnsi="Arial" w:cs="Arial"/>
                <w:color w:val="000000"/>
              </w:rPr>
              <w:t>-8.3</w:t>
            </w:r>
          </w:p>
        </w:tc>
        <w:tc>
          <w:tcPr>
            <w:tcW w:w="2693" w:type="dxa"/>
          </w:tcPr>
          <w:p w14:paraId="71FE0260"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0.814</w:t>
            </w:r>
          </w:p>
        </w:tc>
      </w:tr>
      <w:tr w:rsidR="00947AD9" w:rsidRPr="003C03D7" w14:paraId="3BCDC8F4" w14:textId="77777777" w:rsidTr="00947AD9">
        <w:tc>
          <w:tcPr>
            <w:tcW w:w="4493" w:type="dxa"/>
          </w:tcPr>
          <w:p w14:paraId="0853F466" w14:textId="77777777" w:rsidR="00947AD9" w:rsidRPr="003C03D7" w:rsidRDefault="00947AD9" w:rsidP="0054191D">
            <w:pPr>
              <w:tabs>
                <w:tab w:val="left" w:pos="1820"/>
              </w:tabs>
              <w:spacing w:line="480" w:lineRule="auto"/>
              <w:rPr>
                <w:rFonts w:ascii="Arial" w:eastAsia="Aptos" w:hAnsi="Arial" w:cs="Arial"/>
              </w:rPr>
            </w:pPr>
            <w:proofErr w:type="spellStart"/>
            <w:r w:rsidRPr="003C03D7">
              <w:rPr>
                <w:rFonts w:ascii="Arial" w:eastAsia="Aptos" w:hAnsi="Arial" w:cs="Arial"/>
              </w:rPr>
              <w:t>Lariciresinol</w:t>
            </w:r>
            <w:proofErr w:type="spellEnd"/>
            <w:r w:rsidRPr="003C03D7">
              <w:rPr>
                <w:rFonts w:ascii="Arial" w:eastAsia="Aptos" w:hAnsi="Arial" w:cs="Arial"/>
              </w:rPr>
              <w:t xml:space="preserve"> 4-O-beta-D glucopyranoside</w:t>
            </w:r>
          </w:p>
        </w:tc>
        <w:tc>
          <w:tcPr>
            <w:tcW w:w="2165" w:type="dxa"/>
          </w:tcPr>
          <w:p w14:paraId="17D3A3C1"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color w:val="000000"/>
              </w:rPr>
              <w:t>-9.4</w:t>
            </w:r>
          </w:p>
        </w:tc>
        <w:tc>
          <w:tcPr>
            <w:tcW w:w="2693" w:type="dxa"/>
          </w:tcPr>
          <w:p w14:paraId="2D3DED85"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0.127</w:t>
            </w:r>
          </w:p>
        </w:tc>
      </w:tr>
      <w:tr w:rsidR="00947AD9" w:rsidRPr="003C03D7" w14:paraId="65107C3E" w14:textId="77777777" w:rsidTr="00947AD9">
        <w:tc>
          <w:tcPr>
            <w:tcW w:w="4493" w:type="dxa"/>
            <w:tcBorders>
              <w:bottom w:val="single" w:sz="4" w:space="0" w:color="auto"/>
            </w:tcBorders>
          </w:tcPr>
          <w:p w14:paraId="60A316F9" w14:textId="77777777" w:rsidR="00947AD9" w:rsidRPr="003C03D7" w:rsidRDefault="00947AD9" w:rsidP="0054191D">
            <w:pPr>
              <w:tabs>
                <w:tab w:val="left" w:pos="1820"/>
              </w:tabs>
              <w:spacing w:line="480" w:lineRule="auto"/>
              <w:rPr>
                <w:rFonts w:ascii="Arial" w:eastAsia="Aptos" w:hAnsi="Arial" w:cs="Arial"/>
              </w:rPr>
            </w:pPr>
            <w:r w:rsidRPr="003C03D7">
              <w:rPr>
                <w:rFonts w:ascii="Arial" w:eastAsia="Aptos" w:hAnsi="Arial" w:cs="Arial"/>
              </w:rPr>
              <w:t>N, α-L-</w:t>
            </w:r>
            <w:proofErr w:type="spellStart"/>
            <w:r w:rsidRPr="003C03D7">
              <w:rPr>
                <w:rFonts w:ascii="Arial" w:eastAsia="Aptos" w:hAnsi="Arial" w:cs="Arial"/>
              </w:rPr>
              <w:t>rhamnopyranosyl</w:t>
            </w:r>
            <w:proofErr w:type="spellEnd"/>
            <w:r w:rsidRPr="003C03D7">
              <w:rPr>
                <w:rFonts w:ascii="Arial" w:eastAsia="Aptos" w:hAnsi="Arial" w:cs="Arial"/>
              </w:rPr>
              <w:t xml:space="preserve"> </w:t>
            </w:r>
            <w:proofErr w:type="spellStart"/>
            <w:r w:rsidRPr="003C03D7">
              <w:rPr>
                <w:rFonts w:ascii="Arial" w:eastAsia="Aptos" w:hAnsi="Arial" w:cs="Arial"/>
              </w:rPr>
              <w:t>vincosamide</w:t>
            </w:r>
            <w:proofErr w:type="spellEnd"/>
          </w:p>
        </w:tc>
        <w:tc>
          <w:tcPr>
            <w:tcW w:w="2165" w:type="dxa"/>
            <w:tcBorders>
              <w:bottom w:val="single" w:sz="4" w:space="0" w:color="auto"/>
            </w:tcBorders>
          </w:tcPr>
          <w:p w14:paraId="6BB54298" w14:textId="77777777" w:rsidR="00947AD9" w:rsidRPr="003C03D7" w:rsidRDefault="00947AD9" w:rsidP="0054191D">
            <w:pPr>
              <w:spacing w:line="480" w:lineRule="auto"/>
              <w:jc w:val="center"/>
              <w:rPr>
                <w:rFonts w:ascii="Arial" w:eastAsia="Aptos" w:hAnsi="Arial" w:cs="Arial"/>
                <w:color w:val="000000"/>
              </w:rPr>
            </w:pPr>
            <w:r w:rsidRPr="003C03D7">
              <w:rPr>
                <w:rFonts w:ascii="Arial" w:eastAsia="Aptos" w:hAnsi="Arial" w:cs="Arial"/>
                <w:color w:val="000000"/>
              </w:rPr>
              <w:t>-7.9</w:t>
            </w:r>
          </w:p>
        </w:tc>
        <w:tc>
          <w:tcPr>
            <w:tcW w:w="2693" w:type="dxa"/>
            <w:tcBorders>
              <w:bottom w:val="single" w:sz="4" w:space="0" w:color="auto"/>
            </w:tcBorders>
          </w:tcPr>
          <w:p w14:paraId="23C8AFE4" w14:textId="77777777" w:rsidR="00947AD9" w:rsidRPr="003C03D7" w:rsidRDefault="00947AD9" w:rsidP="0054191D">
            <w:pPr>
              <w:tabs>
                <w:tab w:val="left" w:pos="1820"/>
              </w:tabs>
              <w:spacing w:line="480" w:lineRule="auto"/>
              <w:jc w:val="center"/>
              <w:rPr>
                <w:rFonts w:ascii="Arial" w:eastAsia="Aptos" w:hAnsi="Arial" w:cs="Arial"/>
              </w:rPr>
            </w:pPr>
            <w:r w:rsidRPr="003C03D7">
              <w:rPr>
                <w:rFonts w:ascii="Arial" w:eastAsia="Aptos" w:hAnsi="Arial" w:cs="Arial"/>
              </w:rPr>
              <w:t>0.920</w:t>
            </w:r>
          </w:p>
        </w:tc>
      </w:tr>
    </w:tbl>
    <w:p w14:paraId="3EB2FFA3" w14:textId="77777777" w:rsidR="006C4C72" w:rsidRPr="003C03D7" w:rsidRDefault="006C4C72" w:rsidP="0054191D">
      <w:pPr>
        <w:spacing w:line="480" w:lineRule="auto"/>
        <w:jc w:val="both"/>
        <w:rPr>
          <w:rFonts w:ascii="Arial" w:hAnsi="Arial" w:cs="Arial"/>
        </w:rPr>
      </w:pPr>
    </w:p>
    <w:p w14:paraId="079CE521" w14:textId="3D16E4EC" w:rsidR="00E03099" w:rsidRPr="003C03D7" w:rsidRDefault="00E03099" w:rsidP="0054191D">
      <w:pPr>
        <w:spacing w:line="480" w:lineRule="auto"/>
        <w:jc w:val="both"/>
        <w:rPr>
          <w:rFonts w:ascii="Arial" w:hAnsi="Arial" w:cs="Arial"/>
        </w:rPr>
      </w:pPr>
      <w:r w:rsidRPr="003C03D7">
        <w:rPr>
          <w:rFonts w:ascii="Arial" w:hAnsi="Arial" w:cs="Arial"/>
        </w:rPr>
        <w:t xml:space="preserve">The indole alkaloid glycoside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00947AD9">
        <w:rPr>
          <w:rFonts w:ascii="Arial" w:hAnsi="Arial" w:cs="Arial"/>
        </w:rPr>
        <w:t>-</w:t>
      </w:r>
      <w:proofErr w:type="spellStart"/>
      <w:r w:rsidRPr="003C03D7">
        <w:rPr>
          <w:rFonts w:ascii="Arial" w:hAnsi="Arial" w:cs="Arial"/>
        </w:rPr>
        <w:t>vincosamide</w:t>
      </w:r>
      <w:proofErr w:type="spellEnd"/>
      <w:r w:rsidRPr="003C03D7">
        <w:rPr>
          <w:rFonts w:ascii="Arial" w:hAnsi="Arial" w:cs="Arial"/>
        </w:rPr>
        <w:t xml:space="preserve"> exhibited a binding affinity of −7.9 kcal/mol (Ki = 0.920 µM) toward SGLT2, forming hydrogen bonds with ARG336, GLY450, and SER362, along with a π–anion interaction with ASP454 (Figure 16E). This pattern suggests stable accommodation of the ligand within the glucose-binding cavity of SGLT2.</w:t>
      </w:r>
    </w:p>
    <w:p w14:paraId="726B2545" w14:textId="20DAE7F7" w:rsidR="00C10F66" w:rsidRPr="003C03D7" w:rsidRDefault="00E03099" w:rsidP="0054191D">
      <w:pPr>
        <w:spacing w:line="480" w:lineRule="auto"/>
        <w:jc w:val="both"/>
        <w:rPr>
          <w:rFonts w:ascii="Arial" w:hAnsi="Arial" w:cs="Arial"/>
        </w:rPr>
      </w:pPr>
      <w:r w:rsidRPr="003C03D7">
        <w:rPr>
          <w:rFonts w:ascii="Arial" w:hAnsi="Arial" w:cs="Arial"/>
        </w:rPr>
        <w:t>For DPP IV, the reference inhibitor sitagliptin displayed a binding affinity of −7.3 kcal/mol (Ki = 4.413 µM), forming hydrogen bonds with GLU205 and GLU206 and π–π stacking with PHE357 (</w:t>
      </w:r>
      <w:r w:rsidR="00C10F66" w:rsidRPr="003C03D7">
        <w:rPr>
          <w:rFonts w:ascii="Arial" w:hAnsi="Arial" w:cs="Arial"/>
        </w:rPr>
        <w:t xml:space="preserve">Table 6, </w:t>
      </w:r>
      <w:r w:rsidRPr="003C03D7">
        <w:rPr>
          <w:rFonts w:ascii="Arial" w:hAnsi="Arial" w:cs="Arial"/>
        </w:rPr>
        <w:t>Figure</w:t>
      </w:r>
      <w:r w:rsidR="00343A34" w:rsidRPr="003C03D7">
        <w:rPr>
          <w:rFonts w:ascii="Arial" w:hAnsi="Arial" w:cs="Arial"/>
        </w:rPr>
        <w:t xml:space="preserve"> S8</w:t>
      </w:r>
      <w:r w:rsidRPr="003C03D7">
        <w:rPr>
          <w:rFonts w:ascii="Arial" w:hAnsi="Arial" w:cs="Arial"/>
        </w:rPr>
        <w:t xml:space="preserve">), consistent with reported crystallographic data (Seman et al., 2013).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00947AD9">
        <w:rPr>
          <w:rFonts w:ascii="Arial" w:hAnsi="Arial" w:cs="Arial"/>
        </w:rPr>
        <w:t>-</w:t>
      </w:r>
      <w:proofErr w:type="spellStart"/>
      <w:r w:rsidRPr="003C03D7">
        <w:rPr>
          <w:rFonts w:ascii="Arial" w:hAnsi="Arial" w:cs="Arial"/>
        </w:rPr>
        <w:t>vincosamide</w:t>
      </w:r>
      <w:proofErr w:type="spellEnd"/>
      <w:r w:rsidRPr="003C03D7">
        <w:rPr>
          <w:rFonts w:ascii="Arial" w:hAnsi="Arial" w:cs="Arial"/>
        </w:rPr>
        <w:t xml:space="preserve"> exhibited an even </w:t>
      </w:r>
      <w:r w:rsidRPr="003C03D7">
        <w:rPr>
          <w:rFonts w:ascii="Arial" w:hAnsi="Arial" w:cs="Arial"/>
        </w:rPr>
        <w:lastRenderedPageBreak/>
        <w:t>higher binding affinity of −8.2 kcal/mol (Ki = 0.865 µM), surpassing the reference inhibitor. It formed hydrogen bonds with SER630, GLY628, and TYR547, π–π stacking with PHE357, and hydrophobic contacts with VAL656 and TYR666 (Figure 17B), indicating stable anchoring within the catalytic pocket.</w:t>
      </w:r>
    </w:p>
    <w:p w14:paraId="7F4AFE32" w14:textId="1BDA9D74" w:rsidR="00654B05" w:rsidRPr="003C03D7" w:rsidRDefault="006C4C72" w:rsidP="0054191D">
      <w:pPr>
        <w:keepNext/>
        <w:spacing w:after="200" w:line="480" w:lineRule="auto"/>
        <w:jc w:val="both"/>
        <w:rPr>
          <w:rFonts w:ascii="Arial" w:eastAsia="Times New Roman" w:hAnsi="Arial" w:cs="Arial"/>
          <w:kern w:val="0"/>
          <w:lang w:eastAsia="en-ZA"/>
          <w14:ligatures w14:val="none"/>
        </w:rPr>
      </w:pPr>
      <w:r w:rsidRPr="003C03D7">
        <w:rPr>
          <w:rFonts w:ascii="Arial" w:eastAsia="Times New Roman" w:hAnsi="Arial" w:cs="Arial"/>
          <w:b/>
          <w:bCs/>
          <w:kern w:val="0"/>
          <w:lang w:eastAsia="en-ZA"/>
          <w14:ligatures w14:val="none"/>
        </w:rPr>
        <w:t xml:space="preserve">Table </w:t>
      </w:r>
      <w:r w:rsidRPr="003C03D7">
        <w:rPr>
          <w:rFonts w:ascii="Arial" w:eastAsia="Times New Roman" w:hAnsi="Arial" w:cs="Arial"/>
          <w:b/>
          <w:bCs/>
          <w:kern w:val="0"/>
          <w:lang w:eastAsia="en-ZA"/>
          <w14:ligatures w14:val="none"/>
        </w:rPr>
        <w:fldChar w:fldCharType="begin"/>
      </w:r>
      <w:r w:rsidRPr="003C03D7">
        <w:rPr>
          <w:rFonts w:ascii="Arial" w:eastAsia="Times New Roman" w:hAnsi="Arial" w:cs="Arial"/>
          <w:b/>
          <w:bCs/>
          <w:kern w:val="0"/>
          <w:lang w:eastAsia="en-ZA"/>
          <w14:ligatures w14:val="none"/>
        </w:rPr>
        <w:instrText xml:space="preserve"> SEQ Table \* ARABIC </w:instrText>
      </w:r>
      <w:r w:rsidRPr="003C03D7">
        <w:rPr>
          <w:rFonts w:ascii="Arial" w:eastAsia="Times New Roman" w:hAnsi="Arial" w:cs="Arial"/>
          <w:b/>
          <w:bCs/>
          <w:kern w:val="0"/>
          <w:lang w:eastAsia="en-ZA"/>
          <w14:ligatures w14:val="none"/>
        </w:rPr>
        <w:fldChar w:fldCharType="separate"/>
      </w:r>
      <w:r w:rsidRPr="003C03D7">
        <w:rPr>
          <w:rFonts w:ascii="Arial" w:eastAsia="Times New Roman" w:hAnsi="Arial" w:cs="Arial"/>
          <w:b/>
          <w:bCs/>
          <w:kern w:val="0"/>
          <w:lang w:eastAsia="en-ZA"/>
          <w14:ligatures w14:val="none"/>
        </w:rPr>
        <w:t>6</w:t>
      </w:r>
      <w:r w:rsidRPr="003C03D7">
        <w:rPr>
          <w:rFonts w:ascii="Arial" w:eastAsia="Times New Roman" w:hAnsi="Arial" w:cs="Arial"/>
          <w:b/>
          <w:bCs/>
          <w:kern w:val="0"/>
          <w:lang w:eastAsia="en-ZA"/>
          <w14:ligatures w14:val="none"/>
        </w:rPr>
        <w:fldChar w:fldCharType="end"/>
      </w:r>
      <w:r w:rsidR="00A82E7C" w:rsidRPr="003C03D7">
        <w:rPr>
          <w:rFonts w:ascii="Arial" w:eastAsia="Times New Roman" w:hAnsi="Arial" w:cs="Arial"/>
          <w:b/>
          <w:bCs/>
          <w:kern w:val="0"/>
          <w:lang w:eastAsia="en-ZA"/>
          <w14:ligatures w14:val="none"/>
        </w:rPr>
        <w:t>:</w:t>
      </w:r>
      <w:r w:rsidR="00654B05" w:rsidRPr="003C03D7">
        <w:rPr>
          <w:rFonts w:ascii="Arial" w:eastAsia="Times New Roman" w:hAnsi="Arial" w:cs="Arial"/>
          <w:kern w:val="0"/>
          <w:lang w:eastAsia="en-ZA"/>
          <w14:ligatures w14:val="none"/>
        </w:rPr>
        <w:t xml:space="preserve">The molecular docking </w:t>
      </w:r>
      <w:r w:rsidR="005B46B7" w:rsidRPr="003C03D7">
        <w:rPr>
          <w:rFonts w:ascii="Arial" w:eastAsia="Times New Roman" w:hAnsi="Arial" w:cs="Arial"/>
          <w:kern w:val="0"/>
          <w:lang w:eastAsia="en-ZA"/>
          <w14:ligatures w14:val="none"/>
        </w:rPr>
        <w:t xml:space="preserve">results </w:t>
      </w:r>
      <w:r w:rsidR="00654B05" w:rsidRPr="003C03D7">
        <w:rPr>
          <w:rFonts w:ascii="Arial" w:eastAsia="Times New Roman" w:hAnsi="Arial" w:cs="Arial"/>
          <w:kern w:val="0"/>
          <w:lang w:eastAsia="en-ZA"/>
          <w14:ligatures w14:val="none"/>
        </w:rPr>
        <w:t xml:space="preserve">against DPPIV targets </w:t>
      </w:r>
    </w:p>
    <w:tbl>
      <w:tblPr>
        <w:tblStyle w:val="TableGrid4"/>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042"/>
        <w:gridCol w:w="3743"/>
      </w:tblGrid>
      <w:tr w:rsidR="00654B05" w:rsidRPr="003C03D7" w14:paraId="0EB58039" w14:textId="77777777" w:rsidTr="009122B1">
        <w:tc>
          <w:tcPr>
            <w:tcW w:w="3996" w:type="dxa"/>
            <w:tcBorders>
              <w:top w:val="single" w:sz="4" w:space="0" w:color="auto"/>
              <w:bottom w:val="single" w:sz="4" w:space="0" w:color="auto"/>
            </w:tcBorders>
          </w:tcPr>
          <w:p w14:paraId="7B06CC61" w14:textId="77777777" w:rsidR="00654B05" w:rsidRPr="003C03D7" w:rsidRDefault="00654B05" w:rsidP="0054191D">
            <w:pPr>
              <w:tabs>
                <w:tab w:val="left" w:pos="1820"/>
              </w:tabs>
              <w:spacing w:line="480" w:lineRule="auto"/>
              <w:rPr>
                <w:rFonts w:ascii="Arial" w:eastAsia="Aptos" w:hAnsi="Arial" w:cs="Arial"/>
              </w:rPr>
            </w:pPr>
            <w:r w:rsidRPr="003C03D7">
              <w:rPr>
                <w:rFonts w:ascii="Arial" w:eastAsia="Aptos" w:hAnsi="Arial" w:cs="Arial"/>
              </w:rPr>
              <w:t>Ligands</w:t>
            </w:r>
          </w:p>
        </w:tc>
        <w:tc>
          <w:tcPr>
            <w:tcW w:w="2042" w:type="dxa"/>
            <w:tcBorders>
              <w:top w:val="single" w:sz="4" w:space="0" w:color="auto"/>
              <w:bottom w:val="single" w:sz="4" w:space="0" w:color="auto"/>
            </w:tcBorders>
          </w:tcPr>
          <w:p w14:paraId="4EDBAE22" w14:textId="77777777" w:rsidR="00654B05" w:rsidRPr="003C03D7" w:rsidRDefault="00654B05" w:rsidP="0054191D">
            <w:pPr>
              <w:spacing w:line="480" w:lineRule="auto"/>
              <w:rPr>
                <w:rFonts w:ascii="Arial" w:eastAsia="Aptos" w:hAnsi="Arial" w:cs="Arial"/>
              </w:rPr>
            </w:pPr>
            <w:r w:rsidRPr="003C03D7">
              <w:rPr>
                <w:rFonts w:ascii="Arial" w:eastAsia="Aptos" w:hAnsi="Arial" w:cs="Arial"/>
              </w:rPr>
              <w:t>Binding Energy</w:t>
            </w:r>
          </w:p>
          <w:p w14:paraId="5CB422CB" w14:textId="77777777" w:rsidR="00654B05" w:rsidRPr="003C03D7" w:rsidRDefault="00654B05" w:rsidP="0054191D">
            <w:pPr>
              <w:tabs>
                <w:tab w:val="left" w:pos="1820"/>
              </w:tabs>
              <w:spacing w:line="480" w:lineRule="auto"/>
              <w:rPr>
                <w:rFonts w:ascii="Arial" w:eastAsia="Aptos" w:hAnsi="Arial" w:cs="Arial"/>
              </w:rPr>
            </w:pPr>
            <w:r w:rsidRPr="003C03D7">
              <w:rPr>
                <w:rFonts w:ascii="Arial" w:eastAsia="Aptos" w:hAnsi="Arial" w:cs="Arial"/>
              </w:rPr>
              <w:t>(kcal/mol) (5OLJ)</w:t>
            </w:r>
          </w:p>
        </w:tc>
        <w:tc>
          <w:tcPr>
            <w:tcW w:w="3743" w:type="dxa"/>
            <w:tcBorders>
              <w:top w:val="single" w:sz="4" w:space="0" w:color="auto"/>
              <w:bottom w:val="single" w:sz="4" w:space="0" w:color="auto"/>
            </w:tcBorders>
          </w:tcPr>
          <w:p w14:paraId="05A7BACA" w14:textId="77777777" w:rsidR="00654B05" w:rsidRPr="003C03D7" w:rsidRDefault="00654B05" w:rsidP="0054191D">
            <w:pPr>
              <w:tabs>
                <w:tab w:val="left" w:pos="1820"/>
              </w:tabs>
              <w:spacing w:line="480" w:lineRule="auto"/>
              <w:rPr>
                <w:rFonts w:ascii="Arial" w:eastAsia="Aptos" w:hAnsi="Arial" w:cs="Arial"/>
              </w:rPr>
            </w:pPr>
            <w:r w:rsidRPr="003C03D7">
              <w:rPr>
                <w:rFonts w:ascii="Arial" w:eastAsia="Aptos" w:hAnsi="Arial" w:cs="Arial"/>
              </w:rPr>
              <w:t>Inhibition Constant (µM)</w:t>
            </w:r>
          </w:p>
        </w:tc>
      </w:tr>
      <w:tr w:rsidR="00654B05" w:rsidRPr="003C03D7" w14:paraId="69B1B9E8" w14:textId="77777777" w:rsidTr="009122B1">
        <w:tc>
          <w:tcPr>
            <w:tcW w:w="3996" w:type="dxa"/>
            <w:tcBorders>
              <w:top w:val="single" w:sz="4" w:space="0" w:color="auto"/>
            </w:tcBorders>
          </w:tcPr>
          <w:p w14:paraId="6404BDF5" w14:textId="77777777" w:rsidR="00654B05" w:rsidRPr="003C03D7" w:rsidRDefault="00654B05" w:rsidP="0054191D">
            <w:pPr>
              <w:tabs>
                <w:tab w:val="left" w:pos="1820"/>
              </w:tabs>
              <w:spacing w:line="480" w:lineRule="auto"/>
              <w:rPr>
                <w:rFonts w:ascii="Arial" w:eastAsia="Aptos" w:hAnsi="Arial" w:cs="Arial"/>
              </w:rPr>
            </w:pPr>
            <w:r w:rsidRPr="003C03D7">
              <w:rPr>
                <w:rFonts w:ascii="Arial" w:eastAsia="Aptos" w:hAnsi="Arial" w:cs="Arial"/>
              </w:rPr>
              <w:t>Sitagliptin</w:t>
            </w:r>
          </w:p>
        </w:tc>
        <w:tc>
          <w:tcPr>
            <w:tcW w:w="2042" w:type="dxa"/>
            <w:tcBorders>
              <w:top w:val="single" w:sz="4" w:space="0" w:color="auto"/>
            </w:tcBorders>
          </w:tcPr>
          <w:p w14:paraId="24F84323" w14:textId="77777777" w:rsidR="00654B05" w:rsidRPr="003C03D7" w:rsidRDefault="00654B05" w:rsidP="0054191D">
            <w:pPr>
              <w:tabs>
                <w:tab w:val="left" w:pos="1820"/>
              </w:tabs>
              <w:spacing w:line="480" w:lineRule="auto"/>
              <w:jc w:val="center"/>
              <w:rPr>
                <w:rFonts w:ascii="Arial" w:eastAsia="Aptos" w:hAnsi="Arial" w:cs="Arial"/>
              </w:rPr>
            </w:pPr>
            <w:r w:rsidRPr="003C03D7">
              <w:rPr>
                <w:rFonts w:ascii="Arial" w:eastAsia="Aptos" w:hAnsi="Arial" w:cs="Arial"/>
              </w:rPr>
              <w:t>-7.3</w:t>
            </w:r>
          </w:p>
        </w:tc>
        <w:tc>
          <w:tcPr>
            <w:tcW w:w="3743" w:type="dxa"/>
            <w:tcBorders>
              <w:top w:val="single" w:sz="4" w:space="0" w:color="auto"/>
            </w:tcBorders>
          </w:tcPr>
          <w:p w14:paraId="6334551A" w14:textId="77777777" w:rsidR="00654B05" w:rsidRPr="003C03D7" w:rsidRDefault="00654B05" w:rsidP="0054191D">
            <w:pPr>
              <w:tabs>
                <w:tab w:val="left" w:pos="1820"/>
              </w:tabs>
              <w:spacing w:line="480" w:lineRule="auto"/>
              <w:jc w:val="center"/>
              <w:rPr>
                <w:rFonts w:ascii="Arial" w:eastAsia="Aptos" w:hAnsi="Arial" w:cs="Arial"/>
              </w:rPr>
            </w:pPr>
            <w:r w:rsidRPr="003C03D7">
              <w:rPr>
                <w:rFonts w:ascii="Arial" w:eastAsia="Aptos" w:hAnsi="Arial" w:cs="Arial"/>
              </w:rPr>
              <w:t>4.413</w:t>
            </w:r>
          </w:p>
        </w:tc>
      </w:tr>
      <w:tr w:rsidR="00654B05" w:rsidRPr="003C03D7" w14:paraId="4255417E" w14:textId="77777777" w:rsidTr="009122B1">
        <w:tc>
          <w:tcPr>
            <w:tcW w:w="3996" w:type="dxa"/>
          </w:tcPr>
          <w:p w14:paraId="6235F5F6" w14:textId="77777777" w:rsidR="00654B05" w:rsidRPr="003C03D7" w:rsidRDefault="00654B05" w:rsidP="0054191D">
            <w:pPr>
              <w:tabs>
                <w:tab w:val="left" w:pos="1820"/>
              </w:tabs>
              <w:spacing w:line="480" w:lineRule="auto"/>
              <w:rPr>
                <w:rFonts w:ascii="Arial" w:eastAsia="Aptos" w:hAnsi="Arial" w:cs="Arial"/>
              </w:rPr>
            </w:pPr>
            <w:r w:rsidRPr="003C03D7">
              <w:rPr>
                <w:rFonts w:ascii="Arial" w:eastAsia="Aptos" w:hAnsi="Arial" w:cs="Arial"/>
              </w:rPr>
              <w:t>N, α-L-</w:t>
            </w:r>
            <w:proofErr w:type="spellStart"/>
            <w:r w:rsidRPr="003C03D7">
              <w:rPr>
                <w:rFonts w:ascii="Arial" w:eastAsia="Aptos" w:hAnsi="Arial" w:cs="Arial"/>
              </w:rPr>
              <w:t>rhamnopyranosyl</w:t>
            </w:r>
            <w:proofErr w:type="spellEnd"/>
            <w:r w:rsidRPr="003C03D7">
              <w:rPr>
                <w:rFonts w:ascii="Arial" w:eastAsia="Aptos" w:hAnsi="Arial" w:cs="Arial"/>
              </w:rPr>
              <w:t xml:space="preserve"> </w:t>
            </w:r>
            <w:proofErr w:type="spellStart"/>
            <w:r w:rsidRPr="003C03D7">
              <w:rPr>
                <w:rFonts w:ascii="Arial" w:eastAsia="Aptos" w:hAnsi="Arial" w:cs="Arial"/>
              </w:rPr>
              <w:t>vincosamide</w:t>
            </w:r>
            <w:proofErr w:type="spellEnd"/>
          </w:p>
        </w:tc>
        <w:tc>
          <w:tcPr>
            <w:tcW w:w="2042" w:type="dxa"/>
          </w:tcPr>
          <w:p w14:paraId="4B29C1CC" w14:textId="77777777" w:rsidR="00654B05" w:rsidRPr="003C03D7" w:rsidRDefault="00654B05" w:rsidP="0054191D">
            <w:pPr>
              <w:tabs>
                <w:tab w:val="left" w:pos="1820"/>
              </w:tabs>
              <w:spacing w:line="480" w:lineRule="auto"/>
              <w:jc w:val="center"/>
              <w:rPr>
                <w:rFonts w:ascii="Arial" w:eastAsia="Aptos" w:hAnsi="Arial" w:cs="Arial"/>
              </w:rPr>
            </w:pPr>
            <w:r w:rsidRPr="003C03D7">
              <w:rPr>
                <w:rFonts w:ascii="Arial" w:eastAsia="Aptos" w:hAnsi="Arial" w:cs="Arial"/>
              </w:rPr>
              <w:t>-6.2</w:t>
            </w:r>
          </w:p>
        </w:tc>
        <w:tc>
          <w:tcPr>
            <w:tcW w:w="3743" w:type="dxa"/>
          </w:tcPr>
          <w:p w14:paraId="1BFC8A60" w14:textId="77777777" w:rsidR="00654B05" w:rsidRPr="003C03D7" w:rsidRDefault="00654B05" w:rsidP="0054191D">
            <w:pPr>
              <w:tabs>
                <w:tab w:val="left" w:pos="1820"/>
              </w:tabs>
              <w:spacing w:line="480" w:lineRule="auto"/>
              <w:jc w:val="center"/>
              <w:rPr>
                <w:rFonts w:ascii="Arial" w:eastAsia="Aptos" w:hAnsi="Arial" w:cs="Arial"/>
              </w:rPr>
            </w:pPr>
            <w:r w:rsidRPr="003C03D7">
              <w:rPr>
                <w:rFonts w:ascii="Arial" w:eastAsia="Aptos" w:hAnsi="Arial" w:cs="Arial"/>
              </w:rPr>
              <w:t>6.345</w:t>
            </w:r>
          </w:p>
        </w:tc>
      </w:tr>
    </w:tbl>
    <w:p w14:paraId="7AF1300D" w14:textId="77777777" w:rsidR="009122B1" w:rsidRDefault="009122B1" w:rsidP="0054191D">
      <w:pPr>
        <w:spacing w:line="480" w:lineRule="auto"/>
        <w:jc w:val="both"/>
        <w:rPr>
          <w:rFonts w:ascii="Arial" w:hAnsi="Arial" w:cs="Arial"/>
        </w:rPr>
      </w:pPr>
    </w:p>
    <w:p w14:paraId="38B0EBA1" w14:textId="2C4F580A" w:rsidR="00E03099" w:rsidRPr="003C03D7" w:rsidRDefault="00E03099" w:rsidP="0054191D">
      <w:pPr>
        <w:spacing w:line="480" w:lineRule="auto"/>
        <w:jc w:val="both"/>
        <w:rPr>
          <w:rFonts w:ascii="Arial" w:hAnsi="Arial" w:cs="Arial"/>
        </w:rPr>
      </w:pPr>
      <w:r w:rsidRPr="003C03D7">
        <w:rPr>
          <w:rFonts w:ascii="Arial" w:hAnsi="Arial" w:cs="Arial"/>
        </w:rPr>
        <w:t xml:space="preserve">The docking results are summarised in Tables 5 and 6. The observed binding affinities of lignan glycosides (−9.4 to −8.3 kcal/mol) and flavonoid glycosides (−8.3 kcal/mol) fall within ranges previously reported for structurally related natural products such as rutin, quercetin, and </w:t>
      </w:r>
      <w:proofErr w:type="spellStart"/>
      <w:r w:rsidRPr="003C03D7">
        <w:rPr>
          <w:rFonts w:ascii="Arial" w:hAnsi="Arial" w:cs="Arial"/>
        </w:rPr>
        <w:t>secoisolariciresinol</w:t>
      </w:r>
      <w:proofErr w:type="spellEnd"/>
      <w:r w:rsidRPr="003C03D7">
        <w:rPr>
          <w:rFonts w:ascii="Arial" w:hAnsi="Arial" w:cs="Arial"/>
        </w:rPr>
        <w:t xml:space="preserve"> </w:t>
      </w:r>
      <w:proofErr w:type="spellStart"/>
      <w:r w:rsidRPr="003C03D7">
        <w:rPr>
          <w:rFonts w:ascii="Arial" w:hAnsi="Arial" w:cs="Arial"/>
        </w:rPr>
        <w:t>diglucoside</w:t>
      </w:r>
      <w:proofErr w:type="spellEnd"/>
      <w:r w:rsidRPr="003C03D7">
        <w:rPr>
          <w:rFonts w:ascii="Arial" w:hAnsi="Arial" w:cs="Arial"/>
        </w:rPr>
        <w:t xml:space="preserve">, which have shown in vitro antidiabetic activities </w:t>
      </w:r>
      <w:sdt>
        <w:sdtPr>
          <w:rPr>
            <w:rFonts w:ascii="Arial" w:hAnsi="Arial" w:cs="Arial"/>
            <w:color w:val="000000"/>
          </w:rPr>
          <w:tag w:val="MENDELEY_CITATION_v3_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"/>
          <w:id w:val="1372657731"/>
          <w:placeholder>
            <w:docPart w:val="DefaultPlaceholder_-1854013440"/>
          </w:placeholder>
        </w:sdtPr>
        <w:sdtEndPr/>
        <w:sdtContent>
          <w:r w:rsidR="00F73A14" w:rsidRPr="00F73A14">
            <w:rPr>
              <w:rFonts w:ascii="Arial" w:hAnsi="Arial" w:cs="Arial"/>
              <w:color w:val="000000"/>
            </w:rPr>
            <w:t>(Yang et al., 2020)</w:t>
          </w:r>
        </w:sdtContent>
      </w:sdt>
      <w:r w:rsidRPr="003C03D7">
        <w:rPr>
          <w:rFonts w:ascii="Arial" w:hAnsi="Arial" w:cs="Arial"/>
        </w:rPr>
        <w:t>. These consistencies between docking predictions and literature data provide strong support for the validity of the computational approach used.</w:t>
      </w:r>
    </w:p>
    <w:p w14:paraId="133E3986" w14:textId="0A2AAC8E" w:rsidR="00453689" w:rsidRPr="003C03D7" w:rsidRDefault="00E03099" w:rsidP="0054191D">
      <w:pPr>
        <w:spacing w:line="480" w:lineRule="auto"/>
        <w:jc w:val="both"/>
        <w:rPr>
          <w:rFonts w:ascii="Arial" w:hAnsi="Arial" w:cs="Arial"/>
        </w:rPr>
      </w:pPr>
      <w:r w:rsidRPr="003C03D7">
        <w:rPr>
          <w:rFonts w:ascii="Arial" w:hAnsi="Arial" w:cs="Arial"/>
        </w:rPr>
        <w:t xml:space="preserve">A particularly notable outcome is the identification of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Pr="003C03D7">
        <w:rPr>
          <w:rFonts w:ascii="Arial" w:hAnsi="Arial" w:cs="Arial"/>
        </w:rPr>
        <w:t xml:space="preserve"> </w:t>
      </w:r>
      <w:proofErr w:type="spellStart"/>
      <w:r w:rsidRPr="003C03D7">
        <w:rPr>
          <w:rFonts w:ascii="Arial" w:hAnsi="Arial" w:cs="Arial"/>
        </w:rPr>
        <w:t>vincosamide</w:t>
      </w:r>
      <w:proofErr w:type="spellEnd"/>
      <w:r w:rsidRPr="003C03D7">
        <w:rPr>
          <w:rFonts w:ascii="Arial" w:hAnsi="Arial" w:cs="Arial"/>
        </w:rPr>
        <w:t xml:space="preserve"> as a dual-target scaffold, exhibiting favourable binding energies against both SGLT2 and DPP IV. Simultaneous inhibition of these two targets has been proposed as an effective therapeutic strategy to improve glycaemic control through reduced renal glucose reabsorption and prolonged incretin activity </w:t>
      </w:r>
      <w:sdt>
        <w:sdtPr>
          <w:rPr>
            <w:rFonts w:ascii="Arial" w:hAnsi="Arial" w:cs="Arial"/>
            <w:color w:val="000000"/>
          </w:rPr>
          <w:tag w:val="MENDELEY_CITATION_v3_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"/>
          <w:id w:val="906653541"/>
          <w:placeholder>
            <w:docPart w:val="DefaultPlaceholder_-1854013440"/>
          </w:placeholder>
        </w:sdtPr>
        <w:sdtEndPr/>
        <w:sdtContent>
          <w:r w:rsidR="00F73A14" w:rsidRPr="00F73A14">
            <w:rPr>
              <w:rFonts w:ascii="Arial" w:hAnsi="Arial" w:cs="Arial"/>
              <w:color w:val="000000"/>
            </w:rPr>
            <w:t>(Yang et al., 2020)</w:t>
          </w:r>
        </w:sdtContent>
      </w:sdt>
      <w:r w:rsidRPr="003C03D7">
        <w:rPr>
          <w:rFonts w:ascii="Arial" w:hAnsi="Arial" w:cs="Arial"/>
        </w:rPr>
        <w:t xml:space="preserve">. Structurally, </w:t>
      </w:r>
      <w:proofErr w:type="spellStart"/>
      <w:r w:rsidRPr="003C03D7">
        <w:rPr>
          <w:rFonts w:ascii="Arial" w:hAnsi="Arial" w:cs="Arial"/>
        </w:rPr>
        <w:t>vincosamide</w:t>
      </w:r>
      <w:proofErr w:type="spellEnd"/>
      <w:r w:rsidRPr="003C03D7">
        <w:rPr>
          <w:rFonts w:ascii="Arial" w:hAnsi="Arial" w:cs="Arial"/>
        </w:rPr>
        <w:t xml:space="preserve"> integrates an indole core that facilitates hydrophobic and π–</w:t>
      </w:r>
      <w:r w:rsidRPr="003C03D7">
        <w:rPr>
          <w:rFonts w:ascii="Arial" w:hAnsi="Arial" w:cs="Arial"/>
        </w:rPr>
        <w:lastRenderedPageBreak/>
        <w:t xml:space="preserve">π interactions, with a </w:t>
      </w:r>
      <w:proofErr w:type="spellStart"/>
      <w:r w:rsidRPr="003C03D7">
        <w:rPr>
          <w:rFonts w:ascii="Arial" w:hAnsi="Arial" w:cs="Arial"/>
        </w:rPr>
        <w:t>rhamnopyranosyl</w:t>
      </w:r>
      <w:proofErr w:type="spellEnd"/>
      <w:r w:rsidRPr="003C03D7">
        <w:rPr>
          <w:rFonts w:ascii="Arial" w:hAnsi="Arial" w:cs="Arial"/>
        </w:rPr>
        <w:t xml:space="preserve"> moiety providing hydrogen bonding potential. This hybrid architecture is well suited for multitarget binding, supporting its prioritisation for further investigation.</w:t>
      </w:r>
      <w:r w:rsidR="009122B1">
        <w:rPr>
          <w:rFonts w:ascii="Arial" w:hAnsi="Arial" w:cs="Arial"/>
        </w:rPr>
        <w:t xml:space="preserve"> </w:t>
      </w:r>
      <w:r w:rsidRPr="003C03D7">
        <w:rPr>
          <w:rFonts w:ascii="Arial" w:hAnsi="Arial" w:cs="Arial"/>
        </w:rPr>
        <w:t xml:space="preserve">Overall, the docking simulations corroborate the predictions of the stacked ensemble models by demonstrating that top-ranked metabolites exhibit strong and specific interactions within the active sites of both targets. They also highlight </w:t>
      </w:r>
      <w:proofErr w:type="gramStart"/>
      <w:r w:rsidRPr="003C03D7">
        <w:rPr>
          <w:rFonts w:ascii="Arial" w:hAnsi="Arial" w:cs="Arial"/>
        </w:rPr>
        <w:t>N,α</w:t>
      </w:r>
      <w:proofErr w:type="gramEnd"/>
      <w:r w:rsidRPr="003C03D7">
        <w:rPr>
          <w:rFonts w:ascii="Arial" w:hAnsi="Arial" w:cs="Arial"/>
        </w:rPr>
        <w:t>-L-</w:t>
      </w:r>
      <w:proofErr w:type="spellStart"/>
      <w:r w:rsidRPr="003C03D7">
        <w:rPr>
          <w:rFonts w:ascii="Arial" w:hAnsi="Arial" w:cs="Arial"/>
        </w:rPr>
        <w:t>rhamnopyranosyl</w:t>
      </w:r>
      <w:proofErr w:type="spellEnd"/>
      <w:r w:rsidR="00E2541C">
        <w:rPr>
          <w:rFonts w:ascii="Arial" w:hAnsi="Arial" w:cs="Arial"/>
        </w:rPr>
        <w:t>-</w:t>
      </w:r>
      <w:proofErr w:type="spellStart"/>
      <w:r w:rsidRPr="003C03D7">
        <w:rPr>
          <w:rFonts w:ascii="Arial" w:hAnsi="Arial" w:cs="Arial"/>
        </w:rPr>
        <w:t>vincosamide</w:t>
      </w:r>
      <w:proofErr w:type="spellEnd"/>
      <w:r w:rsidRPr="003C03D7">
        <w:rPr>
          <w:rFonts w:ascii="Arial" w:hAnsi="Arial" w:cs="Arial"/>
        </w:rPr>
        <w:t xml:space="preserve"> as a novel dual DPP IV/SGLT2 inhibitory scaffold with promising drug-like characteristics. Future studies should include in vitro enzyme inhibition assays and molecular dynamics simulations to validate and further characterise these interactions, providing a rational basis for lead optimisation in antidiabetic drug discovery.</w:t>
      </w:r>
    </w:p>
    <w:p w14:paraId="5CCBFB10" w14:textId="4406B88E" w:rsidR="00E03099" w:rsidRPr="003C03D7" w:rsidRDefault="00AB19A9" w:rsidP="0054191D">
      <w:pPr>
        <w:spacing w:line="480" w:lineRule="auto"/>
        <w:jc w:val="both"/>
        <w:rPr>
          <w:rFonts w:ascii="Arial" w:hAnsi="Arial" w:cs="Arial"/>
        </w:rPr>
      </w:pPr>
      <w:r>
        <w:rPr>
          <w:rFonts w:ascii="Arial" w:hAnsi="Arial" w:cs="Arial"/>
          <w:b/>
          <w:bCs/>
        </w:rPr>
        <w:t xml:space="preserve">3.8 </w:t>
      </w:r>
      <w:r w:rsidR="00E03099" w:rsidRPr="003C03D7">
        <w:rPr>
          <w:rFonts w:ascii="Arial" w:hAnsi="Arial" w:cs="Arial"/>
          <w:b/>
          <w:bCs/>
        </w:rPr>
        <w:t xml:space="preserve">ADMET </w:t>
      </w:r>
      <w:r w:rsidR="00347F5D" w:rsidRPr="003C03D7">
        <w:rPr>
          <w:rFonts w:ascii="Arial" w:hAnsi="Arial" w:cs="Arial"/>
          <w:b/>
          <w:bCs/>
        </w:rPr>
        <w:t>p</w:t>
      </w:r>
      <w:r w:rsidR="00E03099" w:rsidRPr="003C03D7">
        <w:rPr>
          <w:rFonts w:ascii="Arial" w:hAnsi="Arial" w:cs="Arial"/>
          <w:b/>
          <w:bCs/>
        </w:rPr>
        <w:t>rofiling</w:t>
      </w:r>
    </w:p>
    <w:p w14:paraId="61CD5128" w14:textId="77777777" w:rsidR="00243351" w:rsidRPr="003C03D7" w:rsidRDefault="00E03099" w:rsidP="00243351">
      <w:pPr>
        <w:spacing w:line="480" w:lineRule="auto"/>
        <w:jc w:val="both"/>
        <w:rPr>
          <w:rFonts w:ascii="Arial" w:hAnsi="Arial" w:cs="Arial"/>
        </w:rPr>
      </w:pPr>
      <w:r w:rsidRPr="003C03D7">
        <w:rPr>
          <w:rFonts w:ascii="Arial" w:hAnsi="Arial" w:cs="Arial"/>
        </w:rPr>
        <w:t xml:space="preserve">The absorption, distribution, metabolism, excretion, and toxicity (ADMET) properties of selected </w:t>
      </w:r>
      <w:r w:rsidRPr="003C03D7">
        <w:rPr>
          <w:rFonts w:ascii="Arial" w:hAnsi="Arial" w:cs="Arial"/>
          <w:i/>
          <w:iCs/>
        </w:rPr>
        <w:t>Moringa oleifera</w:t>
      </w:r>
      <w:r w:rsidRPr="003C03D7">
        <w:rPr>
          <w:rFonts w:ascii="Arial" w:hAnsi="Arial" w:cs="Arial"/>
        </w:rPr>
        <w:t xml:space="preserve"> metabolites were evaluated in silico to assess their pharmacokinetic behaviour and safety profiles. </w:t>
      </w:r>
      <w:r w:rsidR="005B3273" w:rsidRPr="003C03D7">
        <w:rPr>
          <w:rFonts w:ascii="Arial" w:hAnsi="Arial" w:cs="Arial"/>
        </w:rPr>
        <w:t xml:space="preserve">The ADMET is summarized in Table 7 below. </w:t>
      </w:r>
      <w:r w:rsidRPr="003C03D7">
        <w:rPr>
          <w:rFonts w:ascii="Arial" w:hAnsi="Arial" w:cs="Arial"/>
        </w:rPr>
        <w:t xml:space="preserve">Vitexin displayed a molecular weight of 432.11 g/mol, 10 hydrogen bond acceptors, 7 hydrogen bond donors, 3 rotatable bonds, a </w:t>
      </w:r>
      <w:proofErr w:type="spellStart"/>
      <w:r w:rsidRPr="003C03D7">
        <w:rPr>
          <w:rFonts w:ascii="Arial" w:hAnsi="Arial" w:cs="Arial"/>
        </w:rPr>
        <w:t>cLogP</w:t>
      </w:r>
      <w:proofErr w:type="spellEnd"/>
      <w:r w:rsidRPr="003C03D7">
        <w:rPr>
          <w:rFonts w:ascii="Arial" w:hAnsi="Arial" w:cs="Arial"/>
        </w:rPr>
        <w:t xml:space="preserve"> of 1.232, and a topological polar surface area (TPSA) of 181.05 Å². It satisfied Lipinski’s rule but showed low predicted human intestinal absorption, a clearance of 4.091 mL/min/kg, a short half-life of 0.765 h, and was classified as soluble. Homoorientin exhibited similar characteristics, with a molecular weight of 448.10 g/mol, high polarity (TPSA = 201.28 Å²), and multiple hydrogen bonding sites, leading to low predicted absorption and a short half-life of 0.823 h. </w:t>
      </w:r>
      <w:proofErr w:type="spellStart"/>
      <w:r w:rsidRPr="003C03D7">
        <w:rPr>
          <w:rFonts w:ascii="Arial" w:hAnsi="Arial" w:cs="Arial"/>
        </w:rPr>
        <w:t>Lariciresinol</w:t>
      </w:r>
      <w:proofErr w:type="spellEnd"/>
      <w:r w:rsidRPr="003C03D7">
        <w:rPr>
          <w:rFonts w:ascii="Arial" w:hAnsi="Arial" w:cs="Arial"/>
        </w:rPr>
        <w:t xml:space="preserve"> 4-O-β-D-glucopyranoside presented a higher molecular weight </w:t>
      </w:r>
      <w:r w:rsidR="00243351">
        <w:rPr>
          <w:rFonts w:ascii="Arial" w:hAnsi="Arial" w:cs="Arial"/>
        </w:rPr>
        <w:t xml:space="preserve"> </w:t>
      </w:r>
      <w:r w:rsidR="00243351" w:rsidRPr="003C03D7">
        <w:rPr>
          <w:rFonts w:ascii="Arial" w:hAnsi="Arial" w:cs="Arial"/>
        </w:rPr>
        <w:t>(522.21 g/mol) and 11 hydrogen bond acceptors, resulting in low intestinal absorption and rapid clearance (4.909 mL/min/kg), with a half-life of 0.390 h.</w:t>
      </w:r>
    </w:p>
    <w:p w14:paraId="1CD09ED9" w14:textId="1CAF607F" w:rsidR="005611A7" w:rsidRDefault="005611A7" w:rsidP="0054191D">
      <w:pPr>
        <w:spacing w:line="480" w:lineRule="auto"/>
        <w:jc w:val="both"/>
        <w:rPr>
          <w:rFonts w:ascii="Arial" w:hAnsi="Arial" w:cs="Arial"/>
        </w:rPr>
        <w:sectPr w:rsidR="005611A7" w:rsidSect="001A4F8F">
          <w:pgSz w:w="11906" w:h="16838"/>
          <w:pgMar w:top="1440" w:right="1440" w:bottom="851" w:left="1440" w:header="709" w:footer="709" w:gutter="0"/>
          <w:lnNumType w:countBy="1" w:restart="continuous"/>
          <w:cols w:space="708"/>
          <w:docGrid w:linePitch="360"/>
        </w:sectPr>
      </w:pPr>
    </w:p>
    <w:p w14:paraId="51DD7314" w14:textId="77777777" w:rsidR="00F77366" w:rsidRPr="003C03D7" w:rsidRDefault="00F77366" w:rsidP="0054191D">
      <w:pPr>
        <w:spacing w:line="480" w:lineRule="auto"/>
        <w:jc w:val="both"/>
        <w:rPr>
          <w:rFonts w:ascii="Arial" w:hAnsi="Arial" w:cs="Arial"/>
        </w:rPr>
        <w:sectPr w:rsidR="00F77366" w:rsidRPr="003C03D7" w:rsidSect="005611A7">
          <w:pgSz w:w="16838" w:h="11906" w:orient="landscape"/>
          <w:pgMar w:top="1440" w:right="1440" w:bottom="1440" w:left="851" w:header="709" w:footer="709" w:gutter="0"/>
          <w:lnNumType w:countBy="1" w:restart="continuous"/>
          <w:cols w:space="708"/>
          <w:docGrid w:linePitch="360"/>
        </w:sectPr>
      </w:pPr>
    </w:p>
    <w:p w14:paraId="32817142" w14:textId="77777777" w:rsidR="0069616D" w:rsidRPr="003C03D7" w:rsidRDefault="0069616D" w:rsidP="0054191D">
      <w:pPr>
        <w:spacing w:line="480" w:lineRule="auto"/>
        <w:jc w:val="both"/>
        <w:rPr>
          <w:rFonts w:ascii="Arial" w:hAnsi="Arial" w:cs="Arial"/>
        </w:rPr>
      </w:pPr>
      <w:r w:rsidRPr="003C03D7">
        <w:rPr>
          <w:rFonts w:ascii="Arial" w:hAnsi="Arial" w:cs="Arial"/>
        </w:rPr>
        <w:t xml:space="preserve">Table </w:t>
      </w:r>
      <w:r w:rsidRPr="003C03D7">
        <w:rPr>
          <w:rFonts w:ascii="Arial" w:hAnsi="Arial" w:cs="Arial"/>
        </w:rPr>
        <w:fldChar w:fldCharType="begin"/>
      </w:r>
      <w:r w:rsidRPr="003C03D7">
        <w:rPr>
          <w:rFonts w:ascii="Arial" w:hAnsi="Arial" w:cs="Arial"/>
        </w:rPr>
        <w:instrText xml:space="preserve"> SEQ Table \* ARABIC </w:instrText>
      </w:r>
      <w:r w:rsidRPr="003C03D7">
        <w:rPr>
          <w:rFonts w:ascii="Arial" w:hAnsi="Arial" w:cs="Arial"/>
        </w:rPr>
        <w:fldChar w:fldCharType="separate"/>
      </w:r>
      <w:r w:rsidRPr="003C03D7">
        <w:rPr>
          <w:rFonts w:ascii="Arial" w:hAnsi="Arial" w:cs="Arial"/>
        </w:rPr>
        <w:t>7</w:t>
      </w:r>
      <w:r w:rsidRPr="003C03D7">
        <w:rPr>
          <w:rFonts w:ascii="Arial" w:hAnsi="Arial" w:cs="Arial"/>
        </w:rPr>
        <w:fldChar w:fldCharType="end"/>
      </w:r>
      <w:r w:rsidRPr="003C03D7">
        <w:rPr>
          <w:rFonts w:ascii="Arial" w:hAnsi="Arial" w:cs="Arial"/>
        </w:rPr>
        <w:t>: ADMET properties of prioritized compounds</w:t>
      </w:r>
    </w:p>
    <w:tbl>
      <w:tblPr>
        <w:tblStyle w:val="PlainTable21"/>
        <w:tblpPr w:leftFromText="180" w:rightFromText="180" w:vertAnchor="page" w:horzAnchor="margin" w:tblpY="2796"/>
        <w:tblW w:w="13183" w:type="dxa"/>
        <w:tblLayout w:type="fixed"/>
        <w:tblLook w:val="06A0" w:firstRow="1" w:lastRow="0" w:firstColumn="1" w:lastColumn="0" w:noHBand="1" w:noVBand="1"/>
      </w:tblPr>
      <w:tblGrid>
        <w:gridCol w:w="2127"/>
        <w:gridCol w:w="851"/>
        <w:gridCol w:w="709"/>
        <w:gridCol w:w="708"/>
        <w:gridCol w:w="708"/>
        <w:gridCol w:w="993"/>
        <w:gridCol w:w="850"/>
        <w:gridCol w:w="1134"/>
        <w:gridCol w:w="709"/>
        <w:gridCol w:w="709"/>
        <w:gridCol w:w="850"/>
        <w:gridCol w:w="851"/>
        <w:gridCol w:w="850"/>
        <w:gridCol w:w="1134"/>
      </w:tblGrid>
      <w:tr w:rsidR="00243351" w:rsidRPr="003C03D7" w14:paraId="64B1DC1D" w14:textId="77777777" w:rsidTr="00243351">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12" w:space="0" w:color="auto"/>
            </w:tcBorders>
          </w:tcPr>
          <w:p w14:paraId="3634C22B" w14:textId="77777777" w:rsidR="00243351" w:rsidRPr="00243351" w:rsidRDefault="00243351" w:rsidP="00243351">
            <w:pPr>
              <w:spacing w:line="480" w:lineRule="auto"/>
              <w:rPr>
                <w:rFonts w:ascii="Arial" w:eastAsia="Aptos" w:hAnsi="Arial" w:cs="Arial"/>
                <w:sz w:val="20"/>
                <w:szCs w:val="20"/>
                <w:lang w:val="en-ZA"/>
              </w:rPr>
            </w:pPr>
          </w:p>
          <w:p w14:paraId="2109CB4F" w14:textId="77777777" w:rsidR="00243351" w:rsidRPr="003C03D7" w:rsidRDefault="00243351" w:rsidP="00243351">
            <w:pPr>
              <w:spacing w:line="480" w:lineRule="auto"/>
              <w:rPr>
                <w:rFonts w:ascii="Arial" w:eastAsia="Aptos" w:hAnsi="Arial" w:cs="Arial"/>
                <w:sz w:val="20"/>
                <w:szCs w:val="20"/>
              </w:rPr>
            </w:pPr>
          </w:p>
          <w:p w14:paraId="0FC94774" w14:textId="77777777" w:rsidR="00243351" w:rsidRPr="003C03D7" w:rsidRDefault="00243351" w:rsidP="00243351">
            <w:pPr>
              <w:spacing w:line="480" w:lineRule="auto"/>
              <w:rPr>
                <w:rFonts w:ascii="Arial" w:eastAsia="Aptos" w:hAnsi="Arial" w:cs="Arial"/>
                <w:sz w:val="20"/>
                <w:szCs w:val="20"/>
              </w:rPr>
            </w:pPr>
            <w:r w:rsidRPr="003C03D7">
              <w:rPr>
                <w:rFonts w:ascii="Arial" w:eastAsia="Aptos" w:hAnsi="Arial" w:cs="Arial"/>
                <w:sz w:val="20"/>
                <w:szCs w:val="20"/>
              </w:rPr>
              <w:t>Compounds</w:t>
            </w:r>
          </w:p>
        </w:tc>
        <w:tc>
          <w:tcPr>
            <w:tcW w:w="4819" w:type="dxa"/>
            <w:gridSpan w:val="6"/>
            <w:tcBorders>
              <w:top w:val="single" w:sz="12" w:space="0" w:color="auto"/>
            </w:tcBorders>
          </w:tcPr>
          <w:p w14:paraId="37C6F7FF" w14:textId="77777777" w:rsidR="00243351" w:rsidRPr="003C03D7" w:rsidRDefault="00243351" w:rsidP="00243351">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Physicochemical</w:t>
            </w:r>
          </w:p>
          <w:p w14:paraId="6724B6B8" w14:textId="77777777" w:rsidR="00243351" w:rsidRPr="003C03D7" w:rsidRDefault="00243351" w:rsidP="00243351">
            <w:pPr>
              <w:spacing w:line="48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p>
        </w:tc>
        <w:tc>
          <w:tcPr>
            <w:tcW w:w="1134" w:type="dxa"/>
            <w:tcBorders>
              <w:top w:val="single" w:sz="12" w:space="0" w:color="auto"/>
            </w:tcBorders>
          </w:tcPr>
          <w:p w14:paraId="06829CD2" w14:textId="77777777" w:rsidR="00243351" w:rsidRPr="003C03D7" w:rsidRDefault="00243351" w:rsidP="00243351">
            <w:pPr>
              <w:spacing w:line="48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Medicinal</w:t>
            </w:r>
          </w:p>
          <w:p w14:paraId="5BC6CDF3" w14:textId="77777777" w:rsidR="00243351" w:rsidRPr="003C03D7" w:rsidRDefault="00243351" w:rsidP="00243351">
            <w:pPr>
              <w:spacing w:line="48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p>
        </w:tc>
        <w:tc>
          <w:tcPr>
            <w:tcW w:w="1418" w:type="dxa"/>
            <w:gridSpan w:val="2"/>
            <w:tcBorders>
              <w:top w:val="single" w:sz="12" w:space="0" w:color="auto"/>
            </w:tcBorders>
          </w:tcPr>
          <w:p w14:paraId="74D7BCD0" w14:textId="77777777" w:rsidR="00243351" w:rsidRPr="003C03D7" w:rsidRDefault="00243351" w:rsidP="00243351">
            <w:pPr>
              <w:spacing w:line="48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Absorption range</w:t>
            </w:r>
          </w:p>
        </w:tc>
        <w:tc>
          <w:tcPr>
            <w:tcW w:w="1701" w:type="dxa"/>
            <w:gridSpan w:val="2"/>
            <w:tcBorders>
              <w:top w:val="single" w:sz="12" w:space="0" w:color="auto"/>
            </w:tcBorders>
          </w:tcPr>
          <w:p w14:paraId="13737A17" w14:textId="77777777" w:rsidR="00243351" w:rsidRPr="003C03D7" w:rsidRDefault="00243351" w:rsidP="00243351">
            <w:pPr>
              <w:spacing w:line="48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Excretion</w:t>
            </w:r>
          </w:p>
        </w:tc>
        <w:tc>
          <w:tcPr>
            <w:tcW w:w="1984" w:type="dxa"/>
            <w:gridSpan w:val="2"/>
            <w:tcBorders>
              <w:top w:val="single" w:sz="12" w:space="0" w:color="auto"/>
            </w:tcBorders>
          </w:tcPr>
          <w:p w14:paraId="501F8804" w14:textId="77777777" w:rsidR="00243351" w:rsidRPr="003C03D7" w:rsidRDefault="00243351" w:rsidP="00243351">
            <w:pPr>
              <w:spacing w:line="48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Solubility</w:t>
            </w:r>
          </w:p>
        </w:tc>
      </w:tr>
      <w:tr w:rsidR="00243351" w:rsidRPr="003C03D7" w14:paraId="1C94246D" w14:textId="77777777" w:rsidTr="00243351">
        <w:trPr>
          <w:trHeight w:val="249"/>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12" w:space="0" w:color="auto"/>
            </w:tcBorders>
          </w:tcPr>
          <w:p w14:paraId="16563C80" w14:textId="77777777" w:rsidR="00243351" w:rsidRPr="003C03D7" w:rsidRDefault="00243351" w:rsidP="00243351">
            <w:pPr>
              <w:spacing w:line="480" w:lineRule="auto"/>
              <w:rPr>
                <w:rFonts w:ascii="Arial" w:eastAsia="Aptos" w:hAnsi="Arial" w:cs="Arial"/>
                <w:sz w:val="20"/>
                <w:szCs w:val="20"/>
              </w:rPr>
            </w:pPr>
          </w:p>
        </w:tc>
        <w:tc>
          <w:tcPr>
            <w:tcW w:w="851" w:type="dxa"/>
            <w:tcBorders>
              <w:bottom w:val="single" w:sz="12" w:space="0" w:color="auto"/>
            </w:tcBorders>
          </w:tcPr>
          <w:p w14:paraId="055BA690"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MW</w:t>
            </w:r>
          </w:p>
        </w:tc>
        <w:tc>
          <w:tcPr>
            <w:tcW w:w="709" w:type="dxa"/>
            <w:tcBorders>
              <w:bottom w:val="single" w:sz="12" w:space="0" w:color="auto"/>
            </w:tcBorders>
          </w:tcPr>
          <w:p w14:paraId="28118E4C"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proofErr w:type="spellStart"/>
            <w:r w:rsidRPr="003C03D7">
              <w:rPr>
                <w:rFonts w:ascii="Arial" w:eastAsia="Aptos" w:hAnsi="Arial" w:cs="Arial"/>
                <w:b/>
                <w:bCs/>
                <w:sz w:val="20"/>
                <w:szCs w:val="20"/>
              </w:rPr>
              <w:t>nHA</w:t>
            </w:r>
            <w:proofErr w:type="spellEnd"/>
          </w:p>
        </w:tc>
        <w:tc>
          <w:tcPr>
            <w:tcW w:w="708" w:type="dxa"/>
            <w:tcBorders>
              <w:bottom w:val="single" w:sz="12" w:space="0" w:color="auto"/>
            </w:tcBorders>
          </w:tcPr>
          <w:p w14:paraId="448CC4FD"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proofErr w:type="spellStart"/>
            <w:r w:rsidRPr="003C03D7">
              <w:rPr>
                <w:rFonts w:ascii="Arial" w:eastAsia="Aptos" w:hAnsi="Arial" w:cs="Arial"/>
                <w:b/>
                <w:bCs/>
                <w:sz w:val="20"/>
                <w:szCs w:val="20"/>
              </w:rPr>
              <w:t>nHD</w:t>
            </w:r>
            <w:proofErr w:type="spellEnd"/>
          </w:p>
        </w:tc>
        <w:tc>
          <w:tcPr>
            <w:tcW w:w="708" w:type="dxa"/>
            <w:tcBorders>
              <w:bottom w:val="single" w:sz="12" w:space="0" w:color="auto"/>
            </w:tcBorders>
          </w:tcPr>
          <w:p w14:paraId="676DED68"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proofErr w:type="spellStart"/>
            <w:r w:rsidRPr="003C03D7">
              <w:rPr>
                <w:rFonts w:ascii="Arial" w:eastAsia="Aptos" w:hAnsi="Arial" w:cs="Arial"/>
                <w:b/>
                <w:bCs/>
                <w:sz w:val="20"/>
                <w:szCs w:val="20"/>
              </w:rPr>
              <w:t>nRot</w:t>
            </w:r>
            <w:proofErr w:type="spellEnd"/>
          </w:p>
        </w:tc>
        <w:tc>
          <w:tcPr>
            <w:tcW w:w="993" w:type="dxa"/>
            <w:tcBorders>
              <w:bottom w:val="single" w:sz="12" w:space="0" w:color="auto"/>
            </w:tcBorders>
          </w:tcPr>
          <w:p w14:paraId="7F39A444"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proofErr w:type="spellStart"/>
            <w:r w:rsidRPr="003C03D7">
              <w:rPr>
                <w:rFonts w:ascii="Arial" w:eastAsia="Aptos" w:hAnsi="Arial" w:cs="Arial"/>
                <w:b/>
                <w:bCs/>
                <w:sz w:val="20"/>
                <w:szCs w:val="20"/>
              </w:rPr>
              <w:t>cLog</w:t>
            </w:r>
            <w:proofErr w:type="spellEnd"/>
            <w:r w:rsidRPr="003C03D7">
              <w:rPr>
                <w:rFonts w:ascii="Arial" w:eastAsia="Aptos" w:hAnsi="Arial" w:cs="Arial"/>
                <w:b/>
                <w:bCs/>
                <w:sz w:val="20"/>
                <w:szCs w:val="20"/>
              </w:rPr>
              <w:t xml:space="preserve"> P</w:t>
            </w:r>
          </w:p>
        </w:tc>
        <w:tc>
          <w:tcPr>
            <w:tcW w:w="850" w:type="dxa"/>
            <w:tcBorders>
              <w:bottom w:val="single" w:sz="12" w:space="0" w:color="auto"/>
            </w:tcBorders>
          </w:tcPr>
          <w:p w14:paraId="615FBDB6"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TPSA</w:t>
            </w:r>
          </w:p>
        </w:tc>
        <w:tc>
          <w:tcPr>
            <w:tcW w:w="1134" w:type="dxa"/>
            <w:tcBorders>
              <w:bottom w:val="single" w:sz="12" w:space="0" w:color="auto"/>
            </w:tcBorders>
          </w:tcPr>
          <w:p w14:paraId="30FDD67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Lipinski</w:t>
            </w:r>
          </w:p>
        </w:tc>
        <w:tc>
          <w:tcPr>
            <w:tcW w:w="709" w:type="dxa"/>
            <w:tcBorders>
              <w:bottom w:val="single" w:sz="12" w:space="0" w:color="auto"/>
            </w:tcBorders>
          </w:tcPr>
          <w:p w14:paraId="15189966"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C2P</w:t>
            </w:r>
          </w:p>
        </w:tc>
        <w:tc>
          <w:tcPr>
            <w:tcW w:w="709" w:type="dxa"/>
            <w:tcBorders>
              <w:bottom w:val="single" w:sz="12" w:space="0" w:color="auto"/>
            </w:tcBorders>
          </w:tcPr>
          <w:p w14:paraId="6BC1AA8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HIA</w:t>
            </w:r>
          </w:p>
        </w:tc>
        <w:tc>
          <w:tcPr>
            <w:tcW w:w="850" w:type="dxa"/>
            <w:tcBorders>
              <w:bottom w:val="single" w:sz="12" w:space="0" w:color="auto"/>
            </w:tcBorders>
          </w:tcPr>
          <w:p w14:paraId="7FB8F4E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Clear-</w:t>
            </w:r>
            <w:proofErr w:type="spellStart"/>
            <w:r w:rsidRPr="003C03D7">
              <w:rPr>
                <w:rFonts w:ascii="Arial" w:eastAsia="Aptos" w:hAnsi="Arial" w:cs="Arial"/>
                <w:b/>
                <w:bCs/>
                <w:sz w:val="20"/>
                <w:szCs w:val="20"/>
              </w:rPr>
              <w:t>ance</w:t>
            </w:r>
            <w:proofErr w:type="spellEnd"/>
          </w:p>
        </w:tc>
        <w:tc>
          <w:tcPr>
            <w:tcW w:w="851" w:type="dxa"/>
            <w:tcBorders>
              <w:bottom w:val="single" w:sz="12" w:space="0" w:color="auto"/>
            </w:tcBorders>
          </w:tcPr>
          <w:p w14:paraId="7597602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T1/2</w:t>
            </w:r>
          </w:p>
        </w:tc>
        <w:tc>
          <w:tcPr>
            <w:tcW w:w="850" w:type="dxa"/>
            <w:tcBorders>
              <w:bottom w:val="single" w:sz="12" w:space="0" w:color="auto"/>
            </w:tcBorders>
          </w:tcPr>
          <w:p w14:paraId="4B4FF70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ESOL Log</w:t>
            </w:r>
          </w:p>
        </w:tc>
        <w:tc>
          <w:tcPr>
            <w:tcW w:w="1134" w:type="dxa"/>
            <w:tcBorders>
              <w:bottom w:val="single" w:sz="12" w:space="0" w:color="auto"/>
            </w:tcBorders>
          </w:tcPr>
          <w:p w14:paraId="55C5B3EB"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sz w:val="20"/>
                <w:szCs w:val="20"/>
              </w:rPr>
            </w:pPr>
            <w:r w:rsidRPr="003C03D7">
              <w:rPr>
                <w:rFonts w:ascii="Arial" w:eastAsia="Aptos" w:hAnsi="Arial" w:cs="Arial"/>
                <w:b/>
                <w:bCs/>
                <w:sz w:val="20"/>
                <w:szCs w:val="20"/>
              </w:rPr>
              <w:t>Solubility Class</w:t>
            </w:r>
          </w:p>
        </w:tc>
      </w:tr>
      <w:tr w:rsidR="00243351" w:rsidRPr="003C03D7" w14:paraId="67DF2585" w14:textId="77777777" w:rsidTr="00243351">
        <w:trPr>
          <w:trHeight w:val="239"/>
        </w:trPr>
        <w:tc>
          <w:tcPr>
            <w:cnfStyle w:val="001000000000" w:firstRow="0" w:lastRow="0" w:firstColumn="1" w:lastColumn="0" w:oddVBand="0" w:evenVBand="0" w:oddHBand="0" w:evenHBand="0" w:firstRowFirstColumn="0" w:firstRowLastColumn="0" w:lastRowFirstColumn="0" w:lastRowLastColumn="0"/>
            <w:tcW w:w="2127" w:type="dxa"/>
            <w:tcBorders>
              <w:top w:val="single" w:sz="12" w:space="0" w:color="auto"/>
            </w:tcBorders>
          </w:tcPr>
          <w:p w14:paraId="7A462C35" w14:textId="77777777" w:rsidR="00243351" w:rsidRPr="003C03D7" w:rsidRDefault="00243351" w:rsidP="00243351">
            <w:pPr>
              <w:spacing w:line="480" w:lineRule="auto"/>
              <w:rPr>
                <w:rFonts w:ascii="Arial" w:eastAsia="Aptos" w:hAnsi="Arial" w:cs="Arial"/>
                <w:sz w:val="20"/>
                <w:szCs w:val="20"/>
              </w:rPr>
            </w:pPr>
            <w:r w:rsidRPr="003C03D7">
              <w:rPr>
                <w:rFonts w:ascii="Arial" w:eastAsia="Aptos" w:hAnsi="Arial" w:cs="Arial"/>
                <w:sz w:val="20"/>
                <w:szCs w:val="20"/>
              </w:rPr>
              <w:t xml:space="preserve"> Vitexin</w:t>
            </w:r>
          </w:p>
          <w:p w14:paraId="711AD973" w14:textId="77777777" w:rsidR="00243351" w:rsidRPr="003C03D7" w:rsidRDefault="00243351" w:rsidP="00243351">
            <w:pPr>
              <w:spacing w:line="480" w:lineRule="auto"/>
              <w:rPr>
                <w:rFonts w:ascii="Arial" w:eastAsia="Aptos" w:hAnsi="Arial" w:cs="Arial"/>
                <w:sz w:val="20"/>
                <w:szCs w:val="20"/>
              </w:rPr>
            </w:pPr>
            <w:r w:rsidRPr="003C03D7">
              <w:rPr>
                <w:rFonts w:ascii="Arial" w:eastAsia="Aptos" w:hAnsi="Arial" w:cs="Arial"/>
                <w:sz w:val="20"/>
                <w:szCs w:val="20"/>
              </w:rPr>
              <w:t> Homoorientin </w:t>
            </w:r>
          </w:p>
        </w:tc>
        <w:tc>
          <w:tcPr>
            <w:tcW w:w="851" w:type="dxa"/>
            <w:tcBorders>
              <w:top w:val="single" w:sz="12" w:space="0" w:color="auto"/>
            </w:tcBorders>
          </w:tcPr>
          <w:p w14:paraId="2E14F5B5"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432.11</w:t>
            </w:r>
          </w:p>
          <w:p w14:paraId="7522EE0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448.10</w:t>
            </w:r>
          </w:p>
        </w:tc>
        <w:tc>
          <w:tcPr>
            <w:tcW w:w="709" w:type="dxa"/>
            <w:tcBorders>
              <w:top w:val="single" w:sz="12" w:space="0" w:color="auto"/>
            </w:tcBorders>
          </w:tcPr>
          <w:p w14:paraId="5811809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10</w:t>
            </w:r>
          </w:p>
          <w:p w14:paraId="328008BD"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11</w:t>
            </w:r>
          </w:p>
        </w:tc>
        <w:tc>
          <w:tcPr>
            <w:tcW w:w="708" w:type="dxa"/>
            <w:tcBorders>
              <w:top w:val="single" w:sz="12" w:space="0" w:color="auto"/>
            </w:tcBorders>
          </w:tcPr>
          <w:p w14:paraId="74DBFE3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7</w:t>
            </w:r>
          </w:p>
          <w:p w14:paraId="36B58A95"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8</w:t>
            </w:r>
          </w:p>
        </w:tc>
        <w:tc>
          <w:tcPr>
            <w:tcW w:w="708" w:type="dxa"/>
            <w:tcBorders>
              <w:top w:val="single" w:sz="12" w:space="0" w:color="auto"/>
            </w:tcBorders>
          </w:tcPr>
          <w:p w14:paraId="6D924BEB"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3</w:t>
            </w:r>
          </w:p>
          <w:p w14:paraId="207775C0"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3</w:t>
            </w:r>
          </w:p>
        </w:tc>
        <w:tc>
          <w:tcPr>
            <w:tcW w:w="993" w:type="dxa"/>
            <w:tcBorders>
              <w:top w:val="single" w:sz="12" w:space="0" w:color="auto"/>
            </w:tcBorders>
          </w:tcPr>
          <w:p w14:paraId="21ED1880"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1.232</w:t>
            </w:r>
          </w:p>
          <w:p w14:paraId="1FD1A07F"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0.708</w:t>
            </w:r>
          </w:p>
        </w:tc>
        <w:tc>
          <w:tcPr>
            <w:tcW w:w="850" w:type="dxa"/>
            <w:tcBorders>
              <w:top w:val="single" w:sz="12" w:space="0" w:color="auto"/>
            </w:tcBorders>
          </w:tcPr>
          <w:p w14:paraId="4806F23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181.05</w:t>
            </w:r>
          </w:p>
          <w:p w14:paraId="4D8800A6"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201.28</w:t>
            </w:r>
          </w:p>
        </w:tc>
        <w:tc>
          <w:tcPr>
            <w:tcW w:w="1134" w:type="dxa"/>
            <w:tcBorders>
              <w:top w:val="single" w:sz="12" w:space="0" w:color="auto"/>
            </w:tcBorders>
          </w:tcPr>
          <w:p w14:paraId="758DCF1F"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Accepted</w:t>
            </w:r>
          </w:p>
          <w:p w14:paraId="5C4FCAE7"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Rejected</w:t>
            </w:r>
          </w:p>
        </w:tc>
        <w:tc>
          <w:tcPr>
            <w:tcW w:w="709" w:type="dxa"/>
            <w:tcBorders>
              <w:top w:val="single" w:sz="12" w:space="0" w:color="auto"/>
            </w:tcBorders>
          </w:tcPr>
          <w:p w14:paraId="7C27D675"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-6.22</w:t>
            </w:r>
          </w:p>
          <w:p w14:paraId="1F5B3ED7"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-6.25</w:t>
            </w:r>
          </w:p>
        </w:tc>
        <w:tc>
          <w:tcPr>
            <w:tcW w:w="709" w:type="dxa"/>
            <w:tcBorders>
              <w:top w:val="single" w:sz="12" w:space="0" w:color="auto"/>
            </w:tcBorders>
          </w:tcPr>
          <w:p w14:paraId="0A868D29"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Low</w:t>
            </w:r>
          </w:p>
          <w:p w14:paraId="66E20335"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Low</w:t>
            </w:r>
          </w:p>
        </w:tc>
        <w:tc>
          <w:tcPr>
            <w:tcW w:w="850" w:type="dxa"/>
            <w:tcBorders>
              <w:top w:val="single" w:sz="12" w:space="0" w:color="auto"/>
            </w:tcBorders>
          </w:tcPr>
          <w:p w14:paraId="07A1F3A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4.091</w:t>
            </w:r>
          </w:p>
          <w:p w14:paraId="6B0C2620"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4.067</w:t>
            </w:r>
          </w:p>
        </w:tc>
        <w:tc>
          <w:tcPr>
            <w:tcW w:w="851" w:type="dxa"/>
            <w:tcBorders>
              <w:top w:val="single" w:sz="12" w:space="0" w:color="auto"/>
            </w:tcBorders>
          </w:tcPr>
          <w:p w14:paraId="4C1F942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0.765</w:t>
            </w:r>
          </w:p>
          <w:p w14:paraId="7282B597"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0.823</w:t>
            </w:r>
          </w:p>
        </w:tc>
        <w:tc>
          <w:tcPr>
            <w:tcW w:w="850" w:type="dxa"/>
            <w:tcBorders>
              <w:top w:val="single" w:sz="12" w:space="0" w:color="auto"/>
            </w:tcBorders>
          </w:tcPr>
          <w:p w14:paraId="1B7D4883"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-284</w:t>
            </w:r>
          </w:p>
          <w:p w14:paraId="3053775F"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-2.70</w:t>
            </w:r>
          </w:p>
        </w:tc>
        <w:tc>
          <w:tcPr>
            <w:tcW w:w="1134" w:type="dxa"/>
            <w:tcBorders>
              <w:top w:val="single" w:sz="12" w:space="0" w:color="auto"/>
            </w:tcBorders>
          </w:tcPr>
          <w:p w14:paraId="0D1750A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Soluble</w:t>
            </w:r>
          </w:p>
          <w:p w14:paraId="527EDC88"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Soluble</w:t>
            </w:r>
          </w:p>
        </w:tc>
      </w:tr>
      <w:tr w:rsidR="00243351" w:rsidRPr="003C03D7" w14:paraId="4CDCC5A1" w14:textId="77777777" w:rsidTr="00243351">
        <w:trPr>
          <w:trHeight w:val="249"/>
        </w:trPr>
        <w:tc>
          <w:tcPr>
            <w:cnfStyle w:val="001000000000" w:firstRow="0" w:lastRow="0" w:firstColumn="1" w:lastColumn="0" w:oddVBand="0" w:evenVBand="0" w:oddHBand="0" w:evenHBand="0" w:firstRowFirstColumn="0" w:firstRowLastColumn="0" w:lastRowFirstColumn="0" w:lastRowLastColumn="0"/>
            <w:tcW w:w="2127" w:type="dxa"/>
          </w:tcPr>
          <w:p w14:paraId="76AF5088" w14:textId="77777777" w:rsidR="00243351" w:rsidRPr="003C03D7" w:rsidRDefault="00243351" w:rsidP="00243351">
            <w:pPr>
              <w:spacing w:line="480" w:lineRule="auto"/>
              <w:rPr>
                <w:rFonts w:ascii="Arial" w:eastAsia="Times New Roman" w:hAnsi="Arial" w:cs="Arial"/>
                <w:color w:val="000000"/>
                <w:sz w:val="20"/>
                <w:szCs w:val="20"/>
              </w:rPr>
            </w:pPr>
            <w:proofErr w:type="spellStart"/>
            <w:r w:rsidRPr="003C03D7">
              <w:rPr>
                <w:rFonts w:ascii="Arial" w:eastAsia="Times New Roman" w:hAnsi="Arial" w:cs="Arial"/>
                <w:color w:val="000000"/>
                <w:sz w:val="20"/>
                <w:szCs w:val="20"/>
              </w:rPr>
              <w:t>Lariciresinol</w:t>
            </w:r>
            <w:proofErr w:type="spellEnd"/>
            <w:r w:rsidRPr="003C03D7">
              <w:rPr>
                <w:rFonts w:ascii="Arial" w:eastAsia="Times New Roman" w:hAnsi="Arial" w:cs="Arial"/>
                <w:color w:val="000000"/>
                <w:sz w:val="20"/>
                <w:szCs w:val="20"/>
              </w:rPr>
              <w:t xml:space="preserve"> 4-O-beta-D-glucopyranoside</w:t>
            </w:r>
          </w:p>
        </w:tc>
        <w:tc>
          <w:tcPr>
            <w:tcW w:w="851" w:type="dxa"/>
          </w:tcPr>
          <w:p w14:paraId="3EB15CDB"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522.21</w:t>
            </w:r>
          </w:p>
        </w:tc>
        <w:tc>
          <w:tcPr>
            <w:tcW w:w="709" w:type="dxa"/>
          </w:tcPr>
          <w:p w14:paraId="3544035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11</w:t>
            </w:r>
          </w:p>
        </w:tc>
        <w:tc>
          <w:tcPr>
            <w:tcW w:w="708" w:type="dxa"/>
          </w:tcPr>
          <w:p w14:paraId="0D401864"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6</w:t>
            </w:r>
          </w:p>
        </w:tc>
        <w:tc>
          <w:tcPr>
            <w:tcW w:w="708" w:type="dxa"/>
          </w:tcPr>
          <w:p w14:paraId="6EF45F4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9</w:t>
            </w:r>
          </w:p>
        </w:tc>
        <w:tc>
          <w:tcPr>
            <w:tcW w:w="993" w:type="dxa"/>
          </w:tcPr>
          <w:p w14:paraId="2FF76A4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-0.365</w:t>
            </w:r>
          </w:p>
        </w:tc>
        <w:tc>
          <w:tcPr>
            <w:tcW w:w="850" w:type="dxa"/>
          </w:tcPr>
          <w:p w14:paraId="41B3FC15"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167.53</w:t>
            </w:r>
          </w:p>
        </w:tc>
        <w:tc>
          <w:tcPr>
            <w:tcW w:w="1134" w:type="dxa"/>
          </w:tcPr>
          <w:p w14:paraId="30DA7B8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Rejected</w:t>
            </w:r>
          </w:p>
        </w:tc>
        <w:tc>
          <w:tcPr>
            <w:tcW w:w="709" w:type="dxa"/>
          </w:tcPr>
          <w:p w14:paraId="48C107D0"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-5.99</w:t>
            </w:r>
          </w:p>
        </w:tc>
        <w:tc>
          <w:tcPr>
            <w:tcW w:w="709" w:type="dxa"/>
          </w:tcPr>
          <w:p w14:paraId="30558B6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Low</w:t>
            </w:r>
          </w:p>
        </w:tc>
        <w:tc>
          <w:tcPr>
            <w:tcW w:w="850" w:type="dxa"/>
          </w:tcPr>
          <w:p w14:paraId="5CD0F9C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4.909</w:t>
            </w:r>
          </w:p>
        </w:tc>
        <w:tc>
          <w:tcPr>
            <w:tcW w:w="851" w:type="dxa"/>
          </w:tcPr>
          <w:p w14:paraId="580A4212"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0.390</w:t>
            </w:r>
          </w:p>
        </w:tc>
        <w:tc>
          <w:tcPr>
            <w:tcW w:w="850" w:type="dxa"/>
          </w:tcPr>
          <w:p w14:paraId="1C958807"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 xml:space="preserve"> -3.10</w:t>
            </w:r>
          </w:p>
        </w:tc>
        <w:tc>
          <w:tcPr>
            <w:tcW w:w="1134" w:type="dxa"/>
          </w:tcPr>
          <w:p w14:paraId="2F904611"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Soluble</w:t>
            </w:r>
          </w:p>
        </w:tc>
      </w:tr>
      <w:tr w:rsidR="00243351" w:rsidRPr="003C03D7" w14:paraId="23E2BC30" w14:textId="77777777" w:rsidTr="00243351">
        <w:trPr>
          <w:trHeight w:val="249"/>
        </w:trPr>
        <w:tc>
          <w:tcPr>
            <w:cnfStyle w:val="001000000000" w:firstRow="0" w:lastRow="0" w:firstColumn="1" w:lastColumn="0" w:oddVBand="0" w:evenVBand="0" w:oddHBand="0" w:evenHBand="0" w:firstRowFirstColumn="0" w:firstRowLastColumn="0" w:lastRowFirstColumn="0" w:lastRowLastColumn="0"/>
            <w:tcW w:w="2127" w:type="dxa"/>
          </w:tcPr>
          <w:p w14:paraId="4C9687F5" w14:textId="77777777" w:rsidR="00243351" w:rsidRPr="003C03D7" w:rsidRDefault="00243351" w:rsidP="00243351">
            <w:pPr>
              <w:spacing w:line="480" w:lineRule="auto"/>
              <w:rPr>
                <w:rFonts w:ascii="Arial" w:eastAsia="Aptos" w:hAnsi="Arial" w:cs="Arial"/>
                <w:color w:val="000000"/>
                <w:sz w:val="20"/>
                <w:szCs w:val="20"/>
              </w:rPr>
            </w:pPr>
            <w:r w:rsidRPr="003C03D7">
              <w:rPr>
                <w:rFonts w:ascii="Arial" w:eastAsia="Aptos" w:hAnsi="Arial" w:cs="Arial"/>
                <w:color w:val="000000"/>
                <w:sz w:val="20"/>
                <w:szCs w:val="20"/>
              </w:rPr>
              <w:t>N, α-L-</w:t>
            </w:r>
            <w:proofErr w:type="spellStart"/>
            <w:r w:rsidRPr="003C03D7">
              <w:rPr>
                <w:rFonts w:ascii="Arial" w:eastAsia="Aptos" w:hAnsi="Arial" w:cs="Arial"/>
                <w:color w:val="000000"/>
                <w:sz w:val="20"/>
                <w:szCs w:val="20"/>
              </w:rPr>
              <w:t>rhamnopyranosyl</w:t>
            </w:r>
            <w:proofErr w:type="spellEnd"/>
            <w:r w:rsidRPr="003C03D7">
              <w:rPr>
                <w:rFonts w:ascii="Arial" w:eastAsia="Aptos" w:hAnsi="Arial" w:cs="Arial"/>
                <w:color w:val="000000"/>
                <w:sz w:val="20"/>
                <w:szCs w:val="20"/>
              </w:rPr>
              <w:t xml:space="preserve"> </w:t>
            </w:r>
            <w:proofErr w:type="spellStart"/>
            <w:r w:rsidRPr="003C03D7">
              <w:rPr>
                <w:rFonts w:ascii="Arial" w:eastAsia="Aptos" w:hAnsi="Arial" w:cs="Arial"/>
                <w:color w:val="000000"/>
                <w:sz w:val="20"/>
                <w:szCs w:val="20"/>
              </w:rPr>
              <w:t>vincosamide</w:t>
            </w:r>
            <w:proofErr w:type="spellEnd"/>
            <w:r w:rsidRPr="003C03D7">
              <w:rPr>
                <w:rFonts w:ascii="Arial" w:eastAsia="Aptos" w:hAnsi="Arial" w:cs="Arial"/>
                <w:color w:val="000000"/>
                <w:sz w:val="20"/>
                <w:szCs w:val="20"/>
              </w:rPr>
              <w:t xml:space="preserve"> </w:t>
            </w:r>
          </w:p>
          <w:p w14:paraId="45EA8D02" w14:textId="77777777" w:rsidR="00243351" w:rsidRPr="003C03D7" w:rsidRDefault="00243351" w:rsidP="00243351">
            <w:pPr>
              <w:spacing w:line="480" w:lineRule="auto"/>
              <w:rPr>
                <w:rFonts w:ascii="Arial" w:eastAsia="Aptos" w:hAnsi="Arial" w:cs="Arial"/>
                <w:sz w:val="20"/>
                <w:szCs w:val="20"/>
              </w:rPr>
            </w:pPr>
          </w:p>
        </w:tc>
        <w:tc>
          <w:tcPr>
            <w:tcW w:w="851" w:type="dxa"/>
          </w:tcPr>
          <w:p w14:paraId="523058BF"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178.08</w:t>
            </w:r>
          </w:p>
        </w:tc>
        <w:tc>
          <w:tcPr>
            <w:tcW w:w="709" w:type="dxa"/>
          </w:tcPr>
          <w:p w14:paraId="23C97B1E"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5</w:t>
            </w:r>
          </w:p>
        </w:tc>
        <w:tc>
          <w:tcPr>
            <w:tcW w:w="708" w:type="dxa"/>
          </w:tcPr>
          <w:p w14:paraId="0384FEAD"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3</w:t>
            </w:r>
          </w:p>
        </w:tc>
        <w:tc>
          <w:tcPr>
            <w:tcW w:w="708" w:type="dxa"/>
          </w:tcPr>
          <w:p w14:paraId="202ADEFC"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1</w:t>
            </w:r>
          </w:p>
        </w:tc>
        <w:tc>
          <w:tcPr>
            <w:tcW w:w="993" w:type="dxa"/>
          </w:tcPr>
          <w:p w14:paraId="27B91C80"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-2.26</w:t>
            </w:r>
          </w:p>
        </w:tc>
        <w:tc>
          <w:tcPr>
            <w:tcW w:w="850" w:type="dxa"/>
          </w:tcPr>
          <w:p w14:paraId="038721C3"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79.15</w:t>
            </w:r>
          </w:p>
        </w:tc>
        <w:tc>
          <w:tcPr>
            <w:tcW w:w="1134" w:type="dxa"/>
          </w:tcPr>
          <w:p w14:paraId="7226DF59"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Accepted</w:t>
            </w:r>
          </w:p>
        </w:tc>
        <w:tc>
          <w:tcPr>
            <w:tcW w:w="709" w:type="dxa"/>
          </w:tcPr>
          <w:p w14:paraId="58534B4C"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-5.25</w:t>
            </w:r>
          </w:p>
        </w:tc>
        <w:tc>
          <w:tcPr>
            <w:tcW w:w="709" w:type="dxa"/>
          </w:tcPr>
          <w:p w14:paraId="0E7C8717"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High</w:t>
            </w:r>
          </w:p>
        </w:tc>
        <w:tc>
          <w:tcPr>
            <w:tcW w:w="850" w:type="dxa"/>
          </w:tcPr>
          <w:p w14:paraId="5A574715"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3.853</w:t>
            </w:r>
          </w:p>
        </w:tc>
        <w:tc>
          <w:tcPr>
            <w:tcW w:w="851" w:type="dxa"/>
          </w:tcPr>
          <w:p w14:paraId="614EE6A4"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0.716</w:t>
            </w:r>
          </w:p>
        </w:tc>
        <w:tc>
          <w:tcPr>
            <w:tcW w:w="850" w:type="dxa"/>
          </w:tcPr>
          <w:p w14:paraId="2AF2FEA4"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 xml:space="preserve"> 0.10</w:t>
            </w:r>
          </w:p>
        </w:tc>
        <w:tc>
          <w:tcPr>
            <w:tcW w:w="1134" w:type="dxa"/>
          </w:tcPr>
          <w:p w14:paraId="471FA3FB" w14:textId="77777777" w:rsidR="00243351" w:rsidRPr="003C03D7" w:rsidRDefault="00243351" w:rsidP="00243351">
            <w:pPr>
              <w:spacing w:line="48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 w:val="20"/>
                <w:szCs w:val="20"/>
              </w:rPr>
            </w:pPr>
            <w:r w:rsidRPr="003C03D7">
              <w:rPr>
                <w:rFonts w:ascii="Arial" w:eastAsia="Aptos" w:hAnsi="Arial" w:cs="Arial"/>
                <w:sz w:val="20"/>
                <w:szCs w:val="20"/>
              </w:rPr>
              <w:t>Highly soluble</w:t>
            </w:r>
          </w:p>
        </w:tc>
      </w:tr>
    </w:tbl>
    <w:p w14:paraId="0CD7B76E" w14:textId="77777777" w:rsidR="00F77366" w:rsidRPr="003C03D7" w:rsidRDefault="00F77366" w:rsidP="0054191D">
      <w:pPr>
        <w:spacing w:line="480" w:lineRule="auto"/>
        <w:jc w:val="both"/>
        <w:rPr>
          <w:rFonts w:ascii="Arial" w:hAnsi="Arial" w:cs="Arial"/>
        </w:rPr>
      </w:pPr>
    </w:p>
    <w:p w14:paraId="280934EF" w14:textId="77777777" w:rsidR="00F77366" w:rsidRPr="003C03D7" w:rsidRDefault="00F77366" w:rsidP="0054191D">
      <w:pPr>
        <w:spacing w:line="480" w:lineRule="auto"/>
        <w:jc w:val="both"/>
        <w:rPr>
          <w:rFonts w:ascii="Arial" w:hAnsi="Arial" w:cs="Arial"/>
        </w:rPr>
      </w:pPr>
    </w:p>
    <w:p w14:paraId="38388943" w14:textId="77777777" w:rsidR="00F77366" w:rsidRPr="003C03D7" w:rsidRDefault="00F77366" w:rsidP="0054191D">
      <w:pPr>
        <w:spacing w:line="480" w:lineRule="auto"/>
        <w:jc w:val="both"/>
        <w:rPr>
          <w:rFonts w:ascii="Arial" w:hAnsi="Arial" w:cs="Arial"/>
        </w:rPr>
      </w:pPr>
    </w:p>
    <w:p w14:paraId="71325677" w14:textId="77777777" w:rsidR="00F77366" w:rsidRPr="003C03D7" w:rsidRDefault="00F77366" w:rsidP="0054191D">
      <w:pPr>
        <w:spacing w:line="480" w:lineRule="auto"/>
        <w:jc w:val="both"/>
        <w:rPr>
          <w:rFonts w:ascii="Arial" w:hAnsi="Arial" w:cs="Arial"/>
        </w:rPr>
      </w:pPr>
    </w:p>
    <w:p w14:paraId="3C686147" w14:textId="77777777" w:rsidR="00F77366" w:rsidRPr="003C03D7" w:rsidRDefault="00F77366" w:rsidP="0054191D">
      <w:pPr>
        <w:spacing w:line="480" w:lineRule="auto"/>
        <w:jc w:val="both"/>
        <w:rPr>
          <w:rFonts w:ascii="Arial" w:hAnsi="Arial" w:cs="Arial"/>
        </w:rPr>
      </w:pPr>
    </w:p>
    <w:p w14:paraId="4DACB4ED" w14:textId="77777777" w:rsidR="00F77366" w:rsidRPr="003C03D7" w:rsidRDefault="00F77366" w:rsidP="0054191D">
      <w:pPr>
        <w:spacing w:line="480" w:lineRule="auto"/>
        <w:jc w:val="both"/>
        <w:rPr>
          <w:rFonts w:ascii="Arial" w:hAnsi="Arial" w:cs="Arial"/>
        </w:rPr>
      </w:pPr>
    </w:p>
    <w:p w14:paraId="7355C2A0" w14:textId="77777777" w:rsidR="00F77366" w:rsidRPr="003C03D7" w:rsidRDefault="00F77366" w:rsidP="0054191D">
      <w:pPr>
        <w:spacing w:line="480" w:lineRule="auto"/>
        <w:jc w:val="both"/>
        <w:rPr>
          <w:rFonts w:ascii="Arial" w:hAnsi="Arial" w:cs="Arial"/>
        </w:rPr>
      </w:pPr>
    </w:p>
    <w:p w14:paraId="0D343A4E" w14:textId="77777777" w:rsidR="00F77366" w:rsidRPr="003C03D7" w:rsidRDefault="00F77366" w:rsidP="0054191D">
      <w:pPr>
        <w:spacing w:line="480" w:lineRule="auto"/>
        <w:jc w:val="both"/>
        <w:rPr>
          <w:rFonts w:ascii="Arial" w:hAnsi="Arial" w:cs="Arial"/>
        </w:rPr>
      </w:pPr>
    </w:p>
    <w:p w14:paraId="0617AD48" w14:textId="77777777" w:rsidR="00237B8C" w:rsidRDefault="00237B8C" w:rsidP="0054191D">
      <w:pPr>
        <w:spacing w:line="480" w:lineRule="auto"/>
        <w:jc w:val="both"/>
        <w:rPr>
          <w:rFonts w:ascii="Arial" w:hAnsi="Arial" w:cs="Arial"/>
        </w:rPr>
      </w:pPr>
    </w:p>
    <w:p w14:paraId="373E7E1C" w14:textId="77777777" w:rsidR="00F4584E" w:rsidRDefault="00F4584E" w:rsidP="0054191D">
      <w:pPr>
        <w:spacing w:line="480" w:lineRule="auto"/>
        <w:jc w:val="both"/>
        <w:rPr>
          <w:rFonts w:ascii="Arial" w:hAnsi="Arial" w:cs="Arial"/>
        </w:rPr>
        <w:sectPr w:rsidR="00F4584E" w:rsidSect="005611A7">
          <w:type w:val="continuous"/>
          <w:pgSz w:w="16838" w:h="11906" w:orient="landscape"/>
          <w:pgMar w:top="1440" w:right="1440" w:bottom="1440" w:left="851" w:header="709" w:footer="709" w:gutter="0"/>
          <w:lnNumType w:countBy="1" w:restart="continuous"/>
          <w:cols w:space="708"/>
          <w:docGrid w:linePitch="360"/>
        </w:sectPr>
      </w:pPr>
    </w:p>
    <w:p w14:paraId="3661134F" w14:textId="7068F8A4" w:rsidR="006B3331" w:rsidRPr="006B3331" w:rsidRDefault="006B3331" w:rsidP="0054191D">
      <w:pPr>
        <w:spacing w:line="480" w:lineRule="auto"/>
        <w:jc w:val="both"/>
        <w:rPr>
          <w:rFonts w:ascii="Arial" w:hAnsi="Arial" w:cs="Arial"/>
        </w:rPr>
      </w:pPr>
      <w:proofErr w:type="gramStart"/>
      <w:r w:rsidRPr="006B3331">
        <w:rPr>
          <w:rFonts w:ascii="Arial" w:hAnsi="Arial" w:cs="Arial"/>
        </w:rPr>
        <w:lastRenderedPageBreak/>
        <w:t>N,α</w:t>
      </w:r>
      <w:proofErr w:type="gramEnd"/>
      <w:r w:rsidR="00947AD9">
        <w:rPr>
          <w:rFonts w:ascii="Arial" w:hAnsi="Arial" w:cs="Arial"/>
        </w:rPr>
        <w:t>-</w:t>
      </w:r>
      <w:r w:rsidRPr="006B3331">
        <w:rPr>
          <w:rFonts w:ascii="Arial" w:hAnsi="Arial" w:cs="Arial"/>
        </w:rPr>
        <w:t>L</w:t>
      </w:r>
      <w:r w:rsidR="00947AD9">
        <w:rPr>
          <w:rFonts w:ascii="Arial" w:hAnsi="Arial" w:cs="Arial"/>
        </w:rPr>
        <w:t>-</w:t>
      </w:r>
      <w:proofErr w:type="spellStart"/>
      <w:r w:rsidRPr="006B3331">
        <w:rPr>
          <w:rFonts w:ascii="Arial" w:hAnsi="Arial" w:cs="Arial"/>
        </w:rPr>
        <w:t>rhamnopyranosyl</w:t>
      </w:r>
      <w:proofErr w:type="spellEnd"/>
      <w:r w:rsidR="00947AD9">
        <w:rPr>
          <w:rFonts w:ascii="Arial" w:hAnsi="Arial" w:cs="Arial"/>
        </w:rPr>
        <w:t>-</w:t>
      </w:r>
      <w:proofErr w:type="spellStart"/>
      <w:r w:rsidRPr="006B3331">
        <w:rPr>
          <w:rFonts w:ascii="Arial" w:hAnsi="Arial" w:cs="Arial"/>
        </w:rPr>
        <w:t>vincosamide</w:t>
      </w:r>
      <w:proofErr w:type="spellEnd"/>
      <w:r w:rsidRPr="006B3331">
        <w:rPr>
          <w:rFonts w:ascii="Arial" w:hAnsi="Arial" w:cs="Arial"/>
        </w:rPr>
        <w:t xml:space="preserve"> displayed a distinct pharmacokinetic profile compared to glycosylated flavonoids and lignans. It showed low molecular weight, moderate polarity, high predicted intestinal absorption, good solubility, and compliance with Lipinski’s rules, indicating favourable systemic bioavailability. In contrast, C glycosyl flavonoids such as vitexin and homoorientin exhibited high polarity and extensive hydrogen bonding, leading to poor gastrointestinal absorption and significant first pass metabolism, consistent with reported low oral bioavailability in vivo </w:t>
      </w:r>
      <w:sdt>
        <w:sdtPr>
          <w:rPr>
            <w:rFonts w:ascii="Arial" w:hAnsi="Arial" w:cs="Arial"/>
            <w:color w:val="000000"/>
          </w:rPr>
          <w:tag w:val="MENDELEY_CITATION_v3_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"/>
          <w:id w:val="-272633894"/>
          <w:placeholder>
            <w:docPart w:val="DefaultPlaceholder_-1854013440"/>
          </w:placeholder>
        </w:sdtPr>
        <w:sdtEndPr/>
        <w:sdtContent>
          <w:r w:rsidR="00F73A14" w:rsidRPr="00F73A14">
            <w:rPr>
              <w:rFonts w:eastAsia="Times New Roman"/>
              <w:color w:val="000000"/>
            </w:rPr>
            <w:t>(Istrate &amp; Crisan, 2022)</w:t>
          </w:r>
        </w:sdtContent>
      </w:sdt>
      <w:r w:rsidRPr="006B3331">
        <w:rPr>
          <w:rFonts w:ascii="Arial" w:hAnsi="Arial" w:cs="Arial"/>
        </w:rPr>
        <w:t xml:space="preserve">. Lignan glycosides showed moderate polarity and rapid elimination, matching literature reports of low bioavailability for dietary lignans </w:t>
      </w:r>
      <w:sdt>
        <w:sdtPr>
          <w:rPr>
            <w:rFonts w:ascii="Arial" w:hAnsi="Arial" w:cs="Arial"/>
            <w:color w:val="000000"/>
          </w:rPr>
          <w:tag w:val="MENDELEY_CITATION_v3_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"/>
          <w:id w:val="-1857726367"/>
          <w:placeholder>
            <w:docPart w:val="DefaultPlaceholder_-1854013440"/>
          </w:placeholder>
        </w:sdtPr>
        <w:sdtEndPr/>
        <w:sdtContent>
          <w:r w:rsidR="00F73A14" w:rsidRPr="00F73A14">
            <w:rPr>
              <w:rFonts w:ascii="Arial" w:hAnsi="Arial" w:cs="Arial"/>
              <w:color w:val="000000"/>
            </w:rPr>
            <w:t>(Yang et al., 2020)</w:t>
          </w:r>
        </w:sdtContent>
      </w:sdt>
      <w:r w:rsidRPr="006B3331">
        <w:rPr>
          <w:rFonts w:ascii="Arial" w:hAnsi="Arial" w:cs="Arial"/>
        </w:rPr>
        <w:t>.</w:t>
      </w:r>
    </w:p>
    <w:p w14:paraId="452E8DB9" w14:textId="378A2F77" w:rsidR="006B3331" w:rsidRPr="006B3331" w:rsidRDefault="006B3331" w:rsidP="0054191D">
      <w:pPr>
        <w:spacing w:line="480" w:lineRule="auto"/>
        <w:jc w:val="both"/>
        <w:rPr>
          <w:rFonts w:ascii="Arial" w:hAnsi="Arial" w:cs="Arial"/>
        </w:rPr>
      </w:pPr>
      <w:r w:rsidRPr="006B3331">
        <w:rPr>
          <w:rFonts w:ascii="Arial" w:hAnsi="Arial" w:cs="Arial"/>
        </w:rPr>
        <w:t xml:space="preserve">Plasma protein binding varied by scaffold, with moderate binding for </w:t>
      </w:r>
      <w:proofErr w:type="spellStart"/>
      <w:r w:rsidRPr="006B3331">
        <w:rPr>
          <w:rFonts w:ascii="Arial" w:hAnsi="Arial" w:cs="Arial"/>
        </w:rPr>
        <w:t>lariciresinol</w:t>
      </w:r>
      <w:proofErr w:type="spellEnd"/>
      <w:r w:rsidRPr="006B3331">
        <w:rPr>
          <w:rFonts w:ascii="Arial" w:hAnsi="Arial" w:cs="Arial"/>
        </w:rPr>
        <w:t xml:space="preserve"> glycosides and high binding for </w:t>
      </w:r>
      <w:proofErr w:type="spellStart"/>
      <w:r w:rsidRPr="006B3331">
        <w:rPr>
          <w:rFonts w:ascii="Arial" w:hAnsi="Arial" w:cs="Arial"/>
        </w:rPr>
        <w:t>isolariciresinol</w:t>
      </w:r>
      <w:proofErr w:type="spellEnd"/>
      <w:r w:rsidRPr="006B3331">
        <w:rPr>
          <w:rFonts w:ascii="Arial" w:hAnsi="Arial" w:cs="Arial"/>
        </w:rPr>
        <w:t xml:space="preserve"> derivatives. None of the compounds were predicted to be P glycoprotein substrates, and all showed minimal CYP inhibition, aligning with previous reports on </w:t>
      </w:r>
      <w:r w:rsidRPr="006B3331">
        <w:rPr>
          <w:rFonts w:ascii="Arial" w:hAnsi="Arial" w:cs="Arial"/>
          <w:i/>
          <w:iCs/>
        </w:rPr>
        <w:t>M</w:t>
      </w:r>
      <w:r w:rsidR="00947AD9">
        <w:rPr>
          <w:rFonts w:ascii="Arial" w:hAnsi="Arial" w:cs="Arial"/>
          <w:i/>
          <w:iCs/>
        </w:rPr>
        <w:t>.</w:t>
      </w:r>
      <w:r w:rsidRPr="006B3331">
        <w:rPr>
          <w:rFonts w:ascii="Arial" w:hAnsi="Arial" w:cs="Arial"/>
          <w:i/>
          <w:iCs/>
        </w:rPr>
        <w:t xml:space="preserve"> oleifera</w:t>
      </w:r>
      <w:r w:rsidRPr="006B3331">
        <w:rPr>
          <w:rFonts w:ascii="Arial" w:hAnsi="Arial" w:cs="Arial"/>
        </w:rPr>
        <w:t xml:space="preserve"> phytochemicals </w:t>
      </w:r>
      <w:sdt>
        <w:sdtPr>
          <w:rPr>
            <w:rFonts w:ascii="Arial" w:hAnsi="Arial" w:cs="Arial"/>
            <w:color w:val="000000"/>
          </w:rPr>
          <w:tag w:val="MENDELEY_CITATION_v3_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"/>
          <w:id w:val="2106299674"/>
          <w:placeholder>
            <w:docPart w:val="DefaultPlaceholder_-1854013440"/>
          </w:placeholder>
        </w:sdtPr>
        <w:sdtEndPr/>
        <w:sdtContent>
          <w:r w:rsidR="00F73A14" w:rsidRPr="00F73A14">
            <w:rPr>
              <w:rFonts w:ascii="Arial" w:hAnsi="Arial" w:cs="Arial"/>
              <w:color w:val="000000"/>
            </w:rPr>
            <w:t>(Chen et al., 2025)</w:t>
          </w:r>
        </w:sdtContent>
      </w:sdt>
      <w:r w:rsidRPr="006B3331">
        <w:rPr>
          <w:rFonts w:ascii="Arial" w:hAnsi="Arial" w:cs="Arial"/>
        </w:rPr>
        <w:t xml:space="preserve">. Toxicity predictions indicated low risk for </w:t>
      </w:r>
      <w:proofErr w:type="spellStart"/>
      <w:r w:rsidRPr="006B3331">
        <w:rPr>
          <w:rFonts w:ascii="Arial" w:hAnsi="Arial" w:cs="Arial"/>
        </w:rPr>
        <w:t>hERG</w:t>
      </w:r>
      <w:proofErr w:type="spellEnd"/>
      <w:r w:rsidRPr="006B3331">
        <w:rPr>
          <w:rFonts w:ascii="Arial" w:hAnsi="Arial" w:cs="Arial"/>
        </w:rPr>
        <w:t xml:space="preserve"> inhibition, mutagenicity, and DILI, with </w:t>
      </w:r>
      <w:proofErr w:type="spellStart"/>
      <w:r w:rsidRPr="006B3331">
        <w:rPr>
          <w:rFonts w:ascii="Arial" w:hAnsi="Arial" w:cs="Arial"/>
        </w:rPr>
        <w:t>vincosamide</w:t>
      </w:r>
      <w:proofErr w:type="spellEnd"/>
      <w:r w:rsidRPr="006B3331">
        <w:rPr>
          <w:rFonts w:ascii="Arial" w:hAnsi="Arial" w:cs="Arial"/>
        </w:rPr>
        <w:t xml:space="preserve"> showing the lowest DILI score, consistent with its reported lack of hepatotoxicity </w:t>
      </w:r>
      <w:sdt>
        <w:sdtPr>
          <w:rPr>
            <w:rFonts w:ascii="Arial" w:hAnsi="Arial" w:cs="Arial"/>
            <w:color w:val="000000"/>
          </w:rPr>
          <w:tag w:val="MENDELEY_CITATION_v3_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"/>
          <w:id w:val="-1599093375"/>
          <w:placeholder>
            <w:docPart w:val="DefaultPlaceholder_-1854013440"/>
          </w:placeholder>
        </w:sdtPr>
        <w:sdtEndPr/>
        <w:sdtContent>
          <w:r w:rsidR="00F73A14" w:rsidRPr="00F73A14">
            <w:rPr>
              <w:rFonts w:ascii="Arial" w:hAnsi="Arial" w:cs="Arial"/>
              <w:color w:val="000000"/>
            </w:rPr>
            <w:t>(Chigurupati et al., 2022)</w:t>
          </w:r>
        </w:sdtContent>
      </w:sdt>
      <w:r w:rsidRPr="006B3331">
        <w:rPr>
          <w:rFonts w:ascii="Arial" w:hAnsi="Arial" w:cs="Arial"/>
        </w:rPr>
        <w:t>.</w:t>
      </w:r>
    </w:p>
    <w:p w14:paraId="6564FE00" w14:textId="1DD64381" w:rsidR="00E03099" w:rsidRDefault="006B3331" w:rsidP="0054191D">
      <w:pPr>
        <w:spacing w:line="480" w:lineRule="auto"/>
        <w:jc w:val="both"/>
        <w:rPr>
          <w:rFonts w:ascii="Arial" w:hAnsi="Arial" w:cs="Arial"/>
        </w:rPr>
      </w:pPr>
      <w:r w:rsidRPr="006B3331">
        <w:rPr>
          <w:rFonts w:ascii="Arial" w:hAnsi="Arial" w:cs="Arial"/>
        </w:rPr>
        <w:t xml:space="preserve">Overall, scaffold dependent structure property relationships emerged. Glycosylated flavonoids and lignan glycosides are pharmacologically safe but poorly absorbed, suggesting local gastrointestinal activity. In contrast, </w:t>
      </w:r>
      <w:proofErr w:type="spellStart"/>
      <w:r w:rsidRPr="006B3331">
        <w:rPr>
          <w:rFonts w:ascii="Arial" w:hAnsi="Arial" w:cs="Arial"/>
        </w:rPr>
        <w:t>vincosamide</w:t>
      </w:r>
      <w:proofErr w:type="spellEnd"/>
      <w:r w:rsidRPr="006B3331">
        <w:rPr>
          <w:rFonts w:ascii="Arial" w:hAnsi="Arial" w:cs="Arial"/>
        </w:rPr>
        <w:t xml:space="preserve"> combines favourable absorption, physicochemical properties, and low toxicity, making it a promising scaffold for dual target antidiabetic drug development. Enhancing the bioavailability of glycosylated compounds may require formulation strategies such as nanoparticle encapsulation, co crystal formation, or enzymatic </w:t>
      </w:r>
      <w:proofErr w:type="spellStart"/>
      <w:r w:rsidRPr="006B3331">
        <w:rPr>
          <w:rFonts w:ascii="Arial" w:hAnsi="Arial" w:cs="Arial"/>
        </w:rPr>
        <w:t>deglycosylation</w:t>
      </w:r>
      <w:proofErr w:type="spellEnd"/>
      <w:r w:rsidRPr="006B3331">
        <w:rPr>
          <w:rFonts w:ascii="Arial" w:hAnsi="Arial" w:cs="Arial"/>
        </w:rPr>
        <w:t>.</w:t>
      </w:r>
    </w:p>
    <w:p w14:paraId="03875E27" w14:textId="77777777" w:rsidR="00243351" w:rsidRPr="003C03D7" w:rsidRDefault="00243351" w:rsidP="0054191D">
      <w:pPr>
        <w:spacing w:line="480" w:lineRule="auto"/>
        <w:jc w:val="both"/>
        <w:rPr>
          <w:rFonts w:ascii="Arial" w:hAnsi="Arial" w:cs="Arial"/>
        </w:rPr>
      </w:pPr>
    </w:p>
    <w:p w14:paraId="797E360A" w14:textId="12411E81" w:rsidR="00A531BD" w:rsidRPr="003C03D7" w:rsidRDefault="00AB19A9" w:rsidP="0054191D">
      <w:pPr>
        <w:spacing w:line="480" w:lineRule="auto"/>
        <w:jc w:val="both"/>
        <w:rPr>
          <w:rFonts w:ascii="Arial" w:hAnsi="Arial" w:cs="Arial"/>
          <w:b/>
          <w:bCs/>
        </w:rPr>
      </w:pPr>
      <w:r>
        <w:rPr>
          <w:rFonts w:ascii="Arial" w:hAnsi="Arial" w:cs="Arial"/>
          <w:b/>
          <w:bCs/>
        </w:rPr>
        <w:lastRenderedPageBreak/>
        <w:t xml:space="preserve">4. </w:t>
      </w:r>
      <w:r w:rsidR="00A531BD" w:rsidRPr="003C03D7">
        <w:rPr>
          <w:rFonts w:ascii="Arial" w:hAnsi="Arial" w:cs="Arial"/>
          <w:b/>
          <w:bCs/>
        </w:rPr>
        <w:t xml:space="preserve">Conclusion </w:t>
      </w:r>
    </w:p>
    <w:p w14:paraId="23989635" w14:textId="77777777" w:rsidR="005B46B7" w:rsidRPr="005B46B7" w:rsidRDefault="005B46B7" w:rsidP="0054191D">
      <w:pPr>
        <w:spacing w:line="480" w:lineRule="auto"/>
        <w:jc w:val="both"/>
        <w:rPr>
          <w:rFonts w:ascii="Arial" w:hAnsi="Arial" w:cs="Arial"/>
        </w:rPr>
      </w:pPr>
      <w:r w:rsidRPr="005B46B7">
        <w:rPr>
          <w:rFonts w:ascii="Arial" w:hAnsi="Arial" w:cs="Arial"/>
        </w:rPr>
        <w:t xml:space="preserve">This study integrated stacked ensemble machine learning, molecular docking, and ADMET profiling to evaluate </w:t>
      </w:r>
      <w:r w:rsidRPr="005B46B7">
        <w:rPr>
          <w:rFonts w:ascii="Arial" w:hAnsi="Arial" w:cs="Arial"/>
          <w:i/>
          <w:iCs/>
        </w:rPr>
        <w:t>Moringa oleifera</w:t>
      </w:r>
      <w:r w:rsidRPr="005B46B7">
        <w:rPr>
          <w:rFonts w:ascii="Arial" w:hAnsi="Arial" w:cs="Arial"/>
        </w:rPr>
        <w:t xml:space="preserve"> metabolites as potential dual DPP IV and SGLT2 inhibitors. The ensemble models, built from multiple algorithms and molecular fingerprints, achieved strong predictive performance in cross validation and external testing, outperforming single classifiers. Validation with approved drugs confirmed translational relevance, while docking provided mechanistic insights into ligand–target interactions. ADMET profiling highlighted scaffold dependent pharmacokinetics, with glycosylated flavonoids showing limited systemic bioavailability and alkaloid and lignan derivatives displaying more favourable properties.</w:t>
      </w:r>
    </w:p>
    <w:p w14:paraId="2FC72EB8" w14:textId="34C22584" w:rsidR="005B46B7" w:rsidRPr="005B46B7" w:rsidRDefault="005B46B7" w:rsidP="0054191D">
      <w:pPr>
        <w:spacing w:line="480" w:lineRule="auto"/>
        <w:jc w:val="both"/>
        <w:rPr>
          <w:rFonts w:ascii="Arial" w:hAnsi="Arial" w:cs="Arial"/>
        </w:rPr>
      </w:pPr>
      <w:r w:rsidRPr="005B46B7">
        <w:rPr>
          <w:rFonts w:ascii="Arial" w:hAnsi="Arial" w:cs="Arial"/>
        </w:rPr>
        <w:t xml:space="preserve">Overall, the findings underscore </w:t>
      </w:r>
      <w:r w:rsidRPr="005B46B7">
        <w:rPr>
          <w:rFonts w:ascii="Arial" w:hAnsi="Arial" w:cs="Arial"/>
          <w:i/>
          <w:iCs/>
        </w:rPr>
        <w:t>M</w:t>
      </w:r>
      <w:r w:rsidR="00947AD9">
        <w:rPr>
          <w:rFonts w:ascii="Arial" w:hAnsi="Arial" w:cs="Arial"/>
          <w:i/>
          <w:iCs/>
        </w:rPr>
        <w:t>.</w:t>
      </w:r>
      <w:r w:rsidR="00AD3CEF">
        <w:rPr>
          <w:rFonts w:ascii="Arial" w:hAnsi="Arial" w:cs="Arial"/>
          <w:i/>
          <w:iCs/>
        </w:rPr>
        <w:t xml:space="preserve"> </w:t>
      </w:r>
      <w:r w:rsidRPr="005B46B7">
        <w:rPr>
          <w:rFonts w:ascii="Arial" w:hAnsi="Arial" w:cs="Arial"/>
          <w:i/>
          <w:iCs/>
        </w:rPr>
        <w:t>oleifera</w:t>
      </w:r>
      <w:r w:rsidRPr="005B46B7">
        <w:rPr>
          <w:rFonts w:ascii="Arial" w:hAnsi="Arial" w:cs="Arial"/>
        </w:rPr>
        <w:t xml:space="preserve"> as a source of structurally diverse metabolites with dual antidiabetic potential and demonstrate the value of combining computational prediction with pharmacokinetic assessment for natural product drug discovery. The framework is scalable and cost effective, offering broad applicability to other medicinal plants.</w:t>
      </w:r>
    </w:p>
    <w:p w14:paraId="07581CEB" w14:textId="7AFDFF8C" w:rsidR="005B46B7" w:rsidRDefault="005B46B7" w:rsidP="0054191D">
      <w:pPr>
        <w:spacing w:line="480" w:lineRule="auto"/>
        <w:jc w:val="both"/>
        <w:rPr>
          <w:rFonts w:ascii="Arial" w:hAnsi="Arial" w:cs="Arial"/>
        </w:rPr>
      </w:pPr>
      <w:r w:rsidRPr="005B46B7">
        <w:rPr>
          <w:rFonts w:ascii="Arial" w:hAnsi="Arial" w:cs="Arial"/>
        </w:rPr>
        <w:t xml:space="preserve">Future work should prioritise experimental validation through in vitro and in vivo assays, with emphasis on flavonoid and lignan glycosides and </w:t>
      </w:r>
      <w:proofErr w:type="gramStart"/>
      <w:r w:rsidRPr="005B46B7">
        <w:rPr>
          <w:rFonts w:ascii="Arial" w:hAnsi="Arial" w:cs="Arial"/>
        </w:rPr>
        <w:t>N,α</w:t>
      </w:r>
      <w:proofErr w:type="gramEnd"/>
      <w:r w:rsidR="00DA1ED7">
        <w:rPr>
          <w:rFonts w:ascii="Arial" w:hAnsi="Arial" w:cs="Arial"/>
        </w:rPr>
        <w:t>-</w:t>
      </w:r>
      <w:r w:rsidRPr="005B46B7">
        <w:rPr>
          <w:rFonts w:ascii="Arial" w:hAnsi="Arial" w:cs="Arial"/>
        </w:rPr>
        <w:t>L</w:t>
      </w:r>
      <w:r w:rsidR="00DA1ED7">
        <w:rPr>
          <w:rFonts w:ascii="Arial" w:hAnsi="Arial" w:cs="Arial"/>
        </w:rPr>
        <w:t>-</w:t>
      </w:r>
      <w:proofErr w:type="spellStart"/>
      <w:r w:rsidRPr="005B46B7">
        <w:rPr>
          <w:rFonts w:ascii="Arial" w:hAnsi="Arial" w:cs="Arial"/>
        </w:rPr>
        <w:t>rhamnopyranosyl</w:t>
      </w:r>
      <w:proofErr w:type="spellEnd"/>
      <w:r w:rsidRPr="005B46B7">
        <w:rPr>
          <w:rFonts w:ascii="Arial" w:hAnsi="Arial" w:cs="Arial"/>
        </w:rPr>
        <w:t xml:space="preserve"> </w:t>
      </w:r>
      <w:proofErr w:type="spellStart"/>
      <w:r w:rsidRPr="005B46B7">
        <w:rPr>
          <w:rFonts w:ascii="Arial" w:hAnsi="Arial" w:cs="Arial"/>
        </w:rPr>
        <w:t>vincosamide</w:t>
      </w:r>
      <w:proofErr w:type="spellEnd"/>
      <w:r w:rsidRPr="005B46B7">
        <w:rPr>
          <w:rFonts w:ascii="Arial" w:hAnsi="Arial" w:cs="Arial"/>
        </w:rPr>
        <w:t xml:space="preserve"> as lead candidates. Pharmacokinetic optimisation strategies, including nanoencapsulation and enzymatic </w:t>
      </w:r>
      <w:proofErr w:type="spellStart"/>
      <w:r w:rsidRPr="005B46B7">
        <w:rPr>
          <w:rFonts w:ascii="Arial" w:hAnsi="Arial" w:cs="Arial"/>
        </w:rPr>
        <w:t>deglycosylation</w:t>
      </w:r>
      <w:proofErr w:type="spellEnd"/>
      <w:r w:rsidRPr="005B46B7">
        <w:rPr>
          <w:rFonts w:ascii="Arial" w:hAnsi="Arial" w:cs="Arial"/>
        </w:rPr>
        <w:t xml:space="preserve">, should be explored to improve bioavailability. Lead development should focus on </w:t>
      </w:r>
      <w:proofErr w:type="spellStart"/>
      <w:r w:rsidRPr="005B46B7">
        <w:rPr>
          <w:rFonts w:ascii="Arial" w:hAnsi="Arial" w:cs="Arial"/>
        </w:rPr>
        <w:t>vincosamide</w:t>
      </w:r>
      <w:proofErr w:type="spellEnd"/>
      <w:r w:rsidRPr="005B46B7">
        <w:rPr>
          <w:rFonts w:ascii="Arial" w:hAnsi="Arial" w:cs="Arial"/>
        </w:rPr>
        <w:t xml:space="preserve"> given its favourable docking, ADMET, and safety profiles. Advanced computational methods such as molecular dynamics and free energy calculations, alongside the inclusion of additional antidiabetic targets, will further enhance the predictive and </w:t>
      </w:r>
      <w:r w:rsidR="00DA1ED7">
        <w:rPr>
          <w:rFonts w:ascii="Arial" w:hAnsi="Arial" w:cs="Arial"/>
        </w:rPr>
        <w:t>p</w:t>
      </w:r>
      <w:r w:rsidR="00DA1ED7" w:rsidRPr="005B46B7">
        <w:rPr>
          <w:rFonts w:ascii="Arial" w:hAnsi="Arial" w:cs="Arial"/>
        </w:rPr>
        <w:t>oly pharmacological</w:t>
      </w:r>
      <w:r w:rsidRPr="005B46B7">
        <w:rPr>
          <w:rFonts w:ascii="Arial" w:hAnsi="Arial" w:cs="Arial"/>
        </w:rPr>
        <w:t xml:space="preserve"> scope of the pipeline.</w:t>
      </w:r>
    </w:p>
    <w:p w14:paraId="1F2A2C4F" w14:textId="77777777" w:rsidR="00FF0653" w:rsidRDefault="00CD742D" w:rsidP="00FF0653">
      <w:pPr>
        <w:pStyle w:val="ListParagraph"/>
        <w:numPr>
          <w:ilvl w:val="0"/>
          <w:numId w:val="6"/>
        </w:numPr>
        <w:spacing w:line="480" w:lineRule="auto"/>
        <w:jc w:val="both"/>
        <w:rPr>
          <w:rFonts w:ascii="Arial" w:hAnsi="Arial" w:cs="Arial"/>
          <w:b/>
          <w:bCs/>
        </w:rPr>
      </w:pPr>
      <w:r w:rsidRPr="009F7170">
        <w:rPr>
          <w:rFonts w:ascii="Arial" w:hAnsi="Arial" w:cs="Arial"/>
          <w:b/>
          <w:bCs/>
        </w:rPr>
        <w:lastRenderedPageBreak/>
        <w:t>Availability of data and materials</w:t>
      </w:r>
    </w:p>
    <w:p w14:paraId="68EDD1BD" w14:textId="1711C11D" w:rsidR="00FF0653" w:rsidRPr="00FF0653" w:rsidRDefault="00FF0653" w:rsidP="00FF0653">
      <w:pPr>
        <w:spacing w:line="480" w:lineRule="auto"/>
        <w:jc w:val="both"/>
        <w:rPr>
          <w:rFonts w:ascii="Arial" w:hAnsi="Arial" w:cs="Arial"/>
          <w:b/>
          <w:bCs/>
        </w:rPr>
      </w:pPr>
      <w:r w:rsidRPr="00FF0653">
        <w:rPr>
          <w:rFonts w:ascii="Arial" w:hAnsi="Arial" w:cs="Arial"/>
        </w:rPr>
        <w:t xml:space="preserve">The Python scripts used for dataset preprocessing, model training, and stacked ensemble construction are available on GitHub at: </w:t>
      </w:r>
    </w:p>
    <w:p w14:paraId="69AE7B1B" w14:textId="0D3AE3AB" w:rsidR="00FF0653" w:rsidRPr="00853CEA" w:rsidRDefault="00853CEA" w:rsidP="00853CEA">
      <w:pPr>
        <w:pStyle w:val="ListParagraph"/>
        <w:spacing w:line="480" w:lineRule="auto"/>
        <w:ind w:left="360"/>
        <w:jc w:val="both"/>
        <w:rPr>
          <w:rFonts w:ascii="Arial" w:hAnsi="Arial" w:cs="Arial"/>
        </w:rPr>
      </w:pPr>
      <w:hyperlink r:id="rId11" w:history="1">
        <w:r w:rsidRPr="00853CEA">
          <w:rPr>
            <w:rStyle w:val="Hyperlink"/>
            <w:rFonts w:ascii="Arial" w:hAnsi="Arial" w:cs="Arial"/>
          </w:rPr>
          <w:t>https://github.com/Yanbelo/Dual-inhibition-Dppiv-and-Sglt2-</w:t>
        </w:r>
      </w:hyperlink>
    </w:p>
    <w:p w14:paraId="609AB529" w14:textId="2E4B8046" w:rsidR="00FB2BBB" w:rsidRDefault="00FB2BBB" w:rsidP="00FB2BBB">
      <w:pPr>
        <w:pStyle w:val="ListParagraph"/>
        <w:numPr>
          <w:ilvl w:val="0"/>
          <w:numId w:val="6"/>
        </w:numPr>
        <w:spacing w:line="480" w:lineRule="auto"/>
        <w:jc w:val="both"/>
        <w:rPr>
          <w:rFonts w:ascii="Arial" w:hAnsi="Arial" w:cs="Arial"/>
          <w:b/>
          <w:bCs/>
        </w:rPr>
      </w:pPr>
      <w:r w:rsidRPr="00FB2BBB">
        <w:rPr>
          <w:rFonts w:ascii="Arial" w:hAnsi="Arial" w:cs="Arial"/>
          <w:b/>
          <w:bCs/>
        </w:rPr>
        <w:t>Competing interests</w:t>
      </w:r>
    </w:p>
    <w:p w14:paraId="5665F37D" w14:textId="77777777" w:rsidR="00FD5FCE" w:rsidRPr="00FD5FCE" w:rsidRDefault="00FD5FCE" w:rsidP="00FD5FCE">
      <w:pPr>
        <w:spacing w:line="480" w:lineRule="auto"/>
        <w:jc w:val="both"/>
        <w:rPr>
          <w:rFonts w:ascii="Arial" w:hAnsi="Arial" w:cs="Arial"/>
          <w:lang w:val="en-US"/>
        </w:rPr>
      </w:pPr>
      <w:r w:rsidRPr="00FD5FCE">
        <w:rPr>
          <w:rFonts w:ascii="Arial" w:hAnsi="Arial" w:cs="Arial"/>
          <w:lang w:val="en-US"/>
        </w:rPr>
        <w:t>The authors declare that they have no known competing financial interests or personal relationships that could have appeared to influence the work reported in this paper.</w:t>
      </w:r>
    </w:p>
    <w:p w14:paraId="5E81EE8C" w14:textId="73AD320C" w:rsidR="00CD742D" w:rsidRDefault="009F7170" w:rsidP="00FD5FCE">
      <w:pPr>
        <w:spacing w:line="480" w:lineRule="auto"/>
        <w:jc w:val="both"/>
        <w:rPr>
          <w:rFonts w:ascii="Arial" w:hAnsi="Arial" w:cs="Arial"/>
          <w:b/>
          <w:bCs/>
        </w:rPr>
      </w:pPr>
      <w:r w:rsidRPr="00FD5FCE">
        <w:rPr>
          <w:rFonts w:ascii="Arial" w:hAnsi="Arial" w:cs="Arial"/>
          <w:b/>
          <w:bCs/>
        </w:rPr>
        <w:t>Funding</w:t>
      </w:r>
    </w:p>
    <w:p w14:paraId="741360F5" w14:textId="56BAEBE1" w:rsidR="00FD5FCE" w:rsidRPr="00FD5FCE" w:rsidRDefault="00FD5FCE" w:rsidP="00FD5FCE">
      <w:pPr>
        <w:spacing w:line="480" w:lineRule="auto"/>
        <w:jc w:val="both"/>
        <w:rPr>
          <w:rFonts w:ascii="Arial" w:hAnsi="Arial" w:cs="Arial"/>
        </w:rPr>
      </w:pPr>
      <w:r w:rsidRPr="00FD5FCE">
        <w:rPr>
          <w:rFonts w:ascii="Arial" w:hAnsi="Arial" w:cs="Arial"/>
        </w:rPr>
        <w:t>This research was supported by the National Research Foundation (NRF) of South Africa under grant number CSUR240322210391</w:t>
      </w:r>
      <w:r>
        <w:rPr>
          <w:rFonts w:ascii="Arial" w:hAnsi="Arial" w:cs="Arial"/>
        </w:rPr>
        <w:t>.</w:t>
      </w:r>
    </w:p>
    <w:p w14:paraId="0346D328" w14:textId="617AF7E6" w:rsidR="00A61DC7" w:rsidRPr="009F7170" w:rsidRDefault="00A61DC7" w:rsidP="009F7170">
      <w:pPr>
        <w:pStyle w:val="ListParagraph"/>
        <w:numPr>
          <w:ilvl w:val="0"/>
          <w:numId w:val="6"/>
        </w:numPr>
        <w:spacing w:line="480" w:lineRule="auto"/>
        <w:jc w:val="both"/>
        <w:rPr>
          <w:rFonts w:ascii="Arial" w:hAnsi="Arial" w:cs="Arial"/>
          <w:b/>
          <w:bCs/>
        </w:rPr>
      </w:pPr>
      <w:r w:rsidRPr="009F7170">
        <w:rPr>
          <w:rFonts w:ascii="Arial" w:hAnsi="Arial" w:cs="Arial"/>
          <w:b/>
          <w:bCs/>
        </w:rPr>
        <w:t xml:space="preserve"> Author contributions</w:t>
      </w:r>
    </w:p>
    <w:p w14:paraId="6FD50915" w14:textId="7FDD5A47" w:rsidR="008317E5" w:rsidRPr="00A61DC7" w:rsidRDefault="00395E22" w:rsidP="0054191D">
      <w:pPr>
        <w:spacing w:line="480" w:lineRule="auto"/>
        <w:jc w:val="both"/>
        <w:rPr>
          <w:rFonts w:ascii="Arial" w:hAnsi="Arial" w:cs="Arial"/>
          <w:lang w:val="en-GB"/>
        </w:rPr>
      </w:pPr>
      <w:proofErr w:type="spellStart"/>
      <w:r w:rsidRPr="00395E22">
        <w:rPr>
          <w:rFonts w:ascii="Arial" w:hAnsi="Arial" w:cs="Arial"/>
        </w:rPr>
        <w:t>Letuku</w:t>
      </w:r>
      <w:proofErr w:type="spellEnd"/>
      <w:r w:rsidRPr="00395E22">
        <w:rPr>
          <w:rFonts w:ascii="Arial" w:hAnsi="Arial" w:cs="Arial"/>
        </w:rPr>
        <w:t xml:space="preserve"> MK collected the plant material, performed the phytochemical analysis, developed the Python scripts, and drafted the manuscript. Mohlala MG critically revised the manuscript. Nuapia YB conceived and supervised the study and contributed to the revision of both the manuscript and the Python scripts. All authors read and approved the final version of the manuscript.</w:t>
      </w:r>
    </w:p>
    <w:p w14:paraId="55115DEE" w14:textId="2EC84C38" w:rsidR="00343A34" w:rsidRPr="005E4137" w:rsidRDefault="009F7170" w:rsidP="0054191D">
      <w:pPr>
        <w:spacing w:line="480" w:lineRule="auto"/>
        <w:jc w:val="both"/>
        <w:rPr>
          <w:rFonts w:ascii="Arial" w:hAnsi="Arial" w:cs="Arial"/>
          <w:b/>
          <w:bCs/>
        </w:rPr>
      </w:pPr>
      <w:r>
        <w:rPr>
          <w:rFonts w:ascii="Arial" w:hAnsi="Arial" w:cs="Arial"/>
          <w:b/>
          <w:bCs/>
        </w:rPr>
        <w:t>10</w:t>
      </w:r>
      <w:r w:rsidR="00572E11" w:rsidRPr="005E4137">
        <w:rPr>
          <w:rFonts w:ascii="Arial" w:hAnsi="Arial" w:cs="Arial"/>
          <w:b/>
          <w:bCs/>
        </w:rPr>
        <w:t xml:space="preserve">. </w:t>
      </w:r>
      <w:r w:rsidR="005E4137" w:rsidRPr="005E4137">
        <w:rPr>
          <w:rFonts w:ascii="Arial" w:hAnsi="Arial" w:cs="Arial"/>
          <w:b/>
          <w:bCs/>
        </w:rPr>
        <w:t>Acknowledgements</w:t>
      </w:r>
    </w:p>
    <w:p w14:paraId="093988A7" w14:textId="4D998C6E" w:rsidR="00237B8C" w:rsidRDefault="005E4137" w:rsidP="0054191D">
      <w:pPr>
        <w:spacing w:line="480" w:lineRule="auto"/>
        <w:jc w:val="both"/>
        <w:rPr>
          <w:rFonts w:ascii="Arial" w:hAnsi="Arial" w:cs="Arial"/>
        </w:rPr>
      </w:pPr>
      <w:r w:rsidRPr="005E4137">
        <w:rPr>
          <w:rFonts w:ascii="Arial" w:hAnsi="Arial" w:cs="Arial"/>
        </w:rPr>
        <w:t>The authors gratefully acknowledge the NRF for funding and institutional support provided through the University of Limpopo. Computational analyses were conducted using resources and infrastructure supported by the Department of Pharmacy, University of Limpopo.</w:t>
      </w:r>
    </w:p>
    <w:p w14:paraId="2EBDF29F" w14:textId="77777777" w:rsidR="00B514D0" w:rsidRDefault="00B514D0" w:rsidP="0054191D">
      <w:pPr>
        <w:spacing w:line="480" w:lineRule="auto"/>
        <w:jc w:val="both"/>
        <w:rPr>
          <w:rFonts w:ascii="Arial" w:hAnsi="Arial" w:cs="Arial"/>
        </w:rPr>
      </w:pPr>
    </w:p>
    <w:p w14:paraId="7BA5B8E3" w14:textId="77777777" w:rsidR="00B514D0" w:rsidRPr="003C03D7" w:rsidRDefault="00B514D0" w:rsidP="0054191D">
      <w:pPr>
        <w:spacing w:line="480" w:lineRule="auto"/>
        <w:jc w:val="both"/>
        <w:rPr>
          <w:rFonts w:ascii="Arial" w:hAnsi="Arial" w:cs="Arial"/>
        </w:rPr>
      </w:pPr>
    </w:p>
    <w:p w14:paraId="7BE244AD" w14:textId="1DB8C95B" w:rsidR="000A1772" w:rsidRPr="003C03D7" w:rsidRDefault="000A1772" w:rsidP="0054191D">
      <w:pPr>
        <w:spacing w:line="480" w:lineRule="auto"/>
        <w:jc w:val="both"/>
        <w:rPr>
          <w:rFonts w:ascii="Arial" w:hAnsi="Arial" w:cs="Arial"/>
          <w:b/>
          <w:bCs/>
        </w:rPr>
      </w:pPr>
      <w:r w:rsidRPr="003C03D7">
        <w:rPr>
          <w:rFonts w:ascii="Arial" w:hAnsi="Arial" w:cs="Arial"/>
          <w:b/>
          <w:bCs/>
        </w:rPr>
        <w:lastRenderedPageBreak/>
        <w:t xml:space="preserve">References </w:t>
      </w:r>
    </w:p>
    <w:sdt>
      <w:sdtPr>
        <w:rPr>
          <w:rFonts w:ascii="Arial" w:hAnsi="Arial" w:cs="Arial"/>
          <w:color w:val="000000"/>
        </w:rPr>
        <w:tag w:val="MENDELEY_BIBLIOGRAPHY"/>
        <w:id w:val="467322843"/>
        <w:placeholder>
          <w:docPart w:val="DefaultPlaceholder_-1854013440"/>
        </w:placeholder>
      </w:sdtPr>
      <w:sdtEndPr/>
      <w:sdtContent>
        <w:p w14:paraId="10A555D7" w14:textId="77777777" w:rsidR="00421108" w:rsidRPr="003C03D7" w:rsidRDefault="00421108" w:rsidP="0054191D">
          <w:pPr>
            <w:autoSpaceDE w:val="0"/>
            <w:autoSpaceDN w:val="0"/>
            <w:spacing w:line="480" w:lineRule="auto"/>
            <w:ind w:hanging="480"/>
            <w:divId w:val="1436171730"/>
            <w:rPr>
              <w:rFonts w:ascii="Arial" w:eastAsia="Times New Roman" w:hAnsi="Arial" w:cs="Arial"/>
              <w:kern w:val="0"/>
              <w14:ligatures w14:val="none"/>
            </w:rPr>
          </w:pPr>
          <w:r w:rsidRPr="003C03D7">
            <w:rPr>
              <w:rFonts w:ascii="Arial" w:eastAsia="Times New Roman" w:hAnsi="Arial" w:cs="Arial"/>
            </w:rPr>
            <w:t xml:space="preserve">Abdulai, I. L., </w:t>
          </w:r>
          <w:proofErr w:type="spellStart"/>
          <w:r w:rsidRPr="003C03D7">
            <w:rPr>
              <w:rFonts w:ascii="Arial" w:eastAsia="Times New Roman" w:hAnsi="Arial" w:cs="Arial"/>
            </w:rPr>
            <w:t>Kwofie</w:t>
          </w:r>
          <w:proofErr w:type="spellEnd"/>
          <w:r w:rsidRPr="003C03D7">
            <w:rPr>
              <w:rFonts w:ascii="Arial" w:eastAsia="Times New Roman" w:hAnsi="Arial" w:cs="Arial"/>
            </w:rPr>
            <w:t xml:space="preserve">, S. K., </w:t>
          </w:r>
          <w:proofErr w:type="spellStart"/>
          <w:r w:rsidRPr="003C03D7">
            <w:rPr>
              <w:rFonts w:ascii="Arial" w:eastAsia="Times New Roman" w:hAnsi="Arial" w:cs="Arial"/>
            </w:rPr>
            <w:t>Gbewonyo</w:t>
          </w:r>
          <w:proofErr w:type="spellEnd"/>
          <w:r w:rsidRPr="003C03D7">
            <w:rPr>
              <w:rFonts w:ascii="Arial" w:eastAsia="Times New Roman" w:hAnsi="Arial" w:cs="Arial"/>
            </w:rPr>
            <w:t xml:space="preserve">, W. S., </w:t>
          </w:r>
          <w:proofErr w:type="spellStart"/>
          <w:r w:rsidRPr="003C03D7">
            <w:rPr>
              <w:rFonts w:ascii="Arial" w:eastAsia="Times New Roman" w:hAnsi="Arial" w:cs="Arial"/>
            </w:rPr>
            <w:t>Boison</w:t>
          </w:r>
          <w:proofErr w:type="spellEnd"/>
          <w:r w:rsidRPr="003C03D7">
            <w:rPr>
              <w:rFonts w:ascii="Arial" w:eastAsia="Times New Roman" w:hAnsi="Arial" w:cs="Arial"/>
            </w:rPr>
            <w:t xml:space="preserve">, D., </w:t>
          </w:r>
          <w:proofErr w:type="spellStart"/>
          <w:r w:rsidRPr="003C03D7">
            <w:rPr>
              <w:rFonts w:ascii="Arial" w:eastAsia="Times New Roman" w:hAnsi="Arial" w:cs="Arial"/>
            </w:rPr>
            <w:t>Puplampu</w:t>
          </w:r>
          <w:proofErr w:type="spellEnd"/>
          <w:r w:rsidRPr="003C03D7">
            <w:rPr>
              <w:rFonts w:ascii="Arial" w:eastAsia="Times New Roman" w:hAnsi="Arial" w:cs="Arial"/>
            </w:rPr>
            <w:t xml:space="preserve">, J. B., &amp; </w:t>
          </w:r>
          <w:proofErr w:type="spellStart"/>
          <w:r w:rsidRPr="003C03D7">
            <w:rPr>
              <w:rFonts w:ascii="Arial" w:eastAsia="Times New Roman" w:hAnsi="Arial" w:cs="Arial"/>
            </w:rPr>
            <w:t>Adinortey</w:t>
          </w:r>
          <w:proofErr w:type="spellEnd"/>
          <w:r w:rsidRPr="003C03D7">
            <w:rPr>
              <w:rFonts w:ascii="Arial" w:eastAsia="Times New Roman" w:hAnsi="Arial" w:cs="Arial"/>
            </w:rPr>
            <w:t xml:space="preserve">, M. B. (2021). Multitargeted Effects of Vitexin and </w:t>
          </w:r>
          <w:proofErr w:type="spellStart"/>
          <w:r w:rsidRPr="003C03D7">
            <w:rPr>
              <w:rFonts w:ascii="Arial" w:eastAsia="Times New Roman" w:hAnsi="Arial" w:cs="Arial"/>
            </w:rPr>
            <w:t>Isovitexin</w:t>
          </w:r>
          <w:proofErr w:type="spellEnd"/>
          <w:r w:rsidRPr="003C03D7">
            <w:rPr>
              <w:rFonts w:ascii="Arial" w:eastAsia="Times New Roman" w:hAnsi="Arial" w:cs="Arial"/>
            </w:rPr>
            <w:t xml:space="preserve"> on Diabetes Mellitus and Its Complications. In </w:t>
          </w:r>
          <w:r w:rsidRPr="003C03D7">
            <w:rPr>
              <w:rFonts w:ascii="Arial" w:eastAsia="Times New Roman" w:hAnsi="Arial" w:cs="Arial"/>
              <w:i/>
              <w:iCs/>
            </w:rPr>
            <w:t>Scientific World Journal</w:t>
          </w:r>
          <w:r w:rsidRPr="003C03D7">
            <w:rPr>
              <w:rFonts w:ascii="Arial" w:eastAsia="Times New Roman" w:hAnsi="Arial" w:cs="Arial"/>
            </w:rPr>
            <w:t xml:space="preserve"> (Vol. 2021). Hindawi Limited. https://doi.org/10.1155/2021/6641128</w:t>
          </w:r>
        </w:p>
        <w:p w14:paraId="31DACEE8" w14:textId="77777777" w:rsidR="00421108" w:rsidRPr="003C03D7" w:rsidRDefault="00421108" w:rsidP="0054191D">
          <w:pPr>
            <w:autoSpaceDE w:val="0"/>
            <w:autoSpaceDN w:val="0"/>
            <w:spacing w:line="480" w:lineRule="auto"/>
            <w:ind w:hanging="480"/>
            <w:divId w:val="1221597917"/>
            <w:rPr>
              <w:rFonts w:ascii="Arial" w:eastAsia="Times New Roman" w:hAnsi="Arial" w:cs="Arial"/>
            </w:rPr>
          </w:pPr>
          <w:r w:rsidRPr="003C03D7">
            <w:rPr>
              <w:rFonts w:ascii="Arial" w:eastAsia="Times New Roman" w:hAnsi="Arial" w:cs="Arial"/>
            </w:rPr>
            <w:t xml:space="preserve">Aljazzaf, B., </w:t>
          </w:r>
          <w:proofErr w:type="spellStart"/>
          <w:r w:rsidRPr="003C03D7">
            <w:rPr>
              <w:rFonts w:ascii="Arial" w:eastAsia="Times New Roman" w:hAnsi="Arial" w:cs="Arial"/>
            </w:rPr>
            <w:t>Regeai</w:t>
          </w:r>
          <w:proofErr w:type="spellEnd"/>
          <w:r w:rsidRPr="003C03D7">
            <w:rPr>
              <w:rFonts w:ascii="Arial" w:eastAsia="Times New Roman" w:hAnsi="Arial" w:cs="Arial"/>
            </w:rPr>
            <w:t xml:space="preserve">, S., </w:t>
          </w:r>
          <w:proofErr w:type="spellStart"/>
          <w:r w:rsidRPr="003C03D7">
            <w:rPr>
              <w:rFonts w:ascii="Arial" w:eastAsia="Times New Roman" w:hAnsi="Arial" w:cs="Arial"/>
            </w:rPr>
            <w:t>Elghmasi</w:t>
          </w:r>
          <w:proofErr w:type="spellEnd"/>
          <w:r w:rsidRPr="003C03D7">
            <w:rPr>
              <w:rFonts w:ascii="Arial" w:eastAsia="Times New Roman" w:hAnsi="Arial" w:cs="Arial"/>
            </w:rPr>
            <w:t xml:space="preserve">, S., </w:t>
          </w:r>
          <w:proofErr w:type="spellStart"/>
          <w:r w:rsidRPr="003C03D7">
            <w:rPr>
              <w:rFonts w:ascii="Arial" w:eastAsia="Times New Roman" w:hAnsi="Arial" w:cs="Arial"/>
            </w:rPr>
            <w:t>Alghazir</w:t>
          </w:r>
          <w:proofErr w:type="spellEnd"/>
          <w:r w:rsidRPr="003C03D7">
            <w:rPr>
              <w:rFonts w:ascii="Arial" w:eastAsia="Times New Roman" w:hAnsi="Arial" w:cs="Arial"/>
            </w:rPr>
            <w:t xml:space="preserve">, N., </w:t>
          </w:r>
          <w:proofErr w:type="spellStart"/>
          <w:r w:rsidRPr="003C03D7">
            <w:rPr>
              <w:rFonts w:ascii="Arial" w:eastAsia="Times New Roman" w:hAnsi="Arial" w:cs="Arial"/>
            </w:rPr>
            <w:t>Balgasim</w:t>
          </w:r>
          <w:proofErr w:type="spellEnd"/>
          <w:r w:rsidRPr="003C03D7">
            <w:rPr>
              <w:rFonts w:ascii="Arial" w:eastAsia="Times New Roman" w:hAnsi="Arial" w:cs="Arial"/>
            </w:rPr>
            <w:t xml:space="preserve">, A., </w:t>
          </w:r>
          <w:proofErr w:type="spellStart"/>
          <w:r w:rsidRPr="003C03D7">
            <w:rPr>
              <w:rFonts w:ascii="Arial" w:eastAsia="Times New Roman" w:hAnsi="Arial" w:cs="Arial"/>
            </w:rPr>
            <w:t>Hdud</w:t>
          </w:r>
          <w:proofErr w:type="spellEnd"/>
          <w:r w:rsidRPr="003C03D7">
            <w:rPr>
              <w:rFonts w:ascii="Arial" w:eastAsia="Times New Roman" w:hAnsi="Arial" w:cs="Arial"/>
            </w:rPr>
            <w:t xml:space="preserve"> Ismail, I. M., </w:t>
          </w:r>
          <w:proofErr w:type="spellStart"/>
          <w:r w:rsidRPr="003C03D7">
            <w:rPr>
              <w:rFonts w:ascii="Arial" w:eastAsia="Times New Roman" w:hAnsi="Arial" w:cs="Arial"/>
            </w:rPr>
            <w:t>Eskandrani</w:t>
          </w:r>
          <w:proofErr w:type="spellEnd"/>
          <w:r w:rsidRPr="003C03D7">
            <w:rPr>
              <w:rFonts w:ascii="Arial" w:eastAsia="Times New Roman" w:hAnsi="Arial" w:cs="Arial"/>
            </w:rPr>
            <w:t>, A. A., Shamlan, G., Alansari, W. S., Al-</w:t>
          </w:r>
          <w:proofErr w:type="spellStart"/>
          <w:r w:rsidRPr="003C03D7">
            <w:rPr>
              <w:rFonts w:ascii="Arial" w:eastAsia="Times New Roman" w:hAnsi="Arial" w:cs="Arial"/>
            </w:rPr>
            <w:t>Farga</w:t>
          </w:r>
          <w:proofErr w:type="spellEnd"/>
          <w:r w:rsidRPr="003C03D7">
            <w:rPr>
              <w:rFonts w:ascii="Arial" w:eastAsia="Times New Roman" w:hAnsi="Arial" w:cs="Arial"/>
            </w:rPr>
            <w:t xml:space="preserve">, A., &amp; </w:t>
          </w:r>
          <w:proofErr w:type="spellStart"/>
          <w:r w:rsidRPr="003C03D7">
            <w:rPr>
              <w:rFonts w:ascii="Arial" w:eastAsia="Times New Roman" w:hAnsi="Arial" w:cs="Arial"/>
            </w:rPr>
            <w:t>Alghazeer</w:t>
          </w:r>
          <w:proofErr w:type="spellEnd"/>
          <w:r w:rsidRPr="003C03D7">
            <w:rPr>
              <w:rFonts w:ascii="Arial" w:eastAsia="Times New Roman" w:hAnsi="Arial" w:cs="Arial"/>
            </w:rPr>
            <w:t>, R. (2023). Evaluation of Antidiabetic Effect of Combined Leaf and Seed Extracts of Moringa oleifera (</w:t>
          </w:r>
          <w:proofErr w:type="spellStart"/>
          <w:r w:rsidRPr="003C03D7">
            <w:rPr>
              <w:rFonts w:ascii="Arial" w:eastAsia="Times New Roman" w:hAnsi="Arial" w:cs="Arial"/>
            </w:rPr>
            <w:t>Moringaceae</w:t>
          </w:r>
          <w:proofErr w:type="spellEnd"/>
          <w:r w:rsidRPr="003C03D7">
            <w:rPr>
              <w:rFonts w:ascii="Arial" w:eastAsia="Times New Roman" w:hAnsi="Arial" w:cs="Arial"/>
            </w:rPr>
            <w:t xml:space="preserve">) on Alloxan-Induced Diabetes in Mice: A Biochemical and Histological Study. </w:t>
          </w:r>
          <w:r w:rsidRPr="003C03D7">
            <w:rPr>
              <w:rFonts w:ascii="Arial" w:eastAsia="Times New Roman" w:hAnsi="Arial" w:cs="Arial"/>
              <w:i/>
              <w:iCs/>
            </w:rPr>
            <w:t>Oxidative Medicine and Cellular Longevity</w:t>
          </w:r>
          <w:r w:rsidRPr="003C03D7">
            <w:rPr>
              <w:rFonts w:ascii="Arial" w:eastAsia="Times New Roman" w:hAnsi="Arial" w:cs="Arial"/>
            </w:rPr>
            <w:t xml:space="preserve">, </w:t>
          </w:r>
          <w:r w:rsidRPr="003C03D7">
            <w:rPr>
              <w:rFonts w:ascii="Arial" w:eastAsia="Times New Roman" w:hAnsi="Arial" w:cs="Arial"/>
              <w:i/>
              <w:iCs/>
            </w:rPr>
            <w:t>2023</w:t>
          </w:r>
          <w:r w:rsidRPr="003C03D7">
            <w:rPr>
              <w:rFonts w:ascii="Arial" w:eastAsia="Times New Roman" w:hAnsi="Arial" w:cs="Arial"/>
            </w:rPr>
            <w:t>. https://doi.org/10.1155/2023/9136217</w:t>
          </w:r>
        </w:p>
        <w:p w14:paraId="32405DCB" w14:textId="77777777" w:rsidR="00421108" w:rsidRPr="003C03D7" w:rsidRDefault="00421108" w:rsidP="0054191D">
          <w:pPr>
            <w:autoSpaceDE w:val="0"/>
            <w:autoSpaceDN w:val="0"/>
            <w:spacing w:line="480" w:lineRule="auto"/>
            <w:ind w:hanging="480"/>
            <w:divId w:val="1023285001"/>
            <w:rPr>
              <w:rFonts w:ascii="Arial" w:eastAsia="Times New Roman" w:hAnsi="Arial" w:cs="Arial"/>
            </w:rPr>
          </w:pPr>
          <w:r w:rsidRPr="003C03D7">
            <w:rPr>
              <w:rFonts w:ascii="Arial" w:eastAsia="Times New Roman" w:hAnsi="Arial" w:cs="Arial"/>
            </w:rPr>
            <w:t xml:space="preserve">Ansari, P., Khan, J. T., Chowdhury, S., </w:t>
          </w:r>
          <w:proofErr w:type="spellStart"/>
          <w:r w:rsidRPr="003C03D7">
            <w:rPr>
              <w:rFonts w:ascii="Arial" w:eastAsia="Times New Roman" w:hAnsi="Arial" w:cs="Arial"/>
            </w:rPr>
            <w:t>Reberio</w:t>
          </w:r>
          <w:proofErr w:type="spellEnd"/>
          <w:r w:rsidRPr="003C03D7">
            <w:rPr>
              <w:rFonts w:ascii="Arial" w:eastAsia="Times New Roman" w:hAnsi="Arial" w:cs="Arial"/>
            </w:rPr>
            <w:t xml:space="preserve">, A. D., Kumar, S., Seidel, V., Abdel-Wahab, Y. H. A., &amp; Flatt, P. R. (2024). Plant-Based Diets and Phytochemicals in the Management of Diabetes Mellitus and Prevention of Its Complications: A Review. In </w:t>
          </w:r>
          <w:r w:rsidRPr="003C03D7">
            <w:rPr>
              <w:rFonts w:ascii="Arial" w:eastAsia="Times New Roman" w:hAnsi="Arial" w:cs="Arial"/>
              <w:i/>
              <w:iCs/>
            </w:rPr>
            <w:t xml:space="preserve">Nutrients </w:t>
          </w:r>
          <w:r w:rsidRPr="003C03D7">
            <w:rPr>
              <w:rFonts w:ascii="Arial" w:eastAsia="Times New Roman" w:hAnsi="Arial" w:cs="Arial"/>
            </w:rPr>
            <w:t>(Vol. 16, Issue 21). Multidisciplinary Digital Publishing Institute (MDPI). https://doi.org/10.3390/nu16213709</w:t>
          </w:r>
        </w:p>
        <w:p w14:paraId="6A5B0178" w14:textId="77777777" w:rsidR="00421108" w:rsidRPr="003C03D7" w:rsidRDefault="00421108" w:rsidP="0054191D">
          <w:pPr>
            <w:autoSpaceDE w:val="0"/>
            <w:autoSpaceDN w:val="0"/>
            <w:spacing w:line="480" w:lineRule="auto"/>
            <w:ind w:hanging="480"/>
            <w:divId w:val="40325259"/>
            <w:rPr>
              <w:rFonts w:ascii="Arial" w:eastAsia="Times New Roman" w:hAnsi="Arial" w:cs="Arial"/>
            </w:rPr>
          </w:pPr>
          <w:r w:rsidRPr="003C03D7">
            <w:rPr>
              <w:rFonts w:ascii="Arial" w:eastAsia="Times New Roman" w:hAnsi="Arial" w:cs="Arial"/>
            </w:rPr>
            <w:t xml:space="preserve">Asafo-Agyei, T., </w:t>
          </w:r>
          <w:proofErr w:type="spellStart"/>
          <w:r w:rsidRPr="003C03D7">
            <w:rPr>
              <w:rFonts w:ascii="Arial" w:eastAsia="Times New Roman" w:hAnsi="Arial" w:cs="Arial"/>
            </w:rPr>
            <w:t>Appau</w:t>
          </w:r>
          <w:proofErr w:type="spellEnd"/>
          <w:r w:rsidRPr="003C03D7">
            <w:rPr>
              <w:rFonts w:ascii="Arial" w:eastAsia="Times New Roman" w:hAnsi="Arial" w:cs="Arial"/>
            </w:rPr>
            <w:t xml:space="preserve">, Y., Barimah, K. B., &amp; </w:t>
          </w:r>
          <w:proofErr w:type="spellStart"/>
          <w:r w:rsidRPr="003C03D7">
            <w:rPr>
              <w:rFonts w:ascii="Arial" w:eastAsia="Times New Roman" w:hAnsi="Arial" w:cs="Arial"/>
            </w:rPr>
            <w:t>Asase</w:t>
          </w:r>
          <w:proofErr w:type="spellEnd"/>
          <w:r w:rsidRPr="003C03D7">
            <w:rPr>
              <w:rFonts w:ascii="Arial" w:eastAsia="Times New Roman" w:hAnsi="Arial" w:cs="Arial"/>
            </w:rPr>
            <w:t xml:space="preserve">, A. (2023). Medicinal plants used for management of diabetes and hypertension in Ghana. </w:t>
          </w:r>
          <w:proofErr w:type="spellStart"/>
          <w:r w:rsidRPr="003C03D7">
            <w:rPr>
              <w:rFonts w:ascii="Arial" w:eastAsia="Times New Roman" w:hAnsi="Arial" w:cs="Arial"/>
              <w:i/>
              <w:iCs/>
            </w:rPr>
            <w:t>Heliyon</w:t>
          </w:r>
          <w:proofErr w:type="spellEnd"/>
          <w:r w:rsidRPr="003C03D7">
            <w:rPr>
              <w:rFonts w:ascii="Arial" w:eastAsia="Times New Roman" w:hAnsi="Arial" w:cs="Arial"/>
            </w:rPr>
            <w:t xml:space="preserve">, </w:t>
          </w:r>
          <w:r w:rsidRPr="003C03D7">
            <w:rPr>
              <w:rFonts w:ascii="Arial" w:eastAsia="Times New Roman" w:hAnsi="Arial" w:cs="Arial"/>
              <w:i/>
              <w:iCs/>
            </w:rPr>
            <w:t>9</w:t>
          </w:r>
          <w:r w:rsidRPr="003C03D7">
            <w:rPr>
              <w:rFonts w:ascii="Arial" w:eastAsia="Times New Roman" w:hAnsi="Arial" w:cs="Arial"/>
            </w:rPr>
            <w:t>(12). https://doi.org/10.1016/j.heliyon.2023.e22977</w:t>
          </w:r>
        </w:p>
        <w:p w14:paraId="405458CC" w14:textId="77777777" w:rsidR="00421108" w:rsidRPr="003C03D7" w:rsidRDefault="00421108" w:rsidP="0054191D">
          <w:pPr>
            <w:autoSpaceDE w:val="0"/>
            <w:autoSpaceDN w:val="0"/>
            <w:spacing w:line="480" w:lineRule="auto"/>
            <w:ind w:hanging="480"/>
            <w:divId w:val="311450730"/>
            <w:rPr>
              <w:rFonts w:ascii="Arial" w:eastAsia="Times New Roman" w:hAnsi="Arial" w:cs="Arial"/>
            </w:rPr>
          </w:pPr>
          <w:r w:rsidRPr="003C03D7">
            <w:rPr>
              <w:rFonts w:ascii="Arial" w:eastAsia="Times New Roman" w:hAnsi="Arial" w:cs="Arial"/>
            </w:rPr>
            <w:t xml:space="preserve">Bao, X., Zhang, Y., Wang, L., Dai, Z., Li, R., Wei, K., Cao, J., Zhao, Q., Shen, Q., &amp; Xue, Y. (2025). DPP-IV inhibitory peptides from highland barley via machine learning and multi-scale validation. </w:t>
          </w:r>
          <w:r w:rsidRPr="003C03D7">
            <w:rPr>
              <w:rFonts w:ascii="Arial" w:eastAsia="Times New Roman" w:hAnsi="Arial" w:cs="Arial"/>
              <w:i/>
              <w:iCs/>
            </w:rPr>
            <w:t>Food Chemistry</w:t>
          </w:r>
          <w:r w:rsidRPr="003C03D7">
            <w:rPr>
              <w:rFonts w:ascii="Arial" w:eastAsia="Times New Roman" w:hAnsi="Arial" w:cs="Arial"/>
            </w:rPr>
            <w:t xml:space="preserve">, </w:t>
          </w:r>
          <w:r w:rsidRPr="003C03D7">
            <w:rPr>
              <w:rFonts w:ascii="Arial" w:eastAsia="Times New Roman" w:hAnsi="Arial" w:cs="Arial"/>
              <w:i/>
              <w:iCs/>
            </w:rPr>
            <w:t>489</w:t>
          </w:r>
          <w:r w:rsidRPr="003C03D7">
            <w:rPr>
              <w:rFonts w:ascii="Arial" w:eastAsia="Times New Roman" w:hAnsi="Arial" w:cs="Arial"/>
            </w:rPr>
            <w:t>. https://doi.org/10.1016/j.foodchem.2025.144979</w:t>
          </w:r>
        </w:p>
        <w:p w14:paraId="7EDF5BC7" w14:textId="77777777" w:rsidR="00421108" w:rsidRPr="003C03D7" w:rsidRDefault="00421108" w:rsidP="0054191D">
          <w:pPr>
            <w:autoSpaceDE w:val="0"/>
            <w:autoSpaceDN w:val="0"/>
            <w:spacing w:line="480" w:lineRule="auto"/>
            <w:ind w:hanging="480"/>
            <w:divId w:val="1686785891"/>
            <w:rPr>
              <w:rFonts w:ascii="Arial" w:eastAsia="Times New Roman" w:hAnsi="Arial" w:cs="Arial"/>
            </w:rPr>
          </w:pPr>
          <w:r w:rsidRPr="003C03D7">
            <w:rPr>
              <w:rFonts w:ascii="Arial" w:eastAsia="Times New Roman" w:hAnsi="Arial" w:cs="Arial"/>
            </w:rPr>
            <w:t xml:space="preserve">Boldini, D., Ballabio, D., Consonni, V., Todeschini, R., Grisoni, F., &amp; Sieber, S. A. (2024). Effectiveness of molecular fingerprints for exploring the chemical space </w:t>
          </w:r>
          <w:r w:rsidRPr="003C03D7">
            <w:rPr>
              <w:rFonts w:ascii="Arial" w:eastAsia="Times New Roman" w:hAnsi="Arial" w:cs="Arial"/>
            </w:rPr>
            <w:lastRenderedPageBreak/>
            <w:t xml:space="preserve">of natural products. </w:t>
          </w:r>
          <w:r w:rsidRPr="003C03D7">
            <w:rPr>
              <w:rFonts w:ascii="Arial" w:eastAsia="Times New Roman" w:hAnsi="Arial" w:cs="Arial"/>
              <w:i/>
              <w:iCs/>
            </w:rPr>
            <w:t>Journal of Cheminformatics</w:t>
          </w:r>
          <w:r w:rsidRPr="003C03D7">
            <w:rPr>
              <w:rFonts w:ascii="Arial" w:eastAsia="Times New Roman" w:hAnsi="Arial" w:cs="Arial"/>
            </w:rPr>
            <w:t xml:space="preserve">, </w:t>
          </w:r>
          <w:r w:rsidRPr="003C03D7">
            <w:rPr>
              <w:rFonts w:ascii="Arial" w:eastAsia="Times New Roman" w:hAnsi="Arial" w:cs="Arial"/>
              <w:i/>
              <w:iCs/>
            </w:rPr>
            <w:t>16</w:t>
          </w:r>
          <w:r w:rsidRPr="003C03D7">
            <w:rPr>
              <w:rFonts w:ascii="Arial" w:eastAsia="Times New Roman" w:hAnsi="Arial" w:cs="Arial"/>
            </w:rPr>
            <w:t>(1). https://doi.org/10.1186/s13321-024-00830-3</w:t>
          </w:r>
        </w:p>
        <w:p w14:paraId="59D0E10B" w14:textId="77777777" w:rsidR="00421108" w:rsidRPr="003C03D7" w:rsidRDefault="00421108" w:rsidP="0054191D">
          <w:pPr>
            <w:autoSpaceDE w:val="0"/>
            <w:autoSpaceDN w:val="0"/>
            <w:spacing w:line="480" w:lineRule="auto"/>
            <w:ind w:hanging="480"/>
            <w:divId w:val="800540127"/>
            <w:rPr>
              <w:rFonts w:ascii="Arial" w:eastAsia="Times New Roman" w:hAnsi="Arial" w:cs="Arial"/>
            </w:rPr>
          </w:pPr>
          <w:r w:rsidRPr="003C03D7">
            <w:rPr>
              <w:rFonts w:ascii="Arial" w:eastAsia="Times New Roman" w:hAnsi="Arial" w:cs="Arial"/>
            </w:rPr>
            <w:t xml:space="preserve">Charoenkwan, P., </w:t>
          </w:r>
          <w:proofErr w:type="spellStart"/>
          <w:r w:rsidRPr="003C03D7">
            <w:rPr>
              <w:rFonts w:ascii="Arial" w:eastAsia="Times New Roman" w:hAnsi="Arial" w:cs="Arial"/>
            </w:rPr>
            <w:t>Nantasenamat</w:t>
          </w:r>
          <w:proofErr w:type="spellEnd"/>
          <w:r w:rsidRPr="003C03D7">
            <w:rPr>
              <w:rFonts w:ascii="Arial" w:eastAsia="Times New Roman" w:hAnsi="Arial" w:cs="Arial"/>
            </w:rPr>
            <w:t xml:space="preserve">, C., Hasan, M. M., Moni, M. A., Lio’, P., Manavalan, B., &amp; </w:t>
          </w:r>
          <w:proofErr w:type="spellStart"/>
          <w:r w:rsidRPr="003C03D7">
            <w:rPr>
              <w:rFonts w:ascii="Arial" w:eastAsia="Times New Roman" w:hAnsi="Arial" w:cs="Arial"/>
            </w:rPr>
            <w:t>Shoombuatong</w:t>
          </w:r>
          <w:proofErr w:type="spellEnd"/>
          <w:r w:rsidRPr="003C03D7">
            <w:rPr>
              <w:rFonts w:ascii="Arial" w:eastAsia="Times New Roman" w:hAnsi="Arial" w:cs="Arial"/>
            </w:rPr>
            <w:t xml:space="preserve">, W. (2022). </w:t>
          </w:r>
          <w:proofErr w:type="spellStart"/>
          <w:r w:rsidRPr="003C03D7">
            <w:rPr>
              <w:rFonts w:ascii="Arial" w:eastAsia="Times New Roman" w:hAnsi="Arial" w:cs="Arial"/>
            </w:rPr>
            <w:t>StackDPPIV</w:t>
          </w:r>
          <w:proofErr w:type="spellEnd"/>
          <w:r w:rsidRPr="003C03D7">
            <w:rPr>
              <w:rFonts w:ascii="Arial" w:eastAsia="Times New Roman" w:hAnsi="Arial" w:cs="Arial"/>
            </w:rPr>
            <w:t xml:space="preserve">: A novel computational approach for accurate prediction of dipeptidyl peptidase IV (DPP-IV) inhibitory peptides. </w:t>
          </w:r>
          <w:r w:rsidRPr="003C03D7">
            <w:rPr>
              <w:rFonts w:ascii="Arial" w:eastAsia="Times New Roman" w:hAnsi="Arial" w:cs="Arial"/>
              <w:i/>
              <w:iCs/>
            </w:rPr>
            <w:t>Methods</w:t>
          </w:r>
          <w:r w:rsidRPr="003C03D7">
            <w:rPr>
              <w:rFonts w:ascii="Arial" w:eastAsia="Times New Roman" w:hAnsi="Arial" w:cs="Arial"/>
            </w:rPr>
            <w:t xml:space="preserve">, </w:t>
          </w:r>
          <w:r w:rsidRPr="003C03D7">
            <w:rPr>
              <w:rFonts w:ascii="Arial" w:eastAsia="Times New Roman" w:hAnsi="Arial" w:cs="Arial"/>
              <w:i/>
              <w:iCs/>
            </w:rPr>
            <w:t>204</w:t>
          </w:r>
          <w:r w:rsidRPr="003C03D7">
            <w:rPr>
              <w:rFonts w:ascii="Arial" w:eastAsia="Times New Roman" w:hAnsi="Arial" w:cs="Arial"/>
            </w:rPr>
            <w:t>, 189–198. https://doi.org/10.1016/j.ymeth.2021.12.001</w:t>
          </w:r>
        </w:p>
        <w:p w14:paraId="3D5657A9" w14:textId="77777777" w:rsidR="00421108" w:rsidRPr="003C03D7" w:rsidRDefault="00421108" w:rsidP="0054191D">
          <w:pPr>
            <w:autoSpaceDE w:val="0"/>
            <w:autoSpaceDN w:val="0"/>
            <w:spacing w:line="480" w:lineRule="auto"/>
            <w:ind w:hanging="480"/>
            <w:divId w:val="1227909987"/>
            <w:rPr>
              <w:rFonts w:ascii="Arial" w:eastAsia="Times New Roman" w:hAnsi="Arial" w:cs="Arial"/>
            </w:rPr>
          </w:pPr>
          <w:r w:rsidRPr="003C03D7">
            <w:rPr>
              <w:rFonts w:ascii="Arial" w:eastAsia="Times New Roman" w:hAnsi="Arial" w:cs="Arial"/>
            </w:rPr>
            <w:t xml:space="preserve">Chen, D., Shen, X., Chen, W., Wu, D., Zhang, Z., Liu, P., Liu, Y., Li, W., &amp; Yang, Y. (2025). A screening strategy for bioactive peptides from </w:t>
          </w:r>
          <w:proofErr w:type="spellStart"/>
          <w:r w:rsidRPr="003C03D7">
            <w:rPr>
              <w:rFonts w:ascii="Arial" w:eastAsia="Times New Roman" w:hAnsi="Arial" w:cs="Arial"/>
            </w:rPr>
            <w:t>enzymolysis</w:t>
          </w:r>
          <w:proofErr w:type="spellEnd"/>
          <w:r w:rsidRPr="003C03D7">
            <w:rPr>
              <w:rFonts w:ascii="Arial" w:eastAsia="Times New Roman" w:hAnsi="Arial" w:cs="Arial"/>
            </w:rPr>
            <w:t xml:space="preserve"> extracts of Lentinula edodes based on molecular docking and molecular dynamics simulation. </w:t>
          </w:r>
          <w:r w:rsidRPr="003C03D7">
            <w:rPr>
              <w:rFonts w:ascii="Arial" w:eastAsia="Times New Roman" w:hAnsi="Arial" w:cs="Arial"/>
              <w:i/>
              <w:iCs/>
            </w:rPr>
            <w:t>Journal of Future Foods</w:t>
          </w:r>
          <w:r w:rsidRPr="003C03D7">
            <w:rPr>
              <w:rFonts w:ascii="Arial" w:eastAsia="Times New Roman" w:hAnsi="Arial" w:cs="Arial"/>
            </w:rPr>
            <w:t xml:space="preserve">, </w:t>
          </w:r>
          <w:r w:rsidRPr="003C03D7">
            <w:rPr>
              <w:rFonts w:ascii="Arial" w:eastAsia="Times New Roman" w:hAnsi="Arial" w:cs="Arial"/>
              <w:i/>
              <w:iCs/>
            </w:rPr>
            <w:t>5</w:t>
          </w:r>
          <w:r w:rsidRPr="003C03D7">
            <w:rPr>
              <w:rFonts w:ascii="Arial" w:eastAsia="Times New Roman" w:hAnsi="Arial" w:cs="Arial"/>
            </w:rPr>
            <w:t>(4), 388–397. https://doi.org/10.1016/j.jfutfo.2024.07.017</w:t>
          </w:r>
        </w:p>
        <w:p w14:paraId="346DC11E" w14:textId="77777777" w:rsidR="00421108" w:rsidRPr="003C03D7" w:rsidRDefault="00421108" w:rsidP="0054191D">
          <w:pPr>
            <w:autoSpaceDE w:val="0"/>
            <w:autoSpaceDN w:val="0"/>
            <w:spacing w:line="480" w:lineRule="auto"/>
            <w:ind w:hanging="480"/>
            <w:divId w:val="1359887523"/>
            <w:rPr>
              <w:rFonts w:ascii="Arial" w:eastAsia="Times New Roman" w:hAnsi="Arial" w:cs="Arial"/>
            </w:rPr>
          </w:pPr>
          <w:r w:rsidRPr="003C03D7">
            <w:rPr>
              <w:rFonts w:ascii="Arial" w:eastAsia="Times New Roman" w:hAnsi="Arial" w:cs="Arial"/>
            </w:rPr>
            <w:t xml:space="preserve">Chen, S., Pan, H., Huan, P., Wang, S., Sun, L., Ning, D., Ma, T., &amp; Zhuang, Y. (2025). Exploration of novel dipeptidyl peptidase-IV inhibitory tetrapeptide from walnut (Juglans sigillata) protein and its effect on diabetes-like phenotypes induced by high-sugar diet in Drosophila melanogaster. </w:t>
          </w:r>
          <w:r w:rsidRPr="003C03D7">
            <w:rPr>
              <w:rFonts w:ascii="Arial" w:eastAsia="Times New Roman" w:hAnsi="Arial" w:cs="Arial"/>
              <w:i/>
              <w:iCs/>
            </w:rPr>
            <w:t>Food Research International</w:t>
          </w:r>
          <w:r w:rsidRPr="003C03D7">
            <w:rPr>
              <w:rFonts w:ascii="Arial" w:eastAsia="Times New Roman" w:hAnsi="Arial" w:cs="Arial"/>
            </w:rPr>
            <w:t xml:space="preserve">, </w:t>
          </w:r>
          <w:r w:rsidRPr="003C03D7">
            <w:rPr>
              <w:rFonts w:ascii="Arial" w:eastAsia="Times New Roman" w:hAnsi="Arial" w:cs="Arial"/>
              <w:i/>
              <w:iCs/>
            </w:rPr>
            <w:t>211</w:t>
          </w:r>
          <w:r w:rsidRPr="003C03D7">
            <w:rPr>
              <w:rFonts w:ascii="Arial" w:eastAsia="Times New Roman" w:hAnsi="Arial" w:cs="Arial"/>
            </w:rPr>
            <w:t>. https://doi.org/10.1016/j.foodres.2025.116487</w:t>
          </w:r>
        </w:p>
        <w:p w14:paraId="719663C1" w14:textId="77777777" w:rsidR="00421108" w:rsidRPr="003C03D7" w:rsidRDefault="00421108" w:rsidP="0054191D">
          <w:pPr>
            <w:autoSpaceDE w:val="0"/>
            <w:autoSpaceDN w:val="0"/>
            <w:spacing w:line="480" w:lineRule="auto"/>
            <w:ind w:hanging="480"/>
            <w:divId w:val="131680606"/>
            <w:rPr>
              <w:rFonts w:ascii="Arial" w:eastAsia="Times New Roman" w:hAnsi="Arial" w:cs="Arial"/>
            </w:rPr>
          </w:pPr>
          <w:r w:rsidRPr="003C03D7">
            <w:rPr>
              <w:rFonts w:ascii="Arial" w:eastAsia="Times New Roman" w:hAnsi="Arial" w:cs="Arial"/>
            </w:rPr>
            <w:t>Chigurupati, S., Al-</w:t>
          </w:r>
          <w:proofErr w:type="spellStart"/>
          <w:r w:rsidRPr="003C03D7">
            <w:rPr>
              <w:rFonts w:ascii="Arial" w:eastAsia="Times New Roman" w:hAnsi="Arial" w:cs="Arial"/>
            </w:rPr>
            <w:t>murikhy</w:t>
          </w:r>
          <w:proofErr w:type="spellEnd"/>
          <w:r w:rsidRPr="003C03D7">
            <w:rPr>
              <w:rFonts w:ascii="Arial" w:eastAsia="Times New Roman" w:hAnsi="Arial" w:cs="Arial"/>
            </w:rPr>
            <w:t xml:space="preserve">, A., </w:t>
          </w:r>
          <w:proofErr w:type="spellStart"/>
          <w:r w:rsidRPr="003C03D7">
            <w:rPr>
              <w:rFonts w:ascii="Arial" w:eastAsia="Times New Roman" w:hAnsi="Arial" w:cs="Arial"/>
            </w:rPr>
            <w:t>Almahmoud</w:t>
          </w:r>
          <w:proofErr w:type="spellEnd"/>
          <w:r w:rsidRPr="003C03D7">
            <w:rPr>
              <w:rFonts w:ascii="Arial" w:eastAsia="Times New Roman" w:hAnsi="Arial" w:cs="Arial"/>
            </w:rPr>
            <w:t xml:space="preserve">, S. A., </w:t>
          </w:r>
          <w:proofErr w:type="spellStart"/>
          <w:r w:rsidRPr="003C03D7">
            <w:rPr>
              <w:rFonts w:ascii="Arial" w:eastAsia="Times New Roman" w:hAnsi="Arial" w:cs="Arial"/>
            </w:rPr>
            <w:t>Almoshari</w:t>
          </w:r>
          <w:proofErr w:type="spellEnd"/>
          <w:r w:rsidRPr="003C03D7">
            <w:rPr>
              <w:rFonts w:ascii="Arial" w:eastAsia="Times New Roman" w:hAnsi="Arial" w:cs="Arial"/>
            </w:rPr>
            <w:t xml:space="preserve">, Y., Saber Ahmed, A., Vijayabalan, S., Ghazi Felemban, S., &amp; Raj Palanimuthu, V. (2022). Molecular docking of phenolic compounds and screening of antioxidant and antidiabetic potential of Moringa oleifera ethanolic leaves extract from Qassim region, Saudi Arabia. </w:t>
          </w:r>
          <w:r w:rsidRPr="003C03D7">
            <w:rPr>
              <w:rFonts w:ascii="Arial" w:eastAsia="Times New Roman" w:hAnsi="Arial" w:cs="Arial"/>
              <w:i/>
              <w:iCs/>
            </w:rPr>
            <w:t>Saudi Journal of Biological Sciences</w:t>
          </w:r>
          <w:r w:rsidRPr="003C03D7">
            <w:rPr>
              <w:rFonts w:ascii="Arial" w:eastAsia="Times New Roman" w:hAnsi="Arial" w:cs="Arial"/>
            </w:rPr>
            <w:t xml:space="preserve">, </w:t>
          </w:r>
          <w:r w:rsidRPr="003C03D7">
            <w:rPr>
              <w:rFonts w:ascii="Arial" w:eastAsia="Times New Roman" w:hAnsi="Arial" w:cs="Arial"/>
              <w:i/>
              <w:iCs/>
            </w:rPr>
            <w:t>29</w:t>
          </w:r>
          <w:r w:rsidRPr="003C03D7">
            <w:rPr>
              <w:rFonts w:ascii="Arial" w:eastAsia="Times New Roman" w:hAnsi="Arial" w:cs="Arial"/>
            </w:rPr>
            <w:t>(2), 854–859. https://doi.org/10.1016/j.sjbs.2021.10.021</w:t>
          </w:r>
        </w:p>
        <w:p w14:paraId="317DC45F" w14:textId="77777777" w:rsidR="00421108" w:rsidRPr="003C03D7" w:rsidRDefault="00421108" w:rsidP="0054191D">
          <w:pPr>
            <w:autoSpaceDE w:val="0"/>
            <w:autoSpaceDN w:val="0"/>
            <w:spacing w:line="480" w:lineRule="auto"/>
            <w:ind w:hanging="480"/>
            <w:divId w:val="502823094"/>
            <w:rPr>
              <w:rFonts w:ascii="Arial" w:eastAsia="Times New Roman" w:hAnsi="Arial" w:cs="Arial"/>
            </w:rPr>
          </w:pPr>
          <w:r w:rsidRPr="003C03D7">
            <w:rPr>
              <w:rFonts w:ascii="Arial" w:eastAsia="Times New Roman" w:hAnsi="Arial" w:cs="Arial"/>
              <w:lang w:val="fr-FR"/>
            </w:rPr>
            <w:t xml:space="preserve">de Souza, M. M., Gini, A. L. R., Moura, J. A., Scarim, C. B., Chin, C. M., &amp; dos Santos, J. L. (2025). </w:t>
          </w:r>
          <w:r w:rsidRPr="003C03D7">
            <w:rPr>
              <w:rFonts w:ascii="Arial" w:eastAsia="Times New Roman" w:hAnsi="Arial" w:cs="Arial"/>
            </w:rPr>
            <w:t xml:space="preserve">Prodrug Approach as a Strategy to Enhance Drug </w:t>
          </w:r>
          <w:r w:rsidRPr="003C03D7">
            <w:rPr>
              <w:rFonts w:ascii="Arial" w:eastAsia="Times New Roman" w:hAnsi="Arial" w:cs="Arial"/>
            </w:rPr>
            <w:lastRenderedPageBreak/>
            <w:t xml:space="preserve">Permeability. In </w:t>
          </w:r>
          <w:r w:rsidRPr="003C03D7">
            <w:rPr>
              <w:rFonts w:ascii="Arial" w:eastAsia="Times New Roman" w:hAnsi="Arial" w:cs="Arial"/>
              <w:i/>
              <w:iCs/>
            </w:rPr>
            <w:t>Pharmaceuticals</w:t>
          </w:r>
          <w:r w:rsidRPr="003C03D7">
            <w:rPr>
              <w:rFonts w:ascii="Arial" w:eastAsia="Times New Roman" w:hAnsi="Arial" w:cs="Arial"/>
            </w:rPr>
            <w:t xml:space="preserve"> (Vol. 18, Issue 3). Multidisciplinary Digital Publishing Institute (MDPI). https://doi.org/10.3390/ph18030297</w:t>
          </w:r>
        </w:p>
        <w:p w14:paraId="40E341A9" w14:textId="77777777" w:rsidR="00421108" w:rsidRPr="003C03D7" w:rsidRDefault="00421108" w:rsidP="0054191D">
          <w:pPr>
            <w:autoSpaceDE w:val="0"/>
            <w:autoSpaceDN w:val="0"/>
            <w:spacing w:line="480" w:lineRule="auto"/>
            <w:ind w:hanging="480"/>
            <w:divId w:val="659039227"/>
            <w:rPr>
              <w:rFonts w:ascii="Arial" w:eastAsia="Times New Roman" w:hAnsi="Arial" w:cs="Arial"/>
            </w:rPr>
          </w:pPr>
          <w:r w:rsidRPr="003C03D7">
            <w:rPr>
              <w:rFonts w:ascii="Arial" w:eastAsia="Times New Roman" w:hAnsi="Arial" w:cs="Arial"/>
            </w:rPr>
            <w:t xml:space="preserve">Del Parigi, A., Tang, W., Liu, D., Lee, C., &amp; Pratley, R. (2019). Machine Learning to Identify Predictors of </w:t>
          </w:r>
          <w:proofErr w:type="spellStart"/>
          <w:r w:rsidRPr="003C03D7">
            <w:rPr>
              <w:rFonts w:ascii="Arial" w:eastAsia="Times New Roman" w:hAnsi="Arial" w:cs="Arial"/>
            </w:rPr>
            <w:t>Glycemic</w:t>
          </w:r>
          <w:proofErr w:type="spellEnd"/>
          <w:r w:rsidRPr="003C03D7">
            <w:rPr>
              <w:rFonts w:ascii="Arial" w:eastAsia="Times New Roman" w:hAnsi="Arial" w:cs="Arial"/>
            </w:rPr>
            <w:t xml:space="preserve"> Control in Type 2 Diabetes: An Analysis of Target HbA1c Reduction Using Empagliflozin/Linagliptin Data. </w:t>
          </w:r>
          <w:r w:rsidRPr="003C03D7">
            <w:rPr>
              <w:rFonts w:ascii="Arial" w:eastAsia="Times New Roman" w:hAnsi="Arial" w:cs="Arial"/>
              <w:i/>
              <w:iCs/>
            </w:rPr>
            <w:t>Pharmaceutical Medicine</w:t>
          </w:r>
          <w:r w:rsidRPr="003C03D7">
            <w:rPr>
              <w:rFonts w:ascii="Arial" w:eastAsia="Times New Roman" w:hAnsi="Arial" w:cs="Arial"/>
            </w:rPr>
            <w:t xml:space="preserve">, </w:t>
          </w:r>
          <w:r w:rsidRPr="003C03D7">
            <w:rPr>
              <w:rFonts w:ascii="Arial" w:eastAsia="Times New Roman" w:hAnsi="Arial" w:cs="Arial"/>
              <w:i/>
              <w:iCs/>
            </w:rPr>
            <w:t>33</w:t>
          </w:r>
          <w:r w:rsidRPr="003C03D7">
            <w:rPr>
              <w:rFonts w:ascii="Arial" w:eastAsia="Times New Roman" w:hAnsi="Arial" w:cs="Arial"/>
            </w:rPr>
            <w:t>(3), 209–217. https://doi.org/10.1007/s40290-019-00281-4</w:t>
          </w:r>
        </w:p>
        <w:p w14:paraId="695ABF5E" w14:textId="77777777" w:rsidR="00421108" w:rsidRPr="003C03D7" w:rsidRDefault="00421108" w:rsidP="0054191D">
          <w:pPr>
            <w:autoSpaceDE w:val="0"/>
            <w:autoSpaceDN w:val="0"/>
            <w:spacing w:line="480" w:lineRule="auto"/>
            <w:ind w:hanging="480"/>
            <w:divId w:val="1745637849"/>
            <w:rPr>
              <w:rFonts w:ascii="Arial" w:eastAsia="Times New Roman" w:hAnsi="Arial" w:cs="Arial"/>
            </w:rPr>
          </w:pPr>
          <w:r w:rsidRPr="003C03D7">
            <w:rPr>
              <w:rFonts w:ascii="Arial" w:eastAsia="Times New Roman" w:hAnsi="Arial" w:cs="Arial"/>
            </w:rPr>
            <w:t xml:space="preserve">Diawara, A., Coulibaly, D. M., Hussain, T. Y. A., Cisse, C., Li, J., Wele, M., Diakite, M., Traore, K., Doumbia, S. O., &amp; Shaffer, J. G. (2023). Type 2 diabetes prevalence, awareness, and risk factors in rural Mali: a cross-sectional study. </w:t>
          </w:r>
          <w:r w:rsidRPr="003C03D7">
            <w:rPr>
              <w:rFonts w:ascii="Arial" w:eastAsia="Times New Roman" w:hAnsi="Arial" w:cs="Arial"/>
              <w:i/>
              <w:iCs/>
            </w:rPr>
            <w:t>Scientific Reports</w:t>
          </w:r>
          <w:r w:rsidRPr="003C03D7">
            <w:rPr>
              <w:rFonts w:ascii="Arial" w:eastAsia="Times New Roman" w:hAnsi="Arial" w:cs="Arial"/>
            </w:rPr>
            <w:t xml:space="preserve">, </w:t>
          </w:r>
          <w:r w:rsidRPr="003C03D7">
            <w:rPr>
              <w:rFonts w:ascii="Arial" w:eastAsia="Times New Roman" w:hAnsi="Arial" w:cs="Arial"/>
              <w:i/>
              <w:iCs/>
            </w:rPr>
            <w:t>13</w:t>
          </w:r>
          <w:r w:rsidRPr="003C03D7">
            <w:rPr>
              <w:rFonts w:ascii="Arial" w:eastAsia="Times New Roman" w:hAnsi="Arial" w:cs="Arial"/>
            </w:rPr>
            <w:t>(1). https://doi.org/10.1038/s41598-023-29743-1</w:t>
          </w:r>
        </w:p>
        <w:p w14:paraId="596C6438" w14:textId="77777777" w:rsidR="00421108" w:rsidRPr="003C03D7" w:rsidRDefault="00421108" w:rsidP="0054191D">
          <w:pPr>
            <w:autoSpaceDE w:val="0"/>
            <w:autoSpaceDN w:val="0"/>
            <w:spacing w:line="480" w:lineRule="auto"/>
            <w:ind w:hanging="480"/>
            <w:divId w:val="253629362"/>
            <w:rPr>
              <w:rFonts w:ascii="Arial" w:eastAsia="Times New Roman" w:hAnsi="Arial" w:cs="Arial"/>
            </w:rPr>
          </w:pPr>
          <w:r w:rsidRPr="003C03D7">
            <w:rPr>
              <w:rFonts w:ascii="Arial" w:eastAsia="Times New Roman" w:hAnsi="Arial" w:cs="Arial"/>
            </w:rPr>
            <w:t xml:space="preserve">Ee, C. C., Armour, M., Piya, M. K., McMorrow, R., Al-Kanini, I., &amp; Sabag, A. (2021). Mindfulness-based interventions for adults with type 2 diabetes mellitus. In </w:t>
          </w:r>
          <w:r w:rsidRPr="003C03D7">
            <w:rPr>
              <w:rFonts w:ascii="Arial" w:eastAsia="Times New Roman" w:hAnsi="Arial" w:cs="Arial"/>
              <w:i/>
              <w:iCs/>
            </w:rPr>
            <w:t>Cochrane Database of Systematic Reviews</w:t>
          </w:r>
          <w:r w:rsidRPr="003C03D7">
            <w:rPr>
              <w:rFonts w:ascii="Arial" w:eastAsia="Times New Roman" w:hAnsi="Arial" w:cs="Arial"/>
            </w:rPr>
            <w:t xml:space="preserve"> (Vol. 2021, Issue 12). John Wiley and Sons Ltd. https://doi.org/10.1002/14651858.CD014881</w:t>
          </w:r>
        </w:p>
        <w:p w14:paraId="2E4DA7D7" w14:textId="77777777" w:rsidR="00421108" w:rsidRPr="003C03D7" w:rsidRDefault="00421108" w:rsidP="0054191D">
          <w:pPr>
            <w:autoSpaceDE w:val="0"/>
            <w:autoSpaceDN w:val="0"/>
            <w:spacing w:line="480" w:lineRule="auto"/>
            <w:ind w:hanging="480"/>
            <w:divId w:val="562759835"/>
            <w:rPr>
              <w:rFonts w:ascii="Arial" w:eastAsia="Times New Roman" w:hAnsi="Arial" w:cs="Arial"/>
            </w:rPr>
          </w:pPr>
          <w:r w:rsidRPr="003C03D7">
            <w:rPr>
              <w:rFonts w:ascii="Arial" w:eastAsia="Times New Roman" w:hAnsi="Arial" w:cs="Arial"/>
            </w:rPr>
            <w:t>El-</w:t>
          </w:r>
          <w:proofErr w:type="spellStart"/>
          <w:r w:rsidRPr="003C03D7">
            <w:rPr>
              <w:rFonts w:ascii="Arial" w:eastAsia="Times New Roman" w:hAnsi="Arial" w:cs="Arial"/>
            </w:rPr>
            <w:t>Sherbiny</w:t>
          </w:r>
          <w:proofErr w:type="spellEnd"/>
          <w:r w:rsidRPr="003C03D7">
            <w:rPr>
              <w:rFonts w:ascii="Arial" w:eastAsia="Times New Roman" w:hAnsi="Arial" w:cs="Arial"/>
            </w:rPr>
            <w:t xml:space="preserve">, G. M., </w:t>
          </w:r>
          <w:proofErr w:type="spellStart"/>
          <w:r w:rsidRPr="003C03D7">
            <w:rPr>
              <w:rFonts w:ascii="Arial" w:eastAsia="Times New Roman" w:hAnsi="Arial" w:cs="Arial"/>
            </w:rPr>
            <w:t>Alluqmani</w:t>
          </w:r>
          <w:proofErr w:type="spellEnd"/>
          <w:r w:rsidRPr="003C03D7">
            <w:rPr>
              <w:rFonts w:ascii="Arial" w:eastAsia="Times New Roman" w:hAnsi="Arial" w:cs="Arial"/>
            </w:rPr>
            <w:t xml:space="preserve">, A. J., </w:t>
          </w:r>
          <w:proofErr w:type="spellStart"/>
          <w:r w:rsidRPr="003C03D7">
            <w:rPr>
              <w:rFonts w:ascii="Arial" w:eastAsia="Times New Roman" w:hAnsi="Arial" w:cs="Arial"/>
            </w:rPr>
            <w:t>Elsehemy</w:t>
          </w:r>
          <w:proofErr w:type="spellEnd"/>
          <w:r w:rsidRPr="003C03D7">
            <w:rPr>
              <w:rFonts w:ascii="Arial" w:eastAsia="Times New Roman" w:hAnsi="Arial" w:cs="Arial"/>
            </w:rPr>
            <w:t xml:space="preserve">, I. A., &amp; Kalaba, M. H. (2024). Antibacterial, antioxidant, cytotoxicity, and phytochemical screening of Moringa oleifera leaves. </w:t>
          </w:r>
          <w:r w:rsidRPr="003C03D7">
            <w:rPr>
              <w:rFonts w:ascii="Arial" w:eastAsia="Times New Roman" w:hAnsi="Arial" w:cs="Arial"/>
              <w:i/>
              <w:iCs/>
            </w:rPr>
            <w:t>Scientific Reports</w:t>
          </w:r>
          <w:r w:rsidRPr="003C03D7">
            <w:rPr>
              <w:rFonts w:ascii="Arial" w:eastAsia="Times New Roman" w:hAnsi="Arial" w:cs="Arial"/>
            </w:rPr>
            <w:t xml:space="preserve">, </w:t>
          </w:r>
          <w:r w:rsidRPr="003C03D7">
            <w:rPr>
              <w:rFonts w:ascii="Arial" w:eastAsia="Times New Roman" w:hAnsi="Arial" w:cs="Arial"/>
              <w:i/>
              <w:iCs/>
            </w:rPr>
            <w:t>14</w:t>
          </w:r>
          <w:r w:rsidRPr="003C03D7">
            <w:rPr>
              <w:rFonts w:ascii="Arial" w:eastAsia="Times New Roman" w:hAnsi="Arial" w:cs="Arial"/>
            </w:rPr>
            <w:t>(1). https://doi.org/10.1038/s41598-024-80700-y</w:t>
          </w:r>
        </w:p>
        <w:p w14:paraId="742CA15E" w14:textId="77777777" w:rsidR="00421108" w:rsidRPr="003C03D7" w:rsidRDefault="00421108" w:rsidP="0054191D">
          <w:pPr>
            <w:autoSpaceDE w:val="0"/>
            <w:autoSpaceDN w:val="0"/>
            <w:spacing w:line="480" w:lineRule="auto"/>
            <w:ind w:hanging="480"/>
            <w:divId w:val="1147283716"/>
            <w:rPr>
              <w:rFonts w:ascii="Arial" w:eastAsia="Times New Roman" w:hAnsi="Arial" w:cs="Arial"/>
            </w:rPr>
          </w:pPr>
          <w:proofErr w:type="spellStart"/>
          <w:r w:rsidRPr="003C03D7">
            <w:rPr>
              <w:rFonts w:ascii="Arial" w:eastAsia="Times New Roman" w:hAnsi="Arial" w:cs="Arial"/>
            </w:rPr>
            <w:t>Gairing</w:t>
          </w:r>
          <w:proofErr w:type="spellEnd"/>
          <w:r w:rsidRPr="003C03D7">
            <w:rPr>
              <w:rFonts w:ascii="Arial" w:eastAsia="Times New Roman" w:hAnsi="Arial" w:cs="Arial"/>
            </w:rPr>
            <w:t xml:space="preserve">, S. J., Schleicher, E. M., &amp; Labenz, C. (2023). Diabetes mellitus – risk factor and potential future target for hepatic encephalopathy in patients with liver cirrhosis? In </w:t>
          </w:r>
          <w:r w:rsidRPr="003C03D7">
            <w:rPr>
              <w:rFonts w:ascii="Arial" w:eastAsia="Times New Roman" w:hAnsi="Arial" w:cs="Arial"/>
              <w:i/>
              <w:iCs/>
            </w:rPr>
            <w:t>Metabolic Brain Disease</w:t>
          </w:r>
          <w:r w:rsidRPr="003C03D7">
            <w:rPr>
              <w:rFonts w:ascii="Arial" w:eastAsia="Times New Roman" w:hAnsi="Arial" w:cs="Arial"/>
            </w:rPr>
            <w:t xml:space="preserve"> (Vol. 38, Issue 5, pp. 1691–1700). Springer. https://doi.org/10.1007/s11011-022-01068-4</w:t>
          </w:r>
        </w:p>
        <w:p w14:paraId="6F37912D" w14:textId="77777777" w:rsidR="00421108" w:rsidRPr="003C03D7" w:rsidRDefault="00421108" w:rsidP="0054191D">
          <w:pPr>
            <w:autoSpaceDE w:val="0"/>
            <w:autoSpaceDN w:val="0"/>
            <w:spacing w:line="480" w:lineRule="auto"/>
            <w:ind w:hanging="480"/>
            <w:divId w:val="682391486"/>
            <w:rPr>
              <w:rFonts w:ascii="Arial" w:eastAsia="Times New Roman" w:hAnsi="Arial" w:cs="Arial"/>
            </w:rPr>
          </w:pPr>
          <w:r w:rsidRPr="003C03D7">
            <w:rPr>
              <w:rFonts w:ascii="Arial" w:eastAsia="Times New Roman" w:hAnsi="Arial" w:cs="Arial"/>
            </w:rPr>
            <w:t xml:space="preserve">Gao, F., Fu, Y., Yi, J., Gao, A., Jia, Y., &amp; Cai, S. (2020). Effects of different dietary flavonoids on dipeptidyl peptidase-IV activity and expression: Insights into </w:t>
          </w:r>
          <w:r w:rsidRPr="003C03D7">
            <w:rPr>
              <w:rFonts w:ascii="Arial" w:eastAsia="Times New Roman" w:hAnsi="Arial" w:cs="Arial"/>
            </w:rPr>
            <w:lastRenderedPageBreak/>
            <w:t xml:space="preserve">structure-activity relationship. </w:t>
          </w:r>
          <w:r w:rsidRPr="003C03D7">
            <w:rPr>
              <w:rFonts w:ascii="Arial" w:eastAsia="Times New Roman" w:hAnsi="Arial" w:cs="Arial"/>
              <w:i/>
              <w:iCs/>
            </w:rPr>
            <w:t>Journal of Agricultural and Food Chemistry</w:t>
          </w:r>
          <w:r w:rsidRPr="003C03D7">
            <w:rPr>
              <w:rFonts w:ascii="Arial" w:eastAsia="Times New Roman" w:hAnsi="Arial" w:cs="Arial"/>
            </w:rPr>
            <w:t xml:space="preserve">, </w:t>
          </w:r>
          <w:r w:rsidRPr="003C03D7">
            <w:rPr>
              <w:rFonts w:ascii="Arial" w:eastAsia="Times New Roman" w:hAnsi="Arial" w:cs="Arial"/>
              <w:i/>
              <w:iCs/>
            </w:rPr>
            <w:t>68</w:t>
          </w:r>
          <w:r w:rsidRPr="003C03D7">
            <w:rPr>
              <w:rFonts w:ascii="Arial" w:eastAsia="Times New Roman" w:hAnsi="Arial" w:cs="Arial"/>
            </w:rPr>
            <w:t>(43), 12141–12151. https://doi.org/10.1021/acs.jafc.0c04974</w:t>
          </w:r>
        </w:p>
        <w:p w14:paraId="41C95945" w14:textId="77777777" w:rsidR="00421108" w:rsidRPr="003C03D7" w:rsidRDefault="00421108" w:rsidP="0054191D">
          <w:pPr>
            <w:autoSpaceDE w:val="0"/>
            <w:autoSpaceDN w:val="0"/>
            <w:spacing w:line="480" w:lineRule="auto"/>
            <w:ind w:hanging="480"/>
            <w:divId w:val="1455559132"/>
            <w:rPr>
              <w:rFonts w:ascii="Arial" w:eastAsia="Times New Roman" w:hAnsi="Arial" w:cs="Arial"/>
            </w:rPr>
          </w:pPr>
          <w:r w:rsidRPr="003C03D7">
            <w:rPr>
              <w:rFonts w:ascii="Arial" w:eastAsia="Times New Roman" w:hAnsi="Arial" w:cs="Arial"/>
            </w:rPr>
            <w:t xml:space="preserve">Giordano, D., Biancaniello, C., Argenio, M. A., &amp; Facchiano, A. (2022). Drug Design by Pharmacophore and Virtual Screening Approach. In </w:t>
          </w:r>
          <w:r w:rsidRPr="003C03D7">
            <w:rPr>
              <w:rFonts w:ascii="Arial" w:eastAsia="Times New Roman" w:hAnsi="Arial" w:cs="Arial"/>
              <w:i/>
              <w:iCs/>
            </w:rPr>
            <w:t>Pharmaceuticals</w:t>
          </w:r>
          <w:r w:rsidRPr="003C03D7">
            <w:rPr>
              <w:rFonts w:ascii="Arial" w:eastAsia="Times New Roman" w:hAnsi="Arial" w:cs="Arial"/>
            </w:rPr>
            <w:t xml:space="preserve"> (Vol. 15, Issue 5). MDPI. https://doi.org/10.3390/ph15050646</w:t>
          </w:r>
        </w:p>
        <w:p w14:paraId="64727186" w14:textId="77777777" w:rsidR="00421108" w:rsidRPr="003C03D7" w:rsidRDefault="00421108" w:rsidP="0054191D">
          <w:pPr>
            <w:autoSpaceDE w:val="0"/>
            <w:autoSpaceDN w:val="0"/>
            <w:spacing w:line="480" w:lineRule="auto"/>
            <w:ind w:hanging="480"/>
            <w:divId w:val="46731946"/>
            <w:rPr>
              <w:rFonts w:ascii="Arial" w:eastAsia="Times New Roman" w:hAnsi="Arial" w:cs="Arial"/>
            </w:rPr>
          </w:pPr>
          <w:r w:rsidRPr="003C03D7">
            <w:rPr>
              <w:rFonts w:ascii="Arial" w:eastAsia="Times New Roman" w:hAnsi="Arial" w:cs="Arial"/>
            </w:rPr>
            <w:t xml:space="preserve">Han, X., Wang, P., Zhang, J., </w:t>
          </w:r>
          <w:proofErr w:type="spellStart"/>
          <w:r w:rsidRPr="003C03D7">
            <w:rPr>
              <w:rFonts w:ascii="Arial" w:eastAsia="Times New Roman" w:hAnsi="Arial" w:cs="Arial"/>
            </w:rPr>
            <w:t>Lv</w:t>
          </w:r>
          <w:proofErr w:type="spellEnd"/>
          <w:r w:rsidRPr="003C03D7">
            <w:rPr>
              <w:rFonts w:ascii="Arial" w:eastAsia="Times New Roman" w:hAnsi="Arial" w:cs="Arial"/>
            </w:rPr>
            <w:t>, Y., Zhao, Z., Zhang, F., Shang, M., Liu, G., Wang, X., Cai, S., &amp; Xu, F. (2025). α-Glucosidase Inhibition Mechanism and Anti-</w:t>
          </w:r>
          <w:proofErr w:type="spellStart"/>
          <w:r w:rsidRPr="003C03D7">
            <w:rPr>
              <w:rFonts w:ascii="Arial" w:eastAsia="Times New Roman" w:hAnsi="Arial" w:cs="Arial"/>
            </w:rPr>
            <w:t>Hyperglycemic</w:t>
          </w:r>
          <w:proofErr w:type="spellEnd"/>
          <w:r w:rsidRPr="003C03D7">
            <w:rPr>
              <w:rFonts w:ascii="Arial" w:eastAsia="Times New Roman" w:hAnsi="Arial" w:cs="Arial"/>
            </w:rPr>
            <w:t xml:space="preserve"> Effects of Flavonoids from Astragali Radix and Their Mixture Effects. </w:t>
          </w:r>
          <w:r w:rsidRPr="003C03D7">
            <w:rPr>
              <w:rFonts w:ascii="Arial" w:eastAsia="Times New Roman" w:hAnsi="Arial" w:cs="Arial"/>
              <w:i/>
              <w:iCs/>
            </w:rPr>
            <w:t>Pharmaceuticals</w:t>
          </w:r>
          <w:r w:rsidRPr="003C03D7">
            <w:rPr>
              <w:rFonts w:ascii="Arial" w:eastAsia="Times New Roman" w:hAnsi="Arial" w:cs="Arial"/>
            </w:rPr>
            <w:t xml:space="preserve">, </w:t>
          </w:r>
          <w:r w:rsidRPr="003C03D7">
            <w:rPr>
              <w:rFonts w:ascii="Arial" w:eastAsia="Times New Roman" w:hAnsi="Arial" w:cs="Arial"/>
              <w:i/>
              <w:iCs/>
            </w:rPr>
            <w:t>18</w:t>
          </w:r>
          <w:r w:rsidRPr="003C03D7">
            <w:rPr>
              <w:rFonts w:ascii="Arial" w:eastAsia="Times New Roman" w:hAnsi="Arial" w:cs="Arial"/>
            </w:rPr>
            <w:t>(5). https://doi.org/10.3390/ph18050744</w:t>
          </w:r>
        </w:p>
        <w:p w14:paraId="157A0A22" w14:textId="77777777" w:rsidR="00421108" w:rsidRPr="003C03D7" w:rsidRDefault="00421108" w:rsidP="0054191D">
          <w:pPr>
            <w:autoSpaceDE w:val="0"/>
            <w:autoSpaceDN w:val="0"/>
            <w:spacing w:line="480" w:lineRule="auto"/>
            <w:ind w:hanging="480"/>
            <w:divId w:val="1832021831"/>
            <w:rPr>
              <w:rFonts w:ascii="Arial" w:eastAsia="Times New Roman" w:hAnsi="Arial" w:cs="Arial"/>
            </w:rPr>
          </w:pPr>
          <w:r w:rsidRPr="003C03D7">
            <w:rPr>
              <w:rFonts w:ascii="Arial" w:eastAsia="Times New Roman" w:hAnsi="Arial" w:cs="Arial"/>
            </w:rPr>
            <w:t xml:space="preserve">Hasan, I., Rashid, T., </w:t>
          </w:r>
          <w:proofErr w:type="spellStart"/>
          <w:r w:rsidRPr="003C03D7">
            <w:rPr>
              <w:rFonts w:ascii="Arial" w:eastAsia="Times New Roman" w:hAnsi="Arial" w:cs="Arial"/>
            </w:rPr>
            <w:t>Jaikaransingh</w:t>
          </w:r>
          <w:proofErr w:type="spellEnd"/>
          <w:r w:rsidRPr="003C03D7">
            <w:rPr>
              <w:rFonts w:ascii="Arial" w:eastAsia="Times New Roman" w:hAnsi="Arial" w:cs="Arial"/>
            </w:rPr>
            <w:t xml:space="preserve">, V., Heilig, C., Abdel-Rahman, E. M., &amp; Awad, A. S. (2024). SGLT2 inhibitors: Beyond </w:t>
          </w:r>
          <w:proofErr w:type="spellStart"/>
          <w:r w:rsidRPr="003C03D7">
            <w:rPr>
              <w:rFonts w:ascii="Arial" w:eastAsia="Times New Roman" w:hAnsi="Arial" w:cs="Arial"/>
            </w:rPr>
            <w:t>glycemic</w:t>
          </w:r>
          <w:proofErr w:type="spellEnd"/>
          <w:r w:rsidRPr="003C03D7">
            <w:rPr>
              <w:rFonts w:ascii="Arial" w:eastAsia="Times New Roman" w:hAnsi="Arial" w:cs="Arial"/>
            </w:rPr>
            <w:t xml:space="preserve"> control. </w:t>
          </w:r>
          <w:r w:rsidRPr="003C03D7">
            <w:rPr>
              <w:rFonts w:ascii="Arial" w:eastAsia="Times New Roman" w:hAnsi="Arial" w:cs="Arial"/>
              <w:i/>
              <w:iCs/>
            </w:rPr>
            <w:t>Journal of Clinical and Translational Endocrinology</w:t>
          </w:r>
          <w:r w:rsidRPr="003C03D7">
            <w:rPr>
              <w:rFonts w:ascii="Arial" w:eastAsia="Times New Roman" w:hAnsi="Arial" w:cs="Arial"/>
            </w:rPr>
            <w:t xml:space="preserve">, </w:t>
          </w:r>
          <w:r w:rsidRPr="003C03D7">
            <w:rPr>
              <w:rFonts w:ascii="Arial" w:eastAsia="Times New Roman" w:hAnsi="Arial" w:cs="Arial"/>
              <w:i/>
              <w:iCs/>
            </w:rPr>
            <w:t>35</w:t>
          </w:r>
          <w:r w:rsidRPr="003C03D7">
            <w:rPr>
              <w:rFonts w:ascii="Arial" w:eastAsia="Times New Roman" w:hAnsi="Arial" w:cs="Arial"/>
            </w:rPr>
            <w:t>. https://doi.org/10.1016/j.jcte.2024.100335</w:t>
          </w:r>
        </w:p>
        <w:p w14:paraId="05E375C6" w14:textId="77777777" w:rsidR="00421108" w:rsidRPr="003C03D7" w:rsidRDefault="00421108" w:rsidP="0054191D">
          <w:pPr>
            <w:autoSpaceDE w:val="0"/>
            <w:autoSpaceDN w:val="0"/>
            <w:spacing w:line="480" w:lineRule="auto"/>
            <w:ind w:hanging="480"/>
            <w:divId w:val="675572429"/>
            <w:rPr>
              <w:rFonts w:ascii="Arial" w:eastAsia="Times New Roman" w:hAnsi="Arial" w:cs="Arial"/>
            </w:rPr>
          </w:pPr>
          <w:r w:rsidRPr="003C03D7">
            <w:rPr>
              <w:rFonts w:ascii="Arial" w:eastAsia="Times New Roman" w:hAnsi="Arial" w:cs="Arial"/>
            </w:rPr>
            <w:t xml:space="preserve">Hossain, A., Rahman, M. E., </w:t>
          </w:r>
          <w:proofErr w:type="spellStart"/>
          <w:r w:rsidRPr="003C03D7">
            <w:rPr>
              <w:rFonts w:ascii="Arial" w:eastAsia="Times New Roman" w:hAnsi="Arial" w:cs="Arial"/>
            </w:rPr>
            <w:t>Faruqe</w:t>
          </w:r>
          <w:proofErr w:type="spellEnd"/>
          <w:r w:rsidRPr="003C03D7">
            <w:rPr>
              <w:rFonts w:ascii="Arial" w:eastAsia="Times New Roman" w:hAnsi="Arial" w:cs="Arial"/>
            </w:rPr>
            <w:t xml:space="preserve">, M. O., Saif, A., Suhi, S., Zaman, R., Hirad, A. H., Matin, M. N., Rabbee, M. F., &amp; Baek, K. H. (2024). Characterization of Plant-Derived Natural Inhibitors of Dipeptidyl Peptidase-4 as Potential Antidiabetic Agents: A Computational Study. </w:t>
          </w:r>
          <w:r w:rsidRPr="003C03D7">
            <w:rPr>
              <w:rFonts w:ascii="Arial" w:eastAsia="Times New Roman" w:hAnsi="Arial" w:cs="Arial"/>
              <w:i/>
              <w:iCs/>
            </w:rPr>
            <w:t>Pharmaceutics</w:t>
          </w:r>
          <w:r w:rsidRPr="003C03D7">
            <w:rPr>
              <w:rFonts w:ascii="Arial" w:eastAsia="Times New Roman" w:hAnsi="Arial" w:cs="Arial"/>
            </w:rPr>
            <w:t xml:space="preserve">, </w:t>
          </w:r>
          <w:r w:rsidRPr="003C03D7">
            <w:rPr>
              <w:rFonts w:ascii="Arial" w:eastAsia="Times New Roman" w:hAnsi="Arial" w:cs="Arial"/>
              <w:i/>
              <w:iCs/>
            </w:rPr>
            <w:t>16</w:t>
          </w:r>
          <w:r w:rsidRPr="003C03D7">
            <w:rPr>
              <w:rFonts w:ascii="Arial" w:eastAsia="Times New Roman" w:hAnsi="Arial" w:cs="Arial"/>
            </w:rPr>
            <w:t>(4). https://doi.org/10.3390/pharmaceutics16040483</w:t>
          </w:r>
        </w:p>
        <w:p w14:paraId="0229E1FC" w14:textId="77777777" w:rsidR="00421108" w:rsidRPr="003C03D7" w:rsidRDefault="00421108" w:rsidP="0054191D">
          <w:pPr>
            <w:autoSpaceDE w:val="0"/>
            <w:autoSpaceDN w:val="0"/>
            <w:spacing w:line="480" w:lineRule="auto"/>
            <w:ind w:hanging="480"/>
            <w:divId w:val="892888558"/>
            <w:rPr>
              <w:rFonts w:ascii="Arial" w:eastAsia="Times New Roman" w:hAnsi="Arial" w:cs="Arial"/>
            </w:rPr>
          </w:pPr>
          <w:r w:rsidRPr="003C03D7">
            <w:rPr>
              <w:rFonts w:ascii="Arial" w:eastAsia="Times New Roman" w:hAnsi="Arial" w:cs="Arial"/>
            </w:rPr>
            <w:t xml:space="preserve">Hu, T., &amp; Fang, Z. (2025). Explore potential immune-related targets of leeches in the treatment of type 2 diabetes based on network pharmacology and machine learning. </w:t>
          </w:r>
          <w:r w:rsidRPr="003C03D7">
            <w:rPr>
              <w:rFonts w:ascii="Arial" w:eastAsia="Times New Roman" w:hAnsi="Arial" w:cs="Arial"/>
              <w:i/>
              <w:iCs/>
            </w:rPr>
            <w:t>Frontiers in Genetics</w:t>
          </w:r>
          <w:r w:rsidRPr="003C03D7">
            <w:rPr>
              <w:rFonts w:ascii="Arial" w:eastAsia="Times New Roman" w:hAnsi="Arial" w:cs="Arial"/>
            </w:rPr>
            <w:t xml:space="preserve">, </w:t>
          </w:r>
          <w:r w:rsidRPr="003C03D7">
            <w:rPr>
              <w:rFonts w:ascii="Arial" w:eastAsia="Times New Roman" w:hAnsi="Arial" w:cs="Arial"/>
              <w:i/>
              <w:iCs/>
            </w:rPr>
            <w:t>16</w:t>
          </w:r>
          <w:r w:rsidRPr="003C03D7">
            <w:rPr>
              <w:rFonts w:ascii="Arial" w:eastAsia="Times New Roman" w:hAnsi="Arial" w:cs="Arial"/>
            </w:rPr>
            <w:t>. https://doi.org/10.3389/fgene.2025.1554622</w:t>
          </w:r>
        </w:p>
        <w:p w14:paraId="1BCF24BD" w14:textId="77777777" w:rsidR="00421108" w:rsidRPr="003C03D7" w:rsidRDefault="00421108" w:rsidP="0054191D">
          <w:pPr>
            <w:autoSpaceDE w:val="0"/>
            <w:autoSpaceDN w:val="0"/>
            <w:spacing w:line="480" w:lineRule="auto"/>
            <w:ind w:hanging="480"/>
            <w:divId w:val="943655964"/>
            <w:rPr>
              <w:rFonts w:ascii="Arial" w:eastAsia="Times New Roman" w:hAnsi="Arial" w:cs="Arial"/>
            </w:rPr>
          </w:pPr>
          <w:r w:rsidRPr="003C03D7">
            <w:rPr>
              <w:rFonts w:ascii="Arial" w:eastAsia="Times New Roman" w:hAnsi="Arial" w:cs="Arial"/>
            </w:rPr>
            <w:t xml:space="preserve">Istrate, D., &amp; Crisan, L. (2022). Natural Compounds as DPP-4 Inhibitors: 3D-Similarity Search, ADME Toxicity, and Molecular Docking Approaches. </w:t>
          </w:r>
          <w:r w:rsidRPr="003C03D7">
            <w:rPr>
              <w:rFonts w:ascii="Arial" w:eastAsia="Times New Roman" w:hAnsi="Arial" w:cs="Arial"/>
              <w:i/>
              <w:iCs/>
            </w:rPr>
            <w:t>Symmetry</w:t>
          </w:r>
          <w:r w:rsidRPr="003C03D7">
            <w:rPr>
              <w:rFonts w:ascii="Arial" w:eastAsia="Times New Roman" w:hAnsi="Arial" w:cs="Arial"/>
            </w:rPr>
            <w:t xml:space="preserve">, </w:t>
          </w:r>
          <w:r w:rsidRPr="003C03D7">
            <w:rPr>
              <w:rFonts w:ascii="Arial" w:eastAsia="Times New Roman" w:hAnsi="Arial" w:cs="Arial"/>
              <w:i/>
              <w:iCs/>
            </w:rPr>
            <w:t>14</w:t>
          </w:r>
          <w:r w:rsidRPr="003C03D7">
            <w:rPr>
              <w:rFonts w:ascii="Arial" w:eastAsia="Times New Roman" w:hAnsi="Arial" w:cs="Arial"/>
            </w:rPr>
            <w:t>(9). https://doi.org/10.3390/sym14091842</w:t>
          </w:r>
        </w:p>
        <w:p w14:paraId="74C1363C" w14:textId="77777777" w:rsidR="00421108" w:rsidRPr="003C03D7" w:rsidRDefault="00421108" w:rsidP="0054191D">
          <w:pPr>
            <w:autoSpaceDE w:val="0"/>
            <w:autoSpaceDN w:val="0"/>
            <w:spacing w:line="480" w:lineRule="auto"/>
            <w:ind w:hanging="480"/>
            <w:divId w:val="1340233039"/>
            <w:rPr>
              <w:rFonts w:ascii="Arial" w:eastAsia="Times New Roman" w:hAnsi="Arial" w:cs="Arial"/>
            </w:rPr>
          </w:pPr>
          <w:r w:rsidRPr="003C03D7">
            <w:rPr>
              <w:rFonts w:ascii="Arial" w:eastAsia="Times New Roman" w:hAnsi="Arial" w:cs="Arial"/>
            </w:rPr>
            <w:lastRenderedPageBreak/>
            <w:t xml:space="preserve">Jamir, L., &amp; Hariprasad, P. (2024). Employing Machine Learning Models to Predict Potential α-Glucosidase Inhibitory Plant Secondary Metabolites Targeting Type-2 Diabetes and Their In Vitro Validation. </w:t>
          </w:r>
          <w:r w:rsidRPr="003C03D7">
            <w:rPr>
              <w:rFonts w:ascii="Arial" w:eastAsia="Times New Roman" w:hAnsi="Arial" w:cs="Arial"/>
              <w:i/>
              <w:iCs/>
            </w:rPr>
            <w:t xml:space="preserve">Journal of Chemical Information and </w:t>
          </w:r>
          <w:proofErr w:type="spellStart"/>
          <w:r w:rsidRPr="003C03D7">
            <w:rPr>
              <w:rFonts w:ascii="Arial" w:eastAsia="Times New Roman" w:hAnsi="Arial" w:cs="Arial"/>
              <w:i/>
              <w:iCs/>
            </w:rPr>
            <w:t>Modeling</w:t>
          </w:r>
          <w:proofErr w:type="spellEnd"/>
          <w:r w:rsidRPr="003C03D7">
            <w:rPr>
              <w:rFonts w:ascii="Arial" w:eastAsia="Times New Roman" w:hAnsi="Arial" w:cs="Arial"/>
            </w:rPr>
            <w:t>. https://doi.org/10.1021/acs.jcim.4c00955</w:t>
          </w:r>
        </w:p>
        <w:p w14:paraId="334A88E5" w14:textId="77777777" w:rsidR="00421108" w:rsidRPr="003C03D7" w:rsidRDefault="00421108" w:rsidP="0054191D">
          <w:pPr>
            <w:autoSpaceDE w:val="0"/>
            <w:autoSpaceDN w:val="0"/>
            <w:spacing w:line="480" w:lineRule="auto"/>
            <w:ind w:hanging="480"/>
            <w:divId w:val="1237587610"/>
            <w:rPr>
              <w:rFonts w:ascii="Arial" w:eastAsia="Times New Roman" w:hAnsi="Arial" w:cs="Arial"/>
            </w:rPr>
          </w:pPr>
          <w:r w:rsidRPr="003C03D7">
            <w:rPr>
              <w:rFonts w:ascii="Arial" w:eastAsia="Times New Roman" w:hAnsi="Arial" w:cs="Arial"/>
            </w:rPr>
            <w:t xml:space="preserve">Jiang, S., Yu, T., Di, D., Wang, Y., &amp; Li, W. (2024). Worldwide burden and trends of diabetes among people aged 70 years and older, 1990–2019: A systematic analysis for the Global Burden of Disease Study 2019. </w:t>
          </w:r>
          <w:r w:rsidRPr="003C03D7">
            <w:rPr>
              <w:rFonts w:ascii="Arial" w:eastAsia="Times New Roman" w:hAnsi="Arial" w:cs="Arial"/>
              <w:i/>
              <w:iCs/>
            </w:rPr>
            <w:t>Diabetes/Metabolism Research and Reviews</w:t>
          </w:r>
          <w:r w:rsidRPr="003C03D7">
            <w:rPr>
              <w:rFonts w:ascii="Arial" w:eastAsia="Times New Roman" w:hAnsi="Arial" w:cs="Arial"/>
            </w:rPr>
            <w:t xml:space="preserve">, </w:t>
          </w:r>
          <w:r w:rsidRPr="003C03D7">
            <w:rPr>
              <w:rFonts w:ascii="Arial" w:eastAsia="Times New Roman" w:hAnsi="Arial" w:cs="Arial"/>
              <w:i/>
              <w:iCs/>
            </w:rPr>
            <w:t>40</w:t>
          </w:r>
          <w:r w:rsidRPr="003C03D7">
            <w:rPr>
              <w:rFonts w:ascii="Arial" w:eastAsia="Times New Roman" w:hAnsi="Arial" w:cs="Arial"/>
            </w:rPr>
            <w:t>(3). https://doi.org/10.1002/dmrr.3745</w:t>
          </w:r>
        </w:p>
        <w:p w14:paraId="4D727EA6" w14:textId="77777777" w:rsidR="00421108" w:rsidRPr="003C03D7" w:rsidRDefault="00421108" w:rsidP="0054191D">
          <w:pPr>
            <w:autoSpaceDE w:val="0"/>
            <w:autoSpaceDN w:val="0"/>
            <w:spacing w:line="480" w:lineRule="auto"/>
            <w:ind w:hanging="480"/>
            <w:divId w:val="1576015986"/>
            <w:rPr>
              <w:rFonts w:ascii="Arial" w:eastAsia="Times New Roman" w:hAnsi="Arial" w:cs="Arial"/>
            </w:rPr>
          </w:pPr>
          <w:r w:rsidRPr="003C03D7">
            <w:rPr>
              <w:rFonts w:ascii="Arial" w:eastAsia="Times New Roman" w:hAnsi="Arial" w:cs="Arial"/>
            </w:rPr>
            <w:t xml:space="preserve">Li, J., Guo, K., Qiu, J., Xue, S., Pi, L., Li, X., Huang, G., Xie, Z., &amp; Zhou, Z. (2025). Epidemiological status, development trends, and risk factors of disability-adjusted life years due to diabetic kidney disease: A systematic analysis of Global Burden of Disease Study 2021. </w:t>
          </w:r>
          <w:r w:rsidRPr="003C03D7">
            <w:rPr>
              <w:rFonts w:ascii="Arial" w:eastAsia="Times New Roman" w:hAnsi="Arial" w:cs="Arial"/>
              <w:i/>
              <w:iCs/>
            </w:rPr>
            <w:t>Chinese Medical Journal</w:t>
          </w:r>
          <w:r w:rsidRPr="003C03D7">
            <w:rPr>
              <w:rFonts w:ascii="Arial" w:eastAsia="Times New Roman" w:hAnsi="Arial" w:cs="Arial"/>
            </w:rPr>
            <w:t>. https://doi.org/10.1097/CM9.0000000000003428</w:t>
          </w:r>
        </w:p>
        <w:p w14:paraId="3C718EC1" w14:textId="77777777" w:rsidR="00421108" w:rsidRPr="003C03D7" w:rsidRDefault="00421108" w:rsidP="0054191D">
          <w:pPr>
            <w:autoSpaceDE w:val="0"/>
            <w:autoSpaceDN w:val="0"/>
            <w:spacing w:line="480" w:lineRule="auto"/>
            <w:ind w:hanging="480"/>
            <w:divId w:val="1993679194"/>
            <w:rPr>
              <w:rFonts w:ascii="Arial" w:eastAsia="Times New Roman" w:hAnsi="Arial" w:cs="Arial"/>
            </w:rPr>
          </w:pPr>
          <w:r w:rsidRPr="003C03D7">
            <w:rPr>
              <w:rFonts w:ascii="Arial" w:eastAsia="Times New Roman" w:hAnsi="Arial" w:cs="Arial"/>
            </w:rPr>
            <w:t xml:space="preserve">Li, M., Chen, M., Sun, Y., Shi, L., Guo, X., Chen, S., Chen, L., Xiong, G., Sun, W., Gao, R., Ke, L., Wang, L., &amp; Wu, W. (2025). Novel Computational Approaches in the Discovery and Identification of Bioactive Peptides: A Bioinformatics Perspective. </w:t>
          </w:r>
          <w:r w:rsidRPr="003C03D7">
            <w:rPr>
              <w:rFonts w:ascii="Arial" w:eastAsia="Times New Roman" w:hAnsi="Arial" w:cs="Arial"/>
              <w:i/>
              <w:iCs/>
            </w:rPr>
            <w:t>Journal of Agricultural and Food Chemistry</w:t>
          </w:r>
          <w:r w:rsidRPr="003C03D7">
            <w:rPr>
              <w:rFonts w:ascii="Arial" w:eastAsia="Times New Roman" w:hAnsi="Arial" w:cs="Arial"/>
            </w:rPr>
            <w:t xml:space="preserve">, </w:t>
          </w:r>
          <w:r w:rsidRPr="003C03D7">
            <w:rPr>
              <w:rFonts w:ascii="Arial" w:eastAsia="Times New Roman" w:hAnsi="Arial" w:cs="Arial"/>
              <w:i/>
              <w:iCs/>
            </w:rPr>
            <w:t>73</w:t>
          </w:r>
          <w:r w:rsidRPr="003C03D7">
            <w:rPr>
              <w:rFonts w:ascii="Arial" w:eastAsia="Times New Roman" w:hAnsi="Arial" w:cs="Arial"/>
            </w:rPr>
            <w:t>(22), 13212–13228. https://doi.org/10.1021/acs.jafc.5c03037</w:t>
          </w:r>
        </w:p>
        <w:p w14:paraId="6B7E63E4" w14:textId="77777777" w:rsidR="00421108" w:rsidRPr="003C03D7" w:rsidRDefault="00421108" w:rsidP="0054191D">
          <w:pPr>
            <w:autoSpaceDE w:val="0"/>
            <w:autoSpaceDN w:val="0"/>
            <w:spacing w:line="480" w:lineRule="auto"/>
            <w:ind w:hanging="480"/>
            <w:divId w:val="460348073"/>
            <w:rPr>
              <w:rFonts w:ascii="Arial" w:eastAsia="Times New Roman" w:hAnsi="Arial" w:cs="Arial"/>
            </w:rPr>
          </w:pPr>
          <w:r w:rsidRPr="003C03D7">
            <w:rPr>
              <w:rFonts w:ascii="Arial" w:eastAsia="Times New Roman" w:hAnsi="Arial" w:cs="Arial"/>
            </w:rPr>
            <w:t xml:space="preserve">Liang, Q., Zhou, W., Peng, S., Liang, Z., Liu, Z., Wang, L., Mukhtar, H., &amp; Mou, H. (2025). Exploration of ACE inhibitory peptides from sea cucumber viscera with DPP-IV inhibitory activity: Virtual screening, characterization, and potential mechanism investigation. </w:t>
          </w:r>
          <w:r w:rsidRPr="003C03D7">
            <w:rPr>
              <w:rFonts w:ascii="Arial" w:eastAsia="Times New Roman" w:hAnsi="Arial" w:cs="Arial"/>
              <w:i/>
              <w:iCs/>
            </w:rPr>
            <w:t>International Journal of Biological Macromolecules</w:t>
          </w:r>
          <w:r w:rsidRPr="003C03D7">
            <w:rPr>
              <w:rFonts w:ascii="Arial" w:eastAsia="Times New Roman" w:hAnsi="Arial" w:cs="Arial"/>
            </w:rPr>
            <w:t xml:space="preserve">, </w:t>
          </w:r>
          <w:r w:rsidRPr="003C03D7">
            <w:rPr>
              <w:rFonts w:ascii="Arial" w:eastAsia="Times New Roman" w:hAnsi="Arial" w:cs="Arial"/>
              <w:i/>
              <w:iCs/>
            </w:rPr>
            <w:t>311</w:t>
          </w:r>
          <w:r w:rsidRPr="003C03D7">
            <w:rPr>
              <w:rFonts w:ascii="Arial" w:eastAsia="Times New Roman" w:hAnsi="Arial" w:cs="Arial"/>
            </w:rPr>
            <w:t>. https://doi.org/10.1016/j.ijbiomac.2025.143843</w:t>
          </w:r>
        </w:p>
        <w:p w14:paraId="6ACB239A" w14:textId="77777777" w:rsidR="00421108" w:rsidRPr="003C03D7" w:rsidRDefault="00421108" w:rsidP="0054191D">
          <w:pPr>
            <w:autoSpaceDE w:val="0"/>
            <w:autoSpaceDN w:val="0"/>
            <w:spacing w:line="480" w:lineRule="auto"/>
            <w:ind w:hanging="480"/>
            <w:divId w:val="246235845"/>
            <w:rPr>
              <w:rFonts w:ascii="Arial" w:eastAsia="Times New Roman" w:hAnsi="Arial" w:cs="Arial"/>
            </w:rPr>
          </w:pPr>
          <w:r w:rsidRPr="003C03D7">
            <w:rPr>
              <w:rFonts w:ascii="Arial" w:eastAsia="Times New Roman" w:hAnsi="Arial" w:cs="Arial"/>
            </w:rPr>
            <w:lastRenderedPageBreak/>
            <w:t xml:space="preserve">Lipinski, C. A. (2004). Lead- and drug-like compounds: The rule-of-five revolution. In </w:t>
          </w:r>
          <w:r w:rsidRPr="003C03D7">
            <w:rPr>
              <w:rFonts w:ascii="Arial" w:eastAsia="Times New Roman" w:hAnsi="Arial" w:cs="Arial"/>
              <w:i/>
              <w:iCs/>
            </w:rPr>
            <w:t>Drug Discovery Today: Technologies</w:t>
          </w:r>
          <w:r w:rsidRPr="003C03D7">
            <w:rPr>
              <w:rFonts w:ascii="Arial" w:eastAsia="Times New Roman" w:hAnsi="Arial" w:cs="Arial"/>
            </w:rPr>
            <w:t xml:space="preserve"> (Vol. 1, Issue 4, pp. 337–341). https://doi.org/10.1016/j.ddtec.2004.11.007</w:t>
          </w:r>
        </w:p>
        <w:p w14:paraId="0E21BBDE" w14:textId="77777777" w:rsidR="00421108" w:rsidRPr="003C03D7" w:rsidRDefault="00421108" w:rsidP="0054191D">
          <w:pPr>
            <w:autoSpaceDE w:val="0"/>
            <w:autoSpaceDN w:val="0"/>
            <w:spacing w:line="480" w:lineRule="auto"/>
            <w:ind w:hanging="480"/>
            <w:divId w:val="1418553430"/>
            <w:rPr>
              <w:rFonts w:ascii="Arial" w:eastAsia="Times New Roman" w:hAnsi="Arial" w:cs="Arial"/>
            </w:rPr>
          </w:pPr>
          <w:r w:rsidRPr="003C03D7">
            <w:rPr>
              <w:rFonts w:ascii="Arial" w:eastAsia="Times New Roman" w:hAnsi="Arial" w:cs="Arial"/>
            </w:rPr>
            <w:t xml:space="preserve">Liu, X. W., Shi, T. Y., Gao, D., Ma, C. Y., Lin, H., Yan, D., &amp; Deng, K. J. (2023). </w:t>
          </w:r>
          <w:proofErr w:type="spellStart"/>
          <w:r w:rsidRPr="003C03D7">
            <w:rPr>
              <w:rFonts w:ascii="Arial" w:eastAsia="Times New Roman" w:hAnsi="Arial" w:cs="Arial"/>
            </w:rPr>
            <w:t>iPADD</w:t>
          </w:r>
          <w:proofErr w:type="spellEnd"/>
          <w:r w:rsidRPr="003C03D7">
            <w:rPr>
              <w:rFonts w:ascii="Arial" w:eastAsia="Times New Roman" w:hAnsi="Arial" w:cs="Arial"/>
            </w:rPr>
            <w:t xml:space="preserve">: A Computational Tool for Predicting Potential Antidiabetic Drugs Using Machine Learning Algorithms. </w:t>
          </w:r>
          <w:r w:rsidRPr="003C03D7">
            <w:rPr>
              <w:rFonts w:ascii="Arial" w:eastAsia="Times New Roman" w:hAnsi="Arial" w:cs="Arial"/>
              <w:i/>
              <w:iCs/>
            </w:rPr>
            <w:t xml:space="preserve">Journal of Chemical Information and </w:t>
          </w:r>
          <w:proofErr w:type="spellStart"/>
          <w:r w:rsidRPr="003C03D7">
            <w:rPr>
              <w:rFonts w:ascii="Arial" w:eastAsia="Times New Roman" w:hAnsi="Arial" w:cs="Arial"/>
              <w:i/>
              <w:iCs/>
            </w:rPr>
            <w:t>Modeling</w:t>
          </w:r>
          <w:proofErr w:type="spellEnd"/>
          <w:r w:rsidRPr="003C03D7">
            <w:rPr>
              <w:rFonts w:ascii="Arial" w:eastAsia="Times New Roman" w:hAnsi="Arial" w:cs="Arial"/>
            </w:rPr>
            <w:t xml:space="preserve">, </w:t>
          </w:r>
          <w:r w:rsidRPr="003C03D7">
            <w:rPr>
              <w:rFonts w:ascii="Arial" w:eastAsia="Times New Roman" w:hAnsi="Arial" w:cs="Arial"/>
              <w:i/>
              <w:iCs/>
            </w:rPr>
            <w:t>63</w:t>
          </w:r>
          <w:r w:rsidRPr="003C03D7">
            <w:rPr>
              <w:rFonts w:ascii="Arial" w:eastAsia="Times New Roman" w:hAnsi="Arial" w:cs="Arial"/>
            </w:rPr>
            <w:t>(15), 4960–4969. https://doi.org/10.1021/acs.jcim.3c00564</w:t>
          </w:r>
        </w:p>
        <w:p w14:paraId="3F30DCEF" w14:textId="77777777" w:rsidR="00421108" w:rsidRPr="003C03D7" w:rsidRDefault="00421108" w:rsidP="0054191D">
          <w:pPr>
            <w:autoSpaceDE w:val="0"/>
            <w:autoSpaceDN w:val="0"/>
            <w:spacing w:line="480" w:lineRule="auto"/>
            <w:ind w:hanging="480"/>
            <w:divId w:val="2015374216"/>
            <w:rPr>
              <w:rFonts w:ascii="Arial" w:eastAsia="Times New Roman" w:hAnsi="Arial" w:cs="Arial"/>
            </w:rPr>
          </w:pPr>
          <w:r w:rsidRPr="003C03D7">
            <w:rPr>
              <w:rFonts w:ascii="Arial" w:eastAsia="Times New Roman" w:hAnsi="Arial" w:cs="Arial"/>
            </w:rPr>
            <w:t xml:space="preserve">Ma, Z. F., Ahmad, J., Zhang, H., Khan, I., &amp; Muhammad, S. (2020). Evaluation of phytochemical and medicinal properties of Moringa (Moringa oleifera) as a potential functional food. </w:t>
          </w:r>
          <w:r w:rsidRPr="003C03D7">
            <w:rPr>
              <w:rFonts w:ascii="Arial" w:eastAsia="Times New Roman" w:hAnsi="Arial" w:cs="Arial"/>
              <w:i/>
              <w:iCs/>
            </w:rPr>
            <w:t>South African Journal of Botany</w:t>
          </w:r>
          <w:r w:rsidRPr="003C03D7">
            <w:rPr>
              <w:rFonts w:ascii="Arial" w:eastAsia="Times New Roman" w:hAnsi="Arial" w:cs="Arial"/>
            </w:rPr>
            <w:t xml:space="preserve">, </w:t>
          </w:r>
          <w:r w:rsidRPr="003C03D7">
            <w:rPr>
              <w:rFonts w:ascii="Arial" w:eastAsia="Times New Roman" w:hAnsi="Arial" w:cs="Arial"/>
              <w:i/>
              <w:iCs/>
            </w:rPr>
            <w:t>129</w:t>
          </w:r>
          <w:r w:rsidRPr="003C03D7">
            <w:rPr>
              <w:rFonts w:ascii="Arial" w:eastAsia="Times New Roman" w:hAnsi="Arial" w:cs="Arial"/>
            </w:rPr>
            <w:t>, 40–46. https://doi.org/10.1016/j.sajb.2018.12.002</w:t>
          </w:r>
        </w:p>
        <w:p w14:paraId="509899E2" w14:textId="77777777" w:rsidR="00421108" w:rsidRPr="003C03D7" w:rsidRDefault="00421108" w:rsidP="0054191D">
          <w:pPr>
            <w:autoSpaceDE w:val="0"/>
            <w:autoSpaceDN w:val="0"/>
            <w:spacing w:line="480" w:lineRule="auto"/>
            <w:ind w:hanging="480"/>
            <w:divId w:val="4283070"/>
            <w:rPr>
              <w:rFonts w:ascii="Arial" w:eastAsia="Times New Roman" w:hAnsi="Arial" w:cs="Arial"/>
            </w:rPr>
          </w:pPr>
          <w:r w:rsidRPr="003C03D7">
            <w:rPr>
              <w:rFonts w:ascii="Arial" w:eastAsia="Times New Roman" w:hAnsi="Arial" w:cs="Arial"/>
            </w:rPr>
            <w:t xml:space="preserve">Malik, A. A., </w:t>
          </w:r>
          <w:proofErr w:type="spellStart"/>
          <w:r w:rsidRPr="003C03D7">
            <w:rPr>
              <w:rFonts w:ascii="Arial" w:eastAsia="Times New Roman" w:hAnsi="Arial" w:cs="Arial"/>
            </w:rPr>
            <w:t>Chotpatiwetchkul</w:t>
          </w:r>
          <w:proofErr w:type="spellEnd"/>
          <w:r w:rsidRPr="003C03D7">
            <w:rPr>
              <w:rFonts w:ascii="Arial" w:eastAsia="Times New Roman" w:hAnsi="Arial" w:cs="Arial"/>
            </w:rPr>
            <w:t xml:space="preserve">, W., </w:t>
          </w:r>
          <w:proofErr w:type="spellStart"/>
          <w:r w:rsidRPr="003C03D7">
            <w:rPr>
              <w:rFonts w:ascii="Arial" w:eastAsia="Times New Roman" w:hAnsi="Arial" w:cs="Arial"/>
            </w:rPr>
            <w:t>Phanus-umporn</w:t>
          </w:r>
          <w:proofErr w:type="spellEnd"/>
          <w:r w:rsidRPr="003C03D7">
            <w:rPr>
              <w:rFonts w:ascii="Arial" w:eastAsia="Times New Roman" w:hAnsi="Arial" w:cs="Arial"/>
            </w:rPr>
            <w:t xml:space="preserve">, C., </w:t>
          </w:r>
          <w:proofErr w:type="spellStart"/>
          <w:r w:rsidRPr="003C03D7">
            <w:rPr>
              <w:rFonts w:ascii="Arial" w:eastAsia="Times New Roman" w:hAnsi="Arial" w:cs="Arial"/>
            </w:rPr>
            <w:t>Nantasenamat</w:t>
          </w:r>
          <w:proofErr w:type="spellEnd"/>
          <w:r w:rsidRPr="003C03D7">
            <w:rPr>
              <w:rFonts w:ascii="Arial" w:eastAsia="Times New Roman" w:hAnsi="Arial" w:cs="Arial"/>
            </w:rPr>
            <w:t xml:space="preserve">, C., Charoenkwan, P., &amp; </w:t>
          </w:r>
          <w:proofErr w:type="spellStart"/>
          <w:r w:rsidRPr="003C03D7">
            <w:rPr>
              <w:rFonts w:ascii="Arial" w:eastAsia="Times New Roman" w:hAnsi="Arial" w:cs="Arial"/>
            </w:rPr>
            <w:t>Shoombuatong</w:t>
          </w:r>
          <w:proofErr w:type="spellEnd"/>
          <w:r w:rsidRPr="003C03D7">
            <w:rPr>
              <w:rFonts w:ascii="Arial" w:eastAsia="Times New Roman" w:hAnsi="Arial" w:cs="Arial"/>
            </w:rPr>
            <w:t xml:space="preserve">, W. (2021). </w:t>
          </w:r>
          <w:proofErr w:type="spellStart"/>
          <w:r w:rsidRPr="003C03D7">
            <w:rPr>
              <w:rFonts w:ascii="Arial" w:eastAsia="Times New Roman" w:hAnsi="Arial" w:cs="Arial"/>
            </w:rPr>
            <w:t>StackHCV</w:t>
          </w:r>
          <w:proofErr w:type="spellEnd"/>
          <w:r w:rsidRPr="003C03D7">
            <w:rPr>
              <w:rFonts w:ascii="Arial" w:eastAsia="Times New Roman" w:hAnsi="Arial" w:cs="Arial"/>
            </w:rPr>
            <w:t xml:space="preserve">: a web-based integrative machine-learning framework for large-scale identification of hepatitis C virus NS5B inhibitors. </w:t>
          </w:r>
          <w:r w:rsidRPr="003C03D7">
            <w:rPr>
              <w:rFonts w:ascii="Arial" w:eastAsia="Times New Roman" w:hAnsi="Arial" w:cs="Arial"/>
              <w:i/>
              <w:iCs/>
            </w:rPr>
            <w:t>Journal of Computer-Aided Molecular Design</w:t>
          </w:r>
          <w:r w:rsidRPr="003C03D7">
            <w:rPr>
              <w:rFonts w:ascii="Arial" w:eastAsia="Times New Roman" w:hAnsi="Arial" w:cs="Arial"/>
            </w:rPr>
            <w:t xml:space="preserve">, </w:t>
          </w:r>
          <w:r w:rsidRPr="003C03D7">
            <w:rPr>
              <w:rFonts w:ascii="Arial" w:eastAsia="Times New Roman" w:hAnsi="Arial" w:cs="Arial"/>
              <w:i/>
              <w:iCs/>
            </w:rPr>
            <w:t>35</w:t>
          </w:r>
          <w:r w:rsidRPr="003C03D7">
            <w:rPr>
              <w:rFonts w:ascii="Arial" w:eastAsia="Times New Roman" w:hAnsi="Arial" w:cs="Arial"/>
            </w:rPr>
            <w:t>(10), 1037–1053. https://doi.org/10.1007/s10822-021-00418-1</w:t>
          </w:r>
        </w:p>
        <w:p w14:paraId="095463DF" w14:textId="77777777" w:rsidR="00421108" w:rsidRPr="003C03D7" w:rsidRDefault="00421108" w:rsidP="0054191D">
          <w:pPr>
            <w:autoSpaceDE w:val="0"/>
            <w:autoSpaceDN w:val="0"/>
            <w:spacing w:line="480" w:lineRule="auto"/>
            <w:ind w:hanging="480"/>
            <w:divId w:val="1671907452"/>
            <w:rPr>
              <w:rFonts w:ascii="Arial" w:eastAsia="Times New Roman" w:hAnsi="Arial" w:cs="Arial"/>
            </w:rPr>
          </w:pPr>
          <w:r w:rsidRPr="003C03D7">
            <w:rPr>
              <w:rFonts w:ascii="Arial" w:eastAsia="Times New Roman" w:hAnsi="Arial" w:cs="Arial"/>
            </w:rPr>
            <w:t xml:space="preserve">Mathur, V., Alam, O., Siddiqui, N., Jha, M., </w:t>
          </w:r>
          <w:proofErr w:type="spellStart"/>
          <w:r w:rsidRPr="003C03D7">
            <w:rPr>
              <w:rFonts w:ascii="Arial" w:eastAsia="Times New Roman" w:hAnsi="Arial" w:cs="Arial"/>
            </w:rPr>
            <w:t>Manaithiya</w:t>
          </w:r>
          <w:proofErr w:type="spellEnd"/>
          <w:r w:rsidRPr="003C03D7">
            <w:rPr>
              <w:rFonts w:ascii="Arial" w:eastAsia="Times New Roman" w:hAnsi="Arial" w:cs="Arial"/>
            </w:rPr>
            <w:t xml:space="preserve">, A., Bawa, S., Sharma, N., Alshehri, S., Alam, P., &amp; Shakeel, F. (2023). Insight into Structure Activity Relationship of DPP-4 Inhibitors for Development of Antidiabetic Agents. In </w:t>
          </w:r>
          <w:r w:rsidRPr="003C03D7">
            <w:rPr>
              <w:rFonts w:ascii="Arial" w:eastAsia="Times New Roman" w:hAnsi="Arial" w:cs="Arial"/>
              <w:i/>
              <w:iCs/>
            </w:rPr>
            <w:t>Molecules</w:t>
          </w:r>
          <w:r w:rsidRPr="003C03D7">
            <w:rPr>
              <w:rFonts w:ascii="Arial" w:eastAsia="Times New Roman" w:hAnsi="Arial" w:cs="Arial"/>
            </w:rPr>
            <w:t xml:space="preserve"> (Vol. 28, Issue 15). Multidisciplinary Digital Publishing Institute (MDPI). https://doi.org/10.3390/molecules28155860</w:t>
          </w:r>
        </w:p>
        <w:p w14:paraId="058823A7" w14:textId="77777777" w:rsidR="00421108" w:rsidRPr="003C03D7" w:rsidRDefault="00421108" w:rsidP="0054191D">
          <w:pPr>
            <w:autoSpaceDE w:val="0"/>
            <w:autoSpaceDN w:val="0"/>
            <w:spacing w:line="480" w:lineRule="auto"/>
            <w:ind w:hanging="480"/>
            <w:divId w:val="1189903477"/>
            <w:rPr>
              <w:rFonts w:ascii="Arial" w:eastAsia="Times New Roman" w:hAnsi="Arial" w:cs="Arial"/>
            </w:rPr>
          </w:pPr>
          <w:r w:rsidRPr="003C03D7">
            <w:rPr>
              <w:rFonts w:ascii="Arial" w:eastAsia="Times New Roman" w:hAnsi="Arial" w:cs="Arial"/>
            </w:rPr>
            <w:t xml:space="preserve">McLean, P., Bennett, J., “Trey” Woods, E., Chandrasekhar, S., Newman, N., Mohammad, Y., Khawaja, M., Rizwan, A., Siddiqui, R., Birnbaum, Y., Lavie, C. J., Virani, S., El Hachem, K., Wilson Tang, W. H., Ahuja, T., Isaacs, S., &amp; </w:t>
          </w:r>
          <w:proofErr w:type="spellStart"/>
          <w:r w:rsidRPr="003C03D7">
            <w:rPr>
              <w:rFonts w:ascii="Arial" w:eastAsia="Times New Roman" w:hAnsi="Arial" w:cs="Arial"/>
            </w:rPr>
            <w:t>Krittanawong</w:t>
          </w:r>
          <w:proofErr w:type="spellEnd"/>
          <w:r w:rsidRPr="003C03D7">
            <w:rPr>
              <w:rFonts w:ascii="Arial" w:eastAsia="Times New Roman" w:hAnsi="Arial" w:cs="Arial"/>
            </w:rPr>
            <w:t xml:space="preserve">, C. (2025). SGLT2 inhibitors across various patient populations in </w:t>
          </w:r>
          <w:r w:rsidRPr="003C03D7">
            <w:rPr>
              <w:rFonts w:ascii="Arial" w:eastAsia="Times New Roman" w:hAnsi="Arial" w:cs="Arial"/>
            </w:rPr>
            <w:lastRenderedPageBreak/>
            <w:t xml:space="preserve">the era of precision medicine: the multidisciplinary team approach. In </w:t>
          </w:r>
          <w:r w:rsidRPr="003C03D7">
            <w:rPr>
              <w:rFonts w:ascii="Arial" w:eastAsia="Times New Roman" w:hAnsi="Arial" w:cs="Arial"/>
              <w:i/>
              <w:iCs/>
            </w:rPr>
            <w:t>NPJ Metabolic Health and Disease</w:t>
          </w:r>
          <w:r w:rsidRPr="003C03D7">
            <w:rPr>
              <w:rFonts w:ascii="Arial" w:eastAsia="Times New Roman" w:hAnsi="Arial" w:cs="Arial"/>
            </w:rPr>
            <w:t xml:space="preserve"> (Vol. 3, Issue 1). Springer Nature. https://doi.org/10.1038/s44324-025-00068-z</w:t>
          </w:r>
        </w:p>
        <w:p w14:paraId="52CC75A3" w14:textId="77777777" w:rsidR="00421108" w:rsidRPr="003C03D7" w:rsidRDefault="00421108" w:rsidP="0054191D">
          <w:pPr>
            <w:autoSpaceDE w:val="0"/>
            <w:autoSpaceDN w:val="0"/>
            <w:spacing w:line="480" w:lineRule="auto"/>
            <w:ind w:hanging="480"/>
            <w:divId w:val="1145053446"/>
            <w:rPr>
              <w:rFonts w:ascii="Arial" w:eastAsia="Times New Roman" w:hAnsi="Arial" w:cs="Arial"/>
            </w:rPr>
          </w:pPr>
          <w:r w:rsidRPr="003C03D7">
            <w:rPr>
              <w:rFonts w:ascii="Arial" w:eastAsia="Times New Roman" w:hAnsi="Arial" w:cs="Arial"/>
              <w:lang w:val="fr-FR"/>
            </w:rPr>
            <w:t xml:space="preserve">Moinul, M., Amin, S. A., Kumar, P., Patil, U. K., Gajbhiye, A., Jha, T., &amp; Gayen, S. (2022). </w:t>
          </w:r>
          <w:r w:rsidRPr="003C03D7">
            <w:rPr>
              <w:rFonts w:ascii="Arial" w:eastAsia="Times New Roman" w:hAnsi="Arial" w:cs="Arial"/>
            </w:rPr>
            <w:t xml:space="preserve">Exploring sodium glucose cotransporter (SGLT2) inhibitors with machine learning approach: A novel hope in anti-diabetes drug discovery. </w:t>
          </w:r>
          <w:r w:rsidRPr="003C03D7">
            <w:rPr>
              <w:rFonts w:ascii="Arial" w:eastAsia="Times New Roman" w:hAnsi="Arial" w:cs="Arial"/>
              <w:i/>
              <w:iCs/>
            </w:rPr>
            <w:t>Journal of Molecular Graphics and Modelling</w:t>
          </w:r>
          <w:r w:rsidRPr="003C03D7">
            <w:rPr>
              <w:rFonts w:ascii="Arial" w:eastAsia="Times New Roman" w:hAnsi="Arial" w:cs="Arial"/>
            </w:rPr>
            <w:t xml:space="preserve">, </w:t>
          </w:r>
          <w:r w:rsidRPr="003C03D7">
            <w:rPr>
              <w:rFonts w:ascii="Arial" w:eastAsia="Times New Roman" w:hAnsi="Arial" w:cs="Arial"/>
              <w:i/>
              <w:iCs/>
            </w:rPr>
            <w:t>111</w:t>
          </w:r>
          <w:r w:rsidRPr="003C03D7">
            <w:rPr>
              <w:rFonts w:ascii="Arial" w:eastAsia="Times New Roman" w:hAnsi="Arial" w:cs="Arial"/>
            </w:rPr>
            <w:t>. https://doi.org/10.1016/j.jmgm.2021.108106</w:t>
          </w:r>
        </w:p>
        <w:p w14:paraId="08C9E25B" w14:textId="77777777" w:rsidR="00421108" w:rsidRPr="003C03D7" w:rsidRDefault="00421108" w:rsidP="0054191D">
          <w:pPr>
            <w:autoSpaceDE w:val="0"/>
            <w:autoSpaceDN w:val="0"/>
            <w:spacing w:line="480" w:lineRule="auto"/>
            <w:ind w:hanging="480"/>
            <w:divId w:val="1321303432"/>
            <w:rPr>
              <w:rFonts w:ascii="Arial" w:eastAsia="Times New Roman" w:hAnsi="Arial" w:cs="Arial"/>
            </w:rPr>
          </w:pPr>
          <w:proofErr w:type="spellStart"/>
          <w:r w:rsidRPr="003C03D7">
            <w:rPr>
              <w:rFonts w:ascii="Arial" w:eastAsia="Times New Roman" w:hAnsi="Arial" w:cs="Arial"/>
            </w:rPr>
            <w:t>Myoli</w:t>
          </w:r>
          <w:proofErr w:type="spellEnd"/>
          <w:r w:rsidRPr="003C03D7">
            <w:rPr>
              <w:rFonts w:ascii="Arial" w:eastAsia="Times New Roman" w:hAnsi="Arial" w:cs="Arial"/>
            </w:rPr>
            <w:t xml:space="preserve">, A., </w:t>
          </w:r>
          <w:proofErr w:type="spellStart"/>
          <w:r w:rsidRPr="003C03D7">
            <w:rPr>
              <w:rFonts w:ascii="Arial" w:eastAsia="Times New Roman" w:hAnsi="Arial" w:cs="Arial"/>
            </w:rPr>
            <w:t>Choene</w:t>
          </w:r>
          <w:proofErr w:type="spellEnd"/>
          <w:r w:rsidRPr="003C03D7">
            <w:rPr>
              <w:rFonts w:ascii="Arial" w:eastAsia="Times New Roman" w:hAnsi="Arial" w:cs="Arial"/>
            </w:rPr>
            <w:t xml:space="preserve">, M., </w:t>
          </w:r>
          <w:proofErr w:type="spellStart"/>
          <w:r w:rsidRPr="003C03D7">
            <w:rPr>
              <w:rFonts w:ascii="Arial" w:eastAsia="Times New Roman" w:hAnsi="Arial" w:cs="Arial"/>
            </w:rPr>
            <w:t>Kappo</w:t>
          </w:r>
          <w:proofErr w:type="spellEnd"/>
          <w:r w:rsidRPr="003C03D7">
            <w:rPr>
              <w:rFonts w:ascii="Arial" w:eastAsia="Times New Roman" w:hAnsi="Arial" w:cs="Arial"/>
            </w:rPr>
            <w:t xml:space="preserve">, A. P., Madala, N. E., van der Hooft, J. J. J., &amp; </w:t>
          </w:r>
          <w:proofErr w:type="spellStart"/>
          <w:r w:rsidRPr="003C03D7">
            <w:rPr>
              <w:rFonts w:ascii="Arial" w:eastAsia="Times New Roman" w:hAnsi="Arial" w:cs="Arial"/>
            </w:rPr>
            <w:t>Tugizimana</w:t>
          </w:r>
          <w:proofErr w:type="spellEnd"/>
          <w:r w:rsidRPr="003C03D7">
            <w:rPr>
              <w:rFonts w:ascii="Arial" w:eastAsia="Times New Roman" w:hAnsi="Arial" w:cs="Arial"/>
            </w:rPr>
            <w:t xml:space="preserve">, F. (2024). Charting the Cannabis plant chemical space with computational metabolomics. </w:t>
          </w:r>
          <w:r w:rsidRPr="003C03D7">
            <w:rPr>
              <w:rFonts w:ascii="Arial" w:eastAsia="Times New Roman" w:hAnsi="Arial" w:cs="Arial"/>
              <w:i/>
              <w:iCs/>
            </w:rPr>
            <w:t>Metabolomics</w:t>
          </w:r>
          <w:r w:rsidRPr="003C03D7">
            <w:rPr>
              <w:rFonts w:ascii="Arial" w:eastAsia="Times New Roman" w:hAnsi="Arial" w:cs="Arial"/>
            </w:rPr>
            <w:t xml:space="preserve">, </w:t>
          </w:r>
          <w:r w:rsidRPr="003C03D7">
            <w:rPr>
              <w:rFonts w:ascii="Arial" w:eastAsia="Times New Roman" w:hAnsi="Arial" w:cs="Arial"/>
              <w:i/>
              <w:iCs/>
            </w:rPr>
            <w:t>20</w:t>
          </w:r>
          <w:r w:rsidRPr="003C03D7">
            <w:rPr>
              <w:rFonts w:ascii="Arial" w:eastAsia="Times New Roman" w:hAnsi="Arial" w:cs="Arial"/>
            </w:rPr>
            <w:t>(3). https://doi.org/10.1007/s11306-024-02125-y</w:t>
          </w:r>
        </w:p>
        <w:p w14:paraId="43FD855D" w14:textId="77777777" w:rsidR="00421108" w:rsidRPr="003C03D7" w:rsidRDefault="00421108" w:rsidP="0054191D">
          <w:pPr>
            <w:autoSpaceDE w:val="0"/>
            <w:autoSpaceDN w:val="0"/>
            <w:spacing w:line="480" w:lineRule="auto"/>
            <w:ind w:hanging="480"/>
            <w:divId w:val="316032309"/>
            <w:rPr>
              <w:rFonts w:ascii="Arial" w:eastAsia="Times New Roman" w:hAnsi="Arial" w:cs="Arial"/>
            </w:rPr>
          </w:pPr>
          <w:proofErr w:type="spellStart"/>
          <w:r w:rsidRPr="003C03D7">
            <w:rPr>
              <w:rFonts w:ascii="Arial" w:eastAsia="Times New Roman" w:hAnsi="Arial" w:cs="Arial"/>
            </w:rPr>
            <w:t>Obaido</w:t>
          </w:r>
          <w:proofErr w:type="spellEnd"/>
          <w:r w:rsidRPr="003C03D7">
            <w:rPr>
              <w:rFonts w:ascii="Arial" w:eastAsia="Times New Roman" w:hAnsi="Arial" w:cs="Arial"/>
            </w:rPr>
            <w:t xml:space="preserve">, G., </w:t>
          </w:r>
          <w:proofErr w:type="spellStart"/>
          <w:r w:rsidRPr="003C03D7">
            <w:rPr>
              <w:rFonts w:ascii="Arial" w:eastAsia="Times New Roman" w:hAnsi="Arial" w:cs="Arial"/>
            </w:rPr>
            <w:t>Mienye</w:t>
          </w:r>
          <w:proofErr w:type="spellEnd"/>
          <w:r w:rsidRPr="003C03D7">
            <w:rPr>
              <w:rFonts w:ascii="Arial" w:eastAsia="Times New Roman" w:hAnsi="Arial" w:cs="Arial"/>
            </w:rPr>
            <w:t xml:space="preserve">, I. D., </w:t>
          </w:r>
          <w:proofErr w:type="spellStart"/>
          <w:r w:rsidRPr="003C03D7">
            <w:rPr>
              <w:rFonts w:ascii="Arial" w:eastAsia="Times New Roman" w:hAnsi="Arial" w:cs="Arial"/>
            </w:rPr>
            <w:t>Egbelowo</w:t>
          </w:r>
          <w:proofErr w:type="spellEnd"/>
          <w:r w:rsidRPr="003C03D7">
            <w:rPr>
              <w:rFonts w:ascii="Arial" w:eastAsia="Times New Roman" w:hAnsi="Arial" w:cs="Arial"/>
            </w:rPr>
            <w:t xml:space="preserve">, O. F., Emmanuel, I. D., Ogunleye, A., </w:t>
          </w:r>
          <w:proofErr w:type="spellStart"/>
          <w:r w:rsidRPr="003C03D7">
            <w:rPr>
              <w:rFonts w:ascii="Arial" w:eastAsia="Times New Roman" w:hAnsi="Arial" w:cs="Arial"/>
            </w:rPr>
            <w:t>Ogbuokiri</w:t>
          </w:r>
          <w:proofErr w:type="spellEnd"/>
          <w:r w:rsidRPr="003C03D7">
            <w:rPr>
              <w:rFonts w:ascii="Arial" w:eastAsia="Times New Roman" w:hAnsi="Arial" w:cs="Arial"/>
            </w:rPr>
            <w:t xml:space="preserve">, B., </w:t>
          </w:r>
          <w:proofErr w:type="spellStart"/>
          <w:r w:rsidRPr="003C03D7">
            <w:rPr>
              <w:rFonts w:ascii="Arial" w:eastAsia="Times New Roman" w:hAnsi="Arial" w:cs="Arial"/>
            </w:rPr>
            <w:t>Mienye</w:t>
          </w:r>
          <w:proofErr w:type="spellEnd"/>
          <w:r w:rsidRPr="003C03D7">
            <w:rPr>
              <w:rFonts w:ascii="Arial" w:eastAsia="Times New Roman" w:hAnsi="Arial" w:cs="Arial"/>
            </w:rPr>
            <w:t xml:space="preserve">, P., &amp; </w:t>
          </w:r>
          <w:proofErr w:type="spellStart"/>
          <w:r w:rsidRPr="003C03D7">
            <w:rPr>
              <w:rFonts w:ascii="Arial" w:eastAsia="Times New Roman" w:hAnsi="Arial" w:cs="Arial"/>
            </w:rPr>
            <w:t>Aruleba</w:t>
          </w:r>
          <w:proofErr w:type="spellEnd"/>
          <w:r w:rsidRPr="003C03D7">
            <w:rPr>
              <w:rFonts w:ascii="Arial" w:eastAsia="Times New Roman" w:hAnsi="Arial" w:cs="Arial"/>
            </w:rPr>
            <w:t xml:space="preserve">, K. (2024). Supervised machine learning in drug discovery and development: Algorithms, applications, challenges, and prospects. </w:t>
          </w:r>
          <w:r w:rsidRPr="003C03D7">
            <w:rPr>
              <w:rFonts w:ascii="Arial" w:eastAsia="Times New Roman" w:hAnsi="Arial" w:cs="Arial"/>
              <w:i/>
              <w:iCs/>
            </w:rPr>
            <w:t>Machine Learning with Applications</w:t>
          </w:r>
          <w:r w:rsidRPr="003C03D7">
            <w:rPr>
              <w:rFonts w:ascii="Arial" w:eastAsia="Times New Roman" w:hAnsi="Arial" w:cs="Arial"/>
            </w:rPr>
            <w:t xml:space="preserve">, </w:t>
          </w:r>
          <w:r w:rsidRPr="003C03D7">
            <w:rPr>
              <w:rFonts w:ascii="Arial" w:eastAsia="Times New Roman" w:hAnsi="Arial" w:cs="Arial"/>
              <w:i/>
              <w:iCs/>
            </w:rPr>
            <w:t>17</w:t>
          </w:r>
          <w:r w:rsidRPr="003C03D7">
            <w:rPr>
              <w:rFonts w:ascii="Arial" w:eastAsia="Times New Roman" w:hAnsi="Arial" w:cs="Arial"/>
            </w:rPr>
            <w:t>, 100576. https://doi.org/10.1016/j.mlwa.2024.100576</w:t>
          </w:r>
        </w:p>
        <w:p w14:paraId="6FF2257C" w14:textId="77777777" w:rsidR="00421108" w:rsidRPr="003C03D7" w:rsidRDefault="00421108" w:rsidP="0054191D">
          <w:pPr>
            <w:autoSpaceDE w:val="0"/>
            <w:autoSpaceDN w:val="0"/>
            <w:spacing w:line="480" w:lineRule="auto"/>
            <w:ind w:hanging="480"/>
            <w:divId w:val="720059553"/>
            <w:rPr>
              <w:rFonts w:ascii="Arial" w:eastAsia="Times New Roman" w:hAnsi="Arial" w:cs="Arial"/>
            </w:rPr>
          </w:pPr>
          <w:proofErr w:type="spellStart"/>
          <w:r w:rsidRPr="003C03D7">
            <w:rPr>
              <w:rFonts w:ascii="Arial" w:eastAsia="Times New Roman" w:hAnsi="Arial" w:cs="Arial"/>
            </w:rPr>
            <w:t>Oselusi</w:t>
          </w:r>
          <w:proofErr w:type="spellEnd"/>
          <w:r w:rsidRPr="003C03D7">
            <w:rPr>
              <w:rFonts w:ascii="Arial" w:eastAsia="Times New Roman" w:hAnsi="Arial" w:cs="Arial"/>
            </w:rPr>
            <w:t xml:space="preserve">, S. O., Dube, P., </w:t>
          </w:r>
          <w:proofErr w:type="spellStart"/>
          <w:r w:rsidRPr="003C03D7">
            <w:rPr>
              <w:rFonts w:ascii="Arial" w:eastAsia="Times New Roman" w:hAnsi="Arial" w:cs="Arial"/>
            </w:rPr>
            <w:t>Odugbemi</w:t>
          </w:r>
          <w:proofErr w:type="spellEnd"/>
          <w:r w:rsidRPr="003C03D7">
            <w:rPr>
              <w:rFonts w:ascii="Arial" w:eastAsia="Times New Roman" w:hAnsi="Arial" w:cs="Arial"/>
            </w:rPr>
            <w:t xml:space="preserve">, A. I., </w:t>
          </w:r>
          <w:proofErr w:type="spellStart"/>
          <w:r w:rsidRPr="003C03D7">
            <w:rPr>
              <w:rFonts w:ascii="Arial" w:eastAsia="Times New Roman" w:hAnsi="Arial" w:cs="Arial"/>
            </w:rPr>
            <w:t>Akinyede</w:t>
          </w:r>
          <w:proofErr w:type="spellEnd"/>
          <w:r w:rsidRPr="003C03D7">
            <w:rPr>
              <w:rFonts w:ascii="Arial" w:eastAsia="Times New Roman" w:hAnsi="Arial" w:cs="Arial"/>
            </w:rPr>
            <w:t xml:space="preserve">, K. A., Ilori, T. L., </w:t>
          </w:r>
          <w:proofErr w:type="spellStart"/>
          <w:r w:rsidRPr="003C03D7">
            <w:rPr>
              <w:rFonts w:ascii="Arial" w:eastAsia="Times New Roman" w:hAnsi="Arial" w:cs="Arial"/>
            </w:rPr>
            <w:t>Egieyeh</w:t>
          </w:r>
          <w:proofErr w:type="spellEnd"/>
          <w:r w:rsidRPr="003C03D7">
            <w:rPr>
              <w:rFonts w:ascii="Arial" w:eastAsia="Times New Roman" w:hAnsi="Arial" w:cs="Arial"/>
            </w:rPr>
            <w:t xml:space="preserve">, E., Sibuyi, N. R., Meyer, M., </w:t>
          </w:r>
          <w:proofErr w:type="spellStart"/>
          <w:r w:rsidRPr="003C03D7">
            <w:rPr>
              <w:rFonts w:ascii="Arial" w:eastAsia="Times New Roman" w:hAnsi="Arial" w:cs="Arial"/>
            </w:rPr>
            <w:t>Madiehe</w:t>
          </w:r>
          <w:proofErr w:type="spellEnd"/>
          <w:r w:rsidRPr="003C03D7">
            <w:rPr>
              <w:rFonts w:ascii="Arial" w:eastAsia="Times New Roman" w:hAnsi="Arial" w:cs="Arial"/>
            </w:rPr>
            <w:t xml:space="preserve">, A. M., Wyckoff, G. J., &amp; </w:t>
          </w:r>
          <w:proofErr w:type="spellStart"/>
          <w:r w:rsidRPr="003C03D7">
            <w:rPr>
              <w:rFonts w:ascii="Arial" w:eastAsia="Times New Roman" w:hAnsi="Arial" w:cs="Arial"/>
            </w:rPr>
            <w:t>Egieyeh</w:t>
          </w:r>
          <w:proofErr w:type="spellEnd"/>
          <w:r w:rsidRPr="003C03D7">
            <w:rPr>
              <w:rFonts w:ascii="Arial" w:eastAsia="Times New Roman" w:hAnsi="Arial" w:cs="Arial"/>
            </w:rPr>
            <w:t xml:space="preserve">, S. A. (2024). The role and potential of computer-aided drug discovery strategies in the discovery of novel antimicrobials. In </w:t>
          </w:r>
          <w:r w:rsidRPr="003C03D7">
            <w:rPr>
              <w:rFonts w:ascii="Arial" w:eastAsia="Times New Roman" w:hAnsi="Arial" w:cs="Arial"/>
              <w:i/>
              <w:iCs/>
            </w:rPr>
            <w:t>Computers in Biology and Medicine</w:t>
          </w:r>
          <w:r w:rsidRPr="003C03D7">
            <w:rPr>
              <w:rFonts w:ascii="Arial" w:eastAsia="Times New Roman" w:hAnsi="Arial" w:cs="Arial"/>
            </w:rPr>
            <w:t xml:space="preserve"> (Vol. 169). Elsevier Ltd. https://doi.org/10.1016/j.compbiomed.2024.107927</w:t>
          </w:r>
        </w:p>
        <w:p w14:paraId="37950B0C" w14:textId="77777777" w:rsidR="00421108" w:rsidRPr="003C03D7" w:rsidRDefault="00421108" w:rsidP="0054191D">
          <w:pPr>
            <w:autoSpaceDE w:val="0"/>
            <w:autoSpaceDN w:val="0"/>
            <w:spacing w:line="480" w:lineRule="auto"/>
            <w:ind w:hanging="480"/>
            <w:divId w:val="1163468401"/>
            <w:rPr>
              <w:rFonts w:ascii="Arial" w:eastAsia="Times New Roman" w:hAnsi="Arial" w:cs="Arial"/>
            </w:rPr>
          </w:pPr>
          <w:r w:rsidRPr="003C03D7">
            <w:rPr>
              <w:rFonts w:ascii="Arial" w:eastAsia="Times New Roman" w:hAnsi="Arial" w:cs="Arial"/>
            </w:rPr>
            <w:t xml:space="preserve">Pinhas-Hamiel, O., &amp; Zeitler, P. (2007). Acute and chronic complications of type 2 diabetes mellitus in children and adolescents. In </w:t>
          </w:r>
          <w:r w:rsidRPr="003C03D7">
            <w:rPr>
              <w:rFonts w:ascii="Arial" w:eastAsia="Times New Roman" w:hAnsi="Arial" w:cs="Arial"/>
              <w:i/>
              <w:iCs/>
            </w:rPr>
            <w:t>www.thelancet.com</w:t>
          </w:r>
          <w:r w:rsidRPr="003C03D7">
            <w:rPr>
              <w:rFonts w:ascii="Arial" w:eastAsia="Times New Roman" w:hAnsi="Arial" w:cs="Arial"/>
            </w:rPr>
            <w:t xml:space="preserve"> (Vol. 369). www.thelancet.com</w:t>
          </w:r>
        </w:p>
        <w:p w14:paraId="6BD58EB8" w14:textId="77777777" w:rsidR="00421108" w:rsidRPr="003C03D7" w:rsidRDefault="00421108" w:rsidP="0054191D">
          <w:pPr>
            <w:autoSpaceDE w:val="0"/>
            <w:autoSpaceDN w:val="0"/>
            <w:spacing w:line="480" w:lineRule="auto"/>
            <w:ind w:hanging="480"/>
            <w:divId w:val="1788163192"/>
            <w:rPr>
              <w:rFonts w:ascii="Arial" w:eastAsia="Times New Roman" w:hAnsi="Arial" w:cs="Arial"/>
            </w:rPr>
          </w:pPr>
          <w:r w:rsidRPr="003C03D7">
            <w:rPr>
              <w:rFonts w:ascii="Arial" w:eastAsia="Times New Roman" w:hAnsi="Arial" w:cs="Arial"/>
            </w:rPr>
            <w:lastRenderedPageBreak/>
            <w:t xml:space="preserve">Prajapati, P., Pandey, J., Tandon, P., Sinha, K., &amp; Shimpi, M. R. (2022). Molecular Structural, Hydrogen Bonding Interactions, and Chemical Reactivity Studies of Ezetimibe-L-Proline Cocrystal Using Spectroscopic and Quantum Chemical Approach. </w:t>
          </w:r>
          <w:r w:rsidRPr="003C03D7">
            <w:rPr>
              <w:rFonts w:ascii="Arial" w:eastAsia="Times New Roman" w:hAnsi="Arial" w:cs="Arial"/>
              <w:i/>
              <w:iCs/>
            </w:rPr>
            <w:t>Frontiers in Chemistry</w:t>
          </w:r>
          <w:r w:rsidRPr="003C03D7">
            <w:rPr>
              <w:rFonts w:ascii="Arial" w:eastAsia="Times New Roman" w:hAnsi="Arial" w:cs="Arial"/>
            </w:rPr>
            <w:t xml:space="preserve">, </w:t>
          </w:r>
          <w:r w:rsidRPr="003C03D7">
            <w:rPr>
              <w:rFonts w:ascii="Arial" w:eastAsia="Times New Roman" w:hAnsi="Arial" w:cs="Arial"/>
              <w:i/>
              <w:iCs/>
            </w:rPr>
            <w:t>10</w:t>
          </w:r>
          <w:r w:rsidRPr="003C03D7">
            <w:rPr>
              <w:rFonts w:ascii="Arial" w:eastAsia="Times New Roman" w:hAnsi="Arial" w:cs="Arial"/>
            </w:rPr>
            <w:t>. https://doi.org/10.3389/fchem.2022.848014</w:t>
          </w:r>
        </w:p>
        <w:p w14:paraId="7AD10DFE" w14:textId="77777777" w:rsidR="00421108" w:rsidRPr="003C03D7" w:rsidRDefault="00421108" w:rsidP="0054191D">
          <w:pPr>
            <w:autoSpaceDE w:val="0"/>
            <w:autoSpaceDN w:val="0"/>
            <w:spacing w:line="480" w:lineRule="auto"/>
            <w:ind w:hanging="480"/>
            <w:divId w:val="1058625289"/>
            <w:rPr>
              <w:rFonts w:ascii="Arial" w:eastAsia="Times New Roman" w:hAnsi="Arial" w:cs="Arial"/>
            </w:rPr>
          </w:pPr>
          <w:r w:rsidRPr="003C03D7">
            <w:rPr>
              <w:rFonts w:ascii="Arial" w:eastAsia="Times New Roman" w:hAnsi="Arial" w:cs="Arial"/>
            </w:rPr>
            <w:t xml:space="preserve">Rimal, Y., Sharma, N., Paudel, S., </w:t>
          </w:r>
          <w:proofErr w:type="spellStart"/>
          <w:r w:rsidRPr="003C03D7">
            <w:rPr>
              <w:rFonts w:ascii="Arial" w:eastAsia="Times New Roman" w:hAnsi="Arial" w:cs="Arial"/>
            </w:rPr>
            <w:t>Alsadoon</w:t>
          </w:r>
          <w:proofErr w:type="spellEnd"/>
          <w:r w:rsidRPr="003C03D7">
            <w:rPr>
              <w:rFonts w:ascii="Arial" w:eastAsia="Times New Roman" w:hAnsi="Arial" w:cs="Arial"/>
            </w:rPr>
            <w:t xml:space="preserve">, A., Koirala, M. P., &amp; Gill, S. (2025). Comparative analysis of heart disease prediction using logistic regression, SVM, KNN, and random forest with cross-validation for improved accuracy. </w:t>
          </w:r>
          <w:r w:rsidRPr="003C03D7">
            <w:rPr>
              <w:rFonts w:ascii="Arial" w:eastAsia="Times New Roman" w:hAnsi="Arial" w:cs="Arial"/>
              <w:i/>
              <w:iCs/>
            </w:rPr>
            <w:t>Scientific Reports</w:t>
          </w:r>
          <w:r w:rsidRPr="003C03D7">
            <w:rPr>
              <w:rFonts w:ascii="Arial" w:eastAsia="Times New Roman" w:hAnsi="Arial" w:cs="Arial"/>
            </w:rPr>
            <w:t xml:space="preserve">, </w:t>
          </w:r>
          <w:r w:rsidRPr="003C03D7">
            <w:rPr>
              <w:rFonts w:ascii="Arial" w:eastAsia="Times New Roman" w:hAnsi="Arial" w:cs="Arial"/>
              <w:i/>
              <w:iCs/>
            </w:rPr>
            <w:t>15</w:t>
          </w:r>
          <w:r w:rsidRPr="003C03D7">
            <w:rPr>
              <w:rFonts w:ascii="Arial" w:eastAsia="Times New Roman" w:hAnsi="Arial" w:cs="Arial"/>
            </w:rPr>
            <w:t>(1). https://doi.org/10.1038/s41598-025-93675-1</w:t>
          </w:r>
        </w:p>
        <w:p w14:paraId="4112D1DE" w14:textId="77777777" w:rsidR="00421108" w:rsidRPr="003C03D7" w:rsidRDefault="00421108" w:rsidP="0054191D">
          <w:pPr>
            <w:autoSpaceDE w:val="0"/>
            <w:autoSpaceDN w:val="0"/>
            <w:spacing w:line="480" w:lineRule="auto"/>
            <w:ind w:hanging="480"/>
            <w:divId w:val="1343581476"/>
            <w:rPr>
              <w:rFonts w:ascii="Arial" w:eastAsia="Times New Roman" w:hAnsi="Arial" w:cs="Arial"/>
            </w:rPr>
          </w:pPr>
          <w:r w:rsidRPr="003C03D7">
            <w:rPr>
              <w:rFonts w:ascii="Arial" w:eastAsia="Times New Roman" w:hAnsi="Arial" w:cs="Arial"/>
            </w:rPr>
            <w:t xml:space="preserve">Seghir, A., Mokhtar, M., Azzam, K. M. A., Nadia, B., Aytar, E. C., Saad, A., &amp; Boumediene, T. (2025). Comprehensive Chemical Profiling of Moringa oleifera Leaves Extracts by LC–MS/MS Followed by In Silico ADMET Prediction Using </w:t>
          </w:r>
          <w:proofErr w:type="spellStart"/>
          <w:r w:rsidRPr="003C03D7">
            <w:rPr>
              <w:rFonts w:ascii="Arial" w:eastAsia="Times New Roman" w:hAnsi="Arial" w:cs="Arial"/>
            </w:rPr>
            <w:t>SwissADME</w:t>
          </w:r>
          <w:proofErr w:type="spellEnd"/>
          <w:r w:rsidRPr="003C03D7">
            <w:rPr>
              <w:rFonts w:ascii="Arial" w:eastAsia="Times New Roman" w:hAnsi="Arial" w:cs="Arial"/>
            </w:rPr>
            <w:t xml:space="preserve">. </w:t>
          </w:r>
          <w:r w:rsidRPr="003C03D7">
            <w:rPr>
              <w:rFonts w:ascii="Arial" w:eastAsia="Times New Roman" w:hAnsi="Arial" w:cs="Arial"/>
              <w:i/>
              <w:iCs/>
            </w:rPr>
            <w:t>Biomedical Chromatography</w:t>
          </w:r>
          <w:r w:rsidRPr="003C03D7">
            <w:rPr>
              <w:rFonts w:ascii="Arial" w:eastAsia="Times New Roman" w:hAnsi="Arial" w:cs="Arial"/>
            </w:rPr>
            <w:t xml:space="preserve">, </w:t>
          </w:r>
          <w:r w:rsidRPr="003C03D7">
            <w:rPr>
              <w:rFonts w:ascii="Arial" w:eastAsia="Times New Roman" w:hAnsi="Arial" w:cs="Arial"/>
              <w:i/>
              <w:iCs/>
            </w:rPr>
            <w:t>39</w:t>
          </w:r>
          <w:r w:rsidRPr="003C03D7">
            <w:rPr>
              <w:rFonts w:ascii="Arial" w:eastAsia="Times New Roman" w:hAnsi="Arial" w:cs="Arial"/>
            </w:rPr>
            <w:t>(6). https://doi.org/10.1002/bmc.70110</w:t>
          </w:r>
        </w:p>
        <w:p w14:paraId="0A0A1096" w14:textId="77777777" w:rsidR="00421108" w:rsidRPr="003C03D7" w:rsidRDefault="00421108" w:rsidP="0054191D">
          <w:pPr>
            <w:autoSpaceDE w:val="0"/>
            <w:autoSpaceDN w:val="0"/>
            <w:spacing w:line="480" w:lineRule="auto"/>
            <w:ind w:hanging="480"/>
            <w:divId w:val="433138402"/>
            <w:rPr>
              <w:rFonts w:ascii="Arial" w:eastAsia="Times New Roman" w:hAnsi="Arial" w:cs="Arial"/>
            </w:rPr>
          </w:pPr>
          <w:proofErr w:type="spellStart"/>
          <w:r w:rsidRPr="003C03D7">
            <w:rPr>
              <w:rFonts w:ascii="Arial" w:eastAsia="Times New Roman" w:hAnsi="Arial" w:cs="Arial"/>
            </w:rPr>
            <w:t>Shoombuatong</w:t>
          </w:r>
          <w:proofErr w:type="spellEnd"/>
          <w:r w:rsidRPr="003C03D7">
            <w:rPr>
              <w:rFonts w:ascii="Arial" w:eastAsia="Times New Roman" w:hAnsi="Arial" w:cs="Arial"/>
            </w:rPr>
            <w:t xml:space="preserve">, W., Charoenkwan, P., Kanthawong, S., </w:t>
          </w:r>
          <w:proofErr w:type="spellStart"/>
          <w:r w:rsidRPr="003C03D7">
            <w:rPr>
              <w:rFonts w:ascii="Arial" w:eastAsia="Times New Roman" w:hAnsi="Arial" w:cs="Arial"/>
            </w:rPr>
            <w:t>Nantasenamat</w:t>
          </w:r>
          <w:proofErr w:type="spellEnd"/>
          <w:r w:rsidRPr="003C03D7">
            <w:rPr>
              <w:rFonts w:ascii="Arial" w:eastAsia="Times New Roman" w:hAnsi="Arial" w:cs="Arial"/>
            </w:rPr>
            <w:t xml:space="preserve">, C., &amp; Hasan, M. M. (2020). IDPPIV-SCM: A sequence-based predictor for identifying and </w:t>
          </w:r>
          <w:proofErr w:type="spellStart"/>
          <w:r w:rsidRPr="003C03D7">
            <w:rPr>
              <w:rFonts w:ascii="Arial" w:eastAsia="Times New Roman" w:hAnsi="Arial" w:cs="Arial"/>
            </w:rPr>
            <w:t>analyzing</w:t>
          </w:r>
          <w:proofErr w:type="spellEnd"/>
          <w:r w:rsidRPr="003C03D7">
            <w:rPr>
              <w:rFonts w:ascii="Arial" w:eastAsia="Times New Roman" w:hAnsi="Arial" w:cs="Arial"/>
            </w:rPr>
            <w:t xml:space="preserve"> dipeptidyl peptidase IV (DPP-IV) inhibitory peptides using a scoring card method. </w:t>
          </w:r>
          <w:r w:rsidRPr="003C03D7">
            <w:rPr>
              <w:rFonts w:ascii="Arial" w:eastAsia="Times New Roman" w:hAnsi="Arial" w:cs="Arial"/>
              <w:i/>
              <w:iCs/>
            </w:rPr>
            <w:t>Journal of Proteome Research</w:t>
          </w:r>
          <w:r w:rsidRPr="003C03D7">
            <w:rPr>
              <w:rFonts w:ascii="Arial" w:eastAsia="Times New Roman" w:hAnsi="Arial" w:cs="Arial"/>
            </w:rPr>
            <w:t xml:space="preserve">, </w:t>
          </w:r>
          <w:r w:rsidRPr="003C03D7">
            <w:rPr>
              <w:rFonts w:ascii="Arial" w:eastAsia="Times New Roman" w:hAnsi="Arial" w:cs="Arial"/>
              <w:i/>
              <w:iCs/>
            </w:rPr>
            <w:t>19</w:t>
          </w:r>
          <w:r w:rsidRPr="003C03D7">
            <w:rPr>
              <w:rFonts w:ascii="Arial" w:eastAsia="Times New Roman" w:hAnsi="Arial" w:cs="Arial"/>
            </w:rPr>
            <w:t>(10), 4125–4136. https://doi.org/10.1021/acs.jproteome.0c00590</w:t>
          </w:r>
        </w:p>
        <w:p w14:paraId="3F2B034A" w14:textId="77777777" w:rsidR="00421108" w:rsidRPr="003C03D7" w:rsidRDefault="00421108" w:rsidP="0054191D">
          <w:pPr>
            <w:autoSpaceDE w:val="0"/>
            <w:autoSpaceDN w:val="0"/>
            <w:spacing w:line="480" w:lineRule="auto"/>
            <w:ind w:hanging="480"/>
            <w:divId w:val="793328820"/>
            <w:rPr>
              <w:rFonts w:ascii="Arial" w:eastAsia="Times New Roman" w:hAnsi="Arial" w:cs="Arial"/>
            </w:rPr>
          </w:pPr>
          <w:r w:rsidRPr="003C03D7">
            <w:rPr>
              <w:rFonts w:ascii="Arial" w:eastAsia="Times New Roman" w:hAnsi="Arial" w:cs="Arial"/>
            </w:rPr>
            <w:t xml:space="preserve">Soliman, A. R., Elkhatib, M., El-Khashab, S., Darwish, R. A., Fayed, A., Abdelaziz, T. S., Hammad, H., Ahmed, R. M., &amp; Maamoun, H. A. (2025). Dual-faced guardians: SGLT2 inhibitors’ kidney protection and health challenges: a position statement by </w:t>
          </w:r>
          <w:proofErr w:type="spellStart"/>
          <w:r w:rsidRPr="003C03D7">
            <w:rPr>
              <w:rFonts w:ascii="Arial" w:eastAsia="Times New Roman" w:hAnsi="Arial" w:cs="Arial"/>
            </w:rPr>
            <w:t>Kasralainy</w:t>
          </w:r>
          <w:proofErr w:type="spellEnd"/>
          <w:r w:rsidRPr="003C03D7">
            <w:rPr>
              <w:rFonts w:ascii="Arial" w:eastAsia="Times New Roman" w:hAnsi="Arial" w:cs="Arial"/>
            </w:rPr>
            <w:t xml:space="preserve"> nephrology group (KANG). In </w:t>
          </w:r>
          <w:r w:rsidRPr="003C03D7">
            <w:rPr>
              <w:rFonts w:ascii="Arial" w:eastAsia="Times New Roman" w:hAnsi="Arial" w:cs="Arial"/>
              <w:i/>
              <w:iCs/>
            </w:rPr>
            <w:t xml:space="preserve">Diabetology and Metabolic Syndrome </w:t>
          </w:r>
          <w:r w:rsidRPr="003C03D7">
            <w:rPr>
              <w:rFonts w:ascii="Arial" w:eastAsia="Times New Roman" w:hAnsi="Arial" w:cs="Arial"/>
            </w:rPr>
            <w:t>(Vol. 17, Issue 1). BioMed Central Ltd. https://doi.org/10.1186/s13098-025-01790-w</w:t>
          </w:r>
        </w:p>
        <w:p w14:paraId="7029FB95" w14:textId="77777777" w:rsidR="00421108" w:rsidRPr="003C03D7" w:rsidRDefault="00421108" w:rsidP="0054191D">
          <w:pPr>
            <w:autoSpaceDE w:val="0"/>
            <w:autoSpaceDN w:val="0"/>
            <w:spacing w:line="480" w:lineRule="auto"/>
            <w:ind w:hanging="480"/>
            <w:divId w:val="878202675"/>
            <w:rPr>
              <w:rFonts w:ascii="Arial" w:eastAsia="Times New Roman" w:hAnsi="Arial" w:cs="Arial"/>
            </w:rPr>
          </w:pPr>
          <w:proofErr w:type="spellStart"/>
          <w:r w:rsidRPr="003C03D7">
            <w:rPr>
              <w:rFonts w:ascii="Arial" w:eastAsia="Times New Roman" w:hAnsi="Arial" w:cs="Arial"/>
            </w:rPr>
            <w:lastRenderedPageBreak/>
            <w:t>Srisongkram</w:t>
          </w:r>
          <w:proofErr w:type="spellEnd"/>
          <w:r w:rsidRPr="003C03D7">
            <w:rPr>
              <w:rFonts w:ascii="Arial" w:eastAsia="Times New Roman" w:hAnsi="Arial" w:cs="Arial"/>
            </w:rPr>
            <w:t xml:space="preserve">, T., </w:t>
          </w:r>
          <w:proofErr w:type="spellStart"/>
          <w:r w:rsidRPr="003C03D7">
            <w:rPr>
              <w:rFonts w:ascii="Arial" w:eastAsia="Times New Roman" w:hAnsi="Arial" w:cs="Arial"/>
            </w:rPr>
            <w:t>Waithong</w:t>
          </w:r>
          <w:proofErr w:type="spellEnd"/>
          <w:r w:rsidRPr="003C03D7">
            <w:rPr>
              <w:rFonts w:ascii="Arial" w:eastAsia="Times New Roman" w:hAnsi="Arial" w:cs="Arial"/>
            </w:rPr>
            <w:t xml:space="preserve">, S., </w:t>
          </w:r>
          <w:proofErr w:type="spellStart"/>
          <w:r w:rsidRPr="003C03D7">
            <w:rPr>
              <w:rFonts w:ascii="Arial" w:eastAsia="Times New Roman" w:hAnsi="Arial" w:cs="Arial"/>
            </w:rPr>
            <w:t>Thitimetharoch</w:t>
          </w:r>
          <w:proofErr w:type="spellEnd"/>
          <w:r w:rsidRPr="003C03D7">
            <w:rPr>
              <w:rFonts w:ascii="Arial" w:eastAsia="Times New Roman" w:hAnsi="Arial" w:cs="Arial"/>
            </w:rPr>
            <w:t xml:space="preserve">, T., &amp; </w:t>
          </w:r>
          <w:proofErr w:type="spellStart"/>
          <w:r w:rsidRPr="003C03D7">
            <w:rPr>
              <w:rFonts w:ascii="Arial" w:eastAsia="Times New Roman" w:hAnsi="Arial" w:cs="Arial"/>
            </w:rPr>
            <w:t>Weerapreeyakul</w:t>
          </w:r>
          <w:proofErr w:type="spellEnd"/>
          <w:r w:rsidRPr="003C03D7">
            <w:rPr>
              <w:rFonts w:ascii="Arial" w:eastAsia="Times New Roman" w:hAnsi="Arial" w:cs="Arial"/>
            </w:rPr>
            <w:t xml:space="preserve">, N. (2022). Machine Learning and In Vitro Chemical Screening of Potential α-Amylase and α-Glucosidase Inhibitors from Thai Indigenous Plants. </w:t>
          </w:r>
          <w:r w:rsidRPr="003C03D7">
            <w:rPr>
              <w:rFonts w:ascii="Arial" w:eastAsia="Times New Roman" w:hAnsi="Arial" w:cs="Arial"/>
              <w:i/>
              <w:iCs/>
            </w:rPr>
            <w:t>Nutrients</w:t>
          </w:r>
          <w:r w:rsidRPr="003C03D7">
            <w:rPr>
              <w:rFonts w:ascii="Arial" w:eastAsia="Times New Roman" w:hAnsi="Arial" w:cs="Arial"/>
            </w:rPr>
            <w:t xml:space="preserve">, </w:t>
          </w:r>
          <w:r w:rsidRPr="003C03D7">
            <w:rPr>
              <w:rFonts w:ascii="Arial" w:eastAsia="Times New Roman" w:hAnsi="Arial" w:cs="Arial"/>
              <w:i/>
              <w:iCs/>
            </w:rPr>
            <w:t>14</w:t>
          </w:r>
          <w:r w:rsidRPr="003C03D7">
            <w:rPr>
              <w:rFonts w:ascii="Arial" w:eastAsia="Times New Roman" w:hAnsi="Arial" w:cs="Arial"/>
            </w:rPr>
            <w:t>(2). https://doi.org/10.3390/nu14020267</w:t>
          </w:r>
        </w:p>
        <w:p w14:paraId="15A56AD5" w14:textId="77777777" w:rsidR="00421108" w:rsidRPr="003C03D7" w:rsidRDefault="00421108" w:rsidP="0054191D">
          <w:pPr>
            <w:autoSpaceDE w:val="0"/>
            <w:autoSpaceDN w:val="0"/>
            <w:spacing w:line="480" w:lineRule="auto"/>
            <w:ind w:hanging="480"/>
            <w:divId w:val="1972635655"/>
            <w:rPr>
              <w:rFonts w:ascii="Arial" w:eastAsia="Times New Roman" w:hAnsi="Arial" w:cs="Arial"/>
            </w:rPr>
          </w:pPr>
          <w:r w:rsidRPr="003C03D7">
            <w:rPr>
              <w:rFonts w:ascii="Arial" w:eastAsia="Times New Roman" w:hAnsi="Arial" w:cs="Arial"/>
            </w:rPr>
            <w:t xml:space="preserve">Tshabalala, T., </w:t>
          </w:r>
          <w:proofErr w:type="spellStart"/>
          <w:r w:rsidRPr="003C03D7">
            <w:rPr>
              <w:rFonts w:ascii="Arial" w:eastAsia="Times New Roman" w:hAnsi="Arial" w:cs="Arial"/>
            </w:rPr>
            <w:t>Ndhlala</w:t>
          </w:r>
          <w:proofErr w:type="spellEnd"/>
          <w:r w:rsidRPr="003C03D7">
            <w:rPr>
              <w:rFonts w:ascii="Arial" w:eastAsia="Times New Roman" w:hAnsi="Arial" w:cs="Arial"/>
            </w:rPr>
            <w:t xml:space="preserve">, A. R., Ncube, B., Abdelgadir, H. A., &amp; Van Staden, J. (2020). Potential substitution of the root with the leaf in the use of Moringa oleifera for antimicrobial, antidiabetic and antioxidant properties. </w:t>
          </w:r>
          <w:r w:rsidRPr="003C03D7">
            <w:rPr>
              <w:rFonts w:ascii="Arial" w:eastAsia="Times New Roman" w:hAnsi="Arial" w:cs="Arial"/>
              <w:i/>
              <w:iCs/>
            </w:rPr>
            <w:t>South African Journal of Botany</w:t>
          </w:r>
          <w:r w:rsidRPr="003C03D7">
            <w:rPr>
              <w:rFonts w:ascii="Arial" w:eastAsia="Times New Roman" w:hAnsi="Arial" w:cs="Arial"/>
            </w:rPr>
            <w:t xml:space="preserve">, </w:t>
          </w:r>
          <w:r w:rsidRPr="003C03D7">
            <w:rPr>
              <w:rFonts w:ascii="Arial" w:eastAsia="Times New Roman" w:hAnsi="Arial" w:cs="Arial"/>
              <w:i/>
              <w:iCs/>
            </w:rPr>
            <w:t>129</w:t>
          </w:r>
          <w:r w:rsidRPr="003C03D7">
            <w:rPr>
              <w:rFonts w:ascii="Arial" w:eastAsia="Times New Roman" w:hAnsi="Arial" w:cs="Arial"/>
            </w:rPr>
            <w:t>, 106–112. https://doi.org/10.1016/j.sajb.2019.01.029</w:t>
          </w:r>
        </w:p>
        <w:p w14:paraId="06002FD8" w14:textId="77777777" w:rsidR="00421108" w:rsidRPr="003C03D7" w:rsidRDefault="00421108" w:rsidP="0054191D">
          <w:pPr>
            <w:autoSpaceDE w:val="0"/>
            <w:autoSpaceDN w:val="0"/>
            <w:spacing w:line="480" w:lineRule="auto"/>
            <w:ind w:hanging="480"/>
            <w:divId w:val="572743817"/>
            <w:rPr>
              <w:rFonts w:ascii="Arial" w:eastAsia="Times New Roman" w:hAnsi="Arial" w:cs="Arial"/>
            </w:rPr>
          </w:pPr>
          <w:r w:rsidRPr="003C03D7">
            <w:rPr>
              <w:rFonts w:ascii="Arial" w:eastAsia="Times New Roman" w:hAnsi="Arial" w:cs="Arial"/>
            </w:rPr>
            <w:t xml:space="preserve">Tufail, S., Riggs, H., Tariq, M., &amp; Sarwat, A. I. (2023). Advancements and Challenges in Machine Learning: A Comprehensive Review of Models, Libraries, Applications, and Algorithms. In </w:t>
          </w:r>
          <w:r w:rsidRPr="003C03D7">
            <w:rPr>
              <w:rFonts w:ascii="Arial" w:eastAsia="Times New Roman" w:hAnsi="Arial" w:cs="Arial"/>
              <w:i/>
              <w:iCs/>
            </w:rPr>
            <w:t>Electronics (Switzerland)</w:t>
          </w:r>
          <w:r w:rsidRPr="003C03D7">
            <w:rPr>
              <w:rFonts w:ascii="Arial" w:eastAsia="Times New Roman" w:hAnsi="Arial" w:cs="Arial"/>
            </w:rPr>
            <w:t xml:space="preserve"> (Vol. 12, Issue 8). MDPI. https://doi.org/10.3390/electronics12081789</w:t>
          </w:r>
        </w:p>
        <w:p w14:paraId="5038295D" w14:textId="77777777" w:rsidR="00421108" w:rsidRPr="003C03D7" w:rsidRDefault="00421108" w:rsidP="0054191D">
          <w:pPr>
            <w:autoSpaceDE w:val="0"/>
            <w:autoSpaceDN w:val="0"/>
            <w:spacing w:line="480" w:lineRule="auto"/>
            <w:ind w:hanging="480"/>
            <w:divId w:val="1518078043"/>
            <w:rPr>
              <w:rFonts w:ascii="Arial" w:eastAsia="Times New Roman" w:hAnsi="Arial" w:cs="Arial"/>
            </w:rPr>
          </w:pPr>
          <w:proofErr w:type="spellStart"/>
          <w:r w:rsidRPr="003C03D7">
            <w:rPr>
              <w:rFonts w:ascii="Arial" w:eastAsia="Times New Roman" w:hAnsi="Arial" w:cs="Arial"/>
            </w:rPr>
            <w:t>Wakchaure</w:t>
          </w:r>
          <w:proofErr w:type="spellEnd"/>
          <w:r w:rsidRPr="003C03D7">
            <w:rPr>
              <w:rFonts w:ascii="Arial" w:eastAsia="Times New Roman" w:hAnsi="Arial" w:cs="Arial"/>
            </w:rPr>
            <w:t xml:space="preserve">, P. D., &amp; Ganguly, B. (2022). </w:t>
          </w:r>
          <w:proofErr w:type="spellStart"/>
          <w:r w:rsidRPr="003C03D7">
            <w:rPr>
              <w:rFonts w:ascii="Arial" w:eastAsia="Times New Roman" w:hAnsi="Arial" w:cs="Arial"/>
            </w:rPr>
            <w:t>Unraveling</w:t>
          </w:r>
          <w:proofErr w:type="spellEnd"/>
          <w:r w:rsidRPr="003C03D7">
            <w:rPr>
              <w:rFonts w:ascii="Arial" w:eastAsia="Times New Roman" w:hAnsi="Arial" w:cs="Arial"/>
            </w:rPr>
            <w:t xml:space="preserve"> the Role of π-Stacking Interactions in Ligand Binding to the Thiamine Pyrophosphate Riboswitch with High-level Quantum Chemical Calculations and Docking Study. </w:t>
          </w:r>
          <w:r w:rsidRPr="003C03D7">
            <w:rPr>
              <w:rFonts w:ascii="Arial" w:eastAsia="Times New Roman" w:hAnsi="Arial" w:cs="Arial"/>
              <w:i/>
              <w:iCs/>
            </w:rPr>
            <w:t>Journal of Physical Chemistry B</w:t>
          </w:r>
          <w:r w:rsidRPr="003C03D7">
            <w:rPr>
              <w:rFonts w:ascii="Arial" w:eastAsia="Times New Roman" w:hAnsi="Arial" w:cs="Arial"/>
            </w:rPr>
            <w:t xml:space="preserve">, </w:t>
          </w:r>
          <w:r w:rsidRPr="003C03D7">
            <w:rPr>
              <w:rFonts w:ascii="Arial" w:eastAsia="Times New Roman" w:hAnsi="Arial" w:cs="Arial"/>
              <w:i/>
              <w:iCs/>
            </w:rPr>
            <w:t>126</w:t>
          </w:r>
          <w:r w:rsidRPr="003C03D7">
            <w:rPr>
              <w:rFonts w:ascii="Arial" w:eastAsia="Times New Roman" w:hAnsi="Arial" w:cs="Arial"/>
            </w:rPr>
            <w:t>(5), 1076–1084. https://doi.org/10.1021/acs.jpcb.1c08587</w:t>
          </w:r>
        </w:p>
        <w:p w14:paraId="1597C1F5" w14:textId="77777777" w:rsidR="00421108" w:rsidRPr="003C03D7" w:rsidRDefault="00421108" w:rsidP="0054191D">
          <w:pPr>
            <w:autoSpaceDE w:val="0"/>
            <w:autoSpaceDN w:val="0"/>
            <w:spacing w:line="480" w:lineRule="auto"/>
            <w:ind w:hanging="480"/>
            <w:divId w:val="255795661"/>
            <w:rPr>
              <w:rFonts w:ascii="Arial" w:eastAsia="Times New Roman" w:hAnsi="Arial" w:cs="Arial"/>
            </w:rPr>
          </w:pPr>
          <w:r w:rsidRPr="003C03D7">
            <w:rPr>
              <w:rFonts w:ascii="Arial" w:eastAsia="Times New Roman" w:hAnsi="Arial" w:cs="Arial"/>
            </w:rPr>
            <w:t xml:space="preserve">Wang, D., Jin, J., Li, Z., Wang, Y., Fan, M., Liang, S., Su, R., &amp; Wei, L. (2024). </w:t>
          </w:r>
          <w:proofErr w:type="spellStart"/>
          <w:r w:rsidRPr="003C03D7">
            <w:rPr>
              <w:rFonts w:ascii="Arial" w:eastAsia="Times New Roman" w:hAnsi="Arial" w:cs="Arial"/>
            </w:rPr>
            <w:t>StructuralDPPIV</w:t>
          </w:r>
          <w:proofErr w:type="spellEnd"/>
          <w:r w:rsidRPr="003C03D7">
            <w:rPr>
              <w:rFonts w:ascii="Arial" w:eastAsia="Times New Roman" w:hAnsi="Arial" w:cs="Arial"/>
            </w:rPr>
            <w:t xml:space="preserve">: a novel deep learning model based on atom structure for predicting dipeptidyl peptidase-IV inhibitory peptides. </w:t>
          </w:r>
          <w:r w:rsidRPr="003C03D7">
            <w:rPr>
              <w:rFonts w:ascii="Arial" w:eastAsia="Times New Roman" w:hAnsi="Arial" w:cs="Arial"/>
              <w:i/>
              <w:iCs/>
            </w:rPr>
            <w:t>Bioinformatics</w:t>
          </w:r>
          <w:r w:rsidRPr="003C03D7">
            <w:rPr>
              <w:rFonts w:ascii="Arial" w:eastAsia="Times New Roman" w:hAnsi="Arial" w:cs="Arial"/>
            </w:rPr>
            <w:t xml:space="preserve">, </w:t>
          </w:r>
          <w:r w:rsidRPr="003C03D7">
            <w:rPr>
              <w:rFonts w:ascii="Arial" w:eastAsia="Times New Roman" w:hAnsi="Arial" w:cs="Arial"/>
              <w:i/>
              <w:iCs/>
            </w:rPr>
            <w:t>40</w:t>
          </w:r>
          <w:r w:rsidRPr="003C03D7">
            <w:rPr>
              <w:rFonts w:ascii="Arial" w:eastAsia="Times New Roman" w:hAnsi="Arial" w:cs="Arial"/>
            </w:rPr>
            <w:t>(2). https://doi.org/10.1093/bioinformatics/btae057</w:t>
          </w:r>
        </w:p>
        <w:p w14:paraId="79F8A06D" w14:textId="77777777" w:rsidR="00421108" w:rsidRPr="003C03D7" w:rsidRDefault="00421108" w:rsidP="0054191D">
          <w:pPr>
            <w:autoSpaceDE w:val="0"/>
            <w:autoSpaceDN w:val="0"/>
            <w:spacing w:line="480" w:lineRule="auto"/>
            <w:ind w:hanging="480"/>
            <w:divId w:val="1892158396"/>
            <w:rPr>
              <w:rFonts w:ascii="Arial" w:eastAsia="Times New Roman" w:hAnsi="Arial" w:cs="Arial"/>
            </w:rPr>
          </w:pPr>
          <w:r w:rsidRPr="003C03D7">
            <w:rPr>
              <w:rFonts w:ascii="Arial" w:eastAsia="Times New Roman" w:hAnsi="Arial" w:cs="Arial"/>
            </w:rPr>
            <w:t xml:space="preserve">Wang, J., Du, Y., Jiang, L., Li, J., Yu, B., Ren, C., Yan, T., Jia, Y., &amp; He, B. (2024). LC-MS/MS-based chemical profiling of water extracts of Moringa oleifera leaves and pharmacokinetics of their major constituents in rat plasma. </w:t>
          </w:r>
          <w:r w:rsidRPr="003C03D7">
            <w:rPr>
              <w:rFonts w:ascii="Arial" w:eastAsia="Times New Roman" w:hAnsi="Arial" w:cs="Arial"/>
              <w:i/>
              <w:iCs/>
            </w:rPr>
            <w:t>Food Chemistry: X</w:t>
          </w:r>
          <w:r w:rsidRPr="003C03D7">
            <w:rPr>
              <w:rFonts w:ascii="Arial" w:eastAsia="Times New Roman" w:hAnsi="Arial" w:cs="Arial"/>
            </w:rPr>
            <w:t xml:space="preserve">, </w:t>
          </w:r>
          <w:r w:rsidRPr="003C03D7">
            <w:rPr>
              <w:rFonts w:ascii="Arial" w:eastAsia="Times New Roman" w:hAnsi="Arial" w:cs="Arial"/>
              <w:i/>
              <w:iCs/>
            </w:rPr>
            <w:t>23</w:t>
          </w:r>
          <w:r w:rsidRPr="003C03D7">
            <w:rPr>
              <w:rFonts w:ascii="Arial" w:eastAsia="Times New Roman" w:hAnsi="Arial" w:cs="Arial"/>
            </w:rPr>
            <w:t>. https://doi.org/10.1016/j.fochx.2024.101585</w:t>
          </w:r>
        </w:p>
        <w:p w14:paraId="522F804A" w14:textId="77777777" w:rsidR="00421108" w:rsidRPr="003C03D7" w:rsidRDefault="00421108" w:rsidP="0054191D">
          <w:pPr>
            <w:autoSpaceDE w:val="0"/>
            <w:autoSpaceDN w:val="0"/>
            <w:spacing w:line="480" w:lineRule="auto"/>
            <w:ind w:hanging="480"/>
            <w:divId w:val="1098334673"/>
            <w:rPr>
              <w:rFonts w:ascii="Arial" w:eastAsia="Times New Roman" w:hAnsi="Arial" w:cs="Arial"/>
            </w:rPr>
          </w:pPr>
          <w:r w:rsidRPr="00556942">
            <w:rPr>
              <w:rFonts w:ascii="Arial" w:eastAsia="Times New Roman" w:hAnsi="Arial" w:cs="Arial"/>
              <w:lang w:val="fr-FR"/>
            </w:rPr>
            <w:lastRenderedPageBreak/>
            <w:t xml:space="preserve">Yang, L., Gabriel, N., Hernandez, I., Vouri, S. M., Kimmel, S. E., Bian, J., &amp; Guo, J. (2022). </w:t>
          </w:r>
          <w:r w:rsidRPr="003C03D7">
            <w:rPr>
              <w:rFonts w:ascii="Arial" w:eastAsia="Times New Roman" w:hAnsi="Arial" w:cs="Arial"/>
            </w:rPr>
            <w:t xml:space="preserve">Identifying Patients at Risk of Acute Kidney Injury Among Medicare Beneficiaries </w:t>
          </w:r>
          <w:proofErr w:type="gramStart"/>
          <w:r w:rsidRPr="003C03D7">
            <w:rPr>
              <w:rFonts w:ascii="Arial" w:eastAsia="Times New Roman" w:hAnsi="Arial" w:cs="Arial"/>
            </w:rPr>
            <w:t>With</w:t>
          </w:r>
          <w:proofErr w:type="gramEnd"/>
          <w:r w:rsidRPr="003C03D7">
            <w:rPr>
              <w:rFonts w:ascii="Arial" w:eastAsia="Times New Roman" w:hAnsi="Arial" w:cs="Arial"/>
            </w:rPr>
            <w:t xml:space="preserve"> Type 2 Diabetes Initiating SGLT2 Inhibitors: A Machine Learning Approach. </w:t>
          </w:r>
          <w:r w:rsidRPr="003C03D7">
            <w:rPr>
              <w:rFonts w:ascii="Arial" w:eastAsia="Times New Roman" w:hAnsi="Arial" w:cs="Arial"/>
              <w:i/>
              <w:iCs/>
            </w:rPr>
            <w:t>Frontiers in Pharmacology</w:t>
          </w:r>
          <w:r w:rsidRPr="003C03D7">
            <w:rPr>
              <w:rFonts w:ascii="Arial" w:eastAsia="Times New Roman" w:hAnsi="Arial" w:cs="Arial"/>
            </w:rPr>
            <w:t xml:space="preserve">, </w:t>
          </w:r>
          <w:r w:rsidRPr="003C03D7">
            <w:rPr>
              <w:rFonts w:ascii="Arial" w:eastAsia="Times New Roman" w:hAnsi="Arial" w:cs="Arial"/>
              <w:i/>
              <w:iCs/>
            </w:rPr>
            <w:t>13</w:t>
          </w:r>
          <w:r w:rsidRPr="003C03D7">
            <w:rPr>
              <w:rFonts w:ascii="Arial" w:eastAsia="Times New Roman" w:hAnsi="Arial" w:cs="Arial"/>
            </w:rPr>
            <w:t>. https://doi.org/10.3389/fphar.2022.834743</w:t>
          </w:r>
        </w:p>
        <w:p w14:paraId="0359791E" w14:textId="77777777" w:rsidR="00421108" w:rsidRPr="003C03D7" w:rsidRDefault="00421108" w:rsidP="0054191D">
          <w:pPr>
            <w:autoSpaceDE w:val="0"/>
            <w:autoSpaceDN w:val="0"/>
            <w:spacing w:line="480" w:lineRule="auto"/>
            <w:ind w:hanging="480"/>
            <w:divId w:val="1283030096"/>
            <w:rPr>
              <w:rFonts w:ascii="Arial" w:eastAsia="Times New Roman" w:hAnsi="Arial" w:cs="Arial"/>
            </w:rPr>
          </w:pPr>
          <w:r w:rsidRPr="003C03D7">
            <w:rPr>
              <w:rFonts w:ascii="Arial" w:eastAsia="Times New Roman" w:hAnsi="Arial" w:cs="Arial"/>
            </w:rPr>
            <w:t xml:space="preserve">Yang, Y., Shi, C. Y., Xie, J., Dai, J. H., He, S. L., &amp; Tian, Y. (2020a). Identification of potential dipeptidyl peptidase (DPP)-IV inhibitors among Moringa oleifera phytochemicals by virtual screening, molecular docking analysis, ADME/T-based prediction, and in vitro analyses. </w:t>
          </w:r>
          <w:r w:rsidRPr="003C03D7">
            <w:rPr>
              <w:rFonts w:ascii="Arial" w:eastAsia="Times New Roman" w:hAnsi="Arial" w:cs="Arial"/>
              <w:i/>
              <w:iCs/>
            </w:rPr>
            <w:t>Molecules</w:t>
          </w:r>
          <w:r w:rsidRPr="003C03D7">
            <w:rPr>
              <w:rFonts w:ascii="Arial" w:eastAsia="Times New Roman" w:hAnsi="Arial" w:cs="Arial"/>
            </w:rPr>
            <w:t xml:space="preserve">, </w:t>
          </w:r>
          <w:r w:rsidRPr="003C03D7">
            <w:rPr>
              <w:rFonts w:ascii="Arial" w:eastAsia="Times New Roman" w:hAnsi="Arial" w:cs="Arial"/>
              <w:i/>
              <w:iCs/>
            </w:rPr>
            <w:t>25</w:t>
          </w:r>
          <w:r w:rsidRPr="003C03D7">
            <w:rPr>
              <w:rFonts w:ascii="Arial" w:eastAsia="Times New Roman" w:hAnsi="Arial" w:cs="Arial"/>
            </w:rPr>
            <w:t>(1). https://doi.org/10.3390/molecules25010189</w:t>
          </w:r>
        </w:p>
        <w:p w14:paraId="1A882C66" w14:textId="77777777" w:rsidR="00421108" w:rsidRPr="003C03D7" w:rsidRDefault="00421108" w:rsidP="0054191D">
          <w:pPr>
            <w:autoSpaceDE w:val="0"/>
            <w:autoSpaceDN w:val="0"/>
            <w:spacing w:line="480" w:lineRule="auto"/>
            <w:ind w:hanging="480"/>
            <w:divId w:val="301931390"/>
            <w:rPr>
              <w:rFonts w:ascii="Arial" w:eastAsia="Times New Roman" w:hAnsi="Arial" w:cs="Arial"/>
            </w:rPr>
          </w:pPr>
          <w:r w:rsidRPr="003C03D7">
            <w:rPr>
              <w:rFonts w:ascii="Arial" w:eastAsia="Times New Roman" w:hAnsi="Arial" w:cs="Arial"/>
            </w:rPr>
            <w:t xml:space="preserve">Yang, Y., Shi, C. Y., Xie, J., Dai, J. H., He, S. L., &amp; Tian, Y. (2020b). Identification of potential dipeptidyl peptidase (DPP)-IV inhibitors among Moringa oleifera phytochemicals by virtual screening, molecular docking analysis, ADME/T-based prediction, and in vitro analyses. </w:t>
          </w:r>
          <w:r w:rsidRPr="003C03D7">
            <w:rPr>
              <w:rFonts w:ascii="Arial" w:eastAsia="Times New Roman" w:hAnsi="Arial" w:cs="Arial"/>
              <w:i/>
              <w:iCs/>
            </w:rPr>
            <w:t>Molecules</w:t>
          </w:r>
          <w:r w:rsidRPr="003C03D7">
            <w:rPr>
              <w:rFonts w:ascii="Arial" w:eastAsia="Times New Roman" w:hAnsi="Arial" w:cs="Arial"/>
            </w:rPr>
            <w:t xml:space="preserve">, </w:t>
          </w:r>
          <w:r w:rsidRPr="003C03D7">
            <w:rPr>
              <w:rFonts w:ascii="Arial" w:eastAsia="Times New Roman" w:hAnsi="Arial" w:cs="Arial"/>
              <w:i/>
              <w:iCs/>
            </w:rPr>
            <w:t>25</w:t>
          </w:r>
          <w:r w:rsidRPr="003C03D7">
            <w:rPr>
              <w:rFonts w:ascii="Arial" w:eastAsia="Times New Roman" w:hAnsi="Arial" w:cs="Arial"/>
            </w:rPr>
            <w:t>(1). https://doi.org/10.3390/molecules25010189</w:t>
          </w:r>
        </w:p>
        <w:p w14:paraId="751BF6E1" w14:textId="77777777" w:rsidR="00421108" w:rsidRPr="003C03D7" w:rsidRDefault="00421108" w:rsidP="0054191D">
          <w:pPr>
            <w:autoSpaceDE w:val="0"/>
            <w:autoSpaceDN w:val="0"/>
            <w:spacing w:line="480" w:lineRule="auto"/>
            <w:ind w:hanging="480"/>
            <w:divId w:val="1433814704"/>
            <w:rPr>
              <w:rFonts w:ascii="Arial" w:eastAsia="Times New Roman" w:hAnsi="Arial" w:cs="Arial"/>
            </w:rPr>
          </w:pPr>
          <w:proofErr w:type="spellStart"/>
          <w:r w:rsidRPr="003C03D7">
            <w:rPr>
              <w:rFonts w:ascii="Arial" w:eastAsia="Times New Roman" w:hAnsi="Arial" w:cs="Arial"/>
            </w:rPr>
            <w:t>Yedjou</w:t>
          </w:r>
          <w:proofErr w:type="spellEnd"/>
          <w:r w:rsidRPr="003C03D7">
            <w:rPr>
              <w:rFonts w:ascii="Arial" w:eastAsia="Times New Roman" w:hAnsi="Arial" w:cs="Arial"/>
            </w:rPr>
            <w:t xml:space="preserve">, C. G., Grigsby, J., </w:t>
          </w:r>
          <w:proofErr w:type="spellStart"/>
          <w:r w:rsidRPr="003C03D7">
            <w:rPr>
              <w:rFonts w:ascii="Arial" w:eastAsia="Times New Roman" w:hAnsi="Arial" w:cs="Arial"/>
            </w:rPr>
            <w:t>Mbemi</w:t>
          </w:r>
          <w:proofErr w:type="spellEnd"/>
          <w:r w:rsidRPr="003C03D7">
            <w:rPr>
              <w:rFonts w:ascii="Arial" w:eastAsia="Times New Roman" w:hAnsi="Arial" w:cs="Arial"/>
            </w:rPr>
            <w:t xml:space="preserve">, A., Nelson, D., </w:t>
          </w:r>
          <w:proofErr w:type="spellStart"/>
          <w:r w:rsidRPr="003C03D7">
            <w:rPr>
              <w:rFonts w:ascii="Arial" w:eastAsia="Times New Roman" w:hAnsi="Arial" w:cs="Arial"/>
            </w:rPr>
            <w:t>Mildort</w:t>
          </w:r>
          <w:proofErr w:type="spellEnd"/>
          <w:r w:rsidRPr="003C03D7">
            <w:rPr>
              <w:rFonts w:ascii="Arial" w:eastAsia="Times New Roman" w:hAnsi="Arial" w:cs="Arial"/>
            </w:rPr>
            <w:t xml:space="preserve">, B., </w:t>
          </w:r>
          <w:proofErr w:type="spellStart"/>
          <w:r w:rsidRPr="003C03D7">
            <w:rPr>
              <w:rFonts w:ascii="Arial" w:eastAsia="Times New Roman" w:hAnsi="Arial" w:cs="Arial"/>
            </w:rPr>
            <w:t>Latinwo</w:t>
          </w:r>
          <w:proofErr w:type="spellEnd"/>
          <w:r w:rsidRPr="003C03D7">
            <w:rPr>
              <w:rFonts w:ascii="Arial" w:eastAsia="Times New Roman" w:hAnsi="Arial" w:cs="Arial"/>
            </w:rPr>
            <w:t xml:space="preserve">, L., &amp; </w:t>
          </w:r>
          <w:proofErr w:type="spellStart"/>
          <w:r w:rsidRPr="003C03D7">
            <w:rPr>
              <w:rFonts w:ascii="Arial" w:eastAsia="Times New Roman" w:hAnsi="Arial" w:cs="Arial"/>
            </w:rPr>
            <w:t>Tchounwou</w:t>
          </w:r>
          <w:proofErr w:type="spellEnd"/>
          <w:r w:rsidRPr="003C03D7">
            <w:rPr>
              <w:rFonts w:ascii="Arial" w:eastAsia="Times New Roman" w:hAnsi="Arial" w:cs="Arial"/>
            </w:rPr>
            <w:t xml:space="preserve">, P. B. (2023). The Management of Diabetes Mellitus Using Medicinal Plants and Vitamins. In </w:t>
          </w:r>
          <w:r w:rsidRPr="003C03D7">
            <w:rPr>
              <w:rFonts w:ascii="Arial" w:eastAsia="Times New Roman" w:hAnsi="Arial" w:cs="Arial"/>
              <w:i/>
              <w:iCs/>
            </w:rPr>
            <w:t>International Journal of Molecular Sciences</w:t>
          </w:r>
          <w:r w:rsidRPr="003C03D7">
            <w:rPr>
              <w:rFonts w:ascii="Arial" w:eastAsia="Times New Roman" w:hAnsi="Arial" w:cs="Arial"/>
            </w:rPr>
            <w:t xml:space="preserve"> (Vol. 24, Issue 10). Multidisciplinary Digital Publishing Institute (MDPI). https://doi.org/10.3390/ijms24109085</w:t>
          </w:r>
        </w:p>
        <w:p w14:paraId="4CDB0DEC" w14:textId="77777777" w:rsidR="00421108" w:rsidRPr="003C03D7" w:rsidRDefault="00421108" w:rsidP="0054191D">
          <w:pPr>
            <w:autoSpaceDE w:val="0"/>
            <w:autoSpaceDN w:val="0"/>
            <w:spacing w:line="480" w:lineRule="auto"/>
            <w:ind w:hanging="480"/>
            <w:divId w:val="658656564"/>
            <w:rPr>
              <w:rFonts w:ascii="Arial" w:eastAsia="Times New Roman" w:hAnsi="Arial" w:cs="Arial"/>
            </w:rPr>
          </w:pPr>
          <w:r w:rsidRPr="003C03D7">
            <w:rPr>
              <w:rFonts w:ascii="Arial" w:eastAsia="Times New Roman" w:hAnsi="Arial" w:cs="Arial"/>
              <w:lang w:val="fr-FR"/>
            </w:rPr>
            <w:t xml:space="preserve">Yu, Y., Xia, Y., &amp; Liang, G. (2024). </w:t>
          </w:r>
          <w:r w:rsidRPr="003C03D7">
            <w:rPr>
              <w:rFonts w:ascii="Arial" w:eastAsia="Times New Roman" w:hAnsi="Arial" w:cs="Arial"/>
            </w:rPr>
            <w:t xml:space="preserve">Exploring novel lead scaffolds for SGLT2 inhibitors: Insights from machine learning and molecular dynamics simulations. </w:t>
          </w:r>
          <w:r w:rsidRPr="003C03D7">
            <w:rPr>
              <w:rFonts w:ascii="Arial" w:eastAsia="Times New Roman" w:hAnsi="Arial" w:cs="Arial"/>
              <w:i/>
              <w:iCs/>
            </w:rPr>
            <w:t>International Journal of Biological Macromolecules</w:t>
          </w:r>
          <w:r w:rsidRPr="003C03D7">
            <w:rPr>
              <w:rFonts w:ascii="Arial" w:eastAsia="Times New Roman" w:hAnsi="Arial" w:cs="Arial"/>
            </w:rPr>
            <w:t xml:space="preserve">, </w:t>
          </w:r>
          <w:r w:rsidRPr="003C03D7">
            <w:rPr>
              <w:rFonts w:ascii="Arial" w:eastAsia="Times New Roman" w:hAnsi="Arial" w:cs="Arial"/>
              <w:i/>
              <w:iCs/>
            </w:rPr>
            <w:t>263</w:t>
          </w:r>
          <w:r w:rsidRPr="003C03D7">
            <w:rPr>
              <w:rFonts w:ascii="Arial" w:eastAsia="Times New Roman" w:hAnsi="Arial" w:cs="Arial"/>
            </w:rPr>
            <w:t>. https://doi.org/10.1016/j.ijbiomac.2024.130375</w:t>
          </w:r>
        </w:p>
        <w:p w14:paraId="0AB1FE10" w14:textId="77777777" w:rsidR="00421108" w:rsidRPr="003C03D7" w:rsidRDefault="00421108" w:rsidP="0054191D">
          <w:pPr>
            <w:autoSpaceDE w:val="0"/>
            <w:autoSpaceDN w:val="0"/>
            <w:spacing w:line="480" w:lineRule="auto"/>
            <w:ind w:hanging="480"/>
            <w:divId w:val="1698971955"/>
            <w:rPr>
              <w:rFonts w:ascii="Arial" w:eastAsia="Times New Roman" w:hAnsi="Arial" w:cs="Arial"/>
            </w:rPr>
          </w:pPr>
          <w:r w:rsidRPr="003C03D7">
            <w:rPr>
              <w:rFonts w:ascii="Arial" w:eastAsia="Times New Roman" w:hAnsi="Arial" w:cs="Arial"/>
              <w:lang w:val="fr-FR"/>
            </w:rPr>
            <w:lastRenderedPageBreak/>
            <w:t xml:space="preserve">Zhang, F.-S., Li, H.-J., Yu, X., Song, Y.-P., Ren, Y.-F., Qian, X.-Z., Liu, J.-L., Li, W.-X., Huang, Y.-R., &amp; Gao, K. (2025). </w:t>
          </w:r>
          <w:r w:rsidRPr="003C03D7">
            <w:rPr>
              <w:rFonts w:ascii="Arial" w:eastAsia="Times New Roman" w:hAnsi="Arial" w:cs="Arial"/>
            </w:rPr>
            <w:t xml:space="preserve">Global trends and hotspots of type 2 diabetes in children and adolescents: A bibliometric study and visualization analysis. </w:t>
          </w:r>
          <w:r w:rsidRPr="003C03D7">
            <w:rPr>
              <w:rFonts w:ascii="Arial" w:eastAsia="Times New Roman" w:hAnsi="Arial" w:cs="Arial"/>
              <w:i/>
              <w:iCs/>
            </w:rPr>
            <w:t>World Journal of Diabetes</w:t>
          </w:r>
          <w:r w:rsidRPr="003C03D7">
            <w:rPr>
              <w:rFonts w:ascii="Arial" w:eastAsia="Times New Roman" w:hAnsi="Arial" w:cs="Arial"/>
            </w:rPr>
            <w:t xml:space="preserve">, </w:t>
          </w:r>
          <w:r w:rsidRPr="003C03D7">
            <w:rPr>
              <w:rFonts w:ascii="Arial" w:eastAsia="Times New Roman" w:hAnsi="Arial" w:cs="Arial"/>
              <w:i/>
              <w:iCs/>
            </w:rPr>
            <w:t>16</w:t>
          </w:r>
          <w:r w:rsidRPr="003C03D7">
            <w:rPr>
              <w:rFonts w:ascii="Arial" w:eastAsia="Times New Roman" w:hAnsi="Arial" w:cs="Arial"/>
            </w:rPr>
            <w:t>(1), 96032. https://doi.org/10.4239/wjd.v16.i1.96032</w:t>
          </w:r>
        </w:p>
        <w:p w14:paraId="696C71CB" w14:textId="77777777" w:rsidR="00421108" w:rsidRPr="003C03D7" w:rsidRDefault="00421108" w:rsidP="0054191D">
          <w:pPr>
            <w:autoSpaceDE w:val="0"/>
            <w:autoSpaceDN w:val="0"/>
            <w:spacing w:line="480" w:lineRule="auto"/>
            <w:ind w:hanging="480"/>
            <w:divId w:val="442503923"/>
            <w:rPr>
              <w:rFonts w:ascii="Arial" w:eastAsia="Times New Roman" w:hAnsi="Arial" w:cs="Arial"/>
            </w:rPr>
          </w:pPr>
          <w:r w:rsidRPr="003C03D7">
            <w:rPr>
              <w:rFonts w:ascii="Arial" w:eastAsia="Times New Roman" w:hAnsi="Arial" w:cs="Arial"/>
            </w:rPr>
            <w:t xml:space="preserve">Zhang, Y., Zhu, Y., Bao, X., Dai, Z., Shen, Q., Wang, L., &amp; Xue, Y. (2024). Mining Bovine Milk Proteins for DPP-4 Inhibitory Peptides Using Machine Learning and Virtual Proteolysis. </w:t>
          </w:r>
          <w:r w:rsidRPr="003C03D7">
            <w:rPr>
              <w:rFonts w:ascii="Arial" w:eastAsia="Times New Roman" w:hAnsi="Arial" w:cs="Arial"/>
              <w:i/>
              <w:iCs/>
            </w:rPr>
            <w:t>Research</w:t>
          </w:r>
          <w:r w:rsidRPr="003C03D7">
            <w:rPr>
              <w:rFonts w:ascii="Arial" w:eastAsia="Times New Roman" w:hAnsi="Arial" w:cs="Arial"/>
            </w:rPr>
            <w:t xml:space="preserve">, </w:t>
          </w:r>
          <w:r w:rsidRPr="003C03D7">
            <w:rPr>
              <w:rFonts w:ascii="Arial" w:eastAsia="Times New Roman" w:hAnsi="Arial" w:cs="Arial"/>
              <w:i/>
              <w:iCs/>
            </w:rPr>
            <w:t>7</w:t>
          </w:r>
          <w:r w:rsidRPr="003C03D7">
            <w:rPr>
              <w:rFonts w:ascii="Arial" w:eastAsia="Times New Roman" w:hAnsi="Arial" w:cs="Arial"/>
            </w:rPr>
            <w:t>. https://doi.org/10.34133/research.0391</w:t>
          </w:r>
        </w:p>
        <w:p w14:paraId="7AF595F5" w14:textId="00566B9E" w:rsidR="000A1772" w:rsidRPr="003C03D7" w:rsidRDefault="00421108" w:rsidP="0054191D">
          <w:pPr>
            <w:spacing w:line="480" w:lineRule="auto"/>
            <w:jc w:val="both"/>
            <w:rPr>
              <w:rFonts w:ascii="Arial" w:hAnsi="Arial" w:cs="Arial"/>
            </w:rPr>
          </w:pPr>
          <w:r w:rsidRPr="003C03D7">
            <w:rPr>
              <w:rFonts w:ascii="Arial" w:eastAsia="Times New Roman" w:hAnsi="Arial" w:cs="Arial"/>
            </w:rPr>
            <w:t> </w:t>
          </w:r>
        </w:p>
      </w:sdtContent>
    </w:sdt>
    <w:p w14:paraId="02FD3409" w14:textId="77777777" w:rsidR="000A1772" w:rsidRPr="003C03D7" w:rsidRDefault="000A1772" w:rsidP="0054191D">
      <w:pPr>
        <w:spacing w:line="480" w:lineRule="auto"/>
        <w:jc w:val="both"/>
        <w:rPr>
          <w:rFonts w:ascii="Arial" w:hAnsi="Arial" w:cs="Arial"/>
        </w:rPr>
      </w:pPr>
    </w:p>
    <w:sectPr w:rsidR="000A1772" w:rsidRPr="003C03D7" w:rsidSect="00F4584E">
      <w:type w:val="continuous"/>
      <w:pgSz w:w="11906" w:h="16838"/>
      <w:pgMar w:top="1440" w:right="1440" w:bottom="851"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9D7A" w14:textId="77777777" w:rsidR="007B4FD4" w:rsidRDefault="007B4FD4" w:rsidP="00AA451C">
      <w:pPr>
        <w:spacing w:after="0" w:line="240" w:lineRule="auto"/>
      </w:pPr>
      <w:r>
        <w:separator/>
      </w:r>
    </w:p>
  </w:endnote>
  <w:endnote w:type="continuationSeparator" w:id="0">
    <w:p w14:paraId="17B164C6" w14:textId="77777777" w:rsidR="007B4FD4" w:rsidRDefault="007B4FD4" w:rsidP="00AA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E08B" w14:textId="77777777" w:rsidR="007B4FD4" w:rsidRDefault="007B4FD4" w:rsidP="00AA451C">
      <w:pPr>
        <w:spacing w:after="0" w:line="240" w:lineRule="auto"/>
      </w:pPr>
      <w:r>
        <w:separator/>
      </w:r>
    </w:p>
  </w:footnote>
  <w:footnote w:type="continuationSeparator" w:id="0">
    <w:p w14:paraId="5893C5CC" w14:textId="77777777" w:rsidR="007B4FD4" w:rsidRDefault="007B4FD4" w:rsidP="00AA4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66B"/>
    <w:multiLevelType w:val="hybridMultilevel"/>
    <w:tmpl w:val="5B6239D8"/>
    <w:lvl w:ilvl="0" w:tplc="B2584D28">
      <w:numFmt w:val="bullet"/>
      <w:lvlText w:val=""/>
      <w:lvlJc w:val="left"/>
      <w:pPr>
        <w:ind w:left="720" w:hanging="360"/>
      </w:pPr>
      <w:rPr>
        <w:rFonts w:ascii="Symbol" w:eastAsiaTheme="minorHAns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15024C"/>
    <w:multiLevelType w:val="hybridMultilevel"/>
    <w:tmpl w:val="49BACA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4A235928"/>
    <w:multiLevelType w:val="multilevel"/>
    <w:tmpl w:val="24FE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322CD"/>
    <w:multiLevelType w:val="multilevel"/>
    <w:tmpl w:val="A262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44F4F"/>
    <w:multiLevelType w:val="hybridMultilevel"/>
    <w:tmpl w:val="8092EC62"/>
    <w:lvl w:ilvl="0" w:tplc="1C09000F">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7D2B392A"/>
    <w:multiLevelType w:val="multilevel"/>
    <w:tmpl w:val="8E70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286350">
    <w:abstractNumId w:val="0"/>
  </w:num>
  <w:num w:numId="2" w16cid:durableId="1789733437">
    <w:abstractNumId w:val="1"/>
  </w:num>
  <w:num w:numId="3" w16cid:durableId="500630584">
    <w:abstractNumId w:val="3"/>
  </w:num>
  <w:num w:numId="4" w16cid:durableId="1556359055">
    <w:abstractNumId w:val="2"/>
  </w:num>
  <w:num w:numId="5" w16cid:durableId="871957495">
    <w:abstractNumId w:val="5"/>
  </w:num>
  <w:num w:numId="6" w16cid:durableId="1023172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06"/>
    <w:rsid w:val="00006E65"/>
    <w:rsid w:val="0001007E"/>
    <w:rsid w:val="00010DE0"/>
    <w:rsid w:val="00012510"/>
    <w:rsid w:val="00022365"/>
    <w:rsid w:val="000235B1"/>
    <w:rsid w:val="00041B88"/>
    <w:rsid w:val="0004247C"/>
    <w:rsid w:val="000509F2"/>
    <w:rsid w:val="00057B39"/>
    <w:rsid w:val="0006244C"/>
    <w:rsid w:val="00063B4A"/>
    <w:rsid w:val="000712AC"/>
    <w:rsid w:val="00075C3F"/>
    <w:rsid w:val="00080476"/>
    <w:rsid w:val="00086A56"/>
    <w:rsid w:val="00086F85"/>
    <w:rsid w:val="00090CE2"/>
    <w:rsid w:val="000916D2"/>
    <w:rsid w:val="00092E58"/>
    <w:rsid w:val="000A1772"/>
    <w:rsid w:val="000A1C33"/>
    <w:rsid w:val="000A4466"/>
    <w:rsid w:val="000B12C1"/>
    <w:rsid w:val="000B7DF9"/>
    <w:rsid w:val="000C03F7"/>
    <w:rsid w:val="000C2455"/>
    <w:rsid w:val="000C4222"/>
    <w:rsid w:val="000C6D5C"/>
    <w:rsid w:val="000C7589"/>
    <w:rsid w:val="000D2791"/>
    <w:rsid w:val="000D6A04"/>
    <w:rsid w:val="000D6C25"/>
    <w:rsid w:val="000E3BF1"/>
    <w:rsid w:val="000F1595"/>
    <w:rsid w:val="000F3575"/>
    <w:rsid w:val="0010428A"/>
    <w:rsid w:val="0010555D"/>
    <w:rsid w:val="001068FB"/>
    <w:rsid w:val="001107E3"/>
    <w:rsid w:val="00110993"/>
    <w:rsid w:val="00111230"/>
    <w:rsid w:val="001119FE"/>
    <w:rsid w:val="0011324B"/>
    <w:rsid w:val="00125A1A"/>
    <w:rsid w:val="00131473"/>
    <w:rsid w:val="0013541D"/>
    <w:rsid w:val="001379FC"/>
    <w:rsid w:val="00141AD6"/>
    <w:rsid w:val="00142DD1"/>
    <w:rsid w:val="00147E9F"/>
    <w:rsid w:val="001509EF"/>
    <w:rsid w:val="00161C7A"/>
    <w:rsid w:val="00162E4A"/>
    <w:rsid w:val="00164567"/>
    <w:rsid w:val="00167F42"/>
    <w:rsid w:val="001725AD"/>
    <w:rsid w:val="00177D6E"/>
    <w:rsid w:val="001821EF"/>
    <w:rsid w:val="001919C0"/>
    <w:rsid w:val="001A4AEA"/>
    <w:rsid w:val="001A4F8F"/>
    <w:rsid w:val="001A56FA"/>
    <w:rsid w:val="001A60AA"/>
    <w:rsid w:val="001B3772"/>
    <w:rsid w:val="001B3C46"/>
    <w:rsid w:val="001B7425"/>
    <w:rsid w:val="001C31D9"/>
    <w:rsid w:val="001C5EE0"/>
    <w:rsid w:val="001D591F"/>
    <w:rsid w:val="001F01F6"/>
    <w:rsid w:val="001F043E"/>
    <w:rsid w:val="001F4210"/>
    <w:rsid w:val="001F516A"/>
    <w:rsid w:val="0020062B"/>
    <w:rsid w:val="002069C3"/>
    <w:rsid w:val="00212991"/>
    <w:rsid w:val="00213C25"/>
    <w:rsid w:val="002204D2"/>
    <w:rsid w:val="00220E89"/>
    <w:rsid w:val="00221C4C"/>
    <w:rsid w:val="00222394"/>
    <w:rsid w:val="00222C26"/>
    <w:rsid w:val="00222E75"/>
    <w:rsid w:val="0022530A"/>
    <w:rsid w:val="00230892"/>
    <w:rsid w:val="002317F6"/>
    <w:rsid w:val="0023625C"/>
    <w:rsid w:val="00237B8C"/>
    <w:rsid w:val="00237D1B"/>
    <w:rsid w:val="00240249"/>
    <w:rsid w:val="00243351"/>
    <w:rsid w:val="00244778"/>
    <w:rsid w:val="0024526F"/>
    <w:rsid w:val="002527DE"/>
    <w:rsid w:val="00265548"/>
    <w:rsid w:val="00272B0A"/>
    <w:rsid w:val="00273D47"/>
    <w:rsid w:val="0027588E"/>
    <w:rsid w:val="0028197E"/>
    <w:rsid w:val="002859FD"/>
    <w:rsid w:val="002940FE"/>
    <w:rsid w:val="00294837"/>
    <w:rsid w:val="00294FC4"/>
    <w:rsid w:val="002A2D59"/>
    <w:rsid w:val="002A3F45"/>
    <w:rsid w:val="002A53F4"/>
    <w:rsid w:val="002B4F4F"/>
    <w:rsid w:val="002B756B"/>
    <w:rsid w:val="002C1832"/>
    <w:rsid w:val="002C2A56"/>
    <w:rsid w:val="002C7F04"/>
    <w:rsid w:val="002D094D"/>
    <w:rsid w:val="002D1911"/>
    <w:rsid w:val="002D24C5"/>
    <w:rsid w:val="002D2B07"/>
    <w:rsid w:val="002D5F52"/>
    <w:rsid w:val="002D6106"/>
    <w:rsid w:val="002D6857"/>
    <w:rsid w:val="002D6D29"/>
    <w:rsid w:val="002E1C82"/>
    <w:rsid w:val="002E2D9E"/>
    <w:rsid w:val="002E51FA"/>
    <w:rsid w:val="002F6075"/>
    <w:rsid w:val="0030380E"/>
    <w:rsid w:val="00305E84"/>
    <w:rsid w:val="00312A2C"/>
    <w:rsid w:val="00314969"/>
    <w:rsid w:val="00324349"/>
    <w:rsid w:val="00326F79"/>
    <w:rsid w:val="0033600F"/>
    <w:rsid w:val="00336406"/>
    <w:rsid w:val="00340181"/>
    <w:rsid w:val="003415E3"/>
    <w:rsid w:val="00342EC5"/>
    <w:rsid w:val="00343A34"/>
    <w:rsid w:val="00347F5D"/>
    <w:rsid w:val="00354436"/>
    <w:rsid w:val="00360C08"/>
    <w:rsid w:val="00363892"/>
    <w:rsid w:val="00363A35"/>
    <w:rsid w:val="00365A0E"/>
    <w:rsid w:val="0036788E"/>
    <w:rsid w:val="00367F72"/>
    <w:rsid w:val="00370254"/>
    <w:rsid w:val="0037385B"/>
    <w:rsid w:val="003745F3"/>
    <w:rsid w:val="00384351"/>
    <w:rsid w:val="00384815"/>
    <w:rsid w:val="00385D52"/>
    <w:rsid w:val="00387B96"/>
    <w:rsid w:val="003909E1"/>
    <w:rsid w:val="00391912"/>
    <w:rsid w:val="003939F0"/>
    <w:rsid w:val="00395966"/>
    <w:rsid w:val="00395E22"/>
    <w:rsid w:val="003A0890"/>
    <w:rsid w:val="003A4275"/>
    <w:rsid w:val="003B5FCA"/>
    <w:rsid w:val="003C03D7"/>
    <w:rsid w:val="003C3053"/>
    <w:rsid w:val="003C446A"/>
    <w:rsid w:val="003C53CD"/>
    <w:rsid w:val="003C6A0C"/>
    <w:rsid w:val="003D0BF3"/>
    <w:rsid w:val="003D0E4E"/>
    <w:rsid w:val="003D3B99"/>
    <w:rsid w:val="003D7BAD"/>
    <w:rsid w:val="003E54CB"/>
    <w:rsid w:val="003E597D"/>
    <w:rsid w:val="003F1426"/>
    <w:rsid w:val="003F3844"/>
    <w:rsid w:val="00401843"/>
    <w:rsid w:val="004065B7"/>
    <w:rsid w:val="004109C4"/>
    <w:rsid w:val="00413FC1"/>
    <w:rsid w:val="00415BBE"/>
    <w:rsid w:val="00421108"/>
    <w:rsid w:val="00421437"/>
    <w:rsid w:val="00421E35"/>
    <w:rsid w:val="00426B99"/>
    <w:rsid w:val="004306AD"/>
    <w:rsid w:val="00430A94"/>
    <w:rsid w:val="00432179"/>
    <w:rsid w:val="00451559"/>
    <w:rsid w:val="00452020"/>
    <w:rsid w:val="00453689"/>
    <w:rsid w:val="0046747A"/>
    <w:rsid w:val="0047108C"/>
    <w:rsid w:val="00475734"/>
    <w:rsid w:val="00475DF1"/>
    <w:rsid w:val="00477BD3"/>
    <w:rsid w:val="0048086B"/>
    <w:rsid w:val="00483D35"/>
    <w:rsid w:val="004868E4"/>
    <w:rsid w:val="00491306"/>
    <w:rsid w:val="0049211E"/>
    <w:rsid w:val="00496F71"/>
    <w:rsid w:val="004B699C"/>
    <w:rsid w:val="004C4BE0"/>
    <w:rsid w:val="004C5D33"/>
    <w:rsid w:val="004C5D5A"/>
    <w:rsid w:val="004C6607"/>
    <w:rsid w:val="004C77D4"/>
    <w:rsid w:val="004D502B"/>
    <w:rsid w:val="004E02A1"/>
    <w:rsid w:val="004E704A"/>
    <w:rsid w:val="004F0450"/>
    <w:rsid w:val="0050015A"/>
    <w:rsid w:val="005010C0"/>
    <w:rsid w:val="00501C2E"/>
    <w:rsid w:val="00503A07"/>
    <w:rsid w:val="00503A4C"/>
    <w:rsid w:val="0050670E"/>
    <w:rsid w:val="00506B0C"/>
    <w:rsid w:val="00511053"/>
    <w:rsid w:val="00515C07"/>
    <w:rsid w:val="005167C7"/>
    <w:rsid w:val="005247BD"/>
    <w:rsid w:val="0052697B"/>
    <w:rsid w:val="00531032"/>
    <w:rsid w:val="0053196D"/>
    <w:rsid w:val="00531CA0"/>
    <w:rsid w:val="005378A7"/>
    <w:rsid w:val="0054191D"/>
    <w:rsid w:val="00543644"/>
    <w:rsid w:val="005501D3"/>
    <w:rsid w:val="00556942"/>
    <w:rsid w:val="00556D76"/>
    <w:rsid w:val="00560AA5"/>
    <w:rsid w:val="005611A7"/>
    <w:rsid w:val="00561292"/>
    <w:rsid w:val="00566EA1"/>
    <w:rsid w:val="005701E8"/>
    <w:rsid w:val="00570866"/>
    <w:rsid w:val="00572E11"/>
    <w:rsid w:val="0057477E"/>
    <w:rsid w:val="00575E90"/>
    <w:rsid w:val="00577412"/>
    <w:rsid w:val="00577492"/>
    <w:rsid w:val="00582C3A"/>
    <w:rsid w:val="005844C3"/>
    <w:rsid w:val="00587602"/>
    <w:rsid w:val="0059325F"/>
    <w:rsid w:val="00593B73"/>
    <w:rsid w:val="005957CA"/>
    <w:rsid w:val="005958E6"/>
    <w:rsid w:val="0059598F"/>
    <w:rsid w:val="00596692"/>
    <w:rsid w:val="00597D54"/>
    <w:rsid w:val="005A2407"/>
    <w:rsid w:val="005B3273"/>
    <w:rsid w:val="005B3DCF"/>
    <w:rsid w:val="005B46B7"/>
    <w:rsid w:val="005D3D80"/>
    <w:rsid w:val="005D748F"/>
    <w:rsid w:val="005E003E"/>
    <w:rsid w:val="005E4137"/>
    <w:rsid w:val="005E6F36"/>
    <w:rsid w:val="005F7C8F"/>
    <w:rsid w:val="00601A53"/>
    <w:rsid w:val="00604481"/>
    <w:rsid w:val="00605112"/>
    <w:rsid w:val="006147D6"/>
    <w:rsid w:val="006256A5"/>
    <w:rsid w:val="00626B3E"/>
    <w:rsid w:val="0063080A"/>
    <w:rsid w:val="00635138"/>
    <w:rsid w:val="006418C9"/>
    <w:rsid w:val="006418F9"/>
    <w:rsid w:val="00641D0A"/>
    <w:rsid w:val="00642A7A"/>
    <w:rsid w:val="006456F6"/>
    <w:rsid w:val="00650772"/>
    <w:rsid w:val="0065101F"/>
    <w:rsid w:val="00651ECB"/>
    <w:rsid w:val="0065200B"/>
    <w:rsid w:val="00653729"/>
    <w:rsid w:val="00654B05"/>
    <w:rsid w:val="00656137"/>
    <w:rsid w:val="006643E3"/>
    <w:rsid w:val="00664C6E"/>
    <w:rsid w:val="0067092D"/>
    <w:rsid w:val="006756C5"/>
    <w:rsid w:val="006829A2"/>
    <w:rsid w:val="006845B8"/>
    <w:rsid w:val="00691015"/>
    <w:rsid w:val="00693740"/>
    <w:rsid w:val="00694666"/>
    <w:rsid w:val="0069616D"/>
    <w:rsid w:val="00697A98"/>
    <w:rsid w:val="006A5673"/>
    <w:rsid w:val="006B2BDC"/>
    <w:rsid w:val="006B3331"/>
    <w:rsid w:val="006B45FF"/>
    <w:rsid w:val="006B721D"/>
    <w:rsid w:val="006C3B17"/>
    <w:rsid w:val="006C40D3"/>
    <w:rsid w:val="006C42F6"/>
    <w:rsid w:val="006C4C72"/>
    <w:rsid w:val="006C518F"/>
    <w:rsid w:val="006C6A31"/>
    <w:rsid w:val="006D6828"/>
    <w:rsid w:val="006E1A9A"/>
    <w:rsid w:val="006E1E10"/>
    <w:rsid w:val="006E6456"/>
    <w:rsid w:val="006F2766"/>
    <w:rsid w:val="006F5104"/>
    <w:rsid w:val="00702319"/>
    <w:rsid w:val="007063FA"/>
    <w:rsid w:val="00731762"/>
    <w:rsid w:val="00740BFF"/>
    <w:rsid w:val="00744E6E"/>
    <w:rsid w:val="00751187"/>
    <w:rsid w:val="00752881"/>
    <w:rsid w:val="00764D59"/>
    <w:rsid w:val="00771E1A"/>
    <w:rsid w:val="007777DC"/>
    <w:rsid w:val="0078314A"/>
    <w:rsid w:val="0078575B"/>
    <w:rsid w:val="00786584"/>
    <w:rsid w:val="0078690D"/>
    <w:rsid w:val="007901FD"/>
    <w:rsid w:val="00793A4A"/>
    <w:rsid w:val="007A245B"/>
    <w:rsid w:val="007A4597"/>
    <w:rsid w:val="007A4D0A"/>
    <w:rsid w:val="007A65AC"/>
    <w:rsid w:val="007B4FD4"/>
    <w:rsid w:val="007C15FF"/>
    <w:rsid w:val="007D1A05"/>
    <w:rsid w:val="007D43BC"/>
    <w:rsid w:val="007D7A28"/>
    <w:rsid w:val="007E3310"/>
    <w:rsid w:val="007E5E74"/>
    <w:rsid w:val="007F3F29"/>
    <w:rsid w:val="007F7479"/>
    <w:rsid w:val="00805617"/>
    <w:rsid w:val="00811B81"/>
    <w:rsid w:val="00815701"/>
    <w:rsid w:val="0081780E"/>
    <w:rsid w:val="00820654"/>
    <w:rsid w:val="0082560D"/>
    <w:rsid w:val="008317E5"/>
    <w:rsid w:val="00831853"/>
    <w:rsid w:val="00831C7E"/>
    <w:rsid w:val="00835ED6"/>
    <w:rsid w:val="00845D88"/>
    <w:rsid w:val="008520A2"/>
    <w:rsid w:val="00853CEA"/>
    <w:rsid w:val="0086364F"/>
    <w:rsid w:val="00863EDA"/>
    <w:rsid w:val="008653A4"/>
    <w:rsid w:val="0087792F"/>
    <w:rsid w:val="008808FC"/>
    <w:rsid w:val="0088186F"/>
    <w:rsid w:val="008822FC"/>
    <w:rsid w:val="00885568"/>
    <w:rsid w:val="008858BA"/>
    <w:rsid w:val="008906FC"/>
    <w:rsid w:val="00896376"/>
    <w:rsid w:val="008A0ECE"/>
    <w:rsid w:val="008A2604"/>
    <w:rsid w:val="008A61BD"/>
    <w:rsid w:val="008A6907"/>
    <w:rsid w:val="008B135D"/>
    <w:rsid w:val="008B1ADE"/>
    <w:rsid w:val="008B6090"/>
    <w:rsid w:val="008C0175"/>
    <w:rsid w:val="008C27C0"/>
    <w:rsid w:val="008D194D"/>
    <w:rsid w:val="008D220A"/>
    <w:rsid w:val="008D2C2F"/>
    <w:rsid w:val="008D4CBF"/>
    <w:rsid w:val="008D55D1"/>
    <w:rsid w:val="008D6698"/>
    <w:rsid w:val="008E2363"/>
    <w:rsid w:val="008E36E3"/>
    <w:rsid w:val="008F69E2"/>
    <w:rsid w:val="00903ABC"/>
    <w:rsid w:val="009122B1"/>
    <w:rsid w:val="00912B97"/>
    <w:rsid w:val="0091353C"/>
    <w:rsid w:val="00913A5D"/>
    <w:rsid w:val="00913CBD"/>
    <w:rsid w:val="00915360"/>
    <w:rsid w:val="00921E72"/>
    <w:rsid w:val="0092643A"/>
    <w:rsid w:val="0094255E"/>
    <w:rsid w:val="009427CE"/>
    <w:rsid w:val="009440BF"/>
    <w:rsid w:val="00947AD9"/>
    <w:rsid w:val="009548EA"/>
    <w:rsid w:val="009671FD"/>
    <w:rsid w:val="009704BD"/>
    <w:rsid w:val="00972178"/>
    <w:rsid w:val="009743AF"/>
    <w:rsid w:val="00974C9F"/>
    <w:rsid w:val="009753D2"/>
    <w:rsid w:val="00975ABA"/>
    <w:rsid w:val="00981240"/>
    <w:rsid w:val="00986325"/>
    <w:rsid w:val="0099039D"/>
    <w:rsid w:val="009950C4"/>
    <w:rsid w:val="00996AC0"/>
    <w:rsid w:val="009A1179"/>
    <w:rsid w:val="009B2E14"/>
    <w:rsid w:val="009C2FFB"/>
    <w:rsid w:val="009C528A"/>
    <w:rsid w:val="009C61CF"/>
    <w:rsid w:val="009D38B0"/>
    <w:rsid w:val="009D3F25"/>
    <w:rsid w:val="009D5793"/>
    <w:rsid w:val="009E4E69"/>
    <w:rsid w:val="009E65AE"/>
    <w:rsid w:val="009F3C8A"/>
    <w:rsid w:val="009F441A"/>
    <w:rsid w:val="009F5500"/>
    <w:rsid w:val="009F6737"/>
    <w:rsid w:val="009F6EC4"/>
    <w:rsid w:val="009F7170"/>
    <w:rsid w:val="00A035F3"/>
    <w:rsid w:val="00A116AD"/>
    <w:rsid w:val="00A11901"/>
    <w:rsid w:val="00A12D61"/>
    <w:rsid w:val="00A17B84"/>
    <w:rsid w:val="00A25BCA"/>
    <w:rsid w:val="00A341B2"/>
    <w:rsid w:val="00A410ED"/>
    <w:rsid w:val="00A42279"/>
    <w:rsid w:val="00A434EA"/>
    <w:rsid w:val="00A507A0"/>
    <w:rsid w:val="00A5253A"/>
    <w:rsid w:val="00A531BD"/>
    <w:rsid w:val="00A573BD"/>
    <w:rsid w:val="00A57670"/>
    <w:rsid w:val="00A61DC7"/>
    <w:rsid w:val="00A7740F"/>
    <w:rsid w:val="00A802C9"/>
    <w:rsid w:val="00A82E7C"/>
    <w:rsid w:val="00A86D0A"/>
    <w:rsid w:val="00A93479"/>
    <w:rsid w:val="00A951F3"/>
    <w:rsid w:val="00AA2F1C"/>
    <w:rsid w:val="00AA451C"/>
    <w:rsid w:val="00AA692F"/>
    <w:rsid w:val="00AB19A9"/>
    <w:rsid w:val="00AB1A57"/>
    <w:rsid w:val="00AB6773"/>
    <w:rsid w:val="00AC0149"/>
    <w:rsid w:val="00AC1EF7"/>
    <w:rsid w:val="00AD3CEF"/>
    <w:rsid w:val="00AD5C02"/>
    <w:rsid w:val="00AD7248"/>
    <w:rsid w:val="00AE3638"/>
    <w:rsid w:val="00AE68E5"/>
    <w:rsid w:val="00AF07FD"/>
    <w:rsid w:val="00AF2136"/>
    <w:rsid w:val="00AF3675"/>
    <w:rsid w:val="00B058EF"/>
    <w:rsid w:val="00B05B66"/>
    <w:rsid w:val="00B164BC"/>
    <w:rsid w:val="00B23C1A"/>
    <w:rsid w:val="00B25208"/>
    <w:rsid w:val="00B42800"/>
    <w:rsid w:val="00B44CB6"/>
    <w:rsid w:val="00B50464"/>
    <w:rsid w:val="00B514D0"/>
    <w:rsid w:val="00B54962"/>
    <w:rsid w:val="00B602EA"/>
    <w:rsid w:val="00B618AD"/>
    <w:rsid w:val="00B7334C"/>
    <w:rsid w:val="00B77D0A"/>
    <w:rsid w:val="00B8271E"/>
    <w:rsid w:val="00B92670"/>
    <w:rsid w:val="00B92A7B"/>
    <w:rsid w:val="00B94ED5"/>
    <w:rsid w:val="00B97C00"/>
    <w:rsid w:val="00BA1FC5"/>
    <w:rsid w:val="00BA205E"/>
    <w:rsid w:val="00BA217D"/>
    <w:rsid w:val="00BA5726"/>
    <w:rsid w:val="00BC0CF6"/>
    <w:rsid w:val="00BC388F"/>
    <w:rsid w:val="00BC43D1"/>
    <w:rsid w:val="00BD1D2D"/>
    <w:rsid w:val="00BD32CC"/>
    <w:rsid w:val="00BD3E7A"/>
    <w:rsid w:val="00BF0C3F"/>
    <w:rsid w:val="00BF1C96"/>
    <w:rsid w:val="00BF2515"/>
    <w:rsid w:val="00BF3D5F"/>
    <w:rsid w:val="00BF5BD4"/>
    <w:rsid w:val="00C10F66"/>
    <w:rsid w:val="00C116FD"/>
    <w:rsid w:val="00C135AC"/>
    <w:rsid w:val="00C163F1"/>
    <w:rsid w:val="00C23C34"/>
    <w:rsid w:val="00C2403A"/>
    <w:rsid w:val="00C241B4"/>
    <w:rsid w:val="00C266CE"/>
    <w:rsid w:val="00C305AC"/>
    <w:rsid w:val="00C36FDE"/>
    <w:rsid w:val="00C37AE7"/>
    <w:rsid w:val="00C411F7"/>
    <w:rsid w:val="00C520B9"/>
    <w:rsid w:val="00C55087"/>
    <w:rsid w:val="00C63E31"/>
    <w:rsid w:val="00C64E1E"/>
    <w:rsid w:val="00C7573A"/>
    <w:rsid w:val="00C82115"/>
    <w:rsid w:val="00C82B87"/>
    <w:rsid w:val="00C83795"/>
    <w:rsid w:val="00C92B2B"/>
    <w:rsid w:val="00C92E58"/>
    <w:rsid w:val="00C947A6"/>
    <w:rsid w:val="00C961AB"/>
    <w:rsid w:val="00C96409"/>
    <w:rsid w:val="00C96C07"/>
    <w:rsid w:val="00CA4DFC"/>
    <w:rsid w:val="00CA5AEC"/>
    <w:rsid w:val="00CB081B"/>
    <w:rsid w:val="00CB3583"/>
    <w:rsid w:val="00CB3873"/>
    <w:rsid w:val="00CB6DAE"/>
    <w:rsid w:val="00CC7884"/>
    <w:rsid w:val="00CD742D"/>
    <w:rsid w:val="00CE0152"/>
    <w:rsid w:val="00CE094C"/>
    <w:rsid w:val="00CE6C31"/>
    <w:rsid w:val="00CE6FA8"/>
    <w:rsid w:val="00D00AA1"/>
    <w:rsid w:val="00D05DE2"/>
    <w:rsid w:val="00D1037A"/>
    <w:rsid w:val="00D11A66"/>
    <w:rsid w:val="00D1201D"/>
    <w:rsid w:val="00D227AC"/>
    <w:rsid w:val="00D35918"/>
    <w:rsid w:val="00D40151"/>
    <w:rsid w:val="00D401C3"/>
    <w:rsid w:val="00D41BA3"/>
    <w:rsid w:val="00D428B1"/>
    <w:rsid w:val="00D43BB6"/>
    <w:rsid w:val="00D44472"/>
    <w:rsid w:val="00D65872"/>
    <w:rsid w:val="00D7295E"/>
    <w:rsid w:val="00D75DA6"/>
    <w:rsid w:val="00D82647"/>
    <w:rsid w:val="00D829BA"/>
    <w:rsid w:val="00D8416D"/>
    <w:rsid w:val="00D84D50"/>
    <w:rsid w:val="00D8770E"/>
    <w:rsid w:val="00D94770"/>
    <w:rsid w:val="00DA1ED7"/>
    <w:rsid w:val="00DA3B0B"/>
    <w:rsid w:val="00DA5894"/>
    <w:rsid w:val="00DB30DF"/>
    <w:rsid w:val="00DB5DA7"/>
    <w:rsid w:val="00DC4B4A"/>
    <w:rsid w:val="00DD1ED5"/>
    <w:rsid w:val="00DD2B5C"/>
    <w:rsid w:val="00DD2ED1"/>
    <w:rsid w:val="00DD383B"/>
    <w:rsid w:val="00DE7896"/>
    <w:rsid w:val="00DF59DA"/>
    <w:rsid w:val="00DF6A79"/>
    <w:rsid w:val="00E03099"/>
    <w:rsid w:val="00E03E0A"/>
    <w:rsid w:val="00E102B1"/>
    <w:rsid w:val="00E22284"/>
    <w:rsid w:val="00E2541C"/>
    <w:rsid w:val="00E316DA"/>
    <w:rsid w:val="00E3645C"/>
    <w:rsid w:val="00E424EF"/>
    <w:rsid w:val="00E5094A"/>
    <w:rsid w:val="00E514BC"/>
    <w:rsid w:val="00E51AE3"/>
    <w:rsid w:val="00E610D3"/>
    <w:rsid w:val="00E758C8"/>
    <w:rsid w:val="00E87C2A"/>
    <w:rsid w:val="00E93538"/>
    <w:rsid w:val="00E94F7D"/>
    <w:rsid w:val="00EA58EE"/>
    <w:rsid w:val="00EA5A55"/>
    <w:rsid w:val="00EA785A"/>
    <w:rsid w:val="00EB0F63"/>
    <w:rsid w:val="00EB2267"/>
    <w:rsid w:val="00EB623E"/>
    <w:rsid w:val="00EB6ECF"/>
    <w:rsid w:val="00EC2BA2"/>
    <w:rsid w:val="00ED11E2"/>
    <w:rsid w:val="00ED4E2D"/>
    <w:rsid w:val="00ED5EA9"/>
    <w:rsid w:val="00ED605F"/>
    <w:rsid w:val="00EE1B76"/>
    <w:rsid w:val="00EF3DEF"/>
    <w:rsid w:val="00EF492F"/>
    <w:rsid w:val="00F01E94"/>
    <w:rsid w:val="00F17E75"/>
    <w:rsid w:val="00F21175"/>
    <w:rsid w:val="00F23507"/>
    <w:rsid w:val="00F23F7D"/>
    <w:rsid w:val="00F2581B"/>
    <w:rsid w:val="00F27F2F"/>
    <w:rsid w:val="00F322F6"/>
    <w:rsid w:val="00F34C82"/>
    <w:rsid w:val="00F438AF"/>
    <w:rsid w:val="00F43BFE"/>
    <w:rsid w:val="00F4584E"/>
    <w:rsid w:val="00F46014"/>
    <w:rsid w:val="00F4663B"/>
    <w:rsid w:val="00F47E64"/>
    <w:rsid w:val="00F51708"/>
    <w:rsid w:val="00F54441"/>
    <w:rsid w:val="00F617AA"/>
    <w:rsid w:val="00F6212E"/>
    <w:rsid w:val="00F650C0"/>
    <w:rsid w:val="00F67712"/>
    <w:rsid w:val="00F739B9"/>
    <w:rsid w:val="00F73A14"/>
    <w:rsid w:val="00F77366"/>
    <w:rsid w:val="00F814AC"/>
    <w:rsid w:val="00F84456"/>
    <w:rsid w:val="00F85A7D"/>
    <w:rsid w:val="00F906A4"/>
    <w:rsid w:val="00F90BA3"/>
    <w:rsid w:val="00F92346"/>
    <w:rsid w:val="00F950B9"/>
    <w:rsid w:val="00F96C99"/>
    <w:rsid w:val="00FB2BBB"/>
    <w:rsid w:val="00FB44BF"/>
    <w:rsid w:val="00FB5933"/>
    <w:rsid w:val="00FB5AC4"/>
    <w:rsid w:val="00FB7825"/>
    <w:rsid w:val="00FC159A"/>
    <w:rsid w:val="00FC369E"/>
    <w:rsid w:val="00FD012A"/>
    <w:rsid w:val="00FD1FD1"/>
    <w:rsid w:val="00FD23B7"/>
    <w:rsid w:val="00FD5FCE"/>
    <w:rsid w:val="00FD6231"/>
    <w:rsid w:val="00FE2716"/>
    <w:rsid w:val="00FE6160"/>
    <w:rsid w:val="00FF0653"/>
    <w:rsid w:val="00FF3D76"/>
    <w:rsid w:val="00FF63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6235"/>
  <w15:chartTrackingRefBased/>
  <w15:docId w15:val="{A8483908-5BD2-48C7-9FB6-A01FCEFE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306"/>
    <w:rPr>
      <w:rFonts w:eastAsiaTheme="majorEastAsia" w:cstheme="majorBidi"/>
      <w:color w:val="272727" w:themeColor="text1" w:themeTint="D8"/>
    </w:rPr>
  </w:style>
  <w:style w:type="paragraph" w:styleId="Title">
    <w:name w:val="Title"/>
    <w:basedOn w:val="Normal"/>
    <w:next w:val="Normal"/>
    <w:link w:val="TitleChar"/>
    <w:uiPriority w:val="10"/>
    <w:qFormat/>
    <w:rsid w:val="00491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306"/>
    <w:pPr>
      <w:spacing w:before="160"/>
      <w:jc w:val="center"/>
    </w:pPr>
    <w:rPr>
      <w:i/>
      <w:iCs/>
      <w:color w:val="404040" w:themeColor="text1" w:themeTint="BF"/>
    </w:rPr>
  </w:style>
  <w:style w:type="character" w:customStyle="1" w:styleId="QuoteChar">
    <w:name w:val="Quote Char"/>
    <w:basedOn w:val="DefaultParagraphFont"/>
    <w:link w:val="Quote"/>
    <w:uiPriority w:val="29"/>
    <w:rsid w:val="00491306"/>
    <w:rPr>
      <w:i/>
      <w:iCs/>
      <w:color w:val="404040" w:themeColor="text1" w:themeTint="BF"/>
    </w:rPr>
  </w:style>
  <w:style w:type="paragraph" w:styleId="ListParagraph">
    <w:name w:val="List Paragraph"/>
    <w:basedOn w:val="Normal"/>
    <w:uiPriority w:val="34"/>
    <w:qFormat/>
    <w:rsid w:val="00491306"/>
    <w:pPr>
      <w:ind w:left="720"/>
      <w:contextualSpacing/>
    </w:pPr>
  </w:style>
  <w:style w:type="character" w:styleId="IntenseEmphasis">
    <w:name w:val="Intense Emphasis"/>
    <w:basedOn w:val="DefaultParagraphFont"/>
    <w:uiPriority w:val="21"/>
    <w:qFormat/>
    <w:rsid w:val="00491306"/>
    <w:rPr>
      <w:i/>
      <w:iCs/>
      <w:color w:val="0F4761" w:themeColor="accent1" w:themeShade="BF"/>
    </w:rPr>
  </w:style>
  <w:style w:type="paragraph" w:styleId="IntenseQuote">
    <w:name w:val="Intense Quote"/>
    <w:basedOn w:val="Normal"/>
    <w:next w:val="Normal"/>
    <w:link w:val="IntenseQuoteChar"/>
    <w:uiPriority w:val="30"/>
    <w:qFormat/>
    <w:rsid w:val="0049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306"/>
    <w:rPr>
      <w:i/>
      <w:iCs/>
      <w:color w:val="0F4761" w:themeColor="accent1" w:themeShade="BF"/>
    </w:rPr>
  </w:style>
  <w:style w:type="character" w:styleId="IntenseReference">
    <w:name w:val="Intense Reference"/>
    <w:basedOn w:val="DefaultParagraphFont"/>
    <w:uiPriority w:val="32"/>
    <w:qFormat/>
    <w:rsid w:val="00491306"/>
    <w:rPr>
      <w:b/>
      <w:bCs/>
      <w:smallCaps/>
      <w:color w:val="0F4761" w:themeColor="accent1" w:themeShade="BF"/>
      <w:spacing w:val="5"/>
    </w:rPr>
  </w:style>
  <w:style w:type="table" w:customStyle="1" w:styleId="TableGrid1">
    <w:name w:val="Table Grid1"/>
    <w:basedOn w:val="TableNormal"/>
    <w:next w:val="TableGrid"/>
    <w:uiPriority w:val="39"/>
    <w:rsid w:val="0087792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87792F"/>
    <w:pPr>
      <w:spacing w:after="200" w:line="240" w:lineRule="auto"/>
    </w:pPr>
    <w:rPr>
      <w:rFonts w:ascii="Times New Roman" w:eastAsia="Times New Roman" w:hAnsi="Times New Roman" w:cs="Times New Roman"/>
      <w:i/>
      <w:iCs/>
      <w:color w:val="44546A"/>
      <w:kern w:val="0"/>
      <w:sz w:val="18"/>
      <w:szCs w:val="18"/>
      <w:lang w:val="en-US" w:eastAsia="en-ZA"/>
      <w14:ligatures w14:val="none"/>
    </w:rPr>
  </w:style>
  <w:style w:type="table" w:styleId="TableGrid">
    <w:name w:val="Table Grid"/>
    <w:basedOn w:val="TableNormal"/>
    <w:uiPriority w:val="39"/>
    <w:rsid w:val="0087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0B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4B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F77366"/>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773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D7295E"/>
    <w:pPr>
      <w:spacing w:after="120"/>
    </w:pPr>
  </w:style>
  <w:style w:type="character" w:customStyle="1" w:styleId="BodyTextChar">
    <w:name w:val="Body Text Char"/>
    <w:basedOn w:val="DefaultParagraphFont"/>
    <w:link w:val="BodyText"/>
    <w:uiPriority w:val="99"/>
    <w:semiHidden/>
    <w:rsid w:val="00D7295E"/>
  </w:style>
  <w:style w:type="character" w:styleId="PlaceholderText">
    <w:name w:val="Placeholder Text"/>
    <w:basedOn w:val="DefaultParagraphFont"/>
    <w:uiPriority w:val="99"/>
    <w:semiHidden/>
    <w:rsid w:val="008A6907"/>
    <w:rPr>
      <w:color w:val="666666"/>
    </w:rPr>
  </w:style>
  <w:style w:type="paragraph" w:styleId="NormalWeb">
    <w:name w:val="Normal (Web)"/>
    <w:basedOn w:val="Normal"/>
    <w:uiPriority w:val="99"/>
    <w:semiHidden/>
    <w:unhideWhenUsed/>
    <w:rsid w:val="006418C9"/>
    <w:rPr>
      <w:rFonts w:ascii="Times New Roman" w:hAnsi="Times New Roman" w:cs="Times New Roman"/>
    </w:rPr>
  </w:style>
  <w:style w:type="character" w:styleId="LineNumber">
    <w:name w:val="line number"/>
    <w:basedOn w:val="DefaultParagraphFont"/>
    <w:uiPriority w:val="99"/>
    <w:semiHidden/>
    <w:unhideWhenUsed/>
    <w:rsid w:val="00AF3675"/>
  </w:style>
  <w:style w:type="paragraph" w:styleId="Header">
    <w:name w:val="header"/>
    <w:basedOn w:val="Normal"/>
    <w:link w:val="HeaderChar"/>
    <w:uiPriority w:val="99"/>
    <w:unhideWhenUsed/>
    <w:rsid w:val="00AA4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51C"/>
  </w:style>
  <w:style w:type="paragraph" w:styleId="Footer">
    <w:name w:val="footer"/>
    <w:basedOn w:val="Normal"/>
    <w:link w:val="FooterChar"/>
    <w:uiPriority w:val="99"/>
    <w:unhideWhenUsed/>
    <w:rsid w:val="00AA4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1C"/>
  </w:style>
  <w:style w:type="character" w:styleId="Hyperlink">
    <w:name w:val="Hyperlink"/>
    <w:basedOn w:val="DefaultParagraphFont"/>
    <w:uiPriority w:val="99"/>
    <w:unhideWhenUsed/>
    <w:rsid w:val="003C03D7"/>
    <w:rPr>
      <w:color w:val="467886" w:themeColor="hyperlink"/>
      <w:u w:val="single"/>
    </w:rPr>
  </w:style>
  <w:style w:type="character" w:styleId="UnresolvedMention">
    <w:name w:val="Unresolved Mention"/>
    <w:basedOn w:val="DefaultParagraphFont"/>
    <w:uiPriority w:val="99"/>
    <w:semiHidden/>
    <w:unhideWhenUsed/>
    <w:rsid w:val="003C03D7"/>
    <w:rPr>
      <w:color w:val="605E5C"/>
      <w:shd w:val="clear" w:color="auto" w:fill="E1DFDD"/>
    </w:rPr>
  </w:style>
  <w:style w:type="character" w:styleId="FollowedHyperlink">
    <w:name w:val="FollowedHyperlink"/>
    <w:basedOn w:val="DefaultParagraphFont"/>
    <w:uiPriority w:val="99"/>
    <w:semiHidden/>
    <w:unhideWhenUsed/>
    <w:rsid w:val="00B514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725">
      <w:bodyDiv w:val="1"/>
      <w:marLeft w:val="0"/>
      <w:marRight w:val="0"/>
      <w:marTop w:val="0"/>
      <w:marBottom w:val="0"/>
      <w:divBdr>
        <w:top w:val="none" w:sz="0" w:space="0" w:color="auto"/>
        <w:left w:val="none" w:sz="0" w:space="0" w:color="auto"/>
        <w:bottom w:val="none" w:sz="0" w:space="0" w:color="auto"/>
        <w:right w:val="none" w:sz="0" w:space="0" w:color="auto"/>
      </w:divBdr>
    </w:div>
    <w:div w:id="9452942">
      <w:bodyDiv w:val="1"/>
      <w:marLeft w:val="0"/>
      <w:marRight w:val="0"/>
      <w:marTop w:val="0"/>
      <w:marBottom w:val="0"/>
      <w:divBdr>
        <w:top w:val="none" w:sz="0" w:space="0" w:color="auto"/>
        <w:left w:val="none" w:sz="0" w:space="0" w:color="auto"/>
        <w:bottom w:val="none" w:sz="0" w:space="0" w:color="auto"/>
        <w:right w:val="none" w:sz="0" w:space="0" w:color="auto"/>
      </w:divBdr>
    </w:div>
    <w:div w:id="12847766">
      <w:bodyDiv w:val="1"/>
      <w:marLeft w:val="0"/>
      <w:marRight w:val="0"/>
      <w:marTop w:val="0"/>
      <w:marBottom w:val="0"/>
      <w:divBdr>
        <w:top w:val="none" w:sz="0" w:space="0" w:color="auto"/>
        <w:left w:val="none" w:sz="0" w:space="0" w:color="auto"/>
        <w:bottom w:val="none" w:sz="0" w:space="0" w:color="auto"/>
        <w:right w:val="none" w:sz="0" w:space="0" w:color="auto"/>
      </w:divBdr>
    </w:div>
    <w:div w:id="14692303">
      <w:bodyDiv w:val="1"/>
      <w:marLeft w:val="0"/>
      <w:marRight w:val="0"/>
      <w:marTop w:val="0"/>
      <w:marBottom w:val="0"/>
      <w:divBdr>
        <w:top w:val="none" w:sz="0" w:space="0" w:color="auto"/>
        <w:left w:val="none" w:sz="0" w:space="0" w:color="auto"/>
        <w:bottom w:val="none" w:sz="0" w:space="0" w:color="auto"/>
        <w:right w:val="none" w:sz="0" w:space="0" w:color="auto"/>
      </w:divBdr>
    </w:div>
    <w:div w:id="22439260">
      <w:bodyDiv w:val="1"/>
      <w:marLeft w:val="0"/>
      <w:marRight w:val="0"/>
      <w:marTop w:val="0"/>
      <w:marBottom w:val="0"/>
      <w:divBdr>
        <w:top w:val="none" w:sz="0" w:space="0" w:color="auto"/>
        <w:left w:val="none" w:sz="0" w:space="0" w:color="auto"/>
        <w:bottom w:val="none" w:sz="0" w:space="0" w:color="auto"/>
        <w:right w:val="none" w:sz="0" w:space="0" w:color="auto"/>
      </w:divBdr>
    </w:div>
    <w:div w:id="24910842">
      <w:bodyDiv w:val="1"/>
      <w:marLeft w:val="0"/>
      <w:marRight w:val="0"/>
      <w:marTop w:val="0"/>
      <w:marBottom w:val="0"/>
      <w:divBdr>
        <w:top w:val="none" w:sz="0" w:space="0" w:color="auto"/>
        <w:left w:val="none" w:sz="0" w:space="0" w:color="auto"/>
        <w:bottom w:val="none" w:sz="0" w:space="0" w:color="auto"/>
        <w:right w:val="none" w:sz="0" w:space="0" w:color="auto"/>
      </w:divBdr>
    </w:div>
    <w:div w:id="39087312">
      <w:bodyDiv w:val="1"/>
      <w:marLeft w:val="0"/>
      <w:marRight w:val="0"/>
      <w:marTop w:val="0"/>
      <w:marBottom w:val="0"/>
      <w:divBdr>
        <w:top w:val="none" w:sz="0" w:space="0" w:color="auto"/>
        <w:left w:val="none" w:sz="0" w:space="0" w:color="auto"/>
        <w:bottom w:val="none" w:sz="0" w:space="0" w:color="auto"/>
        <w:right w:val="none" w:sz="0" w:space="0" w:color="auto"/>
      </w:divBdr>
    </w:div>
    <w:div w:id="40057782">
      <w:bodyDiv w:val="1"/>
      <w:marLeft w:val="0"/>
      <w:marRight w:val="0"/>
      <w:marTop w:val="0"/>
      <w:marBottom w:val="0"/>
      <w:divBdr>
        <w:top w:val="none" w:sz="0" w:space="0" w:color="auto"/>
        <w:left w:val="none" w:sz="0" w:space="0" w:color="auto"/>
        <w:bottom w:val="none" w:sz="0" w:space="0" w:color="auto"/>
        <w:right w:val="none" w:sz="0" w:space="0" w:color="auto"/>
      </w:divBdr>
    </w:div>
    <w:div w:id="54743739">
      <w:bodyDiv w:val="1"/>
      <w:marLeft w:val="0"/>
      <w:marRight w:val="0"/>
      <w:marTop w:val="0"/>
      <w:marBottom w:val="0"/>
      <w:divBdr>
        <w:top w:val="none" w:sz="0" w:space="0" w:color="auto"/>
        <w:left w:val="none" w:sz="0" w:space="0" w:color="auto"/>
        <w:bottom w:val="none" w:sz="0" w:space="0" w:color="auto"/>
        <w:right w:val="none" w:sz="0" w:space="0" w:color="auto"/>
      </w:divBdr>
    </w:div>
    <w:div w:id="55474591">
      <w:bodyDiv w:val="1"/>
      <w:marLeft w:val="0"/>
      <w:marRight w:val="0"/>
      <w:marTop w:val="0"/>
      <w:marBottom w:val="0"/>
      <w:divBdr>
        <w:top w:val="none" w:sz="0" w:space="0" w:color="auto"/>
        <w:left w:val="none" w:sz="0" w:space="0" w:color="auto"/>
        <w:bottom w:val="none" w:sz="0" w:space="0" w:color="auto"/>
        <w:right w:val="none" w:sz="0" w:space="0" w:color="auto"/>
      </w:divBdr>
    </w:div>
    <w:div w:id="55521141">
      <w:bodyDiv w:val="1"/>
      <w:marLeft w:val="0"/>
      <w:marRight w:val="0"/>
      <w:marTop w:val="0"/>
      <w:marBottom w:val="0"/>
      <w:divBdr>
        <w:top w:val="none" w:sz="0" w:space="0" w:color="auto"/>
        <w:left w:val="none" w:sz="0" w:space="0" w:color="auto"/>
        <w:bottom w:val="none" w:sz="0" w:space="0" w:color="auto"/>
        <w:right w:val="none" w:sz="0" w:space="0" w:color="auto"/>
      </w:divBdr>
    </w:div>
    <w:div w:id="55857298">
      <w:bodyDiv w:val="1"/>
      <w:marLeft w:val="0"/>
      <w:marRight w:val="0"/>
      <w:marTop w:val="0"/>
      <w:marBottom w:val="0"/>
      <w:divBdr>
        <w:top w:val="none" w:sz="0" w:space="0" w:color="auto"/>
        <w:left w:val="none" w:sz="0" w:space="0" w:color="auto"/>
        <w:bottom w:val="none" w:sz="0" w:space="0" w:color="auto"/>
        <w:right w:val="none" w:sz="0" w:space="0" w:color="auto"/>
      </w:divBdr>
    </w:div>
    <w:div w:id="57366460">
      <w:bodyDiv w:val="1"/>
      <w:marLeft w:val="0"/>
      <w:marRight w:val="0"/>
      <w:marTop w:val="0"/>
      <w:marBottom w:val="0"/>
      <w:divBdr>
        <w:top w:val="none" w:sz="0" w:space="0" w:color="auto"/>
        <w:left w:val="none" w:sz="0" w:space="0" w:color="auto"/>
        <w:bottom w:val="none" w:sz="0" w:space="0" w:color="auto"/>
        <w:right w:val="none" w:sz="0" w:space="0" w:color="auto"/>
      </w:divBdr>
    </w:div>
    <w:div w:id="60760063">
      <w:bodyDiv w:val="1"/>
      <w:marLeft w:val="0"/>
      <w:marRight w:val="0"/>
      <w:marTop w:val="0"/>
      <w:marBottom w:val="0"/>
      <w:divBdr>
        <w:top w:val="none" w:sz="0" w:space="0" w:color="auto"/>
        <w:left w:val="none" w:sz="0" w:space="0" w:color="auto"/>
        <w:bottom w:val="none" w:sz="0" w:space="0" w:color="auto"/>
        <w:right w:val="none" w:sz="0" w:space="0" w:color="auto"/>
      </w:divBdr>
    </w:div>
    <w:div w:id="62873042">
      <w:bodyDiv w:val="1"/>
      <w:marLeft w:val="0"/>
      <w:marRight w:val="0"/>
      <w:marTop w:val="0"/>
      <w:marBottom w:val="0"/>
      <w:divBdr>
        <w:top w:val="none" w:sz="0" w:space="0" w:color="auto"/>
        <w:left w:val="none" w:sz="0" w:space="0" w:color="auto"/>
        <w:bottom w:val="none" w:sz="0" w:space="0" w:color="auto"/>
        <w:right w:val="none" w:sz="0" w:space="0" w:color="auto"/>
      </w:divBdr>
    </w:div>
    <w:div w:id="67579389">
      <w:bodyDiv w:val="1"/>
      <w:marLeft w:val="0"/>
      <w:marRight w:val="0"/>
      <w:marTop w:val="0"/>
      <w:marBottom w:val="0"/>
      <w:divBdr>
        <w:top w:val="none" w:sz="0" w:space="0" w:color="auto"/>
        <w:left w:val="none" w:sz="0" w:space="0" w:color="auto"/>
        <w:bottom w:val="none" w:sz="0" w:space="0" w:color="auto"/>
        <w:right w:val="none" w:sz="0" w:space="0" w:color="auto"/>
      </w:divBdr>
    </w:div>
    <w:div w:id="68162192">
      <w:bodyDiv w:val="1"/>
      <w:marLeft w:val="0"/>
      <w:marRight w:val="0"/>
      <w:marTop w:val="0"/>
      <w:marBottom w:val="0"/>
      <w:divBdr>
        <w:top w:val="none" w:sz="0" w:space="0" w:color="auto"/>
        <w:left w:val="none" w:sz="0" w:space="0" w:color="auto"/>
        <w:bottom w:val="none" w:sz="0" w:space="0" w:color="auto"/>
        <w:right w:val="none" w:sz="0" w:space="0" w:color="auto"/>
      </w:divBdr>
    </w:div>
    <w:div w:id="68238250">
      <w:bodyDiv w:val="1"/>
      <w:marLeft w:val="0"/>
      <w:marRight w:val="0"/>
      <w:marTop w:val="0"/>
      <w:marBottom w:val="0"/>
      <w:divBdr>
        <w:top w:val="none" w:sz="0" w:space="0" w:color="auto"/>
        <w:left w:val="none" w:sz="0" w:space="0" w:color="auto"/>
        <w:bottom w:val="none" w:sz="0" w:space="0" w:color="auto"/>
        <w:right w:val="none" w:sz="0" w:space="0" w:color="auto"/>
      </w:divBdr>
    </w:div>
    <w:div w:id="71243892">
      <w:bodyDiv w:val="1"/>
      <w:marLeft w:val="0"/>
      <w:marRight w:val="0"/>
      <w:marTop w:val="0"/>
      <w:marBottom w:val="0"/>
      <w:divBdr>
        <w:top w:val="none" w:sz="0" w:space="0" w:color="auto"/>
        <w:left w:val="none" w:sz="0" w:space="0" w:color="auto"/>
        <w:bottom w:val="none" w:sz="0" w:space="0" w:color="auto"/>
        <w:right w:val="none" w:sz="0" w:space="0" w:color="auto"/>
      </w:divBdr>
    </w:div>
    <w:div w:id="77018564">
      <w:bodyDiv w:val="1"/>
      <w:marLeft w:val="0"/>
      <w:marRight w:val="0"/>
      <w:marTop w:val="0"/>
      <w:marBottom w:val="0"/>
      <w:divBdr>
        <w:top w:val="none" w:sz="0" w:space="0" w:color="auto"/>
        <w:left w:val="none" w:sz="0" w:space="0" w:color="auto"/>
        <w:bottom w:val="none" w:sz="0" w:space="0" w:color="auto"/>
        <w:right w:val="none" w:sz="0" w:space="0" w:color="auto"/>
      </w:divBdr>
    </w:div>
    <w:div w:id="80025795">
      <w:bodyDiv w:val="1"/>
      <w:marLeft w:val="0"/>
      <w:marRight w:val="0"/>
      <w:marTop w:val="0"/>
      <w:marBottom w:val="0"/>
      <w:divBdr>
        <w:top w:val="none" w:sz="0" w:space="0" w:color="auto"/>
        <w:left w:val="none" w:sz="0" w:space="0" w:color="auto"/>
        <w:bottom w:val="none" w:sz="0" w:space="0" w:color="auto"/>
        <w:right w:val="none" w:sz="0" w:space="0" w:color="auto"/>
      </w:divBdr>
    </w:div>
    <w:div w:id="80224352">
      <w:bodyDiv w:val="1"/>
      <w:marLeft w:val="0"/>
      <w:marRight w:val="0"/>
      <w:marTop w:val="0"/>
      <w:marBottom w:val="0"/>
      <w:divBdr>
        <w:top w:val="none" w:sz="0" w:space="0" w:color="auto"/>
        <w:left w:val="none" w:sz="0" w:space="0" w:color="auto"/>
        <w:bottom w:val="none" w:sz="0" w:space="0" w:color="auto"/>
        <w:right w:val="none" w:sz="0" w:space="0" w:color="auto"/>
      </w:divBdr>
    </w:div>
    <w:div w:id="84425588">
      <w:bodyDiv w:val="1"/>
      <w:marLeft w:val="0"/>
      <w:marRight w:val="0"/>
      <w:marTop w:val="0"/>
      <w:marBottom w:val="0"/>
      <w:divBdr>
        <w:top w:val="none" w:sz="0" w:space="0" w:color="auto"/>
        <w:left w:val="none" w:sz="0" w:space="0" w:color="auto"/>
        <w:bottom w:val="none" w:sz="0" w:space="0" w:color="auto"/>
        <w:right w:val="none" w:sz="0" w:space="0" w:color="auto"/>
      </w:divBdr>
    </w:div>
    <w:div w:id="91436259">
      <w:bodyDiv w:val="1"/>
      <w:marLeft w:val="0"/>
      <w:marRight w:val="0"/>
      <w:marTop w:val="0"/>
      <w:marBottom w:val="0"/>
      <w:divBdr>
        <w:top w:val="none" w:sz="0" w:space="0" w:color="auto"/>
        <w:left w:val="none" w:sz="0" w:space="0" w:color="auto"/>
        <w:bottom w:val="none" w:sz="0" w:space="0" w:color="auto"/>
        <w:right w:val="none" w:sz="0" w:space="0" w:color="auto"/>
      </w:divBdr>
    </w:div>
    <w:div w:id="91438727">
      <w:bodyDiv w:val="1"/>
      <w:marLeft w:val="0"/>
      <w:marRight w:val="0"/>
      <w:marTop w:val="0"/>
      <w:marBottom w:val="0"/>
      <w:divBdr>
        <w:top w:val="none" w:sz="0" w:space="0" w:color="auto"/>
        <w:left w:val="none" w:sz="0" w:space="0" w:color="auto"/>
        <w:bottom w:val="none" w:sz="0" w:space="0" w:color="auto"/>
        <w:right w:val="none" w:sz="0" w:space="0" w:color="auto"/>
      </w:divBdr>
    </w:div>
    <w:div w:id="94568629">
      <w:bodyDiv w:val="1"/>
      <w:marLeft w:val="0"/>
      <w:marRight w:val="0"/>
      <w:marTop w:val="0"/>
      <w:marBottom w:val="0"/>
      <w:divBdr>
        <w:top w:val="none" w:sz="0" w:space="0" w:color="auto"/>
        <w:left w:val="none" w:sz="0" w:space="0" w:color="auto"/>
        <w:bottom w:val="none" w:sz="0" w:space="0" w:color="auto"/>
        <w:right w:val="none" w:sz="0" w:space="0" w:color="auto"/>
      </w:divBdr>
    </w:div>
    <w:div w:id="106316331">
      <w:bodyDiv w:val="1"/>
      <w:marLeft w:val="0"/>
      <w:marRight w:val="0"/>
      <w:marTop w:val="0"/>
      <w:marBottom w:val="0"/>
      <w:divBdr>
        <w:top w:val="none" w:sz="0" w:space="0" w:color="auto"/>
        <w:left w:val="none" w:sz="0" w:space="0" w:color="auto"/>
        <w:bottom w:val="none" w:sz="0" w:space="0" w:color="auto"/>
        <w:right w:val="none" w:sz="0" w:space="0" w:color="auto"/>
      </w:divBdr>
    </w:div>
    <w:div w:id="106698097">
      <w:bodyDiv w:val="1"/>
      <w:marLeft w:val="0"/>
      <w:marRight w:val="0"/>
      <w:marTop w:val="0"/>
      <w:marBottom w:val="0"/>
      <w:divBdr>
        <w:top w:val="none" w:sz="0" w:space="0" w:color="auto"/>
        <w:left w:val="none" w:sz="0" w:space="0" w:color="auto"/>
        <w:bottom w:val="none" w:sz="0" w:space="0" w:color="auto"/>
        <w:right w:val="none" w:sz="0" w:space="0" w:color="auto"/>
      </w:divBdr>
    </w:div>
    <w:div w:id="106781752">
      <w:bodyDiv w:val="1"/>
      <w:marLeft w:val="0"/>
      <w:marRight w:val="0"/>
      <w:marTop w:val="0"/>
      <w:marBottom w:val="0"/>
      <w:divBdr>
        <w:top w:val="none" w:sz="0" w:space="0" w:color="auto"/>
        <w:left w:val="none" w:sz="0" w:space="0" w:color="auto"/>
        <w:bottom w:val="none" w:sz="0" w:space="0" w:color="auto"/>
        <w:right w:val="none" w:sz="0" w:space="0" w:color="auto"/>
      </w:divBdr>
    </w:div>
    <w:div w:id="115487711">
      <w:bodyDiv w:val="1"/>
      <w:marLeft w:val="0"/>
      <w:marRight w:val="0"/>
      <w:marTop w:val="0"/>
      <w:marBottom w:val="0"/>
      <w:divBdr>
        <w:top w:val="none" w:sz="0" w:space="0" w:color="auto"/>
        <w:left w:val="none" w:sz="0" w:space="0" w:color="auto"/>
        <w:bottom w:val="none" w:sz="0" w:space="0" w:color="auto"/>
        <w:right w:val="none" w:sz="0" w:space="0" w:color="auto"/>
      </w:divBdr>
    </w:div>
    <w:div w:id="124007430">
      <w:bodyDiv w:val="1"/>
      <w:marLeft w:val="0"/>
      <w:marRight w:val="0"/>
      <w:marTop w:val="0"/>
      <w:marBottom w:val="0"/>
      <w:divBdr>
        <w:top w:val="none" w:sz="0" w:space="0" w:color="auto"/>
        <w:left w:val="none" w:sz="0" w:space="0" w:color="auto"/>
        <w:bottom w:val="none" w:sz="0" w:space="0" w:color="auto"/>
        <w:right w:val="none" w:sz="0" w:space="0" w:color="auto"/>
      </w:divBdr>
    </w:div>
    <w:div w:id="128593017">
      <w:bodyDiv w:val="1"/>
      <w:marLeft w:val="0"/>
      <w:marRight w:val="0"/>
      <w:marTop w:val="0"/>
      <w:marBottom w:val="0"/>
      <w:divBdr>
        <w:top w:val="none" w:sz="0" w:space="0" w:color="auto"/>
        <w:left w:val="none" w:sz="0" w:space="0" w:color="auto"/>
        <w:bottom w:val="none" w:sz="0" w:space="0" w:color="auto"/>
        <w:right w:val="none" w:sz="0" w:space="0" w:color="auto"/>
      </w:divBdr>
    </w:div>
    <w:div w:id="130094357">
      <w:bodyDiv w:val="1"/>
      <w:marLeft w:val="0"/>
      <w:marRight w:val="0"/>
      <w:marTop w:val="0"/>
      <w:marBottom w:val="0"/>
      <w:divBdr>
        <w:top w:val="none" w:sz="0" w:space="0" w:color="auto"/>
        <w:left w:val="none" w:sz="0" w:space="0" w:color="auto"/>
        <w:bottom w:val="none" w:sz="0" w:space="0" w:color="auto"/>
        <w:right w:val="none" w:sz="0" w:space="0" w:color="auto"/>
      </w:divBdr>
    </w:div>
    <w:div w:id="134491507">
      <w:bodyDiv w:val="1"/>
      <w:marLeft w:val="0"/>
      <w:marRight w:val="0"/>
      <w:marTop w:val="0"/>
      <w:marBottom w:val="0"/>
      <w:divBdr>
        <w:top w:val="none" w:sz="0" w:space="0" w:color="auto"/>
        <w:left w:val="none" w:sz="0" w:space="0" w:color="auto"/>
        <w:bottom w:val="none" w:sz="0" w:space="0" w:color="auto"/>
        <w:right w:val="none" w:sz="0" w:space="0" w:color="auto"/>
      </w:divBdr>
    </w:div>
    <w:div w:id="135999486">
      <w:bodyDiv w:val="1"/>
      <w:marLeft w:val="0"/>
      <w:marRight w:val="0"/>
      <w:marTop w:val="0"/>
      <w:marBottom w:val="0"/>
      <w:divBdr>
        <w:top w:val="none" w:sz="0" w:space="0" w:color="auto"/>
        <w:left w:val="none" w:sz="0" w:space="0" w:color="auto"/>
        <w:bottom w:val="none" w:sz="0" w:space="0" w:color="auto"/>
        <w:right w:val="none" w:sz="0" w:space="0" w:color="auto"/>
      </w:divBdr>
    </w:div>
    <w:div w:id="143354614">
      <w:bodyDiv w:val="1"/>
      <w:marLeft w:val="0"/>
      <w:marRight w:val="0"/>
      <w:marTop w:val="0"/>
      <w:marBottom w:val="0"/>
      <w:divBdr>
        <w:top w:val="none" w:sz="0" w:space="0" w:color="auto"/>
        <w:left w:val="none" w:sz="0" w:space="0" w:color="auto"/>
        <w:bottom w:val="none" w:sz="0" w:space="0" w:color="auto"/>
        <w:right w:val="none" w:sz="0" w:space="0" w:color="auto"/>
      </w:divBdr>
    </w:div>
    <w:div w:id="144126764">
      <w:bodyDiv w:val="1"/>
      <w:marLeft w:val="0"/>
      <w:marRight w:val="0"/>
      <w:marTop w:val="0"/>
      <w:marBottom w:val="0"/>
      <w:divBdr>
        <w:top w:val="none" w:sz="0" w:space="0" w:color="auto"/>
        <w:left w:val="none" w:sz="0" w:space="0" w:color="auto"/>
        <w:bottom w:val="none" w:sz="0" w:space="0" w:color="auto"/>
        <w:right w:val="none" w:sz="0" w:space="0" w:color="auto"/>
      </w:divBdr>
    </w:div>
    <w:div w:id="153381902">
      <w:bodyDiv w:val="1"/>
      <w:marLeft w:val="0"/>
      <w:marRight w:val="0"/>
      <w:marTop w:val="0"/>
      <w:marBottom w:val="0"/>
      <w:divBdr>
        <w:top w:val="none" w:sz="0" w:space="0" w:color="auto"/>
        <w:left w:val="none" w:sz="0" w:space="0" w:color="auto"/>
        <w:bottom w:val="none" w:sz="0" w:space="0" w:color="auto"/>
        <w:right w:val="none" w:sz="0" w:space="0" w:color="auto"/>
      </w:divBdr>
    </w:div>
    <w:div w:id="159856611">
      <w:bodyDiv w:val="1"/>
      <w:marLeft w:val="0"/>
      <w:marRight w:val="0"/>
      <w:marTop w:val="0"/>
      <w:marBottom w:val="0"/>
      <w:divBdr>
        <w:top w:val="none" w:sz="0" w:space="0" w:color="auto"/>
        <w:left w:val="none" w:sz="0" w:space="0" w:color="auto"/>
        <w:bottom w:val="none" w:sz="0" w:space="0" w:color="auto"/>
        <w:right w:val="none" w:sz="0" w:space="0" w:color="auto"/>
      </w:divBdr>
    </w:div>
    <w:div w:id="160244944">
      <w:bodyDiv w:val="1"/>
      <w:marLeft w:val="0"/>
      <w:marRight w:val="0"/>
      <w:marTop w:val="0"/>
      <w:marBottom w:val="0"/>
      <w:divBdr>
        <w:top w:val="none" w:sz="0" w:space="0" w:color="auto"/>
        <w:left w:val="none" w:sz="0" w:space="0" w:color="auto"/>
        <w:bottom w:val="none" w:sz="0" w:space="0" w:color="auto"/>
        <w:right w:val="none" w:sz="0" w:space="0" w:color="auto"/>
      </w:divBdr>
    </w:div>
    <w:div w:id="164245169">
      <w:bodyDiv w:val="1"/>
      <w:marLeft w:val="0"/>
      <w:marRight w:val="0"/>
      <w:marTop w:val="0"/>
      <w:marBottom w:val="0"/>
      <w:divBdr>
        <w:top w:val="none" w:sz="0" w:space="0" w:color="auto"/>
        <w:left w:val="none" w:sz="0" w:space="0" w:color="auto"/>
        <w:bottom w:val="none" w:sz="0" w:space="0" w:color="auto"/>
        <w:right w:val="none" w:sz="0" w:space="0" w:color="auto"/>
      </w:divBdr>
    </w:div>
    <w:div w:id="169760700">
      <w:bodyDiv w:val="1"/>
      <w:marLeft w:val="0"/>
      <w:marRight w:val="0"/>
      <w:marTop w:val="0"/>
      <w:marBottom w:val="0"/>
      <w:divBdr>
        <w:top w:val="none" w:sz="0" w:space="0" w:color="auto"/>
        <w:left w:val="none" w:sz="0" w:space="0" w:color="auto"/>
        <w:bottom w:val="none" w:sz="0" w:space="0" w:color="auto"/>
        <w:right w:val="none" w:sz="0" w:space="0" w:color="auto"/>
      </w:divBdr>
    </w:div>
    <w:div w:id="176114440">
      <w:bodyDiv w:val="1"/>
      <w:marLeft w:val="0"/>
      <w:marRight w:val="0"/>
      <w:marTop w:val="0"/>
      <w:marBottom w:val="0"/>
      <w:divBdr>
        <w:top w:val="none" w:sz="0" w:space="0" w:color="auto"/>
        <w:left w:val="none" w:sz="0" w:space="0" w:color="auto"/>
        <w:bottom w:val="none" w:sz="0" w:space="0" w:color="auto"/>
        <w:right w:val="none" w:sz="0" w:space="0" w:color="auto"/>
      </w:divBdr>
    </w:div>
    <w:div w:id="182862250">
      <w:bodyDiv w:val="1"/>
      <w:marLeft w:val="0"/>
      <w:marRight w:val="0"/>
      <w:marTop w:val="0"/>
      <w:marBottom w:val="0"/>
      <w:divBdr>
        <w:top w:val="none" w:sz="0" w:space="0" w:color="auto"/>
        <w:left w:val="none" w:sz="0" w:space="0" w:color="auto"/>
        <w:bottom w:val="none" w:sz="0" w:space="0" w:color="auto"/>
        <w:right w:val="none" w:sz="0" w:space="0" w:color="auto"/>
      </w:divBdr>
    </w:div>
    <w:div w:id="188029796">
      <w:bodyDiv w:val="1"/>
      <w:marLeft w:val="0"/>
      <w:marRight w:val="0"/>
      <w:marTop w:val="0"/>
      <w:marBottom w:val="0"/>
      <w:divBdr>
        <w:top w:val="none" w:sz="0" w:space="0" w:color="auto"/>
        <w:left w:val="none" w:sz="0" w:space="0" w:color="auto"/>
        <w:bottom w:val="none" w:sz="0" w:space="0" w:color="auto"/>
        <w:right w:val="none" w:sz="0" w:space="0" w:color="auto"/>
      </w:divBdr>
    </w:div>
    <w:div w:id="196354774">
      <w:bodyDiv w:val="1"/>
      <w:marLeft w:val="0"/>
      <w:marRight w:val="0"/>
      <w:marTop w:val="0"/>
      <w:marBottom w:val="0"/>
      <w:divBdr>
        <w:top w:val="none" w:sz="0" w:space="0" w:color="auto"/>
        <w:left w:val="none" w:sz="0" w:space="0" w:color="auto"/>
        <w:bottom w:val="none" w:sz="0" w:space="0" w:color="auto"/>
        <w:right w:val="none" w:sz="0" w:space="0" w:color="auto"/>
      </w:divBdr>
    </w:div>
    <w:div w:id="197203158">
      <w:bodyDiv w:val="1"/>
      <w:marLeft w:val="0"/>
      <w:marRight w:val="0"/>
      <w:marTop w:val="0"/>
      <w:marBottom w:val="0"/>
      <w:divBdr>
        <w:top w:val="none" w:sz="0" w:space="0" w:color="auto"/>
        <w:left w:val="none" w:sz="0" w:space="0" w:color="auto"/>
        <w:bottom w:val="none" w:sz="0" w:space="0" w:color="auto"/>
        <w:right w:val="none" w:sz="0" w:space="0" w:color="auto"/>
      </w:divBdr>
    </w:div>
    <w:div w:id="211817873">
      <w:bodyDiv w:val="1"/>
      <w:marLeft w:val="0"/>
      <w:marRight w:val="0"/>
      <w:marTop w:val="0"/>
      <w:marBottom w:val="0"/>
      <w:divBdr>
        <w:top w:val="none" w:sz="0" w:space="0" w:color="auto"/>
        <w:left w:val="none" w:sz="0" w:space="0" w:color="auto"/>
        <w:bottom w:val="none" w:sz="0" w:space="0" w:color="auto"/>
        <w:right w:val="none" w:sz="0" w:space="0" w:color="auto"/>
      </w:divBdr>
    </w:div>
    <w:div w:id="218563948">
      <w:bodyDiv w:val="1"/>
      <w:marLeft w:val="0"/>
      <w:marRight w:val="0"/>
      <w:marTop w:val="0"/>
      <w:marBottom w:val="0"/>
      <w:divBdr>
        <w:top w:val="none" w:sz="0" w:space="0" w:color="auto"/>
        <w:left w:val="none" w:sz="0" w:space="0" w:color="auto"/>
        <w:bottom w:val="none" w:sz="0" w:space="0" w:color="auto"/>
        <w:right w:val="none" w:sz="0" w:space="0" w:color="auto"/>
      </w:divBdr>
    </w:div>
    <w:div w:id="222326901">
      <w:bodyDiv w:val="1"/>
      <w:marLeft w:val="0"/>
      <w:marRight w:val="0"/>
      <w:marTop w:val="0"/>
      <w:marBottom w:val="0"/>
      <w:divBdr>
        <w:top w:val="none" w:sz="0" w:space="0" w:color="auto"/>
        <w:left w:val="none" w:sz="0" w:space="0" w:color="auto"/>
        <w:bottom w:val="none" w:sz="0" w:space="0" w:color="auto"/>
        <w:right w:val="none" w:sz="0" w:space="0" w:color="auto"/>
      </w:divBdr>
    </w:div>
    <w:div w:id="228687208">
      <w:bodyDiv w:val="1"/>
      <w:marLeft w:val="0"/>
      <w:marRight w:val="0"/>
      <w:marTop w:val="0"/>
      <w:marBottom w:val="0"/>
      <w:divBdr>
        <w:top w:val="none" w:sz="0" w:space="0" w:color="auto"/>
        <w:left w:val="none" w:sz="0" w:space="0" w:color="auto"/>
        <w:bottom w:val="none" w:sz="0" w:space="0" w:color="auto"/>
        <w:right w:val="none" w:sz="0" w:space="0" w:color="auto"/>
      </w:divBdr>
    </w:div>
    <w:div w:id="231501926">
      <w:bodyDiv w:val="1"/>
      <w:marLeft w:val="0"/>
      <w:marRight w:val="0"/>
      <w:marTop w:val="0"/>
      <w:marBottom w:val="0"/>
      <w:divBdr>
        <w:top w:val="none" w:sz="0" w:space="0" w:color="auto"/>
        <w:left w:val="none" w:sz="0" w:space="0" w:color="auto"/>
        <w:bottom w:val="none" w:sz="0" w:space="0" w:color="auto"/>
        <w:right w:val="none" w:sz="0" w:space="0" w:color="auto"/>
      </w:divBdr>
    </w:div>
    <w:div w:id="233398049">
      <w:bodyDiv w:val="1"/>
      <w:marLeft w:val="0"/>
      <w:marRight w:val="0"/>
      <w:marTop w:val="0"/>
      <w:marBottom w:val="0"/>
      <w:divBdr>
        <w:top w:val="none" w:sz="0" w:space="0" w:color="auto"/>
        <w:left w:val="none" w:sz="0" w:space="0" w:color="auto"/>
        <w:bottom w:val="none" w:sz="0" w:space="0" w:color="auto"/>
        <w:right w:val="none" w:sz="0" w:space="0" w:color="auto"/>
      </w:divBdr>
    </w:div>
    <w:div w:id="235941110">
      <w:bodyDiv w:val="1"/>
      <w:marLeft w:val="0"/>
      <w:marRight w:val="0"/>
      <w:marTop w:val="0"/>
      <w:marBottom w:val="0"/>
      <w:divBdr>
        <w:top w:val="none" w:sz="0" w:space="0" w:color="auto"/>
        <w:left w:val="none" w:sz="0" w:space="0" w:color="auto"/>
        <w:bottom w:val="none" w:sz="0" w:space="0" w:color="auto"/>
        <w:right w:val="none" w:sz="0" w:space="0" w:color="auto"/>
      </w:divBdr>
      <w:divsChild>
        <w:div w:id="1772818150">
          <w:marLeft w:val="0"/>
          <w:marRight w:val="0"/>
          <w:marTop w:val="0"/>
          <w:marBottom w:val="240"/>
          <w:divBdr>
            <w:top w:val="none" w:sz="0" w:space="0" w:color="auto"/>
            <w:left w:val="none" w:sz="0" w:space="0" w:color="auto"/>
            <w:bottom w:val="none" w:sz="0" w:space="0" w:color="auto"/>
            <w:right w:val="none" w:sz="0" w:space="0" w:color="auto"/>
          </w:divBdr>
        </w:div>
      </w:divsChild>
    </w:div>
    <w:div w:id="236864078">
      <w:bodyDiv w:val="1"/>
      <w:marLeft w:val="0"/>
      <w:marRight w:val="0"/>
      <w:marTop w:val="0"/>
      <w:marBottom w:val="0"/>
      <w:divBdr>
        <w:top w:val="none" w:sz="0" w:space="0" w:color="auto"/>
        <w:left w:val="none" w:sz="0" w:space="0" w:color="auto"/>
        <w:bottom w:val="none" w:sz="0" w:space="0" w:color="auto"/>
        <w:right w:val="none" w:sz="0" w:space="0" w:color="auto"/>
      </w:divBdr>
    </w:div>
    <w:div w:id="239172626">
      <w:bodyDiv w:val="1"/>
      <w:marLeft w:val="0"/>
      <w:marRight w:val="0"/>
      <w:marTop w:val="0"/>
      <w:marBottom w:val="0"/>
      <w:divBdr>
        <w:top w:val="none" w:sz="0" w:space="0" w:color="auto"/>
        <w:left w:val="none" w:sz="0" w:space="0" w:color="auto"/>
        <w:bottom w:val="none" w:sz="0" w:space="0" w:color="auto"/>
        <w:right w:val="none" w:sz="0" w:space="0" w:color="auto"/>
      </w:divBdr>
    </w:div>
    <w:div w:id="239754531">
      <w:bodyDiv w:val="1"/>
      <w:marLeft w:val="0"/>
      <w:marRight w:val="0"/>
      <w:marTop w:val="0"/>
      <w:marBottom w:val="0"/>
      <w:divBdr>
        <w:top w:val="none" w:sz="0" w:space="0" w:color="auto"/>
        <w:left w:val="none" w:sz="0" w:space="0" w:color="auto"/>
        <w:bottom w:val="none" w:sz="0" w:space="0" w:color="auto"/>
        <w:right w:val="none" w:sz="0" w:space="0" w:color="auto"/>
      </w:divBdr>
    </w:div>
    <w:div w:id="241186093">
      <w:bodyDiv w:val="1"/>
      <w:marLeft w:val="0"/>
      <w:marRight w:val="0"/>
      <w:marTop w:val="0"/>
      <w:marBottom w:val="0"/>
      <w:divBdr>
        <w:top w:val="none" w:sz="0" w:space="0" w:color="auto"/>
        <w:left w:val="none" w:sz="0" w:space="0" w:color="auto"/>
        <w:bottom w:val="none" w:sz="0" w:space="0" w:color="auto"/>
        <w:right w:val="none" w:sz="0" w:space="0" w:color="auto"/>
      </w:divBdr>
    </w:div>
    <w:div w:id="244924994">
      <w:bodyDiv w:val="1"/>
      <w:marLeft w:val="0"/>
      <w:marRight w:val="0"/>
      <w:marTop w:val="0"/>
      <w:marBottom w:val="0"/>
      <w:divBdr>
        <w:top w:val="none" w:sz="0" w:space="0" w:color="auto"/>
        <w:left w:val="none" w:sz="0" w:space="0" w:color="auto"/>
        <w:bottom w:val="none" w:sz="0" w:space="0" w:color="auto"/>
        <w:right w:val="none" w:sz="0" w:space="0" w:color="auto"/>
      </w:divBdr>
    </w:div>
    <w:div w:id="254441281">
      <w:bodyDiv w:val="1"/>
      <w:marLeft w:val="0"/>
      <w:marRight w:val="0"/>
      <w:marTop w:val="0"/>
      <w:marBottom w:val="0"/>
      <w:divBdr>
        <w:top w:val="none" w:sz="0" w:space="0" w:color="auto"/>
        <w:left w:val="none" w:sz="0" w:space="0" w:color="auto"/>
        <w:bottom w:val="none" w:sz="0" w:space="0" w:color="auto"/>
        <w:right w:val="none" w:sz="0" w:space="0" w:color="auto"/>
      </w:divBdr>
    </w:div>
    <w:div w:id="259459274">
      <w:bodyDiv w:val="1"/>
      <w:marLeft w:val="0"/>
      <w:marRight w:val="0"/>
      <w:marTop w:val="0"/>
      <w:marBottom w:val="0"/>
      <w:divBdr>
        <w:top w:val="none" w:sz="0" w:space="0" w:color="auto"/>
        <w:left w:val="none" w:sz="0" w:space="0" w:color="auto"/>
        <w:bottom w:val="none" w:sz="0" w:space="0" w:color="auto"/>
        <w:right w:val="none" w:sz="0" w:space="0" w:color="auto"/>
      </w:divBdr>
    </w:div>
    <w:div w:id="261954148">
      <w:bodyDiv w:val="1"/>
      <w:marLeft w:val="0"/>
      <w:marRight w:val="0"/>
      <w:marTop w:val="0"/>
      <w:marBottom w:val="0"/>
      <w:divBdr>
        <w:top w:val="none" w:sz="0" w:space="0" w:color="auto"/>
        <w:left w:val="none" w:sz="0" w:space="0" w:color="auto"/>
        <w:bottom w:val="none" w:sz="0" w:space="0" w:color="auto"/>
        <w:right w:val="none" w:sz="0" w:space="0" w:color="auto"/>
      </w:divBdr>
    </w:div>
    <w:div w:id="262229384">
      <w:bodyDiv w:val="1"/>
      <w:marLeft w:val="0"/>
      <w:marRight w:val="0"/>
      <w:marTop w:val="0"/>
      <w:marBottom w:val="0"/>
      <w:divBdr>
        <w:top w:val="none" w:sz="0" w:space="0" w:color="auto"/>
        <w:left w:val="none" w:sz="0" w:space="0" w:color="auto"/>
        <w:bottom w:val="none" w:sz="0" w:space="0" w:color="auto"/>
        <w:right w:val="none" w:sz="0" w:space="0" w:color="auto"/>
      </w:divBdr>
    </w:div>
    <w:div w:id="264928306">
      <w:bodyDiv w:val="1"/>
      <w:marLeft w:val="0"/>
      <w:marRight w:val="0"/>
      <w:marTop w:val="0"/>
      <w:marBottom w:val="0"/>
      <w:divBdr>
        <w:top w:val="none" w:sz="0" w:space="0" w:color="auto"/>
        <w:left w:val="none" w:sz="0" w:space="0" w:color="auto"/>
        <w:bottom w:val="none" w:sz="0" w:space="0" w:color="auto"/>
        <w:right w:val="none" w:sz="0" w:space="0" w:color="auto"/>
      </w:divBdr>
    </w:div>
    <w:div w:id="275217019">
      <w:bodyDiv w:val="1"/>
      <w:marLeft w:val="0"/>
      <w:marRight w:val="0"/>
      <w:marTop w:val="0"/>
      <w:marBottom w:val="0"/>
      <w:divBdr>
        <w:top w:val="none" w:sz="0" w:space="0" w:color="auto"/>
        <w:left w:val="none" w:sz="0" w:space="0" w:color="auto"/>
        <w:bottom w:val="none" w:sz="0" w:space="0" w:color="auto"/>
        <w:right w:val="none" w:sz="0" w:space="0" w:color="auto"/>
      </w:divBdr>
    </w:div>
    <w:div w:id="275255880">
      <w:bodyDiv w:val="1"/>
      <w:marLeft w:val="0"/>
      <w:marRight w:val="0"/>
      <w:marTop w:val="0"/>
      <w:marBottom w:val="0"/>
      <w:divBdr>
        <w:top w:val="none" w:sz="0" w:space="0" w:color="auto"/>
        <w:left w:val="none" w:sz="0" w:space="0" w:color="auto"/>
        <w:bottom w:val="none" w:sz="0" w:space="0" w:color="auto"/>
        <w:right w:val="none" w:sz="0" w:space="0" w:color="auto"/>
      </w:divBdr>
    </w:div>
    <w:div w:id="282461966">
      <w:bodyDiv w:val="1"/>
      <w:marLeft w:val="0"/>
      <w:marRight w:val="0"/>
      <w:marTop w:val="0"/>
      <w:marBottom w:val="0"/>
      <w:divBdr>
        <w:top w:val="none" w:sz="0" w:space="0" w:color="auto"/>
        <w:left w:val="none" w:sz="0" w:space="0" w:color="auto"/>
        <w:bottom w:val="none" w:sz="0" w:space="0" w:color="auto"/>
        <w:right w:val="none" w:sz="0" w:space="0" w:color="auto"/>
      </w:divBdr>
    </w:div>
    <w:div w:id="283926460">
      <w:bodyDiv w:val="1"/>
      <w:marLeft w:val="0"/>
      <w:marRight w:val="0"/>
      <w:marTop w:val="0"/>
      <w:marBottom w:val="0"/>
      <w:divBdr>
        <w:top w:val="none" w:sz="0" w:space="0" w:color="auto"/>
        <w:left w:val="none" w:sz="0" w:space="0" w:color="auto"/>
        <w:bottom w:val="none" w:sz="0" w:space="0" w:color="auto"/>
        <w:right w:val="none" w:sz="0" w:space="0" w:color="auto"/>
      </w:divBdr>
    </w:div>
    <w:div w:id="286159273">
      <w:bodyDiv w:val="1"/>
      <w:marLeft w:val="0"/>
      <w:marRight w:val="0"/>
      <w:marTop w:val="0"/>
      <w:marBottom w:val="0"/>
      <w:divBdr>
        <w:top w:val="none" w:sz="0" w:space="0" w:color="auto"/>
        <w:left w:val="none" w:sz="0" w:space="0" w:color="auto"/>
        <w:bottom w:val="none" w:sz="0" w:space="0" w:color="auto"/>
        <w:right w:val="none" w:sz="0" w:space="0" w:color="auto"/>
      </w:divBdr>
    </w:div>
    <w:div w:id="287512557">
      <w:bodyDiv w:val="1"/>
      <w:marLeft w:val="0"/>
      <w:marRight w:val="0"/>
      <w:marTop w:val="0"/>
      <w:marBottom w:val="0"/>
      <w:divBdr>
        <w:top w:val="none" w:sz="0" w:space="0" w:color="auto"/>
        <w:left w:val="none" w:sz="0" w:space="0" w:color="auto"/>
        <w:bottom w:val="none" w:sz="0" w:space="0" w:color="auto"/>
        <w:right w:val="none" w:sz="0" w:space="0" w:color="auto"/>
      </w:divBdr>
    </w:div>
    <w:div w:id="294407925">
      <w:bodyDiv w:val="1"/>
      <w:marLeft w:val="0"/>
      <w:marRight w:val="0"/>
      <w:marTop w:val="0"/>
      <w:marBottom w:val="0"/>
      <w:divBdr>
        <w:top w:val="none" w:sz="0" w:space="0" w:color="auto"/>
        <w:left w:val="none" w:sz="0" w:space="0" w:color="auto"/>
        <w:bottom w:val="none" w:sz="0" w:space="0" w:color="auto"/>
        <w:right w:val="none" w:sz="0" w:space="0" w:color="auto"/>
      </w:divBdr>
    </w:div>
    <w:div w:id="298387813">
      <w:bodyDiv w:val="1"/>
      <w:marLeft w:val="0"/>
      <w:marRight w:val="0"/>
      <w:marTop w:val="0"/>
      <w:marBottom w:val="0"/>
      <w:divBdr>
        <w:top w:val="none" w:sz="0" w:space="0" w:color="auto"/>
        <w:left w:val="none" w:sz="0" w:space="0" w:color="auto"/>
        <w:bottom w:val="none" w:sz="0" w:space="0" w:color="auto"/>
        <w:right w:val="none" w:sz="0" w:space="0" w:color="auto"/>
      </w:divBdr>
    </w:div>
    <w:div w:id="309409708">
      <w:bodyDiv w:val="1"/>
      <w:marLeft w:val="0"/>
      <w:marRight w:val="0"/>
      <w:marTop w:val="0"/>
      <w:marBottom w:val="0"/>
      <w:divBdr>
        <w:top w:val="none" w:sz="0" w:space="0" w:color="auto"/>
        <w:left w:val="none" w:sz="0" w:space="0" w:color="auto"/>
        <w:bottom w:val="none" w:sz="0" w:space="0" w:color="auto"/>
        <w:right w:val="none" w:sz="0" w:space="0" w:color="auto"/>
      </w:divBdr>
    </w:div>
    <w:div w:id="318267686">
      <w:bodyDiv w:val="1"/>
      <w:marLeft w:val="0"/>
      <w:marRight w:val="0"/>
      <w:marTop w:val="0"/>
      <w:marBottom w:val="0"/>
      <w:divBdr>
        <w:top w:val="none" w:sz="0" w:space="0" w:color="auto"/>
        <w:left w:val="none" w:sz="0" w:space="0" w:color="auto"/>
        <w:bottom w:val="none" w:sz="0" w:space="0" w:color="auto"/>
        <w:right w:val="none" w:sz="0" w:space="0" w:color="auto"/>
      </w:divBdr>
    </w:div>
    <w:div w:id="327293993">
      <w:bodyDiv w:val="1"/>
      <w:marLeft w:val="0"/>
      <w:marRight w:val="0"/>
      <w:marTop w:val="0"/>
      <w:marBottom w:val="0"/>
      <w:divBdr>
        <w:top w:val="none" w:sz="0" w:space="0" w:color="auto"/>
        <w:left w:val="none" w:sz="0" w:space="0" w:color="auto"/>
        <w:bottom w:val="none" w:sz="0" w:space="0" w:color="auto"/>
        <w:right w:val="none" w:sz="0" w:space="0" w:color="auto"/>
      </w:divBdr>
    </w:div>
    <w:div w:id="328867730">
      <w:bodyDiv w:val="1"/>
      <w:marLeft w:val="0"/>
      <w:marRight w:val="0"/>
      <w:marTop w:val="0"/>
      <w:marBottom w:val="0"/>
      <w:divBdr>
        <w:top w:val="none" w:sz="0" w:space="0" w:color="auto"/>
        <w:left w:val="none" w:sz="0" w:space="0" w:color="auto"/>
        <w:bottom w:val="none" w:sz="0" w:space="0" w:color="auto"/>
        <w:right w:val="none" w:sz="0" w:space="0" w:color="auto"/>
      </w:divBdr>
    </w:div>
    <w:div w:id="330259057">
      <w:bodyDiv w:val="1"/>
      <w:marLeft w:val="0"/>
      <w:marRight w:val="0"/>
      <w:marTop w:val="0"/>
      <w:marBottom w:val="0"/>
      <w:divBdr>
        <w:top w:val="none" w:sz="0" w:space="0" w:color="auto"/>
        <w:left w:val="none" w:sz="0" w:space="0" w:color="auto"/>
        <w:bottom w:val="none" w:sz="0" w:space="0" w:color="auto"/>
        <w:right w:val="none" w:sz="0" w:space="0" w:color="auto"/>
      </w:divBdr>
    </w:div>
    <w:div w:id="331952011">
      <w:bodyDiv w:val="1"/>
      <w:marLeft w:val="0"/>
      <w:marRight w:val="0"/>
      <w:marTop w:val="0"/>
      <w:marBottom w:val="0"/>
      <w:divBdr>
        <w:top w:val="none" w:sz="0" w:space="0" w:color="auto"/>
        <w:left w:val="none" w:sz="0" w:space="0" w:color="auto"/>
        <w:bottom w:val="none" w:sz="0" w:space="0" w:color="auto"/>
        <w:right w:val="none" w:sz="0" w:space="0" w:color="auto"/>
      </w:divBdr>
    </w:div>
    <w:div w:id="335696783">
      <w:bodyDiv w:val="1"/>
      <w:marLeft w:val="0"/>
      <w:marRight w:val="0"/>
      <w:marTop w:val="0"/>
      <w:marBottom w:val="0"/>
      <w:divBdr>
        <w:top w:val="none" w:sz="0" w:space="0" w:color="auto"/>
        <w:left w:val="none" w:sz="0" w:space="0" w:color="auto"/>
        <w:bottom w:val="none" w:sz="0" w:space="0" w:color="auto"/>
        <w:right w:val="none" w:sz="0" w:space="0" w:color="auto"/>
      </w:divBdr>
    </w:div>
    <w:div w:id="339158830">
      <w:bodyDiv w:val="1"/>
      <w:marLeft w:val="0"/>
      <w:marRight w:val="0"/>
      <w:marTop w:val="0"/>
      <w:marBottom w:val="0"/>
      <w:divBdr>
        <w:top w:val="none" w:sz="0" w:space="0" w:color="auto"/>
        <w:left w:val="none" w:sz="0" w:space="0" w:color="auto"/>
        <w:bottom w:val="none" w:sz="0" w:space="0" w:color="auto"/>
        <w:right w:val="none" w:sz="0" w:space="0" w:color="auto"/>
      </w:divBdr>
    </w:div>
    <w:div w:id="342898872">
      <w:bodyDiv w:val="1"/>
      <w:marLeft w:val="0"/>
      <w:marRight w:val="0"/>
      <w:marTop w:val="0"/>
      <w:marBottom w:val="0"/>
      <w:divBdr>
        <w:top w:val="none" w:sz="0" w:space="0" w:color="auto"/>
        <w:left w:val="none" w:sz="0" w:space="0" w:color="auto"/>
        <w:bottom w:val="none" w:sz="0" w:space="0" w:color="auto"/>
        <w:right w:val="none" w:sz="0" w:space="0" w:color="auto"/>
      </w:divBdr>
    </w:div>
    <w:div w:id="344091354">
      <w:bodyDiv w:val="1"/>
      <w:marLeft w:val="0"/>
      <w:marRight w:val="0"/>
      <w:marTop w:val="0"/>
      <w:marBottom w:val="0"/>
      <w:divBdr>
        <w:top w:val="none" w:sz="0" w:space="0" w:color="auto"/>
        <w:left w:val="none" w:sz="0" w:space="0" w:color="auto"/>
        <w:bottom w:val="none" w:sz="0" w:space="0" w:color="auto"/>
        <w:right w:val="none" w:sz="0" w:space="0" w:color="auto"/>
      </w:divBdr>
    </w:div>
    <w:div w:id="345520215">
      <w:bodyDiv w:val="1"/>
      <w:marLeft w:val="0"/>
      <w:marRight w:val="0"/>
      <w:marTop w:val="0"/>
      <w:marBottom w:val="0"/>
      <w:divBdr>
        <w:top w:val="none" w:sz="0" w:space="0" w:color="auto"/>
        <w:left w:val="none" w:sz="0" w:space="0" w:color="auto"/>
        <w:bottom w:val="none" w:sz="0" w:space="0" w:color="auto"/>
        <w:right w:val="none" w:sz="0" w:space="0" w:color="auto"/>
      </w:divBdr>
    </w:div>
    <w:div w:id="353532099">
      <w:bodyDiv w:val="1"/>
      <w:marLeft w:val="0"/>
      <w:marRight w:val="0"/>
      <w:marTop w:val="0"/>
      <w:marBottom w:val="0"/>
      <w:divBdr>
        <w:top w:val="none" w:sz="0" w:space="0" w:color="auto"/>
        <w:left w:val="none" w:sz="0" w:space="0" w:color="auto"/>
        <w:bottom w:val="none" w:sz="0" w:space="0" w:color="auto"/>
        <w:right w:val="none" w:sz="0" w:space="0" w:color="auto"/>
      </w:divBdr>
    </w:div>
    <w:div w:id="357047212">
      <w:bodyDiv w:val="1"/>
      <w:marLeft w:val="0"/>
      <w:marRight w:val="0"/>
      <w:marTop w:val="0"/>
      <w:marBottom w:val="0"/>
      <w:divBdr>
        <w:top w:val="none" w:sz="0" w:space="0" w:color="auto"/>
        <w:left w:val="none" w:sz="0" w:space="0" w:color="auto"/>
        <w:bottom w:val="none" w:sz="0" w:space="0" w:color="auto"/>
        <w:right w:val="none" w:sz="0" w:space="0" w:color="auto"/>
      </w:divBdr>
    </w:div>
    <w:div w:id="357587635">
      <w:bodyDiv w:val="1"/>
      <w:marLeft w:val="0"/>
      <w:marRight w:val="0"/>
      <w:marTop w:val="0"/>
      <w:marBottom w:val="0"/>
      <w:divBdr>
        <w:top w:val="none" w:sz="0" w:space="0" w:color="auto"/>
        <w:left w:val="none" w:sz="0" w:space="0" w:color="auto"/>
        <w:bottom w:val="none" w:sz="0" w:space="0" w:color="auto"/>
        <w:right w:val="none" w:sz="0" w:space="0" w:color="auto"/>
      </w:divBdr>
    </w:div>
    <w:div w:id="357849736">
      <w:bodyDiv w:val="1"/>
      <w:marLeft w:val="0"/>
      <w:marRight w:val="0"/>
      <w:marTop w:val="0"/>
      <w:marBottom w:val="0"/>
      <w:divBdr>
        <w:top w:val="none" w:sz="0" w:space="0" w:color="auto"/>
        <w:left w:val="none" w:sz="0" w:space="0" w:color="auto"/>
        <w:bottom w:val="none" w:sz="0" w:space="0" w:color="auto"/>
        <w:right w:val="none" w:sz="0" w:space="0" w:color="auto"/>
      </w:divBdr>
    </w:div>
    <w:div w:id="360328917">
      <w:bodyDiv w:val="1"/>
      <w:marLeft w:val="0"/>
      <w:marRight w:val="0"/>
      <w:marTop w:val="0"/>
      <w:marBottom w:val="0"/>
      <w:divBdr>
        <w:top w:val="none" w:sz="0" w:space="0" w:color="auto"/>
        <w:left w:val="none" w:sz="0" w:space="0" w:color="auto"/>
        <w:bottom w:val="none" w:sz="0" w:space="0" w:color="auto"/>
        <w:right w:val="none" w:sz="0" w:space="0" w:color="auto"/>
      </w:divBdr>
    </w:div>
    <w:div w:id="362174995">
      <w:bodyDiv w:val="1"/>
      <w:marLeft w:val="0"/>
      <w:marRight w:val="0"/>
      <w:marTop w:val="0"/>
      <w:marBottom w:val="0"/>
      <w:divBdr>
        <w:top w:val="none" w:sz="0" w:space="0" w:color="auto"/>
        <w:left w:val="none" w:sz="0" w:space="0" w:color="auto"/>
        <w:bottom w:val="none" w:sz="0" w:space="0" w:color="auto"/>
        <w:right w:val="none" w:sz="0" w:space="0" w:color="auto"/>
      </w:divBdr>
    </w:div>
    <w:div w:id="366295519">
      <w:bodyDiv w:val="1"/>
      <w:marLeft w:val="0"/>
      <w:marRight w:val="0"/>
      <w:marTop w:val="0"/>
      <w:marBottom w:val="0"/>
      <w:divBdr>
        <w:top w:val="none" w:sz="0" w:space="0" w:color="auto"/>
        <w:left w:val="none" w:sz="0" w:space="0" w:color="auto"/>
        <w:bottom w:val="none" w:sz="0" w:space="0" w:color="auto"/>
        <w:right w:val="none" w:sz="0" w:space="0" w:color="auto"/>
      </w:divBdr>
    </w:div>
    <w:div w:id="376247982">
      <w:bodyDiv w:val="1"/>
      <w:marLeft w:val="0"/>
      <w:marRight w:val="0"/>
      <w:marTop w:val="0"/>
      <w:marBottom w:val="0"/>
      <w:divBdr>
        <w:top w:val="none" w:sz="0" w:space="0" w:color="auto"/>
        <w:left w:val="none" w:sz="0" w:space="0" w:color="auto"/>
        <w:bottom w:val="none" w:sz="0" w:space="0" w:color="auto"/>
        <w:right w:val="none" w:sz="0" w:space="0" w:color="auto"/>
      </w:divBdr>
    </w:div>
    <w:div w:id="378673486">
      <w:bodyDiv w:val="1"/>
      <w:marLeft w:val="0"/>
      <w:marRight w:val="0"/>
      <w:marTop w:val="0"/>
      <w:marBottom w:val="0"/>
      <w:divBdr>
        <w:top w:val="none" w:sz="0" w:space="0" w:color="auto"/>
        <w:left w:val="none" w:sz="0" w:space="0" w:color="auto"/>
        <w:bottom w:val="none" w:sz="0" w:space="0" w:color="auto"/>
        <w:right w:val="none" w:sz="0" w:space="0" w:color="auto"/>
      </w:divBdr>
    </w:div>
    <w:div w:id="382800355">
      <w:bodyDiv w:val="1"/>
      <w:marLeft w:val="0"/>
      <w:marRight w:val="0"/>
      <w:marTop w:val="0"/>
      <w:marBottom w:val="0"/>
      <w:divBdr>
        <w:top w:val="none" w:sz="0" w:space="0" w:color="auto"/>
        <w:left w:val="none" w:sz="0" w:space="0" w:color="auto"/>
        <w:bottom w:val="none" w:sz="0" w:space="0" w:color="auto"/>
        <w:right w:val="none" w:sz="0" w:space="0" w:color="auto"/>
      </w:divBdr>
    </w:div>
    <w:div w:id="387189644">
      <w:bodyDiv w:val="1"/>
      <w:marLeft w:val="0"/>
      <w:marRight w:val="0"/>
      <w:marTop w:val="0"/>
      <w:marBottom w:val="0"/>
      <w:divBdr>
        <w:top w:val="none" w:sz="0" w:space="0" w:color="auto"/>
        <w:left w:val="none" w:sz="0" w:space="0" w:color="auto"/>
        <w:bottom w:val="none" w:sz="0" w:space="0" w:color="auto"/>
        <w:right w:val="none" w:sz="0" w:space="0" w:color="auto"/>
      </w:divBdr>
    </w:div>
    <w:div w:id="390008275">
      <w:bodyDiv w:val="1"/>
      <w:marLeft w:val="0"/>
      <w:marRight w:val="0"/>
      <w:marTop w:val="0"/>
      <w:marBottom w:val="0"/>
      <w:divBdr>
        <w:top w:val="none" w:sz="0" w:space="0" w:color="auto"/>
        <w:left w:val="none" w:sz="0" w:space="0" w:color="auto"/>
        <w:bottom w:val="none" w:sz="0" w:space="0" w:color="auto"/>
        <w:right w:val="none" w:sz="0" w:space="0" w:color="auto"/>
      </w:divBdr>
    </w:div>
    <w:div w:id="392584840">
      <w:bodyDiv w:val="1"/>
      <w:marLeft w:val="0"/>
      <w:marRight w:val="0"/>
      <w:marTop w:val="0"/>
      <w:marBottom w:val="0"/>
      <w:divBdr>
        <w:top w:val="none" w:sz="0" w:space="0" w:color="auto"/>
        <w:left w:val="none" w:sz="0" w:space="0" w:color="auto"/>
        <w:bottom w:val="none" w:sz="0" w:space="0" w:color="auto"/>
        <w:right w:val="none" w:sz="0" w:space="0" w:color="auto"/>
      </w:divBdr>
    </w:div>
    <w:div w:id="395512353">
      <w:bodyDiv w:val="1"/>
      <w:marLeft w:val="0"/>
      <w:marRight w:val="0"/>
      <w:marTop w:val="0"/>
      <w:marBottom w:val="0"/>
      <w:divBdr>
        <w:top w:val="none" w:sz="0" w:space="0" w:color="auto"/>
        <w:left w:val="none" w:sz="0" w:space="0" w:color="auto"/>
        <w:bottom w:val="none" w:sz="0" w:space="0" w:color="auto"/>
        <w:right w:val="none" w:sz="0" w:space="0" w:color="auto"/>
      </w:divBdr>
    </w:div>
    <w:div w:id="397747574">
      <w:bodyDiv w:val="1"/>
      <w:marLeft w:val="0"/>
      <w:marRight w:val="0"/>
      <w:marTop w:val="0"/>
      <w:marBottom w:val="0"/>
      <w:divBdr>
        <w:top w:val="none" w:sz="0" w:space="0" w:color="auto"/>
        <w:left w:val="none" w:sz="0" w:space="0" w:color="auto"/>
        <w:bottom w:val="none" w:sz="0" w:space="0" w:color="auto"/>
        <w:right w:val="none" w:sz="0" w:space="0" w:color="auto"/>
      </w:divBdr>
    </w:div>
    <w:div w:id="400949277">
      <w:bodyDiv w:val="1"/>
      <w:marLeft w:val="0"/>
      <w:marRight w:val="0"/>
      <w:marTop w:val="0"/>
      <w:marBottom w:val="0"/>
      <w:divBdr>
        <w:top w:val="none" w:sz="0" w:space="0" w:color="auto"/>
        <w:left w:val="none" w:sz="0" w:space="0" w:color="auto"/>
        <w:bottom w:val="none" w:sz="0" w:space="0" w:color="auto"/>
        <w:right w:val="none" w:sz="0" w:space="0" w:color="auto"/>
      </w:divBdr>
    </w:div>
    <w:div w:id="403768803">
      <w:bodyDiv w:val="1"/>
      <w:marLeft w:val="0"/>
      <w:marRight w:val="0"/>
      <w:marTop w:val="0"/>
      <w:marBottom w:val="0"/>
      <w:divBdr>
        <w:top w:val="none" w:sz="0" w:space="0" w:color="auto"/>
        <w:left w:val="none" w:sz="0" w:space="0" w:color="auto"/>
        <w:bottom w:val="none" w:sz="0" w:space="0" w:color="auto"/>
        <w:right w:val="none" w:sz="0" w:space="0" w:color="auto"/>
      </w:divBdr>
    </w:div>
    <w:div w:id="407003580">
      <w:bodyDiv w:val="1"/>
      <w:marLeft w:val="0"/>
      <w:marRight w:val="0"/>
      <w:marTop w:val="0"/>
      <w:marBottom w:val="0"/>
      <w:divBdr>
        <w:top w:val="none" w:sz="0" w:space="0" w:color="auto"/>
        <w:left w:val="none" w:sz="0" w:space="0" w:color="auto"/>
        <w:bottom w:val="none" w:sz="0" w:space="0" w:color="auto"/>
        <w:right w:val="none" w:sz="0" w:space="0" w:color="auto"/>
      </w:divBdr>
    </w:div>
    <w:div w:id="410271629">
      <w:bodyDiv w:val="1"/>
      <w:marLeft w:val="0"/>
      <w:marRight w:val="0"/>
      <w:marTop w:val="0"/>
      <w:marBottom w:val="0"/>
      <w:divBdr>
        <w:top w:val="none" w:sz="0" w:space="0" w:color="auto"/>
        <w:left w:val="none" w:sz="0" w:space="0" w:color="auto"/>
        <w:bottom w:val="none" w:sz="0" w:space="0" w:color="auto"/>
        <w:right w:val="none" w:sz="0" w:space="0" w:color="auto"/>
      </w:divBdr>
    </w:div>
    <w:div w:id="412630069">
      <w:bodyDiv w:val="1"/>
      <w:marLeft w:val="0"/>
      <w:marRight w:val="0"/>
      <w:marTop w:val="0"/>
      <w:marBottom w:val="0"/>
      <w:divBdr>
        <w:top w:val="none" w:sz="0" w:space="0" w:color="auto"/>
        <w:left w:val="none" w:sz="0" w:space="0" w:color="auto"/>
        <w:bottom w:val="none" w:sz="0" w:space="0" w:color="auto"/>
        <w:right w:val="none" w:sz="0" w:space="0" w:color="auto"/>
      </w:divBdr>
    </w:div>
    <w:div w:id="412630452">
      <w:bodyDiv w:val="1"/>
      <w:marLeft w:val="0"/>
      <w:marRight w:val="0"/>
      <w:marTop w:val="0"/>
      <w:marBottom w:val="0"/>
      <w:divBdr>
        <w:top w:val="none" w:sz="0" w:space="0" w:color="auto"/>
        <w:left w:val="none" w:sz="0" w:space="0" w:color="auto"/>
        <w:bottom w:val="none" w:sz="0" w:space="0" w:color="auto"/>
        <w:right w:val="none" w:sz="0" w:space="0" w:color="auto"/>
      </w:divBdr>
    </w:div>
    <w:div w:id="412821478">
      <w:bodyDiv w:val="1"/>
      <w:marLeft w:val="0"/>
      <w:marRight w:val="0"/>
      <w:marTop w:val="0"/>
      <w:marBottom w:val="0"/>
      <w:divBdr>
        <w:top w:val="none" w:sz="0" w:space="0" w:color="auto"/>
        <w:left w:val="none" w:sz="0" w:space="0" w:color="auto"/>
        <w:bottom w:val="none" w:sz="0" w:space="0" w:color="auto"/>
        <w:right w:val="none" w:sz="0" w:space="0" w:color="auto"/>
      </w:divBdr>
    </w:div>
    <w:div w:id="417293234">
      <w:bodyDiv w:val="1"/>
      <w:marLeft w:val="0"/>
      <w:marRight w:val="0"/>
      <w:marTop w:val="0"/>
      <w:marBottom w:val="0"/>
      <w:divBdr>
        <w:top w:val="none" w:sz="0" w:space="0" w:color="auto"/>
        <w:left w:val="none" w:sz="0" w:space="0" w:color="auto"/>
        <w:bottom w:val="none" w:sz="0" w:space="0" w:color="auto"/>
        <w:right w:val="none" w:sz="0" w:space="0" w:color="auto"/>
      </w:divBdr>
    </w:div>
    <w:div w:id="419642743">
      <w:bodyDiv w:val="1"/>
      <w:marLeft w:val="0"/>
      <w:marRight w:val="0"/>
      <w:marTop w:val="0"/>
      <w:marBottom w:val="0"/>
      <w:divBdr>
        <w:top w:val="none" w:sz="0" w:space="0" w:color="auto"/>
        <w:left w:val="none" w:sz="0" w:space="0" w:color="auto"/>
        <w:bottom w:val="none" w:sz="0" w:space="0" w:color="auto"/>
        <w:right w:val="none" w:sz="0" w:space="0" w:color="auto"/>
      </w:divBdr>
    </w:div>
    <w:div w:id="433673371">
      <w:bodyDiv w:val="1"/>
      <w:marLeft w:val="0"/>
      <w:marRight w:val="0"/>
      <w:marTop w:val="0"/>
      <w:marBottom w:val="0"/>
      <w:divBdr>
        <w:top w:val="none" w:sz="0" w:space="0" w:color="auto"/>
        <w:left w:val="none" w:sz="0" w:space="0" w:color="auto"/>
        <w:bottom w:val="none" w:sz="0" w:space="0" w:color="auto"/>
        <w:right w:val="none" w:sz="0" w:space="0" w:color="auto"/>
      </w:divBdr>
    </w:div>
    <w:div w:id="433866629">
      <w:bodyDiv w:val="1"/>
      <w:marLeft w:val="0"/>
      <w:marRight w:val="0"/>
      <w:marTop w:val="0"/>
      <w:marBottom w:val="0"/>
      <w:divBdr>
        <w:top w:val="none" w:sz="0" w:space="0" w:color="auto"/>
        <w:left w:val="none" w:sz="0" w:space="0" w:color="auto"/>
        <w:bottom w:val="none" w:sz="0" w:space="0" w:color="auto"/>
        <w:right w:val="none" w:sz="0" w:space="0" w:color="auto"/>
      </w:divBdr>
    </w:div>
    <w:div w:id="435441504">
      <w:bodyDiv w:val="1"/>
      <w:marLeft w:val="0"/>
      <w:marRight w:val="0"/>
      <w:marTop w:val="0"/>
      <w:marBottom w:val="0"/>
      <w:divBdr>
        <w:top w:val="none" w:sz="0" w:space="0" w:color="auto"/>
        <w:left w:val="none" w:sz="0" w:space="0" w:color="auto"/>
        <w:bottom w:val="none" w:sz="0" w:space="0" w:color="auto"/>
        <w:right w:val="none" w:sz="0" w:space="0" w:color="auto"/>
      </w:divBdr>
      <w:divsChild>
        <w:div w:id="437918887">
          <w:marLeft w:val="480"/>
          <w:marRight w:val="0"/>
          <w:marTop w:val="0"/>
          <w:marBottom w:val="0"/>
          <w:divBdr>
            <w:top w:val="none" w:sz="0" w:space="0" w:color="auto"/>
            <w:left w:val="none" w:sz="0" w:space="0" w:color="auto"/>
            <w:bottom w:val="none" w:sz="0" w:space="0" w:color="auto"/>
            <w:right w:val="none" w:sz="0" w:space="0" w:color="auto"/>
          </w:divBdr>
        </w:div>
        <w:div w:id="2035155003">
          <w:marLeft w:val="480"/>
          <w:marRight w:val="0"/>
          <w:marTop w:val="0"/>
          <w:marBottom w:val="0"/>
          <w:divBdr>
            <w:top w:val="none" w:sz="0" w:space="0" w:color="auto"/>
            <w:left w:val="none" w:sz="0" w:space="0" w:color="auto"/>
            <w:bottom w:val="none" w:sz="0" w:space="0" w:color="auto"/>
            <w:right w:val="none" w:sz="0" w:space="0" w:color="auto"/>
          </w:divBdr>
        </w:div>
        <w:div w:id="1669669338">
          <w:marLeft w:val="480"/>
          <w:marRight w:val="0"/>
          <w:marTop w:val="0"/>
          <w:marBottom w:val="0"/>
          <w:divBdr>
            <w:top w:val="none" w:sz="0" w:space="0" w:color="auto"/>
            <w:left w:val="none" w:sz="0" w:space="0" w:color="auto"/>
            <w:bottom w:val="none" w:sz="0" w:space="0" w:color="auto"/>
            <w:right w:val="none" w:sz="0" w:space="0" w:color="auto"/>
          </w:divBdr>
        </w:div>
        <w:div w:id="2058696729">
          <w:marLeft w:val="480"/>
          <w:marRight w:val="0"/>
          <w:marTop w:val="0"/>
          <w:marBottom w:val="0"/>
          <w:divBdr>
            <w:top w:val="none" w:sz="0" w:space="0" w:color="auto"/>
            <w:left w:val="none" w:sz="0" w:space="0" w:color="auto"/>
            <w:bottom w:val="none" w:sz="0" w:space="0" w:color="auto"/>
            <w:right w:val="none" w:sz="0" w:space="0" w:color="auto"/>
          </w:divBdr>
        </w:div>
        <w:div w:id="1652250387">
          <w:marLeft w:val="480"/>
          <w:marRight w:val="0"/>
          <w:marTop w:val="0"/>
          <w:marBottom w:val="0"/>
          <w:divBdr>
            <w:top w:val="none" w:sz="0" w:space="0" w:color="auto"/>
            <w:left w:val="none" w:sz="0" w:space="0" w:color="auto"/>
            <w:bottom w:val="none" w:sz="0" w:space="0" w:color="auto"/>
            <w:right w:val="none" w:sz="0" w:space="0" w:color="auto"/>
          </w:divBdr>
        </w:div>
        <w:div w:id="1494761770">
          <w:marLeft w:val="480"/>
          <w:marRight w:val="0"/>
          <w:marTop w:val="0"/>
          <w:marBottom w:val="0"/>
          <w:divBdr>
            <w:top w:val="none" w:sz="0" w:space="0" w:color="auto"/>
            <w:left w:val="none" w:sz="0" w:space="0" w:color="auto"/>
            <w:bottom w:val="none" w:sz="0" w:space="0" w:color="auto"/>
            <w:right w:val="none" w:sz="0" w:space="0" w:color="auto"/>
          </w:divBdr>
        </w:div>
        <w:div w:id="794711813">
          <w:marLeft w:val="480"/>
          <w:marRight w:val="0"/>
          <w:marTop w:val="0"/>
          <w:marBottom w:val="0"/>
          <w:divBdr>
            <w:top w:val="none" w:sz="0" w:space="0" w:color="auto"/>
            <w:left w:val="none" w:sz="0" w:space="0" w:color="auto"/>
            <w:bottom w:val="none" w:sz="0" w:space="0" w:color="auto"/>
            <w:right w:val="none" w:sz="0" w:space="0" w:color="auto"/>
          </w:divBdr>
        </w:div>
        <w:div w:id="25984979">
          <w:marLeft w:val="480"/>
          <w:marRight w:val="0"/>
          <w:marTop w:val="0"/>
          <w:marBottom w:val="0"/>
          <w:divBdr>
            <w:top w:val="none" w:sz="0" w:space="0" w:color="auto"/>
            <w:left w:val="none" w:sz="0" w:space="0" w:color="auto"/>
            <w:bottom w:val="none" w:sz="0" w:space="0" w:color="auto"/>
            <w:right w:val="none" w:sz="0" w:space="0" w:color="auto"/>
          </w:divBdr>
        </w:div>
        <w:div w:id="252787887">
          <w:marLeft w:val="480"/>
          <w:marRight w:val="0"/>
          <w:marTop w:val="0"/>
          <w:marBottom w:val="0"/>
          <w:divBdr>
            <w:top w:val="none" w:sz="0" w:space="0" w:color="auto"/>
            <w:left w:val="none" w:sz="0" w:space="0" w:color="auto"/>
            <w:bottom w:val="none" w:sz="0" w:space="0" w:color="auto"/>
            <w:right w:val="none" w:sz="0" w:space="0" w:color="auto"/>
          </w:divBdr>
        </w:div>
        <w:div w:id="255331751">
          <w:marLeft w:val="480"/>
          <w:marRight w:val="0"/>
          <w:marTop w:val="0"/>
          <w:marBottom w:val="0"/>
          <w:divBdr>
            <w:top w:val="none" w:sz="0" w:space="0" w:color="auto"/>
            <w:left w:val="none" w:sz="0" w:space="0" w:color="auto"/>
            <w:bottom w:val="none" w:sz="0" w:space="0" w:color="auto"/>
            <w:right w:val="none" w:sz="0" w:space="0" w:color="auto"/>
          </w:divBdr>
        </w:div>
        <w:div w:id="1399134341">
          <w:marLeft w:val="480"/>
          <w:marRight w:val="0"/>
          <w:marTop w:val="0"/>
          <w:marBottom w:val="0"/>
          <w:divBdr>
            <w:top w:val="none" w:sz="0" w:space="0" w:color="auto"/>
            <w:left w:val="none" w:sz="0" w:space="0" w:color="auto"/>
            <w:bottom w:val="none" w:sz="0" w:space="0" w:color="auto"/>
            <w:right w:val="none" w:sz="0" w:space="0" w:color="auto"/>
          </w:divBdr>
        </w:div>
        <w:div w:id="27412013">
          <w:marLeft w:val="480"/>
          <w:marRight w:val="0"/>
          <w:marTop w:val="0"/>
          <w:marBottom w:val="0"/>
          <w:divBdr>
            <w:top w:val="none" w:sz="0" w:space="0" w:color="auto"/>
            <w:left w:val="none" w:sz="0" w:space="0" w:color="auto"/>
            <w:bottom w:val="none" w:sz="0" w:space="0" w:color="auto"/>
            <w:right w:val="none" w:sz="0" w:space="0" w:color="auto"/>
          </w:divBdr>
        </w:div>
        <w:div w:id="2002464314">
          <w:marLeft w:val="480"/>
          <w:marRight w:val="0"/>
          <w:marTop w:val="0"/>
          <w:marBottom w:val="0"/>
          <w:divBdr>
            <w:top w:val="none" w:sz="0" w:space="0" w:color="auto"/>
            <w:left w:val="none" w:sz="0" w:space="0" w:color="auto"/>
            <w:bottom w:val="none" w:sz="0" w:space="0" w:color="auto"/>
            <w:right w:val="none" w:sz="0" w:space="0" w:color="auto"/>
          </w:divBdr>
        </w:div>
        <w:div w:id="407649977">
          <w:marLeft w:val="480"/>
          <w:marRight w:val="0"/>
          <w:marTop w:val="0"/>
          <w:marBottom w:val="0"/>
          <w:divBdr>
            <w:top w:val="none" w:sz="0" w:space="0" w:color="auto"/>
            <w:left w:val="none" w:sz="0" w:space="0" w:color="auto"/>
            <w:bottom w:val="none" w:sz="0" w:space="0" w:color="auto"/>
            <w:right w:val="none" w:sz="0" w:space="0" w:color="auto"/>
          </w:divBdr>
        </w:div>
        <w:div w:id="1179780287">
          <w:marLeft w:val="480"/>
          <w:marRight w:val="0"/>
          <w:marTop w:val="0"/>
          <w:marBottom w:val="0"/>
          <w:divBdr>
            <w:top w:val="none" w:sz="0" w:space="0" w:color="auto"/>
            <w:left w:val="none" w:sz="0" w:space="0" w:color="auto"/>
            <w:bottom w:val="none" w:sz="0" w:space="0" w:color="auto"/>
            <w:right w:val="none" w:sz="0" w:space="0" w:color="auto"/>
          </w:divBdr>
        </w:div>
        <w:div w:id="89745021">
          <w:marLeft w:val="480"/>
          <w:marRight w:val="0"/>
          <w:marTop w:val="0"/>
          <w:marBottom w:val="0"/>
          <w:divBdr>
            <w:top w:val="none" w:sz="0" w:space="0" w:color="auto"/>
            <w:left w:val="none" w:sz="0" w:space="0" w:color="auto"/>
            <w:bottom w:val="none" w:sz="0" w:space="0" w:color="auto"/>
            <w:right w:val="none" w:sz="0" w:space="0" w:color="auto"/>
          </w:divBdr>
        </w:div>
        <w:div w:id="438455172">
          <w:marLeft w:val="480"/>
          <w:marRight w:val="0"/>
          <w:marTop w:val="0"/>
          <w:marBottom w:val="0"/>
          <w:divBdr>
            <w:top w:val="none" w:sz="0" w:space="0" w:color="auto"/>
            <w:left w:val="none" w:sz="0" w:space="0" w:color="auto"/>
            <w:bottom w:val="none" w:sz="0" w:space="0" w:color="auto"/>
            <w:right w:val="none" w:sz="0" w:space="0" w:color="auto"/>
          </w:divBdr>
        </w:div>
        <w:div w:id="845172474">
          <w:marLeft w:val="480"/>
          <w:marRight w:val="0"/>
          <w:marTop w:val="0"/>
          <w:marBottom w:val="0"/>
          <w:divBdr>
            <w:top w:val="none" w:sz="0" w:space="0" w:color="auto"/>
            <w:left w:val="none" w:sz="0" w:space="0" w:color="auto"/>
            <w:bottom w:val="none" w:sz="0" w:space="0" w:color="auto"/>
            <w:right w:val="none" w:sz="0" w:space="0" w:color="auto"/>
          </w:divBdr>
        </w:div>
        <w:div w:id="1924488106">
          <w:marLeft w:val="480"/>
          <w:marRight w:val="0"/>
          <w:marTop w:val="0"/>
          <w:marBottom w:val="0"/>
          <w:divBdr>
            <w:top w:val="none" w:sz="0" w:space="0" w:color="auto"/>
            <w:left w:val="none" w:sz="0" w:space="0" w:color="auto"/>
            <w:bottom w:val="none" w:sz="0" w:space="0" w:color="auto"/>
            <w:right w:val="none" w:sz="0" w:space="0" w:color="auto"/>
          </w:divBdr>
        </w:div>
        <w:div w:id="1593466249">
          <w:marLeft w:val="480"/>
          <w:marRight w:val="0"/>
          <w:marTop w:val="0"/>
          <w:marBottom w:val="0"/>
          <w:divBdr>
            <w:top w:val="none" w:sz="0" w:space="0" w:color="auto"/>
            <w:left w:val="none" w:sz="0" w:space="0" w:color="auto"/>
            <w:bottom w:val="none" w:sz="0" w:space="0" w:color="auto"/>
            <w:right w:val="none" w:sz="0" w:space="0" w:color="auto"/>
          </w:divBdr>
        </w:div>
        <w:div w:id="1965039265">
          <w:marLeft w:val="480"/>
          <w:marRight w:val="0"/>
          <w:marTop w:val="0"/>
          <w:marBottom w:val="0"/>
          <w:divBdr>
            <w:top w:val="none" w:sz="0" w:space="0" w:color="auto"/>
            <w:left w:val="none" w:sz="0" w:space="0" w:color="auto"/>
            <w:bottom w:val="none" w:sz="0" w:space="0" w:color="auto"/>
            <w:right w:val="none" w:sz="0" w:space="0" w:color="auto"/>
          </w:divBdr>
        </w:div>
        <w:div w:id="1635059879">
          <w:marLeft w:val="480"/>
          <w:marRight w:val="0"/>
          <w:marTop w:val="0"/>
          <w:marBottom w:val="0"/>
          <w:divBdr>
            <w:top w:val="none" w:sz="0" w:space="0" w:color="auto"/>
            <w:left w:val="none" w:sz="0" w:space="0" w:color="auto"/>
            <w:bottom w:val="none" w:sz="0" w:space="0" w:color="auto"/>
            <w:right w:val="none" w:sz="0" w:space="0" w:color="auto"/>
          </w:divBdr>
        </w:div>
        <w:div w:id="570777392">
          <w:marLeft w:val="480"/>
          <w:marRight w:val="0"/>
          <w:marTop w:val="0"/>
          <w:marBottom w:val="0"/>
          <w:divBdr>
            <w:top w:val="none" w:sz="0" w:space="0" w:color="auto"/>
            <w:left w:val="none" w:sz="0" w:space="0" w:color="auto"/>
            <w:bottom w:val="none" w:sz="0" w:space="0" w:color="auto"/>
            <w:right w:val="none" w:sz="0" w:space="0" w:color="auto"/>
          </w:divBdr>
        </w:div>
        <w:div w:id="1332562855">
          <w:marLeft w:val="480"/>
          <w:marRight w:val="0"/>
          <w:marTop w:val="0"/>
          <w:marBottom w:val="0"/>
          <w:divBdr>
            <w:top w:val="none" w:sz="0" w:space="0" w:color="auto"/>
            <w:left w:val="none" w:sz="0" w:space="0" w:color="auto"/>
            <w:bottom w:val="none" w:sz="0" w:space="0" w:color="auto"/>
            <w:right w:val="none" w:sz="0" w:space="0" w:color="auto"/>
          </w:divBdr>
        </w:div>
        <w:div w:id="1628198912">
          <w:marLeft w:val="480"/>
          <w:marRight w:val="0"/>
          <w:marTop w:val="0"/>
          <w:marBottom w:val="0"/>
          <w:divBdr>
            <w:top w:val="none" w:sz="0" w:space="0" w:color="auto"/>
            <w:left w:val="none" w:sz="0" w:space="0" w:color="auto"/>
            <w:bottom w:val="none" w:sz="0" w:space="0" w:color="auto"/>
            <w:right w:val="none" w:sz="0" w:space="0" w:color="auto"/>
          </w:divBdr>
        </w:div>
        <w:div w:id="1326858454">
          <w:marLeft w:val="480"/>
          <w:marRight w:val="0"/>
          <w:marTop w:val="0"/>
          <w:marBottom w:val="0"/>
          <w:divBdr>
            <w:top w:val="none" w:sz="0" w:space="0" w:color="auto"/>
            <w:left w:val="none" w:sz="0" w:space="0" w:color="auto"/>
            <w:bottom w:val="none" w:sz="0" w:space="0" w:color="auto"/>
            <w:right w:val="none" w:sz="0" w:space="0" w:color="auto"/>
          </w:divBdr>
        </w:div>
        <w:div w:id="501118213">
          <w:marLeft w:val="480"/>
          <w:marRight w:val="0"/>
          <w:marTop w:val="0"/>
          <w:marBottom w:val="0"/>
          <w:divBdr>
            <w:top w:val="none" w:sz="0" w:space="0" w:color="auto"/>
            <w:left w:val="none" w:sz="0" w:space="0" w:color="auto"/>
            <w:bottom w:val="none" w:sz="0" w:space="0" w:color="auto"/>
            <w:right w:val="none" w:sz="0" w:space="0" w:color="auto"/>
          </w:divBdr>
        </w:div>
        <w:div w:id="2102868757">
          <w:marLeft w:val="480"/>
          <w:marRight w:val="0"/>
          <w:marTop w:val="0"/>
          <w:marBottom w:val="0"/>
          <w:divBdr>
            <w:top w:val="none" w:sz="0" w:space="0" w:color="auto"/>
            <w:left w:val="none" w:sz="0" w:space="0" w:color="auto"/>
            <w:bottom w:val="none" w:sz="0" w:space="0" w:color="auto"/>
            <w:right w:val="none" w:sz="0" w:space="0" w:color="auto"/>
          </w:divBdr>
        </w:div>
        <w:div w:id="588582306">
          <w:marLeft w:val="480"/>
          <w:marRight w:val="0"/>
          <w:marTop w:val="0"/>
          <w:marBottom w:val="0"/>
          <w:divBdr>
            <w:top w:val="none" w:sz="0" w:space="0" w:color="auto"/>
            <w:left w:val="none" w:sz="0" w:space="0" w:color="auto"/>
            <w:bottom w:val="none" w:sz="0" w:space="0" w:color="auto"/>
            <w:right w:val="none" w:sz="0" w:space="0" w:color="auto"/>
          </w:divBdr>
        </w:div>
        <w:div w:id="1312057435">
          <w:marLeft w:val="480"/>
          <w:marRight w:val="0"/>
          <w:marTop w:val="0"/>
          <w:marBottom w:val="0"/>
          <w:divBdr>
            <w:top w:val="none" w:sz="0" w:space="0" w:color="auto"/>
            <w:left w:val="none" w:sz="0" w:space="0" w:color="auto"/>
            <w:bottom w:val="none" w:sz="0" w:space="0" w:color="auto"/>
            <w:right w:val="none" w:sz="0" w:space="0" w:color="auto"/>
          </w:divBdr>
        </w:div>
        <w:div w:id="464473876">
          <w:marLeft w:val="480"/>
          <w:marRight w:val="0"/>
          <w:marTop w:val="0"/>
          <w:marBottom w:val="0"/>
          <w:divBdr>
            <w:top w:val="none" w:sz="0" w:space="0" w:color="auto"/>
            <w:left w:val="none" w:sz="0" w:space="0" w:color="auto"/>
            <w:bottom w:val="none" w:sz="0" w:space="0" w:color="auto"/>
            <w:right w:val="none" w:sz="0" w:space="0" w:color="auto"/>
          </w:divBdr>
        </w:div>
        <w:div w:id="206963221">
          <w:marLeft w:val="480"/>
          <w:marRight w:val="0"/>
          <w:marTop w:val="0"/>
          <w:marBottom w:val="0"/>
          <w:divBdr>
            <w:top w:val="none" w:sz="0" w:space="0" w:color="auto"/>
            <w:left w:val="none" w:sz="0" w:space="0" w:color="auto"/>
            <w:bottom w:val="none" w:sz="0" w:space="0" w:color="auto"/>
            <w:right w:val="none" w:sz="0" w:space="0" w:color="auto"/>
          </w:divBdr>
        </w:div>
        <w:div w:id="1503617812">
          <w:marLeft w:val="480"/>
          <w:marRight w:val="0"/>
          <w:marTop w:val="0"/>
          <w:marBottom w:val="0"/>
          <w:divBdr>
            <w:top w:val="none" w:sz="0" w:space="0" w:color="auto"/>
            <w:left w:val="none" w:sz="0" w:space="0" w:color="auto"/>
            <w:bottom w:val="none" w:sz="0" w:space="0" w:color="auto"/>
            <w:right w:val="none" w:sz="0" w:space="0" w:color="auto"/>
          </w:divBdr>
        </w:div>
        <w:div w:id="6569228">
          <w:marLeft w:val="480"/>
          <w:marRight w:val="0"/>
          <w:marTop w:val="0"/>
          <w:marBottom w:val="0"/>
          <w:divBdr>
            <w:top w:val="none" w:sz="0" w:space="0" w:color="auto"/>
            <w:left w:val="none" w:sz="0" w:space="0" w:color="auto"/>
            <w:bottom w:val="none" w:sz="0" w:space="0" w:color="auto"/>
            <w:right w:val="none" w:sz="0" w:space="0" w:color="auto"/>
          </w:divBdr>
        </w:div>
        <w:div w:id="272714490">
          <w:marLeft w:val="480"/>
          <w:marRight w:val="0"/>
          <w:marTop w:val="0"/>
          <w:marBottom w:val="0"/>
          <w:divBdr>
            <w:top w:val="none" w:sz="0" w:space="0" w:color="auto"/>
            <w:left w:val="none" w:sz="0" w:space="0" w:color="auto"/>
            <w:bottom w:val="none" w:sz="0" w:space="0" w:color="auto"/>
            <w:right w:val="none" w:sz="0" w:space="0" w:color="auto"/>
          </w:divBdr>
        </w:div>
        <w:div w:id="836461233">
          <w:marLeft w:val="480"/>
          <w:marRight w:val="0"/>
          <w:marTop w:val="0"/>
          <w:marBottom w:val="0"/>
          <w:divBdr>
            <w:top w:val="none" w:sz="0" w:space="0" w:color="auto"/>
            <w:left w:val="none" w:sz="0" w:space="0" w:color="auto"/>
            <w:bottom w:val="none" w:sz="0" w:space="0" w:color="auto"/>
            <w:right w:val="none" w:sz="0" w:space="0" w:color="auto"/>
          </w:divBdr>
        </w:div>
        <w:div w:id="1096485011">
          <w:marLeft w:val="480"/>
          <w:marRight w:val="0"/>
          <w:marTop w:val="0"/>
          <w:marBottom w:val="0"/>
          <w:divBdr>
            <w:top w:val="none" w:sz="0" w:space="0" w:color="auto"/>
            <w:left w:val="none" w:sz="0" w:space="0" w:color="auto"/>
            <w:bottom w:val="none" w:sz="0" w:space="0" w:color="auto"/>
            <w:right w:val="none" w:sz="0" w:space="0" w:color="auto"/>
          </w:divBdr>
        </w:div>
        <w:div w:id="1418558739">
          <w:marLeft w:val="480"/>
          <w:marRight w:val="0"/>
          <w:marTop w:val="0"/>
          <w:marBottom w:val="0"/>
          <w:divBdr>
            <w:top w:val="none" w:sz="0" w:space="0" w:color="auto"/>
            <w:left w:val="none" w:sz="0" w:space="0" w:color="auto"/>
            <w:bottom w:val="none" w:sz="0" w:space="0" w:color="auto"/>
            <w:right w:val="none" w:sz="0" w:space="0" w:color="auto"/>
          </w:divBdr>
        </w:div>
        <w:div w:id="1231623005">
          <w:marLeft w:val="480"/>
          <w:marRight w:val="0"/>
          <w:marTop w:val="0"/>
          <w:marBottom w:val="0"/>
          <w:divBdr>
            <w:top w:val="none" w:sz="0" w:space="0" w:color="auto"/>
            <w:left w:val="none" w:sz="0" w:space="0" w:color="auto"/>
            <w:bottom w:val="none" w:sz="0" w:space="0" w:color="auto"/>
            <w:right w:val="none" w:sz="0" w:space="0" w:color="auto"/>
          </w:divBdr>
        </w:div>
        <w:div w:id="360667665">
          <w:marLeft w:val="480"/>
          <w:marRight w:val="0"/>
          <w:marTop w:val="0"/>
          <w:marBottom w:val="0"/>
          <w:divBdr>
            <w:top w:val="none" w:sz="0" w:space="0" w:color="auto"/>
            <w:left w:val="none" w:sz="0" w:space="0" w:color="auto"/>
            <w:bottom w:val="none" w:sz="0" w:space="0" w:color="auto"/>
            <w:right w:val="none" w:sz="0" w:space="0" w:color="auto"/>
          </w:divBdr>
        </w:div>
        <w:div w:id="715202304">
          <w:marLeft w:val="480"/>
          <w:marRight w:val="0"/>
          <w:marTop w:val="0"/>
          <w:marBottom w:val="0"/>
          <w:divBdr>
            <w:top w:val="none" w:sz="0" w:space="0" w:color="auto"/>
            <w:left w:val="none" w:sz="0" w:space="0" w:color="auto"/>
            <w:bottom w:val="none" w:sz="0" w:space="0" w:color="auto"/>
            <w:right w:val="none" w:sz="0" w:space="0" w:color="auto"/>
          </w:divBdr>
        </w:div>
        <w:div w:id="2006589959">
          <w:marLeft w:val="480"/>
          <w:marRight w:val="0"/>
          <w:marTop w:val="0"/>
          <w:marBottom w:val="0"/>
          <w:divBdr>
            <w:top w:val="none" w:sz="0" w:space="0" w:color="auto"/>
            <w:left w:val="none" w:sz="0" w:space="0" w:color="auto"/>
            <w:bottom w:val="none" w:sz="0" w:space="0" w:color="auto"/>
            <w:right w:val="none" w:sz="0" w:space="0" w:color="auto"/>
          </w:divBdr>
        </w:div>
        <w:div w:id="1359313079">
          <w:marLeft w:val="480"/>
          <w:marRight w:val="0"/>
          <w:marTop w:val="0"/>
          <w:marBottom w:val="0"/>
          <w:divBdr>
            <w:top w:val="none" w:sz="0" w:space="0" w:color="auto"/>
            <w:left w:val="none" w:sz="0" w:space="0" w:color="auto"/>
            <w:bottom w:val="none" w:sz="0" w:space="0" w:color="auto"/>
            <w:right w:val="none" w:sz="0" w:space="0" w:color="auto"/>
          </w:divBdr>
        </w:div>
        <w:div w:id="446895797">
          <w:marLeft w:val="480"/>
          <w:marRight w:val="0"/>
          <w:marTop w:val="0"/>
          <w:marBottom w:val="0"/>
          <w:divBdr>
            <w:top w:val="none" w:sz="0" w:space="0" w:color="auto"/>
            <w:left w:val="none" w:sz="0" w:space="0" w:color="auto"/>
            <w:bottom w:val="none" w:sz="0" w:space="0" w:color="auto"/>
            <w:right w:val="none" w:sz="0" w:space="0" w:color="auto"/>
          </w:divBdr>
        </w:div>
        <w:div w:id="1613248929">
          <w:marLeft w:val="480"/>
          <w:marRight w:val="0"/>
          <w:marTop w:val="0"/>
          <w:marBottom w:val="0"/>
          <w:divBdr>
            <w:top w:val="none" w:sz="0" w:space="0" w:color="auto"/>
            <w:left w:val="none" w:sz="0" w:space="0" w:color="auto"/>
            <w:bottom w:val="none" w:sz="0" w:space="0" w:color="auto"/>
            <w:right w:val="none" w:sz="0" w:space="0" w:color="auto"/>
          </w:divBdr>
        </w:div>
        <w:div w:id="1559899111">
          <w:marLeft w:val="480"/>
          <w:marRight w:val="0"/>
          <w:marTop w:val="0"/>
          <w:marBottom w:val="0"/>
          <w:divBdr>
            <w:top w:val="none" w:sz="0" w:space="0" w:color="auto"/>
            <w:left w:val="none" w:sz="0" w:space="0" w:color="auto"/>
            <w:bottom w:val="none" w:sz="0" w:space="0" w:color="auto"/>
            <w:right w:val="none" w:sz="0" w:space="0" w:color="auto"/>
          </w:divBdr>
        </w:div>
        <w:div w:id="636180628">
          <w:marLeft w:val="480"/>
          <w:marRight w:val="0"/>
          <w:marTop w:val="0"/>
          <w:marBottom w:val="0"/>
          <w:divBdr>
            <w:top w:val="none" w:sz="0" w:space="0" w:color="auto"/>
            <w:left w:val="none" w:sz="0" w:space="0" w:color="auto"/>
            <w:bottom w:val="none" w:sz="0" w:space="0" w:color="auto"/>
            <w:right w:val="none" w:sz="0" w:space="0" w:color="auto"/>
          </w:divBdr>
        </w:div>
        <w:div w:id="479930368">
          <w:marLeft w:val="480"/>
          <w:marRight w:val="0"/>
          <w:marTop w:val="0"/>
          <w:marBottom w:val="0"/>
          <w:divBdr>
            <w:top w:val="none" w:sz="0" w:space="0" w:color="auto"/>
            <w:left w:val="none" w:sz="0" w:space="0" w:color="auto"/>
            <w:bottom w:val="none" w:sz="0" w:space="0" w:color="auto"/>
            <w:right w:val="none" w:sz="0" w:space="0" w:color="auto"/>
          </w:divBdr>
        </w:div>
        <w:div w:id="510923430">
          <w:marLeft w:val="480"/>
          <w:marRight w:val="0"/>
          <w:marTop w:val="0"/>
          <w:marBottom w:val="0"/>
          <w:divBdr>
            <w:top w:val="none" w:sz="0" w:space="0" w:color="auto"/>
            <w:left w:val="none" w:sz="0" w:space="0" w:color="auto"/>
            <w:bottom w:val="none" w:sz="0" w:space="0" w:color="auto"/>
            <w:right w:val="none" w:sz="0" w:space="0" w:color="auto"/>
          </w:divBdr>
        </w:div>
        <w:div w:id="1371959695">
          <w:marLeft w:val="480"/>
          <w:marRight w:val="0"/>
          <w:marTop w:val="0"/>
          <w:marBottom w:val="0"/>
          <w:divBdr>
            <w:top w:val="none" w:sz="0" w:space="0" w:color="auto"/>
            <w:left w:val="none" w:sz="0" w:space="0" w:color="auto"/>
            <w:bottom w:val="none" w:sz="0" w:space="0" w:color="auto"/>
            <w:right w:val="none" w:sz="0" w:space="0" w:color="auto"/>
          </w:divBdr>
        </w:div>
        <w:div w:id="482426229">
          <w:marLeft w:val="480"/>
          <w:marRight w:val="0"/>
          <w:marTop w:val="0"/>
          <w:marBottom w:val="0"/>
          <w:divBdr>
            <w:top w:val="none" w:sz="0" w:space="0" w:color="auto"/>
            <w:left w:val="none" w:sz="0" w:space="0" w:color="auto"/>
            <w:bottom w:val="none" w:sz="0" w:space="0" w:color="auto"/>
            <w:right w:val="none" w:sz="0" w:space="0" w:color="auto"/>
          </w:divBdr>
        </w:div>
      </w:divsChild>
    </w:div>
    <w:div w:id="443619608">
      <w:bodyDiv w:val="1"/>
      <w:marLeft w:val="0"/>
      <w:marRight w:val="0"/>
      <w:marTop w:val="0"/>
      <w:marBottom w:val="0"/>
      <w:divBdr>
        <w:top w:val="none" w:sz="0" w:space="0" w:color="auto"/>
        <w:left w:val="none" w:sz="0" w:space="0" w:color="auto"/>
        <w:bottom w:val="none" w:sz="0" w:space="0" w:color="auto"/>
        <w:right w:val="none" w:sz="0" w:space="0" w:color="auto"/>
      </w:divBdr>
    </w:div>
    <w:div w:id="446119173">
      <w:bodyDiv w:val="1"/>
      <w:marLeft w:val="0"/>
      <w:marRight w:val="0"/>
      <w:marTop w:val="0"/>
      <w:marBottom w:val="0"/>
      <w:divBdr>
        <w:top w:val="none" w:sz="0" w:space="0" w:color="auto"/>
        <w:left w:val="none" w:sz="0" w:space="0" w:color="auto"/>
        <w:bottom w:val="none" w:sz="0" w:space="0" w:color="auto"/>
        <w:right w:val="none" w:sz="0" w:space="0" w:color="auto"/>
      </w:divBdr>
    </w:div>
    <w:div w:id="449860697">
      <w:bodyDiv w:val="1"/>
      <w:marLeft w:val="0"/>
      <w:marRight w:val="0"/>
      <w:marTop w:val="0"/>
      <w:marBottom w:val="0"/>
      <w:divBdr>
        <w:top w:val="none" w:sz="0" w:space="0" w:color="auto"/>
        <w:left w:val="none" w:sz="0" w:space="0" w:color="auto"/>
        <w:bottom w:val="none" w:sz="0" w:space="0" w:color="auto"/>
        <w:right w:val="none" w:sz="0" w:space="0" w:color="auto"/>
      </w:divBdr>
    </w:div>
    <w:div w:id="451170223">
      <w:bodyDiv w:val="1"/>
      <w:marLeft w:val="0"/>
      <w:marRight w:val="0"/>
      <w:marTop w:val="0"/>
      <w:marBottom w:val="0"/>
      <w:divBdr>
        <w:top w:val="none" w:sz="0" w:space="0" w:color="auto"/>
        <w:left w:val="none" w:sz="0" w:space="0" w:color="auto"/>
        <w:bottom w:val="none" w:sz="0" w:space="0" w:color="auto"/>
        <w:right w:val="none" w:sz="0" w:space="0" w:color="auto"/>
      </w:divBdr>
    </w:div>
    <w:div w:id="451940661">
      <w:bodyDiv w:val="1"/>
      <w:marLeft w:val="0"/>
      <w:marRight w:val="0"/>
      <w:marTop w:val="0"/>
      <w:marBottom w:val="0"/>
      <w:divBdr>
        <w:top w:val="none" w:sz="0" w:space="0" w:color="auto"/>
        <w:left w:val="none" w:sz="0" w:space="0" w:color="auto"/>
        <w:bottom w:val="none" w:sz="0" w:space="0" w:color="auto"/>
        <w:right w:val="none" w:sz="0" w:space="0" w:color="auto"/>
      </w:divBdr>
    </w:div>
    <w:div w:id="460613212">
      <w:bodyDiv w:val="1"/>
      <w:marLeft w:val="0"/>
      <w:marRight w:val="0"/>
      <w:marTop w:val="0"/>
      <w:marBottom w:val="0"/>
      <w:divBdr>
        <w:top w:val="none" w:sz="0" w:space="0" w:color="auto"/>
        <w:left w:val="none" w:sz="0" w:space="0" w:color="auto"/>
        <w:bottom w:val="none" w:sz="0" w:space="0" w:color="auto"/>
        <w:right w:val="none" w:sz="0" w:space="0" w:color="auto"/>
      </w:divBdr>
    </w:div>
    <w:div w:id="462385800">
      <w:bodyDiv w:val="1"/>
      <w:marLeft w:val="0"/>
      <w:marRight w:val="0"/>
      <w:marTop w:val="0"/>
      <w:marBottom w:val="0"/>
      <w:divBdr>
        <w:top w:val="none" w:sz="0" w:space="0" w:color="auto"/>
        <w:left w:val="none" w:sz="0" w:space="0" w:color="auto"/>
        <w:bottom w:val="none" w:sz="0" w:space="0" w:color="auto"/>
        <w:right w:val="none" w:sz="0" w:space="0" w:color="auto"/>
      </w:divBdr>
    </w:div>
    <w:div w:id="464858513">
      <w:bodyDiv w:val="1"/>
      <w:marLeft w:val="0"/>
      <w:marRight w:val="0"/>
      <w:marTop w:val="0"/>
      <w:marBottom w:val="0"/>
      <w:divBdr>
        <w:top w:val="none" w:sz="0" w:space="0" w:color="auto"/>
        <w:left w:val="none" w:sz="0" w:space="0" w:color="auto"/>
        <w:bottom w:val="none" w:sz="0" w:space="0" w:color="auto"/>
        <w:right w:val="none" w:sz="0" w:space="0" w:color="auto"/>
      </w:divBdr>
    </w:div>
    <w:div w:id="466627912">
      <w:bodyDiv w:val="1"/>
      <w:marLeft w:val="0"/>
      <w:marRight w:val="0"/>
      <w:marTop w:val="0"/>
      <w:marBottom w:val="0"/>
      <w:divBdr>
        <w:top w:val="none" w:sz="0" w:space="0" w:color="auto"/>
        <w:left w:val="none" w:sz="0" w:space="0" w:color="auto"/>
        <w:bottom w:val="none" w:sz="0" w:space="0" w:color="auto"/>
        <w:right w:val="none" w:sz="0" w:space="0" w:color="auto"/>
      </w:divBdr>
    </w:div>
    <w:div w:id="473717625">
      <w:bodyDiv w:val="1"/>
      <w:marLeft w:val="0"/>
      <w:marRight w:val="0"/>
      <w:marTop w:val="0"/>
      <w:marBottom w:val="0"/>
      <w:divBdr>
        <w:top w:val="none" w:sz="0" w:space="0" w:color="auto"/>
        <w:left w:val="none" w:sz="0" w:space="0" w:color="auto"/>
        <w:bottom w:val="none" w:sz="0" w:space="0" w:color="auto"/>
        <w:right w:val="none" w:sz="0" w:space="0" w:color="auto"/>
      </w:divBdr>
    </w:div>
    <w:div w:id="476147058">
      <w:bodyDiv w:val="1"/>
      <w:marLeft w:val="0"/>
      <w:marRight w:val="0"/>
      <w:marTop w:val="0"/>
      <w:marBottom w:val="0"/>
      <w:divBdr>
        <w:top w:val="none" w:sz="0" w:space="0" w:color="auto"/>
        <w:left w:val="none" w:sz="0" w:space="0" w:color="auto"/>
        <w:bottom w:val="none" w:sz="0" w:space="0" w:color="auto"/>
        <w:right w:val="none" w:sz="0" w:space="0" w:color="auto"/>
      </w:divBdr>
    </w:div>
    <w:div w:id="477041228">
      <w:bodyDiv w:val="1"/>
      <w:marLeft w:val="0"/>
      <w:marRight w:val="0"/>
      <w:marTop w:val="0"/>
      <w:marBottom w:val="0"/>
      <w:divBdr>
        <w:top w:val="none" w:sz="0" w:space="0" w:color="auto"/>
        <w:left w:val="none" w:sz="0" w:space="0" w:color="auto"/>
        <w:bottom w:val="none" w:sz="0" w:space="0" w:color="auto"/>
        <w:right w:val="none" w:sz="0" w:space="0" w:color="auto"/>
      </w:divBdr>
    </w:div>
    <w:div w:id="485514226">
      <w:bodyDiv w:val="1"/>
      <w:marLeft w:val="0"/>
      <w:marRight w:val="0"/>
      <w:marTop w:val="0"/>
      <w:marBottom w:val="0"/>
      <w:divBdr>
        <w:top w:val="none" w:sz="0" w:space="0" w:color="auto"/>
        <w:left w:val="none" w:sz="0" w:space="0" w:color="auto"/>
        <w:bottom w:val="none" w:sz="0" w:space="0" w:color="auto"/>
        <w:right w:val="none" w:sz="0" w:space="0" w:color="auto"/>
      </w:divBdr>
    </w:div>
    <w:div w:id="486481938">
      <w:bodyDiv w:val="1"/>
      <w:marLeft w:val="0"/>
      <w:marRight w:val="0"/>
      <w:marTop w:val="0"/>
      <w:marBottom w:val="0"/>
      <w:divBdr>
        <w:top w:val="none" w:sz="0" w:space="0" w:color="auto"/>
        <w:left w:val="none" w:sz="0" w:space="0" w:color="auto"/>
        <w:bottom w:val="none" w:sz="0" w:space="0" w:color="auto"/>
        <w:right w:val="none" w:sz="0" w:space="0" w:color="auto"/>
      </w:divBdr>
    </w:div>
    <w:div w:id="487089490">
      <w:bodyDiv w:val="1"/>
      <w:marLeft w:val="0"/>
      <w:marRight w:val="0"/>
      <w:marTop w:val="0"/>
      <w:marBottom w:val="0"/>
      <w:divBdr>
        <w:top w:val="none" w:sz="0" w:space="0" w:color="auto"/>
        <w:left w:val="none" w:sz="0" w:space="0" w:color="auto"/>
        <w:bottom w:val="none" w:sz="0" w:space="0" w:color="auto"/>
        <w:right w:val="none" w:sz="0" w:space="0" w:color="auto"/>
      </w:divBdr>
    </w:div>
    <w:div w:id="490487023">
      <w:bodyDiv w:val="1"/>
      <w:marLeft w:val="0"/>
      <w:marRight w:val="0"/>
      <w:marTop w:val="0"/>
      <w:marBottom w:val="0"/>
      <w:divBdr>
        <w:top w:val="none" w:sz="0" w:space="0" w:color="auto"/>
        <w:left w:val="none" w:sz="0" w:space="0" w:color="auto"/>
        <w:bottom w:val="none" w:sz="0" w:space="0" w:color="auto"/>
        <w:right w:val="none" w:sz="0" w:space="0" w:color="auto"/>
      </w:divBdr>
    </w:div>
    <w:div w:id="490635206">
      <w:bodyDiv w:val="1"/>
      <w:marLeft w:val="0"/>
      <w:marRight w:val="0"/>
      <w:marTop w:val="0"/>
      <w:marBottom w:val="0"/>
      <w:divBdr>
        <w:top w:val="none" w:sz="0" w:space="0" w:color="auto"/>
        <w:left w:val="none" w:sz="0" w:space="0" w:color="auto"/>
        <w:bottom w:val="none" w:sz="0" w:space="0" w:color="auto"/>
        <w:right w:val="none" w:sz="0" w:space="0" w:color="auto"/>
      </w:divBdr>
    </w:div>
    <w:div w:id="491331520">
      <w:bodyDiv w:val="1"/>
      <w:marLeft w:val="0"/>
      <w:marRight w:val="0"/>
      <w:marTop w:val="0"/>
      <w:marBottom w:val="0"/>
      <w:divBdr>
        <w:top w:val="none" w:sz="0" w:space="0" w:color="auto"/>
        <w:left w:val="none" w:sz="0" w:space="0" w:color="auto"/>
        <w:bottom w:val="none" w:sz="0" w:space="0" w:color="auto"/>
        <w:right w:val="none" w:sz="0" w:space="0" w:color="auto"/>
      </w:divBdr>
    </w:div>
    <w:div w:id="491603949">
      <w:bodyDiv w:val="1"/>
      <w:marLeft w:val="0"/>
      <w:marRight w:val="0"/>
      <w:marTop w:val="0"/>
      <w:marBottom w:val="0"/>
      <w:divBdr>
        <w:top w:val="none" w:sz="0" w:space="0" w:color="auto"/>
        <w:left w:val="none" w:sz="0" w:space="0" w:color="auto"/>
        <w:bottom w:val="none" w:sz="0" w:space="0" w:color="auto"/>
        <w:right w:val="none" w:sz="0" w:space="0" w:color="auto"/>
      </w:divBdr>
    </w:div>
    <w:div w:id="491914747">
      <w:bodyDiv w:val="1"/>
      <w:marLeft w:val="0"/>
      <w:marRight w:val="0"/>
      <w:marTop w:val="0"/>
      <w:marBottom w:val="0"/>
      <w:divBdr>
        <w:top w:val="none" w:sz="0" w:space="0" w:color="auto"/>
        <w:left w:val="none" w:sz="0" w:space="0" w:color="auto"/>
        <w:bottom w:val="none" w:sz="0" w:space="0" w:color="auto"/>
        <w:right w:val="none" w:sz="0" w:space="0" w:color="auto"/>
      </w:divBdr>
    </w:div>
    <w:div w:id="498079125">
      <w:bodyDiv w:val="1"/>
      <w:marLeft w:val="0"/>
      <w:marRight w:val="0"/>
      <w:marTop w:val="0"/>
      <w:marBottom w:val="0"/>
      <w:divBdr>
        <w:top w:val="none" w:sz="0" w:space="0" w:color="auto"/>
        <w:left w:val="none" w:sz="0" w:space="0" w:color="auto"/>
        <w:bottom w:val="none" w:sz="0" w:space="0" w:color="auto"/>
        <w:right w:val="none" w:sz="0" w:space="0" w:color="auto"/>
      </w:divBdr>
    </w:div>
    <w:div w:id="500051879">
      <w:bodyDiv w:val="1"/>
      <w:marLeft w:val="0"/>
      <w:marRight w:val="0"/>
      <w:marTop w:val="0"/>
      <w:marBottom w:val="0"/>
      <w:divBdr>
        <w:top w:val="none" w:sz="0" w:space="0" w:color="auto"/>
        <w:left w:val="none" w:sz="0" w:space="0" w:color="auto"/>
        <w:bottom w:val="none" w:sz="0" w:space="0" w:color="auto"/>
        <w:right w:val="none" w:sz="0" w:space="0" w:color="auto"/>
      </w:divBdr>
    </w:div>
    <w:div w:id="513301785">
      <w:bodyDiv w:val="1"/>
      <w:marLeft w:val="0"/>
      <w:marRight w:val="0"/>
      <w:marTop w:val="0"/>
      <w:marBottom w:val="0"/>
      <w:divBdr>
        <w:top w:val="none" w:sz="0" w:space="0" w:color="auto"/>
        <w:left w:val="none" w:sz="0" w:space="0" w:color="auto"/>
        <w:bottom w:val="none" w:sz="0" w:space="0" w:color="auto"/>
        <w:right w:val="none" w:sz="0" w:space="0" w:color="auto"/>
      </w:divBdr>
    </w:div>
    <w:div w:id="518854308">
      <w:bodyDiv w:val="1"/>
      <w:marLeft w:val="0"/>
      <w:marRight w:val="0"/>
      <w:marTop w:val="0"/>
      <w:marBottom w:val="0"/>
      <w:divBdr>
        <w:top w:val="none" w:sz="0" w:space="0" w:color="auto"/>
        <w:left w:val="none" w:sz="0" w:space="0" w:color="auto"/>
        <w:bottom w:val="none" w:sz="0" w:space="0" w:color="auto"/>
        <w:right w:val="none" w:sz="0" w:space="0" w:color="auto"/>
      </w:divBdr>
    </w:div>
    <w:div w:id="521168932">
      <w:bodyDiv w:val="1"/>
      <w:marLeft w:val="0"/>
      <w:marRight w:val="0"/>
      <w:marTop w:val="0"/>
      <w:marBottom w:val="0"/>
      <w:divBdr>
        <w:top w:val="none" w:sz="0" w:space="0" w:color="auto"/>
        <w:left w:val="none" w:sz="0" w:space="0" w:color="auto"/>
        <w:bottom w:val="none" w:sz="0" w:space="0" w:color="auto"/>
        <w:right w:val="none" w:sz="0" w:space="0" w:color="auto"/>
      </w:divBdr>
    </w:div>
    <w:div w:id="523245893">
      <w:bodyDiv w:val="1"/>
      <w:marLeft w:val="0"/>
      <w:marRight w:val="0"/>
      <w:marTop w:val="0"/>
      <w:marBottom w:val="0"/>
      <w:divBdr>
        <w:top w:val="none" w:sz="0" w:space="0" w:color="auto"/>
        <w:left w:val="none" w:sz="0" w:space="0" w:color="auto"/>
        <w:bottom w:val="none" w:sz="0" w:space="0" w:color="auto"/>
        <w:right w:val="none" w:sz="0" w:space="0" w:color="auto"/>
      </w:divBdr>
    </w:div>
    <w:div w:id="526063270">
      <w:bodyDiv w:val="1"/>
      <w:marLeft w:val="0"/>
      <w:marRight w:val="0"/>
      <w:marTop w:val="0"/>
      <w:marBottom w:val="0"/>
      <w:divBdr>
        <w:top w:val="none" w:sz="0" w:space="0" w:color="auto"/>
        <w:left w:val="none" w:sz="0" w:space="0" w:color="auto"/>
        <w:bottom w:val="none" w:sz="0" w:space="0" w:color="auto"/>
        <w:right w:val="none" w:sz="0" w:space="0" w:color="auto"/>
      </w:divBdr>
    </w:div>
    <w:div w:id="532153205">
      <w:bodyDiv w:val="1"/>
      <w:marLeft w:val="0"/>
      <w:marRight w:val="0"/>
      <w:marTop w:val="0"/>
      <w:marBottom w:val="0"/>
      <w:divBdr>
        <w:top w:val="none" w:sz="0" w:space="0" w:color="auto"/>
        <w:left w:val="none" w:sz="0" w:space="0" w:color="auto"/>
        <w:bottom w:val="none" w:sz="0" w:space="0" w:color="auto"/>
        <w:right w:val="none" w:sz="0" w:space="0" w:color="auto"/>
      </w:divBdr>
    </w:div>
    <w:div w:id="540632323">
      <w:bodyDiv w:val="1"/>
      <w:marLeft w:val="0"/>
      <w:marRight w:val="0"/>
      <w:marTop w:val="0"/>
      <w:marBottom w:val="0"/>
      <w:divBdr>
        <w:top w:val="none" w:sz="0" w:space="0" w:color="auto"/>
        <w:left w:val="none" w:sz="0" w:space="0" w:color="auto"/>
        <w:bottom w:val="none" w:sz="0" w:space="0" w:color="auto"/>
        <w:right w:val="none" w:sz="0" w:space="0" w:color="auto"/>
      </w:divBdr>
    </w:div>
    <w:div w:id="543098510">
      <w:bodyDiv w:val="1"/>
      <w:marLeft w:val="0"/>
      <w:marRight w:val="0"/>
      <w:marTop w:val="0"/>
      <w:marBottom w:val="0"/>
      <w:divBdr>
        <w:top w:val="none" w:sz="0" w:space="0" w:color="auto"/>
        <w:left w:val="none" w:sz="0" w:space="0" w:color="auto"/>
        <w:bottom w:val="none" w:sz="0" w:space="0" w:color="auto"/>
        <w:right w:val="none" w:sz="0" w:space="0" w:color="auto"/>
      </w:divBdr>
    </w:div>
    <w:div w:id="543981113">
      <w:bodyDiv w:val="1"/>
      <w:marLeft w:val="0"/>
      <w:marRight w:val="0"/>
      <w:marTop w:val="0"/>
      <w:marBottom w:val="0"/>
      <w:divBdr>
        <w:top w:val="none" w:sz="0" w:space="0" w:color="auto"/>
        <w:left w:val="none" w:sz="0" w:space="0" w:color="auto"/>
        <w:bottom w:val="none" w:sz="0" w:space="0" w:color="auto"/>
        <w:right w:val="none" w:sz="0" w:space="0" w:color="auto"/>
      </w:divBdr>
    </w:div>
    <w:div w:id="547570425">
      <w:bodyDiv w:val="1"/>
      <w:marLeft w:val="0"/>
      <w:marRight w:val="0"/>
      <w:marTop w:val="0"/>
      <w:marBottom w:val="0"/>
      <w:divBdr>
        <w:top w:val="none" w:sz="0" w:space="0" w:color="auto"/>
        <w:left w:val="none" w:sz="0" w:space="0" w:color="auto"/>
        <w:bottom w:val="none" w:sz="0" w:space="0" w:color="auto"/>
        <w:right w:val="none" w:sz="0" w:space="0" w:color="auto"/>
      </w:divBdr>
    </w:div>
    <w:div w:id="551771658">
      <w:bodyDiv w:val="1"/>
      <w:marLeft w:val="0"/>
      <w:marRight w:val="0"/>
      <w:marTop w:val="0"/>
      <w:marBottom w:val="0"/>
      <w:divBdr>
        <w:top w:val="none" w:sz="0" w:space="0" w:color="auto"/>
        <w:left w:val="none" w:sz="0" w:space="0" w:color="auto"/>
        <w:bottom w:val="none" w:sz="0" w:space="0" w:color="auto"/>
        <w:right w:val="none" w:sz="0" w:space="0" w:color="auto"/>
      </w:divBdr>
    </w:div>
    <w:div w:id="555169725">
      <w:bodyDiv w:val="1"/>
      <w:marLeft w:val="0"/>
      <w:marRight w:val="0"/>
      <w:marTop w:val="0"/>
      <w:marBottom w:val="0"/>
      <w:divBdr>
        <w:top w:val="none" w:sz="0" w:space="0" w:color="auto"/>
        <w:left w:val="none" w:sz="0" w:space="0" w:color="auto"/>
        <w:bottom w:val="none" w:sz="0" w:space="0" w:color="auto"/>
        <w:right w:val="none" w:sz="0" w:space="0" w:color="auto"/>
      </w:divBdr>
    </w:div>
    <w:div w:id="561334016">
      <w:bodyDiv w:val="1"/>
      <w:marLeft w:val="0"/>
      <w:marRight w:val="0"/>
      <w:marTop w:val="0"/>
      <w:marBottom w:val="0"/>
      <w:divBdr>
        <w:top w:val="none" w:sz="0" w:space="0" w:color="auto"/>
        <w:left w:val="none" w:sz="0" w:space="0" w:color="auto"/>
        <w:bottom w:val="none" w:sz="0" w:space="0" w:color="auto"/>
        <w:right w:val="none" w:sz="0" w:space="0" w:color="auto"/>
      </w:divBdr>
    </w:div>
    <w:div w:id="570384486">
      <w:bodyDiv w:val="1"/>
      <w:marLeft w:val="0"/>
      <w:marRight w:val="0"/>
      <w:marTop w:val="0"/>
      <w:marBottom w:val="0"/>
      <w:divBdr>
        <w:top w:val="none" w:sz="0" w:space="0" w:color="auto"/>
        <w:left w:val="none" w:sz="0" w:space="0" w:color="auto"/>
        <w:bottom w:val="none" w:sz="0" w:space="0" w:color="auto"/>
        <w:right w:val="none" w:sz="0" w:space="0" w:color="auto"/>
      </w:divBdr>
    </w:div>
    <w:div w:id="573392458">
      <w:bodyDiv w:val="1"/>
      <w:marLeft w:val="0"/>
      <w:marRight w:val="0"/>
      <w:marTop w:val="0"/>
      <w:marBottom w:val="0"/>
      <w:divBdr>
        <w:top w:val="none" w:sz="0" w:space="0" w:color="auto"/>
        <w:left w:val="none" w:sz="0" w:space="0" w:color="auto"/>
        <w:bottom w:val="none" w:sz="0" w:space="0" w:color="auto"/>
        <w:right w:val="none" w:sz="0" w:space="0" w:color="auto"/>
      </w:divBdr>
    </w:div>
    <w:div w:id="575362094">
      <w:bodyDiv w:val="1"/>
      <w:marLeft w:val="0"/>
      <w:marRight w:val="0"/>
      <w:marTop w:val="0"/>
      <w:marBottom w:val="0"/>
      <w:divBdr>
        <w:top w:val="none" w:sz="0" w:space="0" w:color="auto"/>
        <w:left w:val="none" w:sz="0" w:space="0" w:color="auto"/>
        <w:bottom w:val="none" w:sz="0" w:space="0" w:color="auto"/>
        <w:right w:val="none" w:sz="0" w:space="0" w:color="auto"/>
      </w:divBdr>
    </w:div>
    <w:div w:id="576324461">
      <w:bodyDiv w:val="1"/>
      <w:marLeft w:val="0"/>
      <w:marRight w:val="0"/>
      <w:marTop w:val="0"/>
      <w:marBottom w:val="0"/>
      <w:divBdr>
        <w:top w:val="none" w:sz="0" w:space="0" w:color="auto"/>
        <w:left w:val="none" w:sz="0" w:space="0" w:color="auto"/>
        <w:bottom w:val="none" w:sz="0" w:space="0" w:color="auto"/>
        <w:right w:val="none" w:sz="0" w:space="0" w:color="auto"/>
      </w:divBdr>
    </w:div>
    <w:div w:id="584461820">
      <w:bodyDiv w:val="1"/>
      <w:marLeft w:val="0"/>
      <w:marRight w:val="0"/>
      <w:marTop w:val="0"/>
      <w:marBottom w:val="0"/>
      <w:divBdr>
        <w:top w:val="none" w:sz="0" w:space="0" w:color="auto"/>
        <w:left w:val="none" w:sz="0" w:space="0" w:color="auto"/>
        <w:bottom w:val="none" w:sz="0" w:space="0" w:color="auto"/>
        <w:right w:val="none" w:sz="0" w:space="0" w:color="auto"/>
      </w:divBdr>
    </w:div>
    <w:div w:id="604774552">
      <w:bodyDiv w:val="1"/>
      <w:marLeft w:val="0"/>
      <w:marRight w:val="0"/>
      <w:marTop w:val="0"/>
      <w:marBottom w:val="0"/>
      <w:divBdr>
        <w:top w:val="none" w:sz="0" w:space="0" w:color="auto"/>
        <w:left w:val="none" w:sz="0" w:space="0" w:color="auto"/>
        <w:bottom w:val="none" w:sz="0" w:space="0" w:color="auto"/>
        <w:right w:val="none" w:sz="0" w:space="0" w:color="auto"/>
      </w:divBdr>
    </w:div>
    <w:div w:id="606229459">
      <w:bodyDiv w:val="1"/>
      <w:marLeft w:val="0"/>
      <w:marRight w:val="0"/>
      <w:marTop w:val="0"/>
      <w:marBottom w:val="0"/>
      <w:divBdr>
        <w:top w:val="none" w:sz="0" w:space="0" w:color="auto"/>
        <w:left w:val="none" w:sz="0" w:space="0" w:color="auto"/>
        <w:bottom w:val="none" w:sz="0" w:space="0" w:color="auto"/>
        <w:right w:val="none" w:sz="0" w:space="0" w:color="auto"/>
      </w:divBdr>
    </w:div>
    <w:div w:id="611205815">
      <w:bodyDiv w:val="1"/>
      <w:marLeft w:val="0"/>
      <w:marRight w:val="0"/>
      <w:marTop w:val="0"/>
      <w:marBottom w:val="0"/>
      <w:divBdr>
        <w:top w:val="none" w:sz="0" w:space="0" w:color="auto"/>
        <w:left w:val="none" w:sz="0" w:space="0" w:color="auto"/>
        <w:bottom w:val="none" w:sz="0" w:space="0" w:color="auto"/>
        <w:right w:val="none" w:sz="0" w:space="0" w:color="auto"/>
      </w:divBdr>
    </w:div>
    <w:div w:id="611791494">
      <w:bodyDiv w:val="1"/>
      <w:marLeft w:val="0"/>
      <w:marRight w:val="0"/>
      <w:marTop w:val="0"/>
      <w:marBottom w:val="0"/>
      <w:divBdr>
        <w:top w:val="none" w:sz="0" w:space="0" w:color="auto"/>
        <w:left w:val="none" w:sz="0" w:space="0" w:color="auto"/>
        <w:bottom w:val="none" w:sz="0" w:space="0" w:color="auto"/>
        <w:right w:val="none" w:sz="0" w:space="0" w:color="auto"/>
      </w:divBdr>
    </w:div>
    <w:div w:id="632565827">
      <w:bodyDiv w:val="1"/>
      <w:marLeft w:val="0"/>
      <w:marRight w:val="0"/>
      <w:marTop w:val="0"/>
      <w:marBottom w:val="0"/>
      <w:divBdr>
        <w:top w:val="none" w:sz="0" w:space="0" w:color="auto"/>
        <w:left w:val="none" w:sz="0" w:space="0" w:color="auto"/>
        <w:bottom w:val="none" w:sz="0" w:space="0" w:color="auto"/>
        <w:right w:val="none" w:sz="0" w:space="0" w:color="auto"/>
      </w:divBdr>
    </w:div>
    <w:div w:id="635648738">
      <w:bodyDiv w:val="1"/>
      <w:marLeft w:val="0"/>
      <w:marRight w:val="0"/>
      <w:marTop w:val="0"/>
      <w:marBottom w:val="0"/>
      <w:divBdr>
        <w:top w:val="none" w:sz="0" w:space="0" w:color="auto"/>
        <w:left w:val="none" w:sz="0" w:space="0" w:color="auto"/>
        <w:bottom w:val="none" w:sz="0" w:space="0" w:color="auto"/>
        <w:right w:val="none" w:sz="0" w:space="0" w:color="auto"/>
      </w:divBdr>
    </w:div>
    <w:div w:id="637343376">
      <w:bodyDiv w:val="1"/>
      <w:marLeft w:val="0"/>
      <w:marRight w:val="0"/>
      <w:marTop w:val="0"/>
      <w:marBottom w:val="0"/>
      <w:divBdr>
        <w:top w:val="none" w:sz="0" w:space="0" w:color="auto"/>
        <w:left w:val="none" w:sz="0" w:space="0" w:color="auto"/>
        <w:bottom w:val="none" w:sz="0" w:space="0" w:color="auto"/>
        <w:right w:val="none" w:sz="0" w:space="0" w:color="auto"/>
      </w:divBdr>
    </w:div>
    <w:div w:id="641231823">
      <w:bodyDiv w:val="1"/>
      <w:marLeft w:val="0"/>
      <w:marRight w:val="0"/>
      <w:marTop w:val="0"/>
      <w:marBottom w:val="0"/>
      <w:divBdr>
        <w:top w:val="none" w:sz="0" w:space="0" w:color="auto"/>
        <w:left w:val="none" w:sz="0" w:space="0" w:color="auto"/>
        <w:bottom w:val="none" w:sz="0" w:space="0" w:color="auto"/>
        <w:right w:val="none" w:sz="0" w:space="0" w:color="auto"/>
      </w:divBdr>
    </w:div>
    <w:div w:id="649017177">
      <w:bodyDiv w:val="1"/>
      <w:marLeft w:val="0"/>
      <w:marRight w:val="0"/>
      <w:marTop w:val="0"/>
      <w:marBottom w:val="0"/>
      <w:divBdr>
        <w:top w:val="none" w:sz="0" w:space="0" w:color="auto"/>
        <w:left w:val="none" w:sz="0" w:space="0" w:color="auto"/>
        <w:bottom w:val="none" w:sz="0" w:space="0" w:color="auto"/>
        <w:right w:val="none" w:sz="0" w:space="0" w:color="auto"/>
      </w:divBdr>
    </w:div>
    <w:div w:id="663362005">
      <w:bodyDiv w:val="1"/>
      <w:marLeft w:val="0"/>
      <w:marRight w:val="0"/>
      <w:marTop w:val="0"/>
      <w:marBottom w:val="0"/>
      <w:divBdr>
        <w:top w:val="none" w:sz="0" w:space="0" w:color="auto"/>
        <w:left w:val="none" w:sz="0" w:space="0" w:color="auto"/>
        <w:bottom w:val="none" w:sz="0" w:space="0" w:color="auto"/>
        <w:right w:val="none" w:sz="0" w:space="0" w:color="auto"/>
      </w:divBdr>
    </w:div>
    <w:div w:id="668794913">
      <w:bodyDiv w:val="1"/>
      <w:marLeft w:val="0"/>
      <w:marRight w:val="0"/>
      <w:marTop w:val="0"/>
      <w:marBottom w:val="0"/>
      <w:divBdr>
        <w:top w:val="none" w:sz="0" w:space="0" w:color="auto"/>
        <w:left w:val="none" w:sz="0" w:space="0" w:color="auto"/>
        <w:bottom w:val="none" w:sz="0" w:space="0" w:color="auto"/>
        <w:right w:val="none" w:sz="0" w:space="0" w:color="auto"/>
      </w:divBdr>
    </w:div>
    <w:div w:id="670376793">
      <w:bodyDiv w:val="1"/>
      <w:marLeft w:val="0"/>
      <w:marRight w:val="0"/>
      <w:marTop w:val="0"/>
      <w:marBottom w:val="0"/>
      <w:divBdr>
        <w:top w:val="none" w:sz="0" w:space="0" w:color="auto"/>
        <w:left w:val="none" w:sz="0" w:space="0" w:color="auto"/>
        <w:bottom w:val="none" w:sz="0" w:space="0" w:color="auto"/>
        <w:right w:val="none" w:sz="0" w:space="0" w:color="auto"/>
      </w:divBdr>
    </w:div>
    <w:div w:id="679504086">
      <w:bodyDiv w:val="1"/>
      <w:marLeft w:val="0"/>
      <w:marRight w:val="0"/>
      <w:marTop w:val="0"/>
      <w:marBottom w:val="0"/>
      <w:divBdr>
        <w:top w:val="none" w:sz="0" w:space="0" w:color="auto"/>
        <w:left w:val="none" w:sz="0" w:space="0" w:color="auto"/>
        <w:bottom w:val="none" w:sz="0" w:space="0" w:color="auto"/>
        <w:right w:val="none" w:sz="0" w:space="0" w:color="auto"/>
      </w:divBdr>
    </w:div>
    <w:div w:id="682392165">
      <w:bodyDiv w:val="1"/>
      <w:marLeft w:val="0"/>
      <w:marRight w:val="0"/>
      <w:marTop w:val="0"/>
      <w:marBottom w:val="0"/>
      <w:divBdr>
        <w:top w:val="none" w:sz="0" w:space="0" w:color="auto"/>
        <w:left w:val="none" w:sz="0" w:space="0" w:color="auto"/>
        <w:bottom w:val="none" w:sz="0" w:space="0" w:color="auto"/>
        <w:right w:val="none" w:sz="0" w:space="0" w:color="auto"/>
      </w:divBdr>
    </w:div>
    <w:div w:id="686978137">
      <w:bodyDiv w:val="1"/>
      <w:marLeft w:val="0"/>
      <w:marRight w:val="0"/>
      <w:marTop w:val="0"/>
      <w:marBottom w:val="0"/>
      <w:divBdr>
        <w:top w:val="none" w:sz="0" w:space="0" w:color="auto"/>
        <w:left w:val="none" w:sz="0" w:space="0" w:color="auto"/>
        <w:bottom w:val="none" w:sz="0" w:space="0" w:color="auto"/>
        <w:right w:val="none" w:sz="0" w:space="0" w:color="auto"/>
      </w:divBdr>
    </w:div>
    <w:div w:id="693189922">
      <w:bodyDiv w:val="1"/>
      <w:marLeft w:val="0"/>
      <w:marRight w:val="0"/>
      <w:marTop w:val="0"/>
      <w:marBottom w:val="0"/>
      <w:divBdr>
        <w:top w:val="none" w:sz="0" w:space="0" w:color="auto"/>
        <w:left w:val="none" w:sz="0" w:space="0" w:color="auto"/>
        <w:bottom w:val="none" w:sz="0" w:space="0" w:color="auto"/>
        <w:right w:val="none" w:sz="0" w:space="0" w:color="auto"/>
      </w:divBdr>
    </w:div>
    <w:div w:id="694229729">
      <w:bodyDiv w:val="1"/>
      <w:marLeft w:val="0"/>
      <w:marRight w:val="0"/>
      <w:marTop w:val="0"/>
      <w:marBottom w:val="0"/>
      <w:divBdr>
        <w:top w:val="none" w:sz="0" w:space="0" w:color="auto"/>
        <w:left w:val="none" w:sz="0" w:space="0" w:color="auto"/>
        <w:bottom w:val="none" w:sz="0" w:space="0" w:color="auto"/>
        <w:right w:val="none" w:sz="0" w:space="0" w:color="auto"/>
      </w:divBdr>
    </w:div>
    <w:div w:id="699429490">
      <w:bodyDiv w:val="1"/>
      <w:marLeft w:val="0"/>
      <w:marRight w:val="0"/>
      <w:marTop w:val="0"/>
      <w:marBottom w:val="0"/>
      <w:divBdr>
        <w:top w:val="none" w:sz="0" w:space="0" w:color="auto"/>
        <w:left w:val="none" w:sz="0" w:space="0" w:color="auto"/>
        <w:bottom w:val="none" w:sz="0" w:space="0" w:color="auto"/>
        <w:right w:val="none" w:sz="0" w:space="0" w:color="auto"/>
      </w:divBdr>
    </w:div>
    <w:div w:id="699598027">
      <w:bodyDiv w:val="1"/>
      <w:marLeft w:val="0"/>
      <w:marRight w:val="0"/>
      <w:marTop w:val="0"/>
      <w:marBottom w:val="0"/>
      <w:divBdr>
        <w:top w:val="none" w:sz="0" w:space="0" w:color="auto"/>
        <w:left w:val="none" w:sz="0" w:space="0" w:color="auto"/>
        <w:bottom w:val="none" w:sz="0" w:space="0" w:color="auto"/>
        <w:right w:val="none" w:sz="0" w:space="0" w:color="auto"/>
      </w:divBdr>
    </w:div>
    <w:div w:id="701057891">
      <w:bodyDiv w:val="1"/>
      <w:marLeft w:val="0"/>
      <w:marRight w:val="0"/>
      <w:marTop w:val="0"/>
      <w:marBottom w:val="0"/>
      <w:divBdr>
        <w:top w:val="none" w:sz="0" w:space="0" w:color="auto"/>
        <w:left w:val="none" w:sz="0" w:space="0" w:color="auto"/>
        <w:bottom w:val="none" w:sz="0" w:space="0" w:color="auto"/>
        <w:right w:val="none" w:sz="0" w:space="0" w:color="auto"/>
      </w:divBdr>
    </w:div>
    <w:div w:id="701785205">
      <w:bodyDiv w:val="1"/>
      <w:marLeft w:val="0"/>
      <w:marRight w:val="0"/>
      <w:marTop w:val="0"/>
      <w:marBottom w:val="0"/>
      <w:divBdr>
        <w:top w:val="none" w:sz="0" w:space="0" w:color="auto"/>
        <w:left w:val="none" w:sz="0" w:space="0" w:color="auto"/>
        <w:bottom w:val="none" w:sz="0" w:space="0" w:color="auto"/>
        <w:right w:val="none" w:sz="0" w:space="0" w:color="auto"/>
      </w:divBdr>
    </w:div>
    <w:div w:id="706757931">
      <w:bodyDiv w:val="1"/>
      <w:marLeft w:val="0"/>
      <w:marRight w:val="0"/>
      <w:marTop w:val="0"/>
      <w:marBottom w:val="0"/>
      <w:divBdr>
        <w:top w:val="none" w:sz="0" w:space="0" w:color="auto"/>
        <w:left w:val="none" w:sz="0" w:space="0" w:color="auto"/>
        <w:bottom w:val="none" w:sz="0" w:space="0" w:color="auto"/>
        <w:right w:val="none" w:sz="0" w:space="0" w:color="auto"/>
      </w:divBdr>
    </w:div>
    <w:div w:id="708796314">
      <w:bodyDiv w:val="1"/>
      <w:marLeft w:val="0"/>
      <w:marRight w:val="0"/>
      <w:marTop w:val="0"/>
      <w:marBottom w:val="0"/>
      <w:divBdr>
        <w:top w:val="none" w:sz="0" w:space="0" w:color="auto"/>
        <w:left w:val="none" w:sz="0" w:space="0" w:color="auto"/>
        <w:bottom w:val="none" w:sz="0" w:space="0" w:color="auto"/>
        <w:right w:val="none" w:sz="0" w:space="0" w:color="auto"/>
      </w:divBdr>
    </w:div>
    <w:div w:id="713311952">
      <w:bodyDiv w:val="1"/>
      <w:marLeft w:val="0"/>
      <w:marRight w:val="0"/>
      <w:marTop w:val="0"/>
      <w:marBottom w:val="0"/>
      <w:divBdr>
        <w:top w:val="none" w:sz="0" w:space="0" w:color="auto"/>
        <w:left w:val="none" w:sz="0" w:space="0" w:color="auto"/>
        <w:bottom w:val="none" w:sz="0" w:space="0" w:color="auto"/>
        <w:right w:val="none" w:sz="0" w:space="0" w:color="auto"/>
      </w:divBdr>
    </w:div>
    <w:div w:id="730885588">
      <w:bodyDiv w:val="1"/>
      <w:marLeft w:val="0"/>
      <w:marRight w:val="0"/>
      <w:marTop w:val="0"/>
      <w:marBottom w:val="0"/>
      <w:divBdr>
        <w:top w:val="none" w:sz="0" w:space="0" w:color="auto"/>
        <w:left w:val="none" w:sz="0" w:space="0" w:color="auto"/>
        <w:bottom w:val="none" w:sz="0" w:space="0" w:color="auto"/>
        <w:right w:val="none" w:sz="0" w:space="0" w:color="auto"/>
      </w:divBdr>
    </w:div>
    <w:div w:id="737481386">
      <w:bodyDiv w:val="1"/>
      <w:marLeft w:val="0"/>
      <w:marRight w:val="0"/>
      <w:marTop w:val="0"/>
      <w:marBottom w:val="0"/>
      <w:divBdr>
        <w:top w:val="none" w:sz="0" w:space="0" w:color="auto"/>
        <w:left w:val="none" w:sz="0" w:space="0" w:color="auto"/>
        <w:bottom w:val="none" w:sz="0" w:space="0" w:color="auto"/>
        <w:right w:val="none" w:sz="0" w:space="0" w:color="auto"/>
      </w:divBdr>
    </w:div>
    <w:div w:id="738671136">
      <w:bodyDiv w:val="1"/>
      <w:marLeft w:val="0"/>
      <w:marRight w:val="0"/>
      <w:marTop w:val="0"/>
      <w:marBottom w:val="0"/>
      <w:divBdr>
        <w:top w:val="none" w:sz="0" w:space="0" w:color="auto"/>
        <w:left w:val="none" w:sz="0" w:space="0" w:color="auto"/>
        <w:bottom w:val="none" w:sz="0" w:space="0" w:color="auto"/>
        <w:right w:val="none" w:sz="0" w:space="0" w:color="auto"/>
      </w:divBdr>
    </w:div>
    <w:div w:id="741954749">
      <w:bodyDiv w:val="1"/>
      <w:marLeft w:val="0"/>
      <w:marRight w:val="0"/>
      <w:marTop w:val="0"/>
      <w:marBottom w:val="0"/>
      <w:divBdr>
        <w:top w:val="none" w:sz="0" w:space="0" w:color="auto"/>
        <w:left w:val="none" w:sz="0" w:space="0" w:color="auto"/>
        <w:bottom w:val="none" w:sz="0" w:space="0" w:color="auto"/>
        <w:right w:val="none" w:sz="0" w:space="0" w:color="auto"/>
      </w:divBdr>
    </w:div>
    <w:div w:id="744454835">
      <w:bodyDiv w:val="1"/>
      <w:marLeft w:val="0"/>
      <w:marRight w:val="0"/>
      <w:marTop w:val="0"/>
      <w:marBottom w:val="0"/>
      <w:divBdr>
        <w:top w:val="none" w:sz="0" w:space="0" w:color="auto"/>
        <w:left w:val="none" w:sz="0" w:space="0" w:color="auto"/>
        <w:bottom w:val="none" w:sz="0" w:space="0" w:color="auto"/>
        <w:right w:val="none" w:sz="0" w:space="0" w:color="auto"/>
      </w:divBdr>
    </w:div>
    <w:div w:id="764812375">
      <w:bodyDiv w:val="1"/>
      <w:marLeft w:val="0"/>
      <w:marRight w:val="0"/>
      <w:marTop w:val="0"/>
      <w:marBottom w:val="0"/>
      <w:divBdr>
        <w:top w:val="none" w:sz="0" w:space="0" w:color="auto"/>
        <w:left w:val="none" w:sz="0" w:space="0" w:color="auto"/>
        <w:bottom w:val="none" w:sz="0" w:space="0" w:color="auto"/>
        <w:right w:val="none" w:sz="0" w:space="0" w:color="auto"/>
      </w:divBdr>
    </w:div>
    <w:div w:id="770786626">
      <w:bodyDiv w:val="1"/>
      <w:marLeft w:val="0"/>
      <w:marRight w:val="0"/>
      <w:marTop w:val="0"/>
      <w:marBottom w:val="0"/>
      <w:divBdr>
        <w:top w:val="none" w:sz="0" w:space="0" w:color="auto"/>
        <w:left w:val="none" w:sz="0" w:space="0" w:color="auto"/>
        <w:bottom w:val="none" w:sz="0" w:space="0" w:color="auto"/>
        <w:right w:val="none" w:sz="0" w:space="0" w:color="auto"/>
      </w:divBdr>
    </w:div>
    <w:div w:id="773591775">
      <w:bodyDiv w:val="1"/>
      <w:marLeft w:val="0"/>
      <w:marRight w:val="0"/>
      <w:marTop w:val="0"/>
      <w:marBottom w:val="0"/>
      <w:divBdr>
        <w:top w:val="none" w:sz="0" w:space="0" w:color="auto"/>
        <w:left w:val="none" w:sz="0" w:space="0" w:color="auto"/>
        <w:bottom w:val="none" w:sz="0" w:space="0" w:color="auto"/>
        <w:right w:val="none" w:sz="0" w:space="0" w:color="auto"/>
      </w:divBdr>
    </w:div>
    <w:div w:id="777794932">
      <w:bodyDiv w:val="1"/>
      <w:marLeft w:val="0"/>
      <w:marRight w:val="0"/>
      <w:marTop w:val="0"/>
      <w:marBottom w:val="0"/>
      <w:divBdr>
        <w:top w:val="none" w:sz="0" w:space="0" w:color="auto"/>
        <w:left w:val="none" w:sz="0" w:space="0" w:color="auto"/>
        <w:bottom w:val="none" w:sz="0" w:space="0" w:color="auto"/>
        <w:right w:val="none" w:sz="0" w:space="0" w:color="auto"/>
      </w:divBdr>
    </w:div>
    <w:div w:id="784427586">
      <w:bodyDiv w:val="1"/>
      <w:marLeft w:val="0"/>
      <w:marRight w:val="0"/>
      <w:marTop w:val="0"/>
      <w:marBottom w:val="0"/>
      <w:divBdr>
        <w:top w:val="none" w:sz="0" w:space="0" w:color="auto"/>
        <w:left w:val="none" w:sz="0" w:space="0" w:color="auto"/>
        <w:bottom w:val="none" w:sz="0" w:space="0" w:color="auto"/>
        <w:right w:val="none" w:sz="0" w:space="0" w:color="auto"/>
      </w:divBdr>
    </w:div>
    <w:div w:id="788935535">
      <w:bodyDiv w:val="1"/>
      <w:marLeft w:val="0"/>
      <w:marRight w:val="0"/>
      <w:marTop w:val="0"/>
      <w:marBottom w:val="0"/>
      <w:divBdr>
        <w:top w:val="none" w:sz="0" w:space="0" w:color="auto"/>
        <w:left w:val="none" w:sz="0" w:space="0" w:color="auto"/>
        <w:bottom w:val="none" w:sz="0" w:space="0" w:color="auto"/>
        <w:right w:val="none" w:sz="0" w:space="0" w:color="auto"/>
      </w:divBdr>
    </w:div>
    <w:div w:id="794060193">
      <w:bodyDiv w:val="1"/>
      <w:marLeft w:val="0"/>
      <w:marRight w:val="0"/>
      <w:marTop w:val="0"/>
      <w:marBottom w:val="0"/>
      <w:divBdr>
        <w:top w:val="none" w:sz="0" w:space="0" w:color="auto"/>
        <w:left w:val="none" w:sz="0" w:space="0" w:color="auto"/>
        <w:bottom w:val="none" w:sz="0" w:space="0" w:color="auto"/>
        <w:right w:val="none" w:sz="0" w:space="0" w:color="auto"/>
      </w:divBdr>
    </w:div>
    <w:div w:id="796950163">
      <w:bodyDiv w:val="1"/>
      <w:marLeft w:val="0"/>
      <w:marRight w:val="0"/>
      <w:marTop w:val="0"/>
      <w:marBottom w:val="0"/>
      <w:divBdr>
        <w:top w:val="none" w:sz="0" w:space="0" w:color="auto"/>
        <w:left w:val="none" w:sz="0" w:space="0" w:color="auto"/>
        <w:bottom w:val="none" w:sz="0" w:space="0" w:color="auto"/>
        <w:right w:val="none" w:sz="0" w:space="0" w:color="auto"/>
      </w:divBdr>
    </w:div>
    <w:div w:id="801266792">
      <w:bodyDiv w:val="1"/>
      <w:marLeft w:val="0"/>
      <w:marRight w:val="0"/>
      <w:marTop w:val="0"/>
      <w:marBottom w:val="0"/>
      <w:divBdr>
        <w:top w:val="none" w:sz="0" w:space="0" w:color="auto"/>
        <w:left w:val="none" w:sz="0" w:space="0" w:color="auto"/>
        <w:bottom w:val="none" w:sz="0" w:space="0" w:color="auto"/>
        <w:right w:val="none" w:sz="0" w:space="0" w:color="auto"/>
      </w:divBdr>
    </w:div>
    <w:div w:id="801846714">
      <w:bodyDiv w:val="1"/>
      <w:marLeft w:val="0"/>
      <w:marRight w:val="0"/>
      <w:marTop w:val="0"/>
      <w:marBottom w:val="0"/>
      <w:divBdr>
        <w:top w:val="none" w:sz="0" w:space="0" w:color="auto"/>
        <w:left w:val="none" w:sz="0" w:space="0" w:color="auto"/>
        <w:bottom w:val="none" w:sz="0" w:space="0" w:color="auto"/>
        <w:right w:val="none" w:sz="0" w:space="0" w:color="auto"/>
      </w:divBdr>
    </w:div>
    <w:div w:id="803499141">
      <w:bodyDiv w:val="1"/>
      <w:marLeft w:val="0"/>
      <w:marRight w:val="0"/>
      <w:marTop w:val="0"/>
      <w:marBottom w:val="0"/>
      <w:divBdr>
        <w:top w:val="none" w:sz="0" w:space="0" w:color="auto"/>
        <w:left w:val="none" w:sz="0" w:space="0" w:color="auto"/>
        <w:bottom w:val="none" w:sz="0" w:space="0" w:color="auto"/>
        <w:right w:val="none" w:sz="0" w:space="0" w:color="auto"/>
      </w:divBdr>
    </w:div>
    <w:div w:id="805515604">
      <w:bodyDiv w:val="1"/>
      <w:marLeft w:val="0"/>
      <w:marRight w:val="0"/>
      <w:marTop w:val="0"/>
      <w:marBottom w:val="0"/>
      <w:divBdr>
        <w:top w:val="none" w:sz="0" w:space="0" w:color="auto"/>
        <w:left w:val="none" w:sz="0" w:space="0" w:color="auto"/>
        <w:bottom w:val="none" w:sz="0" w:space="0" w:color="auto"/>
        <w:right w:val="none" w:sz="0" w:space="0" w:color="auto"/>
      </w:divBdr>
    </w:div>
    <w:div w:id="809446388">
      <w:bodyDiv w:val="1"/>
      <w:marLeft w:val="0"/>
      <w:marRight w:val="0"/>
      <w:marTop w:val="0"/>
      <w:marBottom w:val="0"/>
      <w:divBdr>
        <w:top w:val="none" w:sz="0" w:space="0" w:color="auto"/>
        <w:left w:val="none" w:sz="0" w:space="0" w:color="auto"/>
        <w:bottom w:val="none" w:sz="0" w:space="0" w:color="auto"/>
        <w:right w:val="none" w:sz="0" w:space="0" w:color="auto"/>
      </w:divBdr>
    </w:div>
    <w:div w:id="810173937">
      <w:bodyDiv w:val="1"/>
      <w:marLeft w:val="0"/>
      <w:marRight w:val="0"/>
      <w:marTop w:val="0"/>
      <w:marBottom w:val="0"/>
      <w:divBdr>
        <w:top w:val="none" w:sz="0" w:space="0" w:color="auto"/>
        <w:left w:val="none" w:sz="0" w:space="0" w:color="auto"/>
        <w:bottom w:val="none" w:sz="0" w:space="0" w:color="auto"/>
        <w:right w:val="none" w:sz="0" w:space="0" w:color="auto"/>
      </w:divBdr>
    </w:div>
    <w:div w:id="815799057">
      <w:bodyDiv w:val="1"/>
      <w:marLeft w:val="0"/>
      <w:marRight w:val="0"/>
      <w:marTop w:val="0"/>
      <w:marBottom w:val="0"/>
      <w:divBdr>
        <w:top w:val="none" w:sz="0" w:space="0" w:color="auto"/>
        <w:left w:val="none" w:sz="0" w:space="0" w:color="auto"/>
        <w:bottom w:val="none" w:sz="0" w:space="0" w:color="auto"/>
        <w:right w:val="none" w:sz="0" w:space="0" w:color="auto"/>
      </w:divBdr>
    </w:div>
    <w:div w:id="820004744">
      <w:bodyDiv w:val="1"/>
      <w:marLeft w:val="0"/>
      <w:marRight w:val="0"/>
      <w:marTop w:val="0"/>
      <w:marBottom w:val="0"/>
      <w:divBdr>
        <w:top w:val="none" w:sz="0" w:space="0" w:color="auto"/>
        <w:left w:val="none" w:sz="0" w:space="0" w:color="auto"/>
        <w:bottom w:val="none" w:sz="0" w:space="0" w:color="auto"/>
        <w:right w:val="none" w:sz="0" w:space="0" w:color="auto"/>
      </w:divBdr>
    </w:div>
    <w:div w:id="823547626">
      <w:bodyDiv w:val="1"/>
      <w:marLeft w:val="0"/>
      <w:marRight w:val="0"/>
      <w:marTop w:val="0"/>
      <w:marBottom w:val="0"/>
      <w:divBdr>
        <w:top w:val="none" w:sz="0" w:space="0" w:color="auto"/>
        <w:left w:val="none" w:sz="0" w:space="0" w:color="auto"/>
        <w:bottom w:val="none" w:sz="0" w:space="0" w:color="auto"/>
        <w:right w:val="none" w:sz="0" w:space="0" w:color="auto"/>
      </w:divBdr>
    </w:div>
    <w:div w:id="824009153">
      <w:bodyDiv w:val="1"/>
      <w:marLeft w:val="0"/>
      <w:marRight w:val="0"/>
      <w:marTop w:val="0"/>
      <w:marBottom w:val="0"/>
      <w:divBdr>
        <w:top w:val="none" w:sz="0" w:space="0" w:color="auto"/>
        <w:left w:val="none" w:sz="0" w:space="0" w:color="auto"/>
        <w:bottom w:val="none" w:sz="0" w:space="0" w:color="auto"/>
        <w:right w:val="none" w:sz="0" w:space="0" w:color="auto"/>
      </w:divBdr>
    </w:div>
    <w:div w:id="837693734">
      <w:bodyDiv w:val="1"/>
      <w:marLeft w:val="0"/>
      <w:marRight w:val="0"/>
      <w:marTop w:val="0"/>
      <w:marBottom w:val="0"/>
      <w:divBdr>
        <w:top w:val="none" w:sz="0" w:space="0" w:color="auto"/>
        <w:left w:val="none" w:sz="0" w:space="0" w:color="auto"/>
        <w:bottom w:val="none" w:sz="0" w:space="0" w:color="auto"/>
        <w:right w:val="none" w:sz="0" w:space="0" w:color="auto"/>
      </w:divBdr>
    </w:div>
    <w:div w:id="841092982">
      <w:bodyDiv w:val="1"/>
      <w:marLeft w:val="0"/>
      <w:marRight w:val="0"/>
      <w:marTop w:val="0"/>
      <w:marBottom w:val="0"/>
      <w:divBdr>
        <w:top w:val="none" w:sz="0" w:space="0" w:color="auto"/>
        <w:left w:val="none" w:sz="0" w:space="0" w:color="auto"/>
        <w:bottom w:val="none" w:sz="0" w:space="0" w:color="auto"/>
        <w:right w:val="none" w:sz="0" w:space="0" w:color="auto"/>
      </w:divBdr>
    </w:div>
    <w:div w:id="843016310">
      <w:bodyDiv w:val="1"/>
      <w:marLeft w:val="0"/>
      <w:marRight w:val="0"/>
      <w:marTop w:val="0"/>
      <w:marBottom w:val="0"/>
      <w:divBdr>
        <w:top w:val="none" w:sz="0" w:space="0" w:color="auto"/>
        <w:left w:val="none" w:sz="0" w:space="0" w:color="auto"/>
        <w:bottom w:val="none" w:sz="0" w:space="0" w:color="auto"/>
        <w:right w:val="none" w:sz="0" w:space="0" w:color="auto"/>
      </w:divBdr>
    </w:div>
    <w:div w:id="844176120">
      <w:bodyDiv w:val="1"/>
      <w:marLeft w:val="0"/>
      <w:marRight w:val="0"/>
      <w:marTop w:val="0"/>
      <w:marBottom w:val="0"/>
      <w:divBdr>
        <w:top w:val="none" w:sz="0" w:space="0" w:color="auto"/>
        <w:left w:val="none" w:sz="0" w:space="0" w:color="auto"/>
        <w:bottom w:val="none" w:sz="0" w:space="0" w:color="auto"/>
        <w:right w:val="none" w:sz="0" w:space="0" w:color="auto"/>
      </w:divBdr>
    </w:div>
    <w:div w:id="845166351">
      <w:bodyDiv w:val="1"/>
      <w:marLeft w:val="0"/>
      <w:marRight w:val="0"/>
      <w:marTop w:val="0"/>
      <w:marBottom w:val="0"/>
      <w:divBdr>
        <w:top w:val="none" w:sz="0" w:space="0" w:color="auto"/>
        <w:left w:val="none" w:sz="0" w:space="0" w:color="auto"/>
        <w:bottom w:val="none" w:sz="0" w:space="0" w:color="auto"/>
        <w:right w:val="none" w:sz="0" w:space="0" w:color="auto"/>
      </w:divBdr>
    </w:div>
    <w:div w:id="849297025">
      <w:bodyDiv w:val="1"/>
      <w:marLeft w:val="0"/>
      <w:marRight w:val="0"/>
      <w:marTop w:val="0"/>
      <w:marBottom w:val="0"/>
      <w:divBdr>
        <w:top w:val="none" w:sz="0" w:space="0" w:color="auto"/>
        <w:left w:val="none" w:sz="0" w:space="0" w:color="auto"/>
        <w:bottom w:val="none" w:sz="0" w:space="0" w:color="auto"/>
        <w:right w:val="none" w:sz="0" w:space="0" w:color="auto"/>
      </w:divBdr>
    </w:div>
    <w:div w:id="852955270">
      <w:bodyDiv w:val="1"/>
      <w:marLeft w:val="0"/>
      <w:marRight w:val="0"/>
      <w:marTop w:val="0"/>
      <w:marBottom w:val="0"/>
      <w:divBdr>
        <w:top w:val="none" w:sz="0" w:space="0" w:color="auto"/>
        <w:left w:val="none" w:sz="0" w:space="0" w:color="auto"/>
        <w:bottom w:val="none" w:sz="0" w:space="0" w:color="auto"/>
        <w:right w:val="none" w:sz="0" w:space="0" w:color="auto"/>
      </w:divBdr>
    </w:div>
    <w:div w:id="855341603">
      <w:bodyDiv w:val="1"/>
      <w:marLeft w:val="0"/>
      <w:marRight w:val="0"/>
      <w:marTop w:val="0"/>
      <w:marBottom w:val="0"/>
      <w:divBdr>
        <w:top w:val="none" w:sz="0" w:space="0" w:color="auto"/>
        <w:left w:val="none" w:sz="0" w:space="0" w:color="auto"/>
        <w:bottom w:val="none" w:sz="0" w:space="0" w:color="auto"/>
        <w:right w:val="none" w:sz="0" w:space="0" w:color="auto"/>
      </w:divBdr>
    </w:div>
    <w:div w:id="857933214">
      <w:bodyDiv w:val="1"/>
      <w:marLeft w:val="0"/>
      <w:marRight w:val="0"/>
      <w:marTop w:val="0"/>
      <w:marBottom w:val="0"/>
      <w:divBdr>
        <w:top w:val="none" w:sz="0" w:space="0" w:color="auto"/>
        <w:left w:val="none" w:sz="0" w:space="0" w:color="auto"/>
        <w:bottom w:val="none" w:sz="0" w:space="0" w:color="auto"/>
        <w:right w:val="none" w:sz="0" w:space="0" w:color="auto"/>
      </w:divBdr>
    </w:div>
    <w:div w:id="857961930">
      <w:bodyDiv w:val="1"/>
      <w:marLeft w:val="0"/>
      <w:marRight w:val="0"/>
      <w:marTop w:val="0"/>
      <w:marBottom w:val="0"/>
      <w:divBdr>
        <w:top w:val="none" w:sz="0" w:space="0" w:color="auto"/>
        <w:left w:val="none" w:sz="0" w:space="0" w:color="auto"/>
        <w:bottom w:val="none" w:sz="0" w:space="0" w:color="auto"/>
        <w:right w:val="none" w:sz="0" w:space="0" w:color="auto"/>
      </w:divBdr>
    </w:div>
    <w:div w:id="868103049">
      <w:bodyDiv w:val="1"/>
      <w:marLeft w:val="0"/>
      <w:marRight w:val="0"/>
      <w:marTop w:val="0"/>
      <w:marBottom w:val="0"/>
      <w:divBdr>
        <w:top w:val="none" w:sz="0" w:space="0" w:color="auto"/>
        <w:left w:val="none" w:sz="0" w:space="0" w:color="auto"/>
        <w:bottom w:val="none" w:sz="0" w:space="0" w:color="auto"/>
        <w:right w:val="none" w:sz="0" w:space="0" w:color="auto"/>
      </w:divBdr>
    </w:div>
    <w:div w:id="868449065">
      <w:bodyDiv w:val="1"/>
      <w:marLeft w:val="0"/>
      <w:marRight w:val="0"/>
      <w:marTop w:val="0"/>
      <w:marBottom w:val="0"/>
      <w:divBdr>
        <w:top w:val="none" w:sz="0" w:space="0" w:color="auto"/>
        <w:left w:val="none" w:sz="0" w:space="0" w:color="auto"/>
        <w:bottom w:val="none" w:sz="0" w:space="0" w:color="auto"/>
        <w:right w:val="none" w:sz="0" w:space="0" w:color="auto"/>
      </w:divBdr>
    </w:div>
    <w:div w:id="872424252">
      <w:bodyDiv w:val="1"/>
      <w:marLeft w:val="0"/>
      <w:marRight w:val="0"/>
      <w:marTop w:val="0"/>
      <w:marBottom w:val="0"/>
      <w:divBdr>
        <w:top w:val="none" w:sz="0" w:space="0" w:color="auto"/>
        <w:left w:val="none" w:sz="0" w:space="0" w:color="auto"/>
        <w:bottom w:val="none" w:sz="0" w:space="0" w:color="auto"/>
        <w:right w:val="none" w:sz="0" w:space="0" w:color="auto"/>
      </w:divBdr>
    </w:div>
    <w:div w:id="874998593">
      <w:bodyDiv w:val="1"/>
      <w:marLeft w:val="0"/>
      <w:marRight w:val="0"/>
      <w:marTop w:val="0"/>
      <w:marBottom w:val="0"/>
      <w:divBdr>
        <w:top w:val="none" w:sz="0" w:space="0" w:color="auto"/>
        <w:left w:val="none" w:sz="0" w:space="0" w:color="auto"/>
        <w:bottom w:val="none" w:sz="0" w:space="0" w:color="auto"/>
        <w:right w:val="none" w:sz="0" w:space="0" w:color="auto"/>
      </w:divBdr>
    </w:div>
    <w:div w:id="877284142">
      <w:bodyDiv w:val="1"/>
      <w:marLeft w:val="0"/>
      <w:marRight w:val="0"/>
      <w:marTop w:val="0"/>
      <w:marBottom w:val="0"/>
      <w:divBdr>
        <w:top w:val="none" w:sz="0" w:space="0" w:color="auto"/>
        <w:left w:val="none" w:sz="0" w:space="0" w:color="auto"/>
        <w:bottom w:val="none" w:sz="0" w:space="0" w:color="auto"/>
        <w:right w:val="none" w:sz="0" w:space="0" w:color="auto"/>
      </w:divBdr>
    </w:div>
    <w:div w:id="889456250">
      <w:bodyDiv w:val="1"/>
      <w:marLeft w:val="0"/>
      <w:marRight w:val="0"/>
      <w:marTop w:val="0"/>
      <w:marBottom w:val="0"/>
      <w:divBdr>
        <w:top w:val="none" w:sz="0" w:space="0" w:color="auto"/>
        <w:left w:val="none" w:sz="0" w:space="0" w:color="auto"/>
        <w:bottom w:val="none" w:sz="0" w:space="0" w:color="auto"/>
        <w:right w:val="none" w:sz="0" w:space="0" w:color="auto"/>
      </w:divBdr>
    </w:div>
    <w:div w:id="889651346">
      <w:bodyDiv w:val="1"/>
      <w:marLeft w:val="0"/>
      <w:marRight w:val="0"/>
      <w:marTop w:val="0"/>
      <w:marBottom w:val="0"/>
      <w:divBdr>
        <w:top w:val="none" w:sz="0" w:space="0" w:color="auto"/>
        <w:left w:val="none" w:sz="0" w:space="0" w:color="auto"/>
        <w:bottom w:val="none" w:sz="0" w:space="0" w:color="auto"/>
        <w:right w:val="none" w:sz="0" w:space="0" w:color="auto"/>
      </w:divBdr>
    </w:div>
    <w:div w:id="893387590">
      <w:bodyDiv w:val="1"/>
      <w:marLeft w:val="0"/>
      <w:marRight w:val="0"/>
      <w:marTop w:val="0"/>
      <w:marBottom w:val="0"/>
      <w:divBdr>
        <w:top w:val="none" w:sz="0" w:space="0" w:color="auto"/>
        <w:left w:val="none" w:sz="0" w:space="0" w:color="auto"/>
        <w:bottom w:val="none" w:sz="0" w:space="0" w:color="auto"/>
        <w:right w:val="none" w:sz="0" w:space="0" w:color="auto"/>
      </w:divBdr>
    </w:div>
    <w:div w:id="894194714">
      <w:bodyDiv w:val="1"/>
      <w:marLeft w:val="0"/>
      <w:marRight w:val="0"/>
      <w:marTop w:val="0"/>
      <w:marBottom w:val="0"/>
      <w:divBdr>
        <w:top w:val="none" w:sz="0" w:space="0" w:color="auto"/>
        <w:left w:val="none" w:sz="0" w:space="0" w:color="auto"/>
        <w:bottom w:val="none" w:sz="0" w:space="0" w:color="auto"/>
        <w:right w:val="none" w:sz="0" w:space="0" w:color="auto"/>
      </w:divBdr>
    </w:div>
    <w:div w:id="901326640">
      <w:bodyDiv w:val="1"/>
      <w:marLeft w:val="0"/>
      <w:marRight w:val="0"/>
      <w:marTop w:val="0"/>
      <w:marBottom w:val="0"/>
      <w:divBdr>
        <w:top w:val="none" w:sz="0" w:space="0" w:color="auto"/>
        <w:left w:val="none" w:sz="0" w:space="0" w:color="auto"/>
        <w:bottom w:val="none" w:sz="0" w:space="0" w:color="auto"/>
        <w:right w:val="none" w:sz="0" w:space="0" w:color="auto"/>
      </w:divBdr>
    </w:div>
    <w:div w:id="901527455">
      <w:bodyDiv w:val="1"/>
      <w:marLeft w:val="0"/>
      <w:marRight w:val="0"/>
      <w:marTop w:val="0"/>
      <w:marBottom w:val="0"/>
      <w:divBdr>
        <w:top w:val="none" w:sz="0" w:space="0" w:color="auto"/>
        <w:left w:val="none" w:sz="0" w:space="0" w:color="auto"/>
        <w:bottom w:val="none" w:sz="0" w:space="0" w:color="auto"/>
        <w:right w:val="none" w:sz="0" w:space="0" w:color="auto"/>
      </w:divBdr>
    </w:div>
    <w:div w:id="913706120">
      <w:bodyDiv w:val="1"/>
      <w:marLeft w:val="0"/>
      <w:marRight w:val="0"/>
      <w:marTop w:val="0"/>
      <w:marBottom w:val="0"/>
      <w:divBdr>
        <w:top w:val="none" w:sz="0" w:space="0" w:color="auto"/>
        <w:left w:val="none" w:sz="0" w:space="0" w:color="auto"/>
        <w:bottom w:val="none" w:sz="0" w:space="0" w:color="auto"/>
        <w:right w:val="none" w:sz="0" w:space="0" w:color="auto"/>
      </w:divBdr>
    </w:div>
    <w:div w:id="928200945">
      <w:bodyDiv w:val="1"/>
      <w:marLeft w:val="0"/>
      <w:marRight w:val="0"/>
      <w:marTop w:val="0"/>
      <w:marBottom w:val="0"/>
      <w:divBdr>
        <w:top w:val="none" w:sz="0" w:space="0" w:color="auto"/>
        <w:left w:val="none" w:sz="0" w:space="0" w:color="auto"/>
        <w:bottom w:val="none" w:sz="0" w:space="0" w:color="auto"/>
        <w:right w:val="none" w:sz="0" w:space="0" w:color="auto"/>
      </w:divBdr>
    </w:div>
    <w:div w:id="936016527">
      <w:bodyDiv w:val="1"/>
      <w:marLeft w:val="0"/>
      <w:marRight w:val="0"/>
      <w:marTop w:val="0"/>
      <w:marBottom w:val="0"/>
      <w:divBdr>
        <w:top w:val="none" w:sz="0" w:space="0" w:color="auto"/>
        <w:left w:val="none" w:sz="0" w:space="0" w:color="auto"/>
        <w:bottom w:val="none" w:sz="0" w:space="0" w:color="auto"/>
        <w:right w:val="none" w:sz="0" w:space="0" w:color="auto"/>
      </w:divBdr>
    </w:div>
    <w:div w:id="936182660">
      <w:bodyDiv w:val="1"/>
      <w:marLeft w:val="0"/>
      <w:marRight w:val="0"/>
      <w:marTop w:val="0"/>
      <w:marBottom w:val="0"/>
      <w:divBdr>
        <w:top w:val="none" w:sz="0" w:space="0" w:color="auto"/>
        <w:left w:val="none" w:sz="0" w:space="0" w:color="auto"/>
        <w:bottom w:val="none" w:sz="0" w:space="0" w:color="auto"/>
        <w:right w:val="none" w:sz="0" w:space="0" w:color="auto"/>
      </w:divBdr>
    </w:div>
    <w:div w:id="939604188">
      <w:bodyDiv w:val="1"/>
      <w:marLeft w:val="0"/>
      <w:marRight w:val="0"/>
      <w:marTop w:val="0"/>
      <w:marBottom w:val="0"/>
      <w:divBdr>
        <w:top w:val="none" w:sz="0" w:space="0" w:color="auto"/>
        <w:left w:val="none" w:sz="0" w:space="0" w:color="auto"/>
        <w:bottom w:val="none" w:sz="0" w:space="0" w:color="auto"/>
        <w:right w:val="none" w:sz="0" w:space="0" w:color="auto"/>
      </w:divBdr>
    </w:div>
    <w:div w:id="940340273">
      <w:bodyDiv w:val="1"/>
      <w:marLeft w:val="0"/>
      <w:marRight w:val="0"/>
      <w:marTop w:val="0"/>
      <w:marBottom w:val="0"/>
      <w:divBdr>
        <w:top w:val="none" w:sz="0" w:space="0" w:color="auto"/>
        <w:left w:val="none" w:sz="0" w:space="0" w:color="auto"/>
        <w:bottom w:val="none" w:sz="0" w:space="0" w:color="auto"/>
        <w:right w:val="none" w:sz="0" w:space="0" w:color="auto"/>
      </w:divBdr>
    </w:div>
    <w:div w:id="948514044">
      <w:bodyDiv w:val="1"/>
      <w:marLeft w:val="0"/>
      <w:marRight w:val="0"/>
      <w:marTop w:val="0"/>
      <w:marBottom w:val="0"/>
      <w:divBdr>
        <w:top w:val="none" w:sz="0" w:space="0" w:color="auto"/>
        <w:left w:val="none" w:sz="0" w:space="0" w:color="auto"/>
        <w:bottom w:val="none" w:sz="0" w:space="0" w:color="auto"/>
        <w:right w:val="none" w:sz="0" w:space="0" w:color="auto"/>
      </w:divBdr>
    </w:div>
    <w:div w:id="949630962">
      <w:bodyDiv w:val="1"/>
      <w:marLeft w:val="0"/>
      <w:marRight w:val="0"/>
      <w:marTop w:val="0"/>
      <w:marBottom w:val="0"/>
      <w:divBdr>
        <w:top w:val="none" w:sz="0" w:space="0" w:color="auto"/>
        <w:left w:val="none" w:sz="0" w:space="0" w:color="auto"/>
        <w:bottom w:val="none" w:sz="0" w:space="0" w:color="auto"/>
        <w:right w:val="none" w:sz="0" w:space="0" w:color="auto"/>
      </w:divBdr>
    </w:div>
    <w:div w:id="950824483">
      <w:bodyDiv w:val="1"/>
      <w:marLeft w:val="0"/>
      <w:marRight w:val="0"/>
      <w:marTop w:val="0"/>
      <w:marBottom w:val="0"/>
      <w:divBdr>
        <w:top w:val="none" w:sz="0" w:space="0" w:color="auto"/>
        <w:left w:val="none" w:sz="0" w:space="0" w:color="auto"/>
        <w:bottom w:val="none" w:sz="0" w:space="0" w:color="auto"/>
        <w:right w:val="none" w:sz="0" w:space="0" w:color="auto"/>
      </w:divBdr>
    </w:div>
    <w:div w:id="951786852">
      <w:bodyDiv w:val="1"/>
      <w:marLeft w:val="0"/>
      <w:marRight w:val="0"/>
      <w:marTop w:val="0"/>
      <w:marBottom w:val="0"/>
      <w:divBdr>
        <w:top w:val="none" w:sz="0" w:space="0" w:color="auto"/>
        <w:left w:val="none" w:sz="0" w:space="0" w:color="auto"/>
        <w:bottom w:val="none" w:sz="0" w:space="0" w:color="auto"/>
        <w:right w:val="none" w:sz="0" w:space="0" w:color="auto"/>
      </w:divBdr>
    </w:div>
    <w:div w:id="955136876">
      <w:bodyDiv w:val="1"/>
      <w:marLeft w:val="0"/>
      <w:marRight w:val="0"/>
      <w:marTop w:val="0"/>
      <w:marBottom w:val="0"/>
      <w:divBdr>
        <w:top w:val="none" w:sz="0" w:space="0" w:color="auto"/>
        <w:left w:val="none" w:sz="0" w:space="0" w:color="auto"/>
        <w:bottom w:val="none" w:sz="0" w:space="0" w:color="auto"/>
        <w:right w:val="none" w:sz="0" w:space="0" w:color="auto"/>
      </w:divBdr>
    </w:div>
    <w:div w:id="956595358">
      <w:bodyDiv w:val="1"/>
      <w:marLeft w:val="0"/>
      <w:marRight w:val="0"/>
      <w:marTop w:val="0"/>
      <w:marBottom w:val="0"/>
      <w:divBdr>
        <w:top w:val="none" w:sz="0" w:space="0" w:color="auto"/>
        <w:left w:val="none" w:sz="0" w:space="0" w:color="auto"/>
        <w:bottom w:val="none" w:sz="0" w:space="0" w:color="auto"/>
        <w:right w:val="none" w:sz="0" w:space="0" w:color="auto"/>
      </w:divBdr>
    </w:div>
    <w:div w:id="956988466">
      <w:bodyDiv w:val="1"/>
      <w:marLeft w:val="0"/>
      <w:marRight w:val="0"/>
      <w:marTop w:val="0"/>
      <w:marBottom w:val="0"/>
      <w:divBdr>
        <w:top w:val="none" w:sz="0" w:space="0" w:color="auto"/>
        <w:left w:val="none" w:sz="0" w:space="0" w:color="auto"/>
        <w:bottom w:val="none" w:sz="0" w:space="0" w:color="auto"/>
        <w:right w:val="none" w:sz="0" w:space="0" w:color="auto"/>
      </w:divBdr>
    </w:div>
    <w:div w:id="957561452">
      <w:bodyDiv w:val="1"/>
      <w:marLeft w:val="0"/>
      <w:marRight w:val="0"/>
      <w:marTop w:val="0"/>
      <w:marBottom w:val="0"/>
      <w:divBdr>
        <w:top w:val="none" w:sz="0" w:space="0" w:color="auto"/>
        <w:left w:val="none" w:sz="0" w:space="0" w:color="auto"/>
        <w:bottom w:val="none" w:sz="0" w:space="0" w:color="auto"/>
        <w:right w:val="none" w:sz="0" w:space="0" w:color="auto"/>
      </w:divBdr>
    </w:div>
    <w:div w:id="958881234">
      <w:bodyDiv w:val="1"/>
      <w:marLeft w:val="0"/>
      <w:marRight w:val="0"/>
      <w:marTop w:val="0"/>
      <w:marBottom w:val="0"/>
      <w:divBdr>
        <w:top w:val="none" w:sz="0" w:space="0" w:color="auto"/>
        <w:left w:val="none" w:sz="0" w:space="0" w:color="auto"/>
        <w:bottom w:val="none" w:sz="0" w:space="0" w:color="auto"/>
        <w:right w:val="none" w:sz="0" w:space="0" w:color="auto"/>
      </w:divBdr>
    </w:div>
    <w:div w:id="959989783">
      <w:bodyDiv w:val="1"/>
      <w:marLeft w:val="0"/>
      <w:marRight w:val="0"/>
      <w:marTop w:val="0"/>
      <w:marBottom w:val="0"/>
      <w:divBdr>
        <w:top w:val="none" w:sz="0" w:space="0" w:color="auto"/>
        <w:left w:val="none" w:sz="0" w:space="0" w:color="auto"/>
        <w:bottom w:val="none" w:sz="0" w:space="0" w:color="auto"/>
        <w:right w:val="none" w:sz="0" w:space="0" w:color="auto"/>
      </w:divBdr>
    </w:div>
    <w:div w:id="962075273">
      <w:bodyDiv w:val="1"/>
      <w:marLeft w:val="0"/>
      <w:marRight w:val="0"/>
      <w:marTop w:val="0"/>
      <w:marBottom w:val="0"/>
      <w:divBdr>
        <w:top w:val="none" w:sz="0" w:space="0" w:color="auto"/>
        <w:left w:val="none" w:sz="0" w:space="0" w:color="auto"/>
        <w:bottom w:val="none" w:sz="0" w:space="0" w:color="auto"/>
        <w:right w:val="none" w:sz="0" w:space="0" w:color="auto"/>
      </w:divBdr>
    </w:div>
    <w:div w:id="964313757">
      <w:bodyDiv w:val="1"/>
      <w:marLeft w:val="0"/>
      <w:marRight w:val="0"/>
      <w:marTop w:val="0"/>
      <w:marBottom w:val="0"/>
      <w:divBdr>
        <w:top w:val="none" w:sz="0" w:space="0" w:color="auto"/>
        <w:left w:val="none" w:sz="0" w:space="0" w:color="auto"/>
        <w:bottom w:val="none" w:sz="0" w:space="0" w:color="auto"/>
        <w:right w:val="none" w:sz="0" w:space="0" w:color="auto"/>
      </w:divBdr>
    </w:div>
    <w:div w:id="972246182">
      <w:bodyDiv w:val="1"/>
      <w:marLeft w:val="0"/>
      <w:marRight w:val="0"/>
      <w:marTop w:val="0"/>
      <w:marBottom w:val="0"/>
      <w:divBdr>
        <w:top w:val="none" w:sz="0" w:space="0" w:color="auto"/>
        <w:left w:val="none" w:sz="0" w:space="0" w:color="auto"/>
        <w:bottom w:val="none" w:sz="0" w:space="0" w:color="auto"/>
        <w:right w:val="none" w:sz="0" w:space="0" w:color="auto"/>
      </w:divBdr>
    </w:div>
    <w:div w:id="972906032">
      <w:bodyDiv w:val="1"/>
      <w:marLeft w:val="0"/>
      <w:marRight w:val="0"/>
      <w:marTop w:val="0"/>
      <w:marBottom w:val="0"/>
      <w:divBdr>
        <w:top w:val="none" w:sz="0" w:space="0" w:color="auto"/>
        <w:left w:val="none" w:sz="0" w:space="0" w:color="auto"/>
        <w:bottom w:val="none" w:sz="0" w:space="0" w:color="auto"/>
        <w:right w:val="none" w:sz="0" w:space="0" w:color="auto"/>
      </w:divBdr>
    </w:div>
    <w:div w:id="975569049">
      <w:bodyDiv w:val="1"/>
      <w:marLeft w:val="0"/>
      <w:marRight w:val="0"/>
      <w:marTop w:val="0"/>
      <w:marBottom w:val="0"/>
      <w:divBdr>
        <w:top w:val="none" w:sz="0" w:space="0" w:color="auto"/>
        <w:left w:val="none" w:sz="0" w:space="0" w:color="auto"/>
        <w:bottom w:val="none" w:sz="0" w:space="0" w:color="auto"/>
        <w:right w:val="none" w:sz="0" w:space="0" w:color="auto"/>
      </w:divBdr>
    </w:div>
    <w:div w:id="977758528">
      <w:bodyDiv w:val="1"/>
      <w:marLeft w:val="0"/>
      <w:marRight w:val="0"/>
      <w:marTop w:val="0"/>
      <w:marBottom w:val="0"/>
      <w:divBdr>
        <w:top w:val="none" w:sz="0" w:space="0" w:color="auto"/>
        <w:left w:val="none" w:sz="0" w:space="0" w:color="auto"/>
        <w:bottom w:val="none" w:sz="0" w:space="0" w:color="auto"/>
        <w:right w:val="none" w:sz="0" w:space="0" w:color="auto"/>
      </w:divBdr>
    </w:div>
    <w:div w:id="979530100">
      <w:bodyDiv w:val="1"/>
      <w:marLeft w:val="0"/>
      <w:marRight w:val="0"/>
      <w:marTop w:val="0"/>
      <w:marBottom w:val="0"/>
      <w:divBdr>
        <w:top w:val="none" w:sz="0" w:space="0" w:color="auto"/>
        <w:left w:val="none" w:sz="0" w:space="0" w:color="auto"/>
        <w:bottom w:val="none" w:sz="0" w:space="0" w:color="auto"/>
        <w:right w:val="none" w:sz="0" w:space="0" w:color="auto"/>
      </w:divBdr>
    </w:div>
    <w:div w:id="987125825">
      <w:bodyDiv w:val="1"/>
      <w:marLeft w:val="0"/>
      <w:marRight w:val="0"/>
      <w:marTop w:val="0"/>
      <w:marBottom w:val="0"/>
      <w:divBdr>
        <w:top w:val="none" w:sz="0" w:space="0" w:color="auto"/>
        <w:left w:val="none" w:sz="0" w:space="0" w:color="auto"/>
        <w:bottom w:val="none" w:sz="0" w:space="0" w:color="auto"/>
        <w:right w:val="none" w:sz="0" w:space="0" w:color="auto"/>
      </w:divBdr>
    </w:div>
    <w:div w:id="993220234">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8077879">
      <w:bodyDiv w:val="1"/>
      <w:marLeft w:val="0"/>
      <w:marRight w:val="0"/>
      <w:marTop w:val="0"/>
      <w:marBottom w:val="0"/>
      <w:divBdr>
        <w:top w:val="none" w:sz="0" w:space="0" w:color="auto"/>
        <w:left w:val="none" w:sz="0" w:space="0" w:color="auto"/>
        <w:bottom w:val="none" w:sz="0" w:space="0" w:color="auto"/>
        <w:right w:val="none" w:sz="0" w:space="0" w:color="auto"/>
      </w:divBdr>
    </w:div>
    <w:div w:id="1004161554">
      <w:bodyDiv w:val="1"/>
      <w:marLeft w:val="0"/>
      <w:marRight w:val="0"/>
      <w:marTop w:val="0"/>
      <w:marBottom w:val="0"/>
      <w:divBdr>
        <w:top w:val="none" w:sz="0" w:space="0" w:color="auto"/>
        <w:left w:val="none" w:sz="0" w:space="0" w:color="auto"/>
        <w:bottom w:val="none" w:sz="0" w:space="0" w:color="auto"/>
        <w:right w:val="none" w:sz="0" w:space="0" w:color="auto"/>
      </w:divBdr>
    </w:div>
    <w:div w:id="1006325666">
      <w:bodyDiv w:val="1"/>
      <w:marLeft w:val="0"/>
      <w:marRight w:val="0"/>
      <w:marTop w:val="0"/>
      <w:marBottom w:val="0"/>
      <w:divBdr>
        <w:top w:val="none" w:sz="0" w:space="0" w:color="auto"/>
        <w:left w:val="none" w:sz="0" w:space="0" w:color="auto"/>
        <w:bottom w:val="none" w:sz="0" w:space="0" w:color="auto"/>
        <w:right w:val="none" w:sz="0" w:space="0" w:color="auto"/>
      </w:divBdr>
    </w:div>
    <w:div w:id="1007175429">
      <w:bodyDiv w:val="1"/>
      <w:marLeft w:val="0"/>
      <w:marRight w:val="0"/>
      <w:marTop w:val="0"/>
      <w:marBottom w:val="0"/>
      <w:divBdr>
        <w:top w:val="none" w:sz="0" w:space="0" w:color="auto"/>
        <w:left w:val="none" w:sz="0" w:space="0" w:color="auto"/>
        <w:bottom w:val="none" w:sz="0" w:space="0" w:color="auto"/>
        <w:right w:val="none" w:sz="0" w:space="0" w:color="auto"/>
      </w:divBdr>
    </w:div>
    <w:div w:id="1009985014">
      <w:bodyDiv w:val="1"/>
      <w:marLeft w:val="0"/>
      <w:marRight w:val="0"/>
      <w:marTop w:val="0"/>
      <w:marBottom w:val="0"/>
      <w:divBdr>
        <w:top w:val="none" w:sz="0" w:space="0" w:color="auto"/>
        <w:left w:val="none" w:sz="0" w:space="0" w:color="auto"/>
        <w:bottom w:val="none" w:sz="0" w:space="0" w:color="auto"/>
        <w:right w:val="none" w:sz="0" w:space="0" w:color="auto"/>
      </w:divBdr>
    </w:div>
    <w:div w:id="1011638598">
      <w:bodyDiv w:val="1"/>
      <w:marLeft w:val="0"/>
      <w:marRight w:val="0"/>
      <w:marTop w:val="0"/>
      <w:marBottom w:val="0"/>
      <w:divBdr>
        <w:top w:val="none" w:sz="0" w:space="0" w:color="auto"/>
        <w:left w:val="none" w:sz="0" w:space="0" w:color="auto"/>
        <w:bottom w:val="none" w:sz="0" w:space="0" w:color="auto"/>
        <w:right w:val="none" w:sz="0" w:space="0" w:color="auto"/>
      </w:divBdr>
    </w:div>
    <w:div w:id="1012609375">
      <w:bodyDiv w:val="1"/>
      <w:marLeft w:val="0"/>
      <w:marRight w:val="0"/>
      <w:marTop w:val="0"/>
      <w:marBottom w:val="0"/>
      <w:divBdr>
        <w:top w:val="none" w:sz="0" w:space="0" w:color="auto"/>
        <w:left w:val="none" w:sz="0" w:space="0" w:color="auto"/>
        <w:bottom w:val="none" w:sz="0" w:space="0" w:color="auto"/>
        <w:right w:val="none" w:sz="0" w:space="0" w:color="auto"/>
      </w:divBdr>
    </w:div>
    <w:div w:id="1014117551">
      <w:bodyDiv w:val="1"/>
      <w:marLeft w:val="0"/>
      <w:marRight w:val="0"/>
      <w:marTop w:val="0"/>
      <w:marBottom w:val="0"/>
      <w:divBdr>
        <w:top w:val="none" w:sz="0" w:space="0" w:color="auto"/>
        <w:left w:val="none" w:sz="0" w:space="0" w:color="auto"/>
        <w:bottom w:val="none" w:sz="0" w:space="0" w:color="auto"/>
        <w:right w:val="none" w:sz="0" w:space="0" w:color="auto"/>
      </w:divBdr>
    </w:div>
    <w:div w:id="1020426418">
      <w:bodyDiv w:val="1"/>
      <w:marLeft w:val="0"/>
      <w:marRight w:val="0"/>
      <w:marTop w:val="0"/>
      <w:marBottom w:val="0"/>
      <w:divBdr>
        <w:top w:val="none" w:sz="0" w:space="0" w:color="auto"/>
        <w:left w:val="none" w:sz="0" w:space="0" w:color="auto"/>
        <w:bottom w:val="none" w:sz="0" w:space="0" w:color="auto"/>
        <w:right w:val="none" w:sz="0" w:space="0" w:color="auto"/>
      </w:divBdr>
    </w:div>
    <w:div w:id="1020745570">
      <w:bodyDiv w:val="1"/>
      <w:marLeft w:val="0"/>
      <w:marRight w:val="0"/>
      <w:marTop w:val="0"/>
      <w:marBottom w:val="0"/>
      <w:divBdr>
        <w:top w:val="none" w:sz="0" w:space="0" w:color="auto"/>
        <w:left w:val="none" w:sz="0" w:space="0" w:color="auto"/>
        <w:bottom w:val="none" w:sz="0" w:space="0" w:color="auto"/>
        <w:right w:val="none" w:sz="0" w:space="0" w:color="auto"/>
      </w:divBdr>
    </w:div>
    <w:div w:id="1027103791">
      <w:bodyDiv w:val="1"/>
      <w:marLeft w:val="0"/>
      <w:marRight w:val="0"/>
      <w:marTop w:val="0"/>
      <w:marBottom w:val="0"/>
      <w:divBdr>
        <w:top w:val="none" w:sz="0" w:space="0" w:color="auto"/>
        <w:left w:val="none" w:sz="0" w:space="0" w:color="auto"/>
        <w:bottom w:val="none" w:sz="0" w:space="0" w:color="auto"/>
        <w:right w:val="none" w:sz="0" w:space="0" w:color="auto"/>
      </w:divBdr>
    </w:div>
    <w:div w:id="1036004270">
      <w:bodyDiv w:val="1"/>
      <w:marLeft w:val="0"/>
      <w:marRight w:val="0"/>
      <w:marTop w:val="0"/>
      <w:marBottom w:val="0"/>
      <w:divBdr>
        <w:top w:val="none" w:sz="0" w:space="0" w:color="auto"/>
        <w:left w:val="none" w:sz="0" w:space="0" w:color="auto"/>
        <w:bottom w:val="none" w:sz="0" w:space="0" w:color="auto"/>
        <w:right w:val="none" w:sz="0" w:space="0" w:color="auto"/>
      </w:divBdr>
    </w:div>
    <w:div w:id="1036198732">
      <w:bodyDiv w:val="1"/>
      <w:marLeft w:val="0"/>
      <w:marRight w:val="0"/>
      <w:marTop w:val="0"/>
      <w:marBottom w:val="0"/>
      <w:divBdr>
        <w:top w:val="none" w:sz="0" w:space="0" w:color="auto"/>
        <w:left w:val="none" w:sz="0" w:space="0" w:color="auto"/>
        <w:bottom w:val="none" w:sz="0" w:space="0" w:color="auto"/>
        <w:right w:val="none" w:sz="0" w:space="0" w:color="auto"/>
      </w:divBdr>
    </w:div>
    <w:div w:id="1036541683">
      <w:bodyDiv w:val="1"/>
      <w:marLeft w:val="0"/>
      <w:marRight w:val="0"/>
      <w:marTop w:val="0"/>
      <w:marBottom w:val="0"/>
      <w:divBdr>
        <w:top w:val="none" w:sz="0" w:space="0" w:color="auto"/>
        <w:left w:val="none" w:sz="0" w:space="0" w:color="auto"/>
        <w:bottom w:val="none" w:sz="0" w:space="0" w:color="auto"/>
        <w:right w:val="none" w:sz="0" w:space="0" w:color="auto"/>
      </w:divBdr>
    </w:div>
    <w:div w:id="1041981523">
      <w:bodyDiv w:val="1"/>
      <w:marLeft w:val="0"/>
      <w:marRight w:val="0"/>
      <w:marTop w:val="0"/>
      <w:marBottom w:val="0"/>
      <w:divBdr>
        <w:top w:val="none" w:sz="0" w:space="0" w:color="auto"/>
        <w:left w:val="none" w:sz="0" w:space="0" w:color="auto"/>
        <w:bottom w:val="none" w:sz="0" w:space="0" w:color="auto"/>
        <w:right w:val="none" w:sz="0" w:space="0" w:color="auto"/>
      </w:divBdr>
    </w:div>
    <w:div w:id="1044407801">
      <w:bodyDiv w:val="1"/>
      <w:marLeft w:val="0"/>
      <w:marRight w:val="0"/>
      <w:marTop w:val="0"/>
      <w:marBottom w:val="0"/>
      <w:divBdr>
        <w:top w:val="none" w:sz="0" w:space="0" w:color="auto"/>
        <w:left w:val="none" w:sz="0" w:space="0" w:color="auto"/>
        <w:bottom w:val="none" w:sz="0" w:space="0" w:color="auto"/>
        <w:right w:val="none" w:sz="0" w:space="0" w:color="auto"/>
      </w:divBdr>
    </w:div>
    <w:div w:id="1051998363">
      <w:bodyDiv w:val="1"/>
      <w:marLeft w:val="0"/>
      <w:marRight w:val="0"/>
      <w:marTop w:val="0"/>
      <w:marBottom w:val="0"/>
      <w:divBdr>
        <w:top w:val="none" w:sz="0" w:space="0" w:color="auto"/>
        <w:left w:val="none" w:sz="0" w:space="0" w:color="auto"/>
        <w:bottom w:val="none" w:sz="0" w:space="0" w:color="auto"/>
        <w:right w:val="none" w:sz="0" w:space="0" w:color="auto"/>
      </w:divBdr>
    </w:div>
    <w:div w:id="1052652877">
      <w:bodyDiv w:val="1"/>
      <w:marLeft w:val="0"/>
      <w:marRight w:val="0"/>
      <w:marTop w:val="0"/>
      <w:marBottom w:val="0"/>
      <w:divBdr>
        <w:top w:val="none" w:sz="0" w:space="0" w:color="auto"/>
        <w:left w:val="none" w:sz="0" w:space="0" w:color="auto"/>
        <w:bottom w:val="none" w:sz="0" w:space="0" w:color="auto"/>
        <w:right w:val="none" w:sz="0" w:space="0" w:color="auto"/>
      </w:divBdr>
    </w:div>
    <w:div w:id="1054350843">
      <w:bodyDiv w:val="1"/>
      <w:marLeft w:val="0"/>
      <w:marRight w:val="0"/>
      <w:marTop w:val="0"/>
      <w:marBottom w:val="0"/>
      <w:divBdr>
        <w:top w:val="none" w:sz="0" w:space="0" w:color="auto"/>
        <w:left w:val="none" w:sz="0" w:space="0" w:color="auto"/>
        <w:bottom w:val="none" w:sz="0" w:space="0" w:color="auto"/>
        <w:right w:val="none" w:sz="0" w:space="0" w:color="auto"/>
      </w:divBdr>
    </w:div>
    <w:div w:id="1056859707">
      <w:bodyDiv w:val="1"/>
      <w:marLeft w:val="0"/>
      <w:marRight w:val="0"/>
      <w:marTop w:val="0"/>
      <w:marBottom w:val="0"/>
      <w:divBdr>
        <w:top w:val="none" w:sz="0" w:space="0" w:color="auto"/>
        <w:left w:val="none" w:sz="0" w:space="0" w:color="auto"/>
        <w:bottom w:val="none" w:sz="0" w:space="0" w:color="auto"/>
        <w:right w:val="none" w:sz="0" w:space="0" w:color="auto"/>
      </w:divBdr>
    </w:div>
    <w:div w:id="1057313350">
      <w:bodyDiv w:val="1"/>
      <w:marLeft w:val="0"/>
      <w:marRight w:val="0"/>
      <w:marTop w:val="0"/>
      <w:marBottom w:val="0"/>
      <w:divBdr>
        <w:top w:val="none" w:sz="0" w:space="0" w:color="auto"/>
        <w:left w:val="none" w:sz="0" w:space="0" w:color="auto"/>
        <w:bottom w:val="none" w:sz="0" w:space="0" w:color="auto"/>
        <w:right w:val="none" w:sz="0" w:space="0" w:color="auto"/>
      </w:divBdr>
    </w:div>
    <w:div w:id="1058164941">
      <w:bodyDiv w:val="1"/>
      <w:marLeft w:val="0"/>
      <w:marRight w:val="0"/>
      <w:marTop w:val="0"/>
      <w:marBottom w:val="0"/>
      <w:divBdr>
        <w:top w:val="none" w:sz="0" w:space="0" w:color="auto"/>
        <w:left w:val="none" w:sz="0" w:space="0" w:color="auto"/>
        <w:bottom w:val="none" w:sz="0" w:space="0" w:color="auto"/>
        <w:right w:val="none" w:sz="0" w:space="0" w:color="auto"/>
      </w:divBdr>
    </w:div>
    <w:div w:id="1059206183">
      <w:bodyDiv w:val="1"/>
      <w:marLeft w:val="0"/>
      <w:marRight w:val="0"/>
      <w:marTop w:val="0"/>
      <w:marBottom w:val="0"/>
      <w:divBdr>
        <w:top w:val="none" w:sz="0" w:space="0" w:color="auto"/>
        <w:left w:val="none" w:sz="0" w:space="0" w:color="auto"/>
        <w:bottom w:val="none" w:sz="0" w:space="0" w:color="auto"/>
        <w:right w:val="none" w:sz="0" w:space="0" w:color="auto"/>
      </w:divBdr>
    </w:div>
    <w:div w:id="1061907455">
      <w:bodyDiv w:val="1"/>
      <w:marLeft w:val="0"/>
      <w:marRight w:val="0"/>
      <w:marTop w:val="0"/>
      <w:marBottom w:val="0"/>
      <w:divBdr>
        <w:top w:val="none" w:sz="0" w:space="0" w:color="auto"/>
        <w:left w:val="none" w:sz="0" w:space="0" w:color="auto"/>
        <w:bottom w:val="none" w:sz="0" w:space="0" w:color="auto"/>
        <w:right w:val="none" w:sz="0" w:space="0" w:color="auto"/>
      </w:divBdr>
    </w:div>
    <w:div w:id="1065756924">
      <w:bodyDiv w:val="1"/>
      <w:marLeft w:val="0"/>
      <w:marRight w:val="0"/>
      <w:marTop w:val="0"/>
      <w:marBottom w:val="0"/>
      <w:divBdr>
        <w:top w:val="none" w:sz="0" w:space="0" w:color="auto"/>
        <w:left w:val="none" w:sz="0" w:space="0" w:color="auto"/>
        <w:bottom w:val="none" w:sz="0" w:space="0" w:color="auto"/>
        <w:right w:val="none" w:sz="0" w:space="0" w:color="auto"/>
      </w:divBdr>
    </w:div>
    <w:div w:id="1082875880">
      <w:bodyDiv w:val="1"/>
      <w:marLeft w:val="0"/>
      <w:marRight w:val="0"/>
      <w:marTop w:val="0"/>
      <w:marBottom w:val="0"/>
      <w:divBdr>
        <w:top w:val="none" w:sz="0" w:space="0" w:color="auto"/>
        <w:left w:val="none" w:sz="0" w:space="0" w:color="auto"/>
        <w:bottom w:val="none" w:sz="0" w:space="0" w:color="auto"/>
        <w:right w:val="none" w:sz="0" w:space="0" w:color="auto"/>
      </w:divBdr>
    </w:div>
    <w:div w:id="1091390718">
      <w:bodyDiv w:val="1"/>
      <w:marLeft w:val="0"/>
      <w:marRight w:val="0"/>
      <w:marTop w:val="0"/>
      <w:marBottom w:val="0"/>
      <w:divBdr>
        <w:top w:val="none" w:sz="0" w:space="0" w:color="auto"/>
        <w:left w:val="none" w:sz="0" w:space="0" w:color="auto"/>
        <w:bottom w:val="none" w:sz="0" w:space="0" w:color="auto"/>
        <w:right w:val="none" w:sz="0" w:space="0" w:color="auto"/>
      </w:divBdr>
    </w:div>
    <w:div w:id="1092702435">
      <w:bodyDiv w:val="1"/>
      <w:marLeft w:val="0"/>
      <w:marRight w:val="0"/>
      <w:marTop w:val="0"/>
      <w:marBottom w:val="0"/>
      <w:divBdr>
        <w:top w:val="none" w:sz="0" w:space="0" w:color="auto"/>
        <w:left w:val="none" w:sz="0" w:space="0" w:color="auto"/>
        <w:bottom w:val="none" w:sz="0" w:space="0" w:color="auto"/>
        <w:right w:val="none" w:sz="0" w:space="0" w:color="auto"/>
      </w:divBdr>
    </w:div>
    <w:div w:id="1093744254">
      <w:bodyDiv w:val="1"/>
      <w:marLeft w:val="0"/>
      <w:marRight w:val="0"/>
      <w:marTop w:val="0"/>
      <w:marBottom w:val="0"/>
      <w:divBdr>
        <w:top w:val="none" w:sz="0" w:space="0" w:color="auto"/>
        <w:left w:val="none" w:sz="0" w:space="0" w:color="auto"/>
        <w:bottom w:val="none" w:sz="0" w:space="0" w:color="auto"/>
        <w:right w:val="none" w:sz="0" w:space="0" w:color="auto"/>
      </w:divBdr>
    </w:div>
    <w:div w:id="1097166453">
      <w:bodyDiv w:val="1"/>
      <w:marLeft w:val="0"/>
      <w:marRight w:val="0"/>
      <w:marTop w:val="0"/>
      <w:marBottom w:val="0"/>
      <w:divBdr>
        <w:top w:val="none" w:sz="0" w:space="0" w:color="auto"/>
        <w:left w:val="none" w:sz="0" w:space="0" w:color="auto"/>
        <w:bottom w:val="none" w:sz="0" w:space="0" w:color="auto"/>
        <w:right w:val="none" w:sz="0" w:space="0" w:color="auto"/>
      </w:divBdr>
    </w:div>
    <w:div w:id="1098915336">
      <w:bodyDiv w:val="1"/>
      <w:marLeft w:val="0"/>
      <w:marRight w:val="0"/>
      <w:marTop w:val="0"/>
      <w:marBottom w:val="0"/>
      <w:divBdr>
        <w:top w:val="none" w:sz="0" w:space="0" w:color="auto"/>
        <w:left w:val="none" w:sz="0" w:space="0" w:color="auto"/>
        <w:bottom w:val="none" w:sz="0" w:space="0" w:color="auto"/>
        <w:right w:val="none" w:sz="0" w:space="0" w:color="auto"/>
      </w:divBdr>
    </w:div>
    <w:div w:id="1099061236">
      <w:bodyDiv w:val="1"/>
      <w:marLeft w:val="0"/>
      <w:marRight w:val="0"/>
      <w:marTop w:val="0"/>
      <w:marBottom w:val="0"/>
      <w:divBdr>
        <w:top w:val="none" w:sz="0" w:space="0" w:color="auto"/>
        <w:left w:val="none" w:sz="0" w:space="0" w:color="auto"/>
        <w:bottom w:val="none" w:sz="0" w:space="0" w:color="auto"/>
        <w:right w:val="none" w:sz="0" w:space="0" w:color="auto"/>
      </w:divBdr>
    </w:div>
    <w:div w:id="1102188665">
      <w:bodyDiv w:val="1"/>
      <w:marLeft w:val="0"/>
      <w:marRight w:val="0"/>
      <w:marTop w:val="0"/>
      <w:marBottom w:val="0"/>
      <w:divBdr>
        <w:top w:val="none" w:sz="0" w:space="0" w:color="auto"/>
        <w:left w:val="none" w:sz="0" w:space="0" w:color="auto"/>
        <w:bottom w:val="none" w:sz="0" w:space="0" w:color="auto"/>
        <w:right w:val="none" w:sz="0" w:space="0" w:color="auto"/>
      </w:divBdr>
    </w:div>
    <w:div w:id="1112625243">
      <w:bodyDiv w:val="1"/>
      <w:marLeft w:val="0"/>
      <w:marRight w:val="0"/>
      <w:marTop w:val="0"/>
      <w:marBottom w:val="0"/>
      <w:divBdr>
        <w:top w:val="none" w:sz="0" w:space="0" w:color="auto"/>
        <w:left w:val="none" w:sz="0" w:space="0" w:color="auto"/>
        <w:bottom w:val="none" w:sz="0" w:space="0" w:color="auto"/>
        <w:right w:val="none" w:sz="0" w:space="0" w:color="auto"/>
      </w:divBdr>
    </w:div>
    <w:div w:id="1113667362">
      <w:bodyDiv w:val="1"/>
      <w:marLeft w:val="0"/>
      <w:marRight w:val="0"/>
      <w:marTop w:val="0"/>
      <w:marBottom w:val="0"/>
      <w:divBdr>
        <w:top w:val="none" w:sz="0" w:space="0" w:color="auto"/>
        <w:left w:val="none" w:sz="0" w:space="0" w:color="auto"/>
        <w:bottom w:val="none" w:sz="0" w:space="0" w:color="auto"/>
        <w:right w:val="none" w:sz="0" w:space="0" w:color="auto"/>
      </w:divBdr>
    </w:div>
    <w:div w:id="1115758669">
      <w:bodyDiv w:val="1"/>
      <w:marLeft w:val="0"/>
      <w:marRight w:val="0"/>
      <w:marTop w:val="0"/>
      <w:marBottom w:val="0"/>
      <w:divBdr>
        <w:top w:val="none" w:sz="0" w:space="0" w:color="auto"/>
        <w:left w:val="none" w:sz="0" w:space="0" w:color="auto"/>
        <w:bottom w:val="none" w:sz="0" w:space="0" w:color="auto"/>
        <w:right w:val="none" w:sz="0" w:space="0" w:color="auto"/>
      </w:divBdr>
    </w:div>
    <w:div w:id="1117795259">
      <w:bodyDiv w:val="1"/>
      <w:marLeft w:val="0"/>
      <w:marRight w:val="0"/>
      <w:marTop w:val="0"/>
      <w:marBottom w:val="0"/>
      <w:divBdr>
        <w:top w:val="none" w:sz="0" w:space="0" w:color="auto"/>
        <w:left w:val="none" w:sz="0" w:space="0" w:color="auto"/>
        <w:bottom w:val="none" w:sz="0" w:space="0" w:color="auto"/>
        <w:right w:val="none" w:sz="0" w:space="0" w:color="auto"/>
      </w:divBdr>
    </w:div>
    <w:div w:id="1123309384">
      <w:bodyDiv w:val="1"/>
      <w:marLeft w:val="0"/>
      <w:marRight w:val="0"/>
      <w:marTop w:val="0"/>
      <w:marBottom w:val="0"/>
      <w:divBdr>
        <w:top w:val="none" w:sz="0" w:space="0" w:color="auto"/>
        <w:left w:val="none" w:sz="0" w:space="0" w:color="auto"/>
        <w:bottom w:val="none" w:sz="0" w:space="0" w:color="auto"/>
        <w:right w:val="none" w:sz="0" w:space="0" w:color="auto"/>
      </w:divBdr>
    </w:div>
    <w:div w:id="1126268106">
      <w:bodyDiv w:val="1"/>
      <w:marLeft w:val="0"/>
      <w:marRight w:val="0"/>
      <w:marTop w:val="0"/>
      <w:marBottom w:val="0"/>
      <w:divBdr>
        <w:top w:val="none" w:sz="0" w:space="0" w:color="auto"/>
        <w:left w:val="none" w:sz="0" w:space="0" w:color="auto"/>
        <w:bottom w:val="none" w:sz="0" w:space="0" w:color="auto"/>
        <w:right w:val="none" w:sz="0" w:space="0" w:color="auto"/>
      </w:divBdr>
    </w:div>
    <w:div w:id="1126773018">
      <w:bodyDiv w:val="1"/>
      <w:marLeft w:val="0"/>
      <w:marRight w:val="0"/>
      <w:marTop w:val="0"/>
      <w:marBottom w:val="0"/>
      <w:divBdr>
        <w:top w:val="none" w:sz="0" w:space="0" w:color="auto"/>
        <w:left w:val="none" w:sz="0" w:space="0" w:color="auto"/>
        <w:bottom w:val="none" w:sz="0" w:space="0" w:color="auto"/>
        <w:right w:val="none" w:sz="0" w:space="0" w:color="auto"/>
      </w:divBdr>
    </w:div>
    <w:div w:id="1131509687">
      <w:bodyDiv w:val="1"/>
      <w:marLeft w:val="0"/>
      <w:marRight w:val="0"/>
      <w:marTop w:val="0"/>
      <w:marBottom w:val="0"/>
      <w:divBdr>
        <w:top w:val="none" w:sz="0" w:space="0" w:color="auto"/>
        <w:left w:val="none" w:sz="0" w:space="0" w:color="auto"/>
        <w:bottom w:val="none" w:sz="0" w:space="0" w:color="auto"/>
        <w:right w:val="none" w:sz="0" w:space="0" w:color="auto"/>
      </w:divBdr>
    </w:div>
    <w:div w:id="1137725812">
      <w:bodyDiv w:val="1"/>
      <w:marLeft w:val="0"/>
      <w:marRight w:val="0"/>
      <w:marTop w:val="0"/>
      <w:marBottom w:val="0"/>
      <w:divBdr>
        <w:top w:val="none" w:sz="0" w:space="0" w:color="auto"/>
        <w:left w:val="none" w:sz="0" w:space="0" w:color="auto"/>
        <w:bottom w:val="none" w:sz="0" w:space="0" w:color="auto"/>
        <w:right w:val="none" w:sz="0" w:space="0" w:color="auto"/>
      </w:divBdr>
    </w:div>
    <w:div w:id="1140419729">
      <w:bodyDiv w:val="1"/>
      <w:marLeft w:val="0"/>
      <w:marRight w:val="0"/>
      <w:marTop w:val="0"/>
      <w:marBottom w:val="0"/>
      <w:divBdr>
        <w:top w:val="none" w:sz="0" w:space="0" w:color="auto"/>
        <w:left w:val="none" w:sz="0" w:space="0" w:color="auto"/>
        <w:bottom w:val="none" w:sz="0" w:space="0" w:color="auto"/>
        <w:right w:val="none" w:sz="0" w:space="0" w:color="auto"/>
      </w:divBdr>
    </w:div>
    <w:div w:id="1141192754">
      <w:bodyDiv w:val="1"/>
      <w:marLeft w:val="0"/>
      <w:marRight w:val="0"/>
      <w:marTop w:val="0"/>
      <w:marBottom w:val="0"/>
      <w:divBdr>
        <w:top w:val="none" w:sz="0" w:space="0" w:color="auto"/>
        <w:left w:val="none" w:sz="0" w:space="0" w:color="auto"/>
        <w:bottom w:val="none" w:sz="0" w:space="0" w:color="auto"/>
        <w:right w:val="none" w:sz="0" w:space="0" w:color="auto"/>
      </w:divBdr>
    </w:div>
    <w:div w:id="1142691308">
      <w:bodyDiv w:val="1"/>
      <w:marLeft w:val="0"/>
      <w:marRight w:val="0"/>
      <w:marTop w:val="0"/>
      <w:marBottom w:val="0"/>
      <w:divBdr>
        <w:top w:val="none" w:sz="0" w:space="0" w:color="auto"/>
        <w:left w:val="none" w:sz="0" w:space="0" w:color="auto"/>
        <w:bottom w:val="none" w:sz="0" w:space="0" w:color="auto"/>
        <w:right w:val="none" w:sz="0" w:space="0" w:color="auto"/>
      </w:divBdr>
    </w:div>
    <w:div w:id="1147549479">
      <w:bodyDiv w:val="1"/>
      <w:marLeft w:val="0"/>
      <w:marRight w:val="0"/>
      <w:marTop w:val="0"/>
      <w:marBottom w:val="0"/>
      <w:divBdr>
        <w:top w:val="none" w:sz="0" w:space="0" w:color="auto"/>
        <w:left w:val="none" w:sz="0" w:space="0" w:color="auto"/>
        <w:bottom w:val="none" w:sz="0" w:space="0" w:color="auto"/>
        <w:right w:val="none" w:sz="0" w:space="0" w:color="auto"/>
      </w:divBdr>
    </w:div>
    <w:div w:id="1158618105">
      <w:bodyDiv w:val="1"/>
      <w:marLeft w:val="0"/>
      <w:marRight w:val="0"/>
      <w:marTop w:val="0"/>
      <w:marBottom w:val="0"/>
      <w:divBdr>
        <w:top w:val="none" w:sz="0" w:space="0" w:color="auto"/>
        <w:left w:val="none" w:sz="0" w:space="0" w:color="auto"/>
        <w:bottom w:val="none" w:sz="0" w:space="0" w:color="auto"/>
        <w:right w:val="none" w:sz="0" w:space="0" w:color="auto"/>
      </w:divBdr>
    </w:div>
    <w:div w:id="1162890499">
      <w:bodyDiv w:val="1"/>
      <w:marLeft w:val="0"/>
      <w:marRight w:val="0"/>
      <w:marTop w:val="0"/>
      <w:marBottom w:val="0"/>
      <w:divBdr>
        <w:top w:val="none" w:sz="0" w:space="0" w:color="auto"/>
        <w:left w:val="none" w:sz="0" w:space="0" w:color="auto"/>
        <w:bottom w:val="none" w:sz="0" w:space="0" w:color="auto"/>
        <w:right w:val="none" w:sz="0" w:space="0" w:color="auto"/>
      </w:divBdr>
    </w:div>
    <w:div w:id="1165630822">
      <w:bodyDiv w:val="1"/>
      <w:marLeft w:val="0"/>
      <w:marRight w:val="0"/>
      <w:marTop w:val="0"/>
      <w:marBottom w:val="0"/>
      <w:divBdr>
        <w:top w:val="none" w:sz="0" w:space="0" w:color="auto"/>
        <w:left w:val="none" w:sz="0" w:space="0" w:color="auto"/>
        <w:bottom w:val="none" w:sz="0" w:space="0" w:color="auto"/>
        <w:right w:val="none" w:sz="0" w:space="0" w:color="auto"/>
      </w:divBdr>
    </w:div>
    <w:div w:id="1169563564">
      <w:bodyDiv w:val="1"/>
      <w:marLeft w:val="0"/>
      <w:marRight w:val="0"/>
      <w:marTop w:val="0"/>
      <w:marBottom w:val="0"/>
      <w:divBdr>
        <w:top w:val="none" w:sz="0" w:space="0" w:color="auto"/>
        <w:left w:val="none" w:sz="0" w:space="0" w:color="auto"/>
        <w:bottom w:val="none" w:sz="0" w:space="0" w:color="auto"/>
        <w:right w:val="none" w:sz="0" w:space="0" w:color="auto"/>
      </w:divBdr>
    </w:div>
    <w:div w:id="1173377459">
      <w:bodyDiv w:val="1"/>
      <w:marLeft w:val="0"/>
      <w:marRight w:val="0"/>
      <w:marTop w:val="0"/>
      <w:marBottom w:val="0"/>
      <w:divBdr>
        <w:top w:val="none" w:sz="0" w:space="0" w:color="auto"/>
        <w:left w:val="none" w:sz="0" w:space="0" w:color="auto"/>
        <w:bottom w:val="none" w:sz="0" w:space="0" w:color="auto"/>
        <w:right w:val="none" w:sz="0" w:space="0" w:color="auto"/>
      </w:divBdr>
    </w:div>
    <w:div w:id="1179002380">
      <w:bodyDiv w:val="1"/>
      <w:marLeft w:val="0"/>
      <w:marRight w:val="0"/>
      <w:marTop w:val="0"/>
      <w:marBottom w:val="0"/>
      <w:divBdr>
        <w:top w:val="none" w:sz="0" w:space="0" w:color="auto"/>
        <w:left w:val="none" w:sz="0" w:space="0" w:color="auto"/>
        <w:bottom w:val="none" w:sz="0" w:space="0" w:color="auto"/>
        <w:right w:val="none" w:sz="0" w:space="0" w:color="auto"/>
      </w:divBdr>
    </w:div>
    <w:div w:id="1186483754">
      <w:bodyDiv w:val="1"/>
      <w:marLeft w:val="0"/>
      <w:marRight w:val="0"/>
      <w:marTop w:val="0"/>
      <w:marBottom w:val="0"/>
      <w:divBdr>
        <w:top w:val="none" w:sz="0" w:space="0" w:color="auto"/>
        <w:left w:val="none" w:sz="0" w:space="0" w:color="auto"/>
        <w:bottom w:val="none" w:sz="0" w:space="0" w:color="auto"/>
        <w:right w:val="none" w:sz="0" w:space="0" w:color="auto"/>
      </w:divBdr>
    </w:div>
    <w:div w:id="1193419454">
      <w:bodyDiv w:val="1"/>
      <w:marLeft w:val="0"/>
      <w:marRight w:val="0"/>
      <w:marTop w:val="0"/>
      <w:marBottom w:val="0"/>
      <w:divBdr>
        <w:top w:val="none" w:sz="0" w:space="0" w:color="auto"/>
        <w:left w:val="none" w:sz="0" w:space="0" w:color="auto"/>
        <w:bottom w:val="none" w:sz="0" w:space="0" w:color="auto"/>
        <w:right w:val="none" w:sz="0" w:space="0" w:color="auto"/>
      </w:divBdr>
    </w:div>
    <w:div w:id="1194731780">
      <w:bodyDiv w:val="1"/>
      <w:marLeft w:val="0"/>
      <w:marRight w:val="0"/>
      <w:marTop w:val="0"/>
      <w:marBottom w:val="0"/>
      <w:divBdr>
        <w:top w:val="none" w:sz="0" w:space="0" w:color="auto"/>
        <w:left w:val="none" w:sz="0" w:space="0" w:color="auto"/>
        <w:bottom w:val="none" w:sz="0" w:space="0" w:color="auto"/>
        <w:right w:val="none" w:sz="0" w:space="0" w:color="auto"/>
      </w:divBdr>
    </w:div>
    <w:div w:id="1195188120">
      <w:bodyDiv w:val="1"/>
      <w:marLeft w:val="0"/>
      <w:marRight w:val="0"/>
      <w:marTop w:val="0"/>
      <w:marBottom w:val="0"/>
      <w:divBdr>
        <w:top w:val="none" w:sz="0" w:space="0" w:color="auto"/>
        <w:left w:val="none" w:sz="0" w:space="0" w:color="auto"/>
        <w:bottom w:val="none" w:sz="0" w:space="0" w:color="auto"/>
        <w:right w:val="none" w:sz="0" w:space="0" w:color="auto"/>
      </w:divBdr>
    </w:div>
    <w:div w:id="1195999213">
      <w:bodyDiv w:val="1"/>
      <w:marLeft w:val="0"/>
      <w:marRight w:val="0"/>
      <w:marTop w:val="0"/>
      <w:marBottom w:val="0"/>
      <w:divBdr>
        <w:top w:val="none" w:sz="0" w:space="0" w:color="auto"/>
        <w:left w:val="none" w:sz="0" w:space="0" w:color="auto"/>
        <w:bottom w:val="none" w:sz="0" w:space="0" w:color="auto"/>
        <w:right w:val="none" w:sz="0" w:space="0" w:color="auto"/>
      </w:divBdr>
    </w:div>
    <w:div w:id="1197430451">
      <w:bodyDiv w:val="1"/>
      <w:marLeft w:val="0"/>
      <w:marRight w:val="0"/>
      <w:marTop w:val="0"/>
      <w:marBottom w:val="0"/>
      <w:divBdr>
        <w:top w:val="none" w:sz="0" w:space="0" w:color="auto"/>
        <w:left w:val="none" w:sz="0" w:space="0" w:color="auto"/>
        <w:bottom w:val="none" w:sz="0" w:space="0" w:color="auto"/>
        <w:right w:val="none" w:sz="0" w:space="0" w:color="auto"/>
      </w:divBdr>
    </w:div>
    <w:div w:id="1206066274">
      <w:bodyDiv w:val="1"/>
      <w:marLeft w:val="0"/>
      <w:marRight w:val="0"/>
      <w:marTop w:val="0"/>
      <w:marBottom w:val="0"/>
      <w:divBdr>
        <w:top w:val="none" w:sz="0" w:space="0" w:color="auto"/>
        <w:left w:val="none" w:sz="0" w:space="0" w:color="auto"/>
        <w:bottom w:val="none" w:sz="0" w:space="0" w:color="auto"/>
        <w:right w:val="none" w:sz="0" w:space="0" w:color="auto"/>
      </w:divBdr>
    </w:div>
    <w:div w:id="1206675006">
      <w:bodyDiv w:val="1"/>
      <w:marLeft w:val="0"/>
      <w:marRight w:val="0"/>
      <w:marTop w:val="0"/>
      <w:marBottom w:val="0"/>
      <w:divBdr>
        <w:top w:val="none" w:sz="0" w:space="0" w:color="auto"/>
        <w:left w:val="none" w:sz="0" w:space="0" w:color="auto"/>
        <w:bottom w:val="none" w:sz="0" w:space="0" w:color="auto"/>
        <w:right w:val="none" w:sz="0" w:space="0" w:color="auto"/>
      </w:divBdr>
    </w:div>
    <w:div w:id="1210453450">
      <w:bodyDiv w:val="1"/>
      <w:marLeft w:val="0"/>
      <w:marRight w:val="0"/>
      <w:marTop w:val="0"/>
      <w:marBottom w:val="0"/>
      <w:divBdr>
        <w:top w:val="none" w:sz="0" w:space="0" w:color="auto"/>
        <w:left w:val="none" w:sz="0" w:space="0" w:color="auto"/>
        <w:bottom w:val="none" w:sz="0" w:space="0" w:color="auto"/>
        <w:right w:val="none" w:sz="0" w:space="0" w:color="auto"/>
      </w:divBdr>
    </w:div>
    <w:div w:id="1211962635">
      <w:bodyDiv w:val="1"/>
      <w:marLeft w:val="0"/>
      <w:marRight w:val="0"/>
      <w:marTop w:val="0"/>
      <w:marBottom w:val="0"/>
      <w:divBdr>
        <w:top w:val="none" w:sz="0" w:space="0" w:color="auto"/>
        <w:left w:val="none" w:sz="0" w:space="0" w:color="auto"/>
        <w:bottom w:val="none" w:sz="0" w:space="0" w:color="auto"/>
        <w:right w:val="none" w:sz="0" w:space="0" w:color="auto"/>
      </w:divBdr>
    </w:div>
    <w:div w:id="1212376070">
      <w:bodyDiv w:val="1"/>
      <w:marLeft w:val="0"/>
      <w:marRight w:val="0"/>
      <w:marTop w:val="0"/>
      <w:marBottom w:val="0"/>
      <w:divBdr>
        <w:top w:val="none" w:sz="0" w:space="0" w:color="auto"/>
        <w:left w:val="none" w:sz="0" w:space="0" w:color="auto"/>
        <w:bottom w:val="none" w:sz="0" w:space="0" w:color="auto"/>
        <w:right w:val="none" w:sz="0" w:space="0" w:color="auto"/>
      </w:divBdr>
    </w:div>
    <w:div w:id="1212427878">
      <w:bodyDiv w:val="1"/>
      <w:marLeft w:val="0"/>
      <w:marRight w:val="0"/>
      <w:marTop w:val="0"/>
      <w:marBottom w:val="0"/>
      <w:divBdr>
        <w:top w:val="none" w:sz="0" w:space="0" w:color="auto"/>
        <w:left w:val="none" w:sz="0" w:space="0" w:color="auto"/>
        <w:bottom w:val="none" w:sz="0" w:space="0" w:color="auto"/>
        <w:right w:val="none" w:sz="0" w:space="0" w:color="auto"/>
      </w:divBdr>
    </w:div>
    <w:div w:id="1214002771">
      <w:bodyDiv w:val="1"/>
      <w:marLeft w:val="0"/>
      <w:marRight w:val="0"/>
      <w:marTop w:val="0"/>
      <w:marBottom w:val="0"/>
      <w:divBdr>
        <w:top w:val="none" w:sz="0" w:space="0" w:color="auto"/>
        <w:left w:val="none" w:sz="0" w:space="0" w:color="auto"/>
        <w:bottom w:val="none" w:sz="0" w:space="0" w:color="auto"/>
        <w:right w:val="none" w:sz="0" w:space="0" w:color="auto"/>
      </w:divBdr>
    </w:div>
    <w:div w:id="1216307463">
      <w:bodyDiv w:val="1"/>
      <w:marLeft w:val="0"/>
      <w:marRight w:val="0"/>
      <w:marTop w:val="0"/>
      <w:marBottom w:val="0"/>
      <w:divBdr>
        <w:top w:val="none" w:sz="0" w:space="0" w:color="auto"/>
        <w:left w:val="none" w:sz="0" w:space="0" w:color="auto"/>
        <w:bottom w:val="none" w:sz="0" w:space="0" w:color="auto"/>
        <w:right w:val="none" w:sz="0" w:space="0" w:color="auto"/>
      </w:divBdr>
    </w:div>
    <w:div w:id="1216502979">
      <w:bodyDiv w:val="1"/>
      <w:marLeft w:val="0"/>
      <w:marRight w:val="0"/>
      <w:marTop w:val="0"/>
      <w:marBottom w:val="0"/>
      <w:divBdr>
        <w:top w:val="none" w:sz="0" w:space="0" w:color="auto"/>
        <w:left w:val="none" w:sz="0" w:space="0" w:color="auto"/>
        <w:bottom w:val="none" w:sz="0" w:space="0" w:color="auto"/>
        <w:right w:val="none" w:sz="0" w:space="0" w:color="auto"/>
      </w:divBdr>
    </w:div>
    <w:div w:id="1217544546">
      <w:bodyDiv w:val="1"/>
      <w:marLeft w:val="0"/>
      <w:marRight w:val="0"/>
      <w:marTop w:val="0"/>
      <w:marBottom w:val="0"/>
      <w:divBdr>
        <w:top w:val="none" w:sz="0" w:space="0" w:color="auto"/>
        <w:left w:val="none" w:sz="0" w:space="0" w:color="auto"/>
        <w:bottom w:val="none" w:sz="0" w:space="0" w:color="auto"/>
        <w:right w:val="none" w:sz="0" w:space="0" w:color="auto"/>
      </w:divBdr>
    </w:div>
    <w:div w:id="1219318933">
      <w:bodyDiv w:val="1"/>
      <w:marLeft w:val="0"/>
      <w:marRight w:val="0"/>
      <w:marTop w:val="0"/>
      <w:marBottom w:val="0"/>
      <w:divBdr>
        <w:top w:val="none" w:sz="0" w:space="0" w:color="auto"/>
        <w:left w:val="none" w:sz="0" w:space="0" w:color="auto"/>
        <w:bottom w:val="none" w:sz="0" w:space="0" w:color="auto"/>
        <w:right w:val="none" w:sz="0" w:space="0" w:color="auto"/>
      </w:divBdr>
    </w:div>
    <w:div w:id="1221794742">
      <w:bodyDiv w:val="1"/>
      <w:marLeft w:val="0"/>
      <w:marRight w:val="0"/>
      <w:marTop w:val="0"/>
      <w:marBottom w:val="0"/>
      <w:divBdr>
        <w:top w:val="none" w:sz="0" w:space="0" w:color="auto"/>
        <w:left w:val="none" w:sz="0" w:space="0" w:color="auto"/>
        <w:bottom w:val="none" w:sz="0" w:space="0" w:color="auto"/>
        <w:right w:val="none" w:sz="0" w:space="0" w:color="auto"/>
      </w:divBdr>
    </w:div>
    <w:div w:id="1223561003">
      <w:bodyDiv w:val="1"/>
      <w:marLeft w:val="0"/>
      <w:marRight w:val="0"/>
      <w:marTop w:val="0"/>
      <w:marBottom w:val="0"/>
      <w:divBdr>
        <w:top w:val="none" w:sz="0" w:space="0" w:color="auto"/>
        <w:left w:val="none" w:sz="0" w:space="0" w:color="auto"/>
        <w:bottom w:val="none" w:sz="0" w:space="0" w:color="auto"/>
        <w:right w:val="none" w:sz="0" w:space="0" w:color="auto"/>
      </w:divBdr>
    </w:div>
    <w:div w:id="1228149818">
      <w:bodyDiv w:val="1"/>
      <w:marLeft w:val="0"/>
      <w:marRight w:val="0"/>
      <w:marTop w:val="0"/>
      <w:marBottom w:val="0"/>
      <w:divBdr>
        <w:top w:val="none" w:sz="0" w:space="0" w:color="auto"/>
        <w:left w:val="none" w:sz="0" w:space="0" w:color="auto"/>
        <w:bottom w:val="none" w:sz="0" w:space="0" w:color="auto"/>
        <w:right w:val="none" w:sz="0" w:space="0" w:color="auto"/>
      </w:divBdr>
    </w:div>
    <w:div w:id="1229148723">
      <w:bodyDiv w:val="1"/>
      <w:marLeft w:val="0"/>
      <w:marRight w:val="0"/>
      <w:marTop w:val="0"/>
      <w:marBottom w:val="0"/>
      <w:divBdr>
        <w:top w:val="none" w:sz="0" w:space="0" w:color="auto"/>
        <w:left w:val="none" w:sz="0" w:space="0" w:color="auto"/>
        <w:bottom w:val="none" w:sz="0" w:space="0" w:color="auto"/>
        <w:right w:val="none" w:sz="0" w:space="0" w:color="auto"/>
      </w:divBdr>
    </w:div>
    <w:div w:id="1231886736">
      <w:bodyDiv w:val="1"/>
      <w:marLeft w:val="0"/>
      <w:marRight w:val="0"/>
      <w:marTop w:val="0"/>
      <w:marBottom w:val="0"/>
      <w:divBdr>
        <w:top w:val="none" w:sz="0" w:space="0" w:color="auto"/>
        <w:left w:val="none" w:sz="0" w:space="0" w:color="auto"/>
        <w:bottom w:val="none" w:sz="0" w:space="0" w:color="auto"/>
        <w:right w:val="none" w:sz="0" w:space="0" w:color="auto"/>
      </w:divBdr>
    </w:div>
    <w:div w:id="1238176328">
      <w:bodyDiv w:val="1"/>
      <w:marLeft w:val="0"/>
      <w:marRight w:val="0"/>
      <w:marTop w:val="0"/>
      <w:marBottom w:val="0"/>
      <w:divBdr>
        <w:top w:val="none" w:sz="0" w:space="0" w:color="auto"/>
        <w:left w:val="none" w:sz="0" w:space="0" w:color="auto"/>
        <w:bottom w:val="none" w:sz="0" w:space="0" w:color="auto"/>
        <w:right w:val="none" w:sz="0" w:space="0" w:color="auto"/>
      </w:divBdr>
    </w:div>
    <w:div w:id="1238202500">
      <w:bodyDiv w:val="1"/>
      <w:marLeft w:val="0"/>
      <w:marRight w:val="0"/>
      <w:marTop w:val="0"/>
      <w:marBottom w:val="0"/>
      <w:divBdr>
        <w:top w:val="none" w:sz="0" w:space="0" w:color="auto"/>
        <w:left w:val="none" w:sz="0" w:space="0" w:color="auto"/>
        <w:bottom w:val="none" w:sz="0" w:space="0" w:color="auto"/>
        <w:right w:val="none" w:sz="0" w:space="0" w:color="auto"/>
      </w:divBdr>
    </w:div>
    <w:div w:id="1246769273">
      <w:bodyDiv w:val="1"/>
      <w:marLeft w:val="0"/>
      <w:marRight w:val="0"/>
      <w:marTop w:val="0"/>
      <w:marBottom w:val="0"/>
      <w:divBdr>
        <w:top w:val="none" w:sz="0" w:space="0" w:color="auto"/>
        <w:left w:val="none" w:sz="0" w:space="0" w:color="auto"/>
        <w:bottom w:val="none" w:sz="0" w:space="0" w:color="auto"/>
        <w:right w:val="none" w:sz="0" w:space="0" w:color="auto"/>
      </w:divBdr>
    </w:div>
    <w:div w:id="1247768249">
      <w:bodyDiv w:val="1"/>
      <w:marLeft w:val="0"/>
      <w:marRight w:val="0"/>
      <w:marTop w:val="0"/>
      <w:marBottom w:val="0"/>
      <w:divBdr>
        <w:top w:val="none" w:sz="0" w:space="0" w:color="auto"/>
        <w:left w:val="none" w:sz="0" w:space="0" w:color="auto"/>
        <w:bottom w:val="none" w:sz="0" w:space="0" w:color="auto"/>
        <w:right w:val="none" w:sz="0" w:space="0" w:color="auto"/>
      </w:divBdr>
    </w:div>
    <w:div w:id="1250850428">
      <w:bodyDiv w:val="1"/>
      <w:marLeft w:val="0"/>
      <w:marRight w:val="0"/>
      <w:marTop w:val="0"/>
      <w:marBottom w:val="0"/>
      <w:divBdr>
        <w:top w:val="none" w:sz="0" w:space="0" w:color="auto"/>
        <w:left w:val="none" w:sz="0" w:space="0" w:color="auto"/>
        <w:bottom w:val="none" w:sz="0" w:space="0" w:color="auto"/>
        <w:right w:val="none" w:sz="0" w:space="0" w:color="auto"/>
      </w:divBdr>
    </w:div>
    <w:div w:id="1251231599">
      <w:bodyDiv w:val="1"/>
      <w:marLeft w:val="0"/>
      <w:marRight w:val="0"/>
      <w:marTop w:val="0"/>
      <w:marBottom w:val="0"/>
      <w:divBdr>
        <w:top w:val="none" w:sz="0" w:space="0" w:color="auto"/>
        <w:left w:val="none" w:sz="0" w:space="0" w:color="auto"/>
        <w:bottom w:val="none" w:sz="0" w:space="0" w:color="auto"/>
        <w:right w:val="none" w:sz="0" w:space="0" w:color="auto"/>
      </w:divBdr>
    </w:div>
    <w:div w:id="1262445110">
      <w:bodyDiv w:val="1"/>
      <w:marLeft w:val="0"/>
      <w:marRight w:val="0"/>
      <w:marTop w:val="0"/>
      <w:marBottom w:val="0"/>
      <w:divBdr>
        <w:top w:val="none" w:sz="0" w:space="0" w:color="auto"/>
        <w:left w:val="none" w:sz="0" w:space="0" w:color="auto"/>
        <w:bottom w:val="none" w:sz="0" w:space="0" w:color="auto"/>
        <w:right w:val="none" w:sz="0" w:space="0" w:color="auto"/>
      </w:divBdr>
    </w:div>
    <w:div w:id="1264604830">
      <w:bodyDiv w:val="1"/>
      <w:marLeft w:val="0"/>
      <w:marRight w:val="0"/>
      <w:marTop w:val="0"/>
      <w:marBottom w:val="0"/>
      <w:divBdr>
        <w:top w:val="none" w:sz="0" w:space="0" w:color="auto"/>
        <w:left w:val="none" w:sz="0" w:space="0" w:color="auto"/>
        <w:bottom w:val="none" w:sz="0" w:space="0" w:color="auto"/>
        <w:right w:val="none" w:sz="0" w:space="0" w:color="auto"/>
      </w:divBdr>
    </w:div>
    <w:div w:id="1266768074">
      <w:bodyDiv w:val="1"/>
      <w:marLeft w:val="0"/>
      <w:marRight w:val="0"/>
      <w:marTop w:val="0"/>
      <w:marBottom w:val="0"/>
      <w:divBdr>
        <w:top w:val="none" w:sz="0" w:space="0" w:color="auto"/>
        <w:left w:val="none" w:sz="0" w:space="0" w:color="auto"/>
        <w:bottom w:val="none" w:sz="0" w:space="0" w:color="auto"/>
        <w:right w:val="none" w:sz="0" w:space="0" w:color="auto"/>
      </w:divBdr>
    </w:div>
    <w:div w:id="1270040849">
      <w:bodyDiv w:val="1"/>
      <w:marLeft w:val="0"/>
      <w:marRight w:val="0"/>
      <w:marTop w:val="0"/>
      <w:marBottom w:val="0"/>
      <w:divBdr>
        <w:top w:val="none" w:sz="0" w:space="0" w:color="auto"/>
        <w:left w:val="none" w:sz="0" w:space="0" w:color="auto"/>
        <w:bottom w:val="none" w:sz="0" w:space="0" w:color="auto"/>
        <w:right w:val="none" w:sz="0" w:space="0" w:color="auto"/>
      </w:divBdr>
    </w:div>
    <w:div w:id="1271233808">
      <w:bodyDiv w:val="1"/>
      <w:marLeft w:val="0"/>
      <w:marRight w:val="0"/>
      <w:marTop w:val="0"/>
      <w:marBottom w:val="0"/>
      <w:divBdr>
        <w:top w:val="none" w:sz="0" w:space="0" w:color="auto"/>
        <w:left w:val="none" w:sz="0" w:space="0" w:color="auto"/>
        <w:bottom w:val="none" w:sz="0" w:space="0" w:color="auto"/>
        <w:right w:val="none" w:sz="0" w:space="0" w:color="auto"/>
      </w:divBdr>
    </w:div>
    <w:div w:id="1280068260">
      <w:bodyDiv w:val="1"/>
      <w:marLeft w:val="0"/>
      <w:marRight w:val="0"/>
      <w:marTop w:val="0"/>
      <w:marBottom w:val="0"/>
      <w:divBdr>
        <w:top w:val="none" w:sz="0" w:space="0" w:color="auto"/>
        <w:left w:val="none" w:sz="0" w:space="0" w:color="auto"/>
        <w:bottom w:val="none" w:sz="0" w:space="0" w:color="auto"/>
        <w:right w:val="none" w:sz="0" w:space="0" w:color="auto"/>
      </w:divBdr>
    </w:div>
    <w:div w:id="1288047718">
      <w:bodyDiv w:val="1"/>
      <w:marLeft w:val="0"/>
      <w:marRight w:val="0"/>
      <w:marTop w:val="0"/>
      <w:marBottom w:val="0"/>
      <w:divBdr>
        <w:top w:val="none" w:sz="0" w:space="0" w:color="auto"/>
        <w:left w:val="none" w:sz="0" w:space="0" w:color="auto"/>
        <w:bottom w:val="none" w:sz="0" w:space="0" w:color="auto"/>
        <w:right w:val="none" w:sz="0" w:space="0" w:color="auto"/>
      </w:divBdr>
    </w:div>
    <w:div w:id="1291668924">
      <w:bodyDiv w:val="1"/>
      <w:marLeft w:val="0"/>
      <w:marRight w:val="0"/>
      <w:marTop w:val="0"/>
      <w:marBottom w:val="0"/>
      <w:divBdr>
        <w:top w:val="none" w:sz="0" w:space="0" w:color="auto"/>
        <w:left w:val="none" w:sz="0" w:space="0" w:color="auto"/>
        <w:bottom w:val="none" w:sz="0" w:space="0" w:color="auto"/>
        <w:right w:val="none" w:sz="0" w:space="0" w:color="auto"/>
      </w:divBdr>
    </w:div>
    <w:div w:id="1292397782">
      <w:bodyDiv w:val="1"/>
      <w:marLeft w:val="0"/>
      <w:marRight w:val="0"/>
      <w:marTop w:val="0"/>
      <w:marBottom w:val="0"/>
      <w:divBdr>
        <w:top w:val="none" w:sz="0" w:space="0" w:color="auto"/>
        <w:left w:val="none" w:sz="0" w:space="0" w:color="auto"/>
        <w:bottom w:val="none" w:sz="0" w:space="0" w:color="auto"/>
        <w:right w:val="none" w:sz="0" w:space="0" w:color="auto"/>
      </w:divBdr>
    </w:div>
    <w:div w:id="1293051718">
      <w:bodyDiv w:val="1"/>
      <w:marLeft w:val="0"/>
      <w:marRight w:val="0"/>
      <w:marTop w:val="0"/>
      <w:marBottom w:val="0"/>
      <w:divBdr>
        <w:top w:val="none" w:sz="0" w:space="0" w:color="auto"/>
        <w:left w:val="none" w:sz="0" w:space="0" w:color="auto"/>
        <w:bottom w:val="none" w:sz="0" w:space="0" w:color="auto"/>
        <w:right w:val="none" w:sz="0" w:space="0" w:color="auto"/>
      </w:divBdr>
    </w:div>
    <w:div w:id="1304653059">
      <w:bodyDiv w:val="1"/>
      <w:marLeft w:val="0"/>
      <w:marRight w:val="0"/>
      <w:marTop w:val="0"/>
      <w:marBottom w:val="0"/>
      <w:divBdr>
        <w:top w:val="none" w:sz="0" w:space="0" w:color="auto"/>
        <w:left w:val="none" w:sz="0" w:space="0" w:color="auto"/>
        <w:bottom w:val="none" w:sz="0" w:space="0" w:color="auto"/>
        <w:right w:val="none" w:sz="0" w:space="0" w:color="auto"/>
      </w:divBdr>
    </w:div>
    <w:div w:id="1322003351">
      <w:bodyDiv w:val="1"/>
      <w:marLeft w:val="0"/>
      <w:marRight w:val="0"/>
      <w:marTop w:val="0"/>
      <w:marBottom w:val="0"/>
      <w:divBdr>
        <w:top w:val="none" w:sz="0" w:space="0" w:color="auto"/>
        <w:left w:val="none" w:sz="0" w:space="0" w:color="auto"/>
        <w:bottom w:val="none" w:sz="0" w:space="0" w:color="auto"/>
        <w:right w:val="none" w:sz="0" w:space="0" w:color="auto"/>
      </w:divBdr>
    </w:div>
    <w:div w:id="1322734251">
      <w:bodyDiv w:val="1"/>
      <w:marLeft w:val="0"/>
      <w:marRight w:val="0"/>
      <w:marTop w:val="0"/>
      <w:marBottom w:val="0"/>
      <w:divBdr>
        <w:top w:val="none" w:sz="0" w:space="0" w:color="auto"/>
        <w:left w:val="none" w:sz="0" w:space="0" w:color="auto"/>
        <w:bottom w:val="none" w:sz="0" w:space="0" w:color="auto"/>
        <w:right w:val="none" w:sz="0" w:space="0" w:color="auto"/>
      </w:divBdr>
      <w:divsChild>
        <w:div w:id="1436171730">
          <w:marLeft w:val="480"/>
          <w:marRight w:val="0"/>
          <w:marTop w:val="0"/>
          <w:marBottom w:val="0"/>
          <w:divBdr>
            <w:top w:val="none" w:sz="0" w:space="0" w:color="auto"/>
            <w:left w:val="none" w:sz="0" w:space="0" w:color="auto"/>
            <w:bottom w:val="none" w:sz="0" w:space="0" w:color="auto"/>
            <w:right w:val="none" w:sz="0" w:space="0" w:color="auto"/>
          </w:divBdr>
        </w:div>
        <w:div w:id="1221597917">
          <w:marLeft w:val="480"/>
          <w:marRight w:val="0"/>
          <w:marTop w:val="0"/>
          <w:marBottom w:val="0"/>
          <w:divBdr>
            <w:top w:val="none" w:sz="0" w:space="0" w:color="auto"/>
            <w:left w:val="none" w:sz="0" w:space="0" w:color="auto"/>
            <w:bottom w:val="none" w:sz="0" w:space="0" w:color="auto"/>
            <w:right w:val="none" w:sz="0" w:space="0" w:color="auto"/>
          </w:divBdr>
        </w:div>
        <w:div w:id="1023285001">
          <w:marLeft w:val="480"/>
          <w:marRight w:val="0"/>
          <w:marTop w:val="0"/>
          <w:marBottom w:val="0"/>
          <w:divBdr>
            <w:top w:val="none" w:sz="0" w:space="0" w:color="auto"/>
            <w:left w:val="none" w:sz="0" w:space="0" w:color="auto"/>
            <w:bottom w:val="none" w:sz="0" w:space="0" w:color="auto"/>
            <w:right w:val="none" w:sz="0" w:space="0" w:color="auto"/>
          </w:divBdr>
        </w:div>
        <w:div w:id="40325259">
          <w:marLeft w:val="480"/>
          <w:marRight w:val="0"/>
          <w:marTop w:val="0"/>
          <w:marBottom w:val="0"/>
          <w:divBdr>
            <w:top w:val="none" w:sz="0" w:space="0" w:color="auto"/>
            <w:left w:val="none" w:sz="0" w:space="0" w:color="auto"/>
            <w:bottom w:val="none" w:sz="0" w:space="0" w:color="auto"/>
            <w:right w:val="none" w:sz="0" w:space="0" w:color="auto"/>
          </w:divBdr>
        </w:div>
        <w:div w:id="311450730">
          <w:marLeft w:val="480"/>
          <w:marRight w:val="0"/>
          <w:marTop w:val="0"/>
          <w:marBottom w:val="0"/>
          <w:divBdr>
            <w:top w:val="none" w:sz="0" w:space="0" w:color="auto"/>
            <w:left w:val="none" w:sz="0" w:space="0" w:color="auto"/>
            <w:bottom w:val="none" w:sz="0" w:space="0" w:color="auto"/>
            <w:right w:val="none" w:sz="0" w:space="0" w:color="auto"/>
          </w:divBdr>
        </w:div>
        <w:div w:id="1686785891">
          <w:marLeft w:val="480"/>
          <w:marRight w:val="0"/>
          <w:marTop w:val="0"/>
          <w:marBottom w:val="0"/>
          <w:divBdr>
            <w:top w:val="none" w:sz="0" w:space="0" w:color="auto"/>
            <w:left w:val="none" w:sz="0" w:space="0" w:color="auto"/>
            <w:bottom w:val="none" w:sz="0" w:space="0" w:color="auto"/>
            <w:right w:val="none" w:sz="0" w:space="0" w:color="auto"/>
          </w:divBdr>
        </w:div>
        <w:div w:id="800540127">
          <w:marLeft w:val="480"/>
          <w:marRight w:val="0"/>
          <w:marTop w:val="0"/>
          <w:marBottom w:val="0"/>
          <w:divBdr>
            <w:top w:val="none" w:sz="0" w:space="0" w:color="auto"/>
            <w:left w:val="none" w:sz="0" w:space="0" w:color="auto"/>
            <w:bottom w:val="none" w:sz="0" w:space="0" w:color="auto"/>
            <w:right w:val="none" w:sz="0" w:space="0" w:color="auto"/>
          </w:divBdr>
        </w:div>
        <w:div w:id="1227909987">
          <w:marLeft w:val="480"/>
          <w:marRight w:val="0"/>
          <w:marTop w:val="0"/>
          <w:marBottom w:val="0"/>
          <w:divBdr>
            <w:top w:val="none" w:sz="0" w:space="0" w:color="auto"/>
            <w:left w:val="none" w:sz="0" w:space="0" w:color="auto"/>
            <w:bottom w:val="none" w:sz="0" w:space="0" w:color="auto"/>
            <w:right w:val="none" w:sz="0" w:space="0" w:color="auto"/>
          </w:divBdr>
        </w:div>
        <w:div w:id="1359887523">
          <w:marLeft w:val="480"/>
          <w:marRight w:val="0"/>
          <w:marTop w:val="0"/>
          <w:marBottom w:val="0"/>
          <w:divBdr>
            <w:top w:val="none" w:sz="0" w:space="0" w:color="auto"/>
            <w:left w:val="none" w:sz="0" w:space="0" w:color="auto"/>
            <w:bottom w:val="none" w:sz="0" w:space="0" w:color="auto"/>
            <w:right w:val="none" w:sz="0" w:space="0" w:color="auto"/>
          </w:divBdr>
        </w:div>
        <w:div w:id="131680606">
          <w:marLeft w:val="480"/>
          <w:marRight w:val="0"/>
          <w:marTop w:val="0"/>
          <w:marBottom w:val="0"/>
          <w:divBdr>
            <w:top w:val="none" w:sz="0" w:space="0" w:color="auto"/>
            <w:left w:val="none" w:sz="0" w:space="0" w:color="auto"/>
            <w:bottom w:val="none" w:sz="0" w:space="0" w:color="auto"/>
            <w:right w:val="none" w:sz="0" w:space="0" w:color="auto"/>
          </w:divBdr>
        </w:div>
        <w:div w:id="502823094">
          <w:marLeft w:val="480"/>
          <w:marRight w:val="0"/>
          <w:marTop w:val="0"/>
          <w:marBottom w:val="0"/>
          <w:divBdr>
            <w:top w:val="none" w:sz="0" w:space="0" w:color="auto"/>
            <w:left w:val="none" w:sz="0" w:space="0" w:color="auto"/>
            <w:bottom w:val="none" w:sz="0" w:space="0" w:color="auto"/>
            <w:right w:val="none" w:sz="0" w:space="0" w:color="auto"/>
          </w:divBdr>
        </w:div>
        <w:div w:id="659039227">
          <w:marLeft w:val="480"/>
          <w:marRight w:val="0"/>
          <w:marTop w:val="0"/>
          <w:marBottom w:val="0"/>
          <w:divBdr>
            <w:top w:val="none" w:sz="0" w:space="0" w:color="auto"/>
            <w:left w:val="none" w:sz="0" w:space="0" w:color="auto"/>
            <w:bottom w:val="none" w:sz="0" w:space="0" w:color="auto"/>
            <w:right w:val="none" w:sz="0" w:space="0" w:color="auto"/>
          </w:divBdr>
        </w:div>
        <w:div w:id="1745637849">
          <w:marLeft w:val="480"/>
          <w:marRight w:val="0"/>
          <w:marTop w:val="0"/>
          <w:marBottom w:val="0"/>
          <w:divBdr>
            <w:top w:val="none" w:sz="0" w:space="0" w:color="auto"/>
            <w:left w:val="none" w:sz="0" w:space="0" w:color="auto"/>
            <w:bottom w:val="none" w:sz="0" w:space="0" w:color="auto"/>
            <w:right w:val="none" w:sz="0" w:space="0" w:color="auto"/>
          </w:divBdr>
        </w:div>
        <w:div w:id="253629362">
          <w:marLeft w:val="480"/>
          <w:marRight w:val="0"/>
          <w:marTop w:val="0"/>
          <w:marBottom w:val="0"/>
          <w:divBdr>
            <w:top w:val="none" w:sz="0" w:space="0" w:color="auto"/>
            <w:left w:val="none" w:sz="0" w:space="0" w:color="auto"/>
            <w:bottom w:val="none" w:sz="0" w:space="0" w:color="auto"/>
            <w:right w:val="none" w:sz="0" w:space="0" w:color="auto"/>
          </w:divBdr>
        </w:div>
        <w:div w:id="562759835">
          <w:marLeft w:val="480"/>
          <w:marRight w:val="0"/>
          <w:marTop w:val="0"/>
          <w:marBottom w:val="0"/>
          <w:divBdr>
            <w:top w:val="none" w:sz="0" w:space="0" w:color="auto"/>
            <w:left w:val="none" w:sz="0" w:space="0" w:color="auto"/>
            <w:bottom w:val="none" w:sz="0" w:space="0" w:color="auto"/>
            <w:right w:val="none" w:sz="0" w:space="0" w:color="auto"/>
          </w:divBdr>
        </w:div>
        <w:div w:id="1147283716">
          <w:marLeft w:val="480"/>
          <w:marRight w:val="0"/>
          <w:marTop w:val="0"/>
          <w:marBottom w:val="0"/>
          <w:divBdr>
            <w:top w:val="none" w:sz="0" w:space="0" w:color="auto"/>
            <w:left w:val="none" w:sz="0" w:space="0" w:color="auto"/>
            <w:bottom w:val="none" w:sz="0" w:space="0" w:color="auto"/>
            <w:right w:val="none" w:sz="0" w:space="0" w:color="auto"/>
          </w:divBdr>
        </w:div>
        <w:div w:id="682391486">
          <w:marLeft w:val="480"/>
          <w:marRight w:val="0"/>
          <w:marTop w:val="0"/>
          <w:marBottom w:val="0"/>
          <w:divBdr>
            <w:top w:val="none" w:sz="0" w:space="0" w:color="auto"/>
            <w:left w:val="none" w:sz="0" w:space="0" w:color="auto"/>
            <w:bottom w:val="none" w:sz="0" w:space="0" w:color="auto"/>
            <w:right w:val="none" w:sz="0" w:space="0" w:color="auto"/>
          </w:divBdr>
        </w:div>
        <w:div w:id="1455559132">
          <w:marLeft w:val="480"/>
          <w:marRight w:val="0"/>
          <w:marTop w:val="0"/>
          <w:marBottom w:val="0"/>
          <w:divBdr>
            <w:top w:val="none" w:sz="0" w:space="0" w:color="auto"/>
            <w:left w:val="none" w:sz="0" w:space="0" w:color="auto"/>
            <w:bottom w:val="none" w:sz="0" w:space="0" w:color="auto"/>
            <w:right w:val="none" w:sz="0" w:space="0" w:color="auto"/>
          </w:divBdr>
        </w:div>
        <w:div w:id="46731946">
          <w:marLeft w:val="480"/>
          <w:marRight w:val="0"/>
          <w:marTop w:val="0"/>
          <w:marBottom w:val="0"/>
          <w:divBdr>
            <w:top w:val="none" w:sz="0" w:space="0" w:color="auto"/>
            <w:left w:val="none" w:sz="0" w:space="0" w:color="auto"/>
            <w:bottom w:val="none" w:sz="0" w:space="0" w:color="auto"/>
            <w:right w:val="none" w:sz="0" w:space="0" w:color="auto"/>
          </w:divBdr>
        </w:div>
        <w:div w:id="1832021831">
          <w:marLeft w:val="480"/>
          <w:marRight w:val="0"/>
          <w:marTop w:val="0"/>
          <w:marBottom w:val="0"/>
          <w:divBdr>
            <w:top w:val="none" w:sz="0" w:space="0" w:color="auto"/>
            <w:left w:val="none" w:sz="0" w:space="0" w:color="auto"/>
            <w:bottom w:val="none" w:sz="0" w:space="0" w:color="auto"/>
            <w:right w:val="none" w:sz="0" w:space="0" w:color="auto"/>
          </w:divBdr>
        </w:div>
        <w:div w:id="675572429">
          <w:marLeft w:val="480"/>
          <w:marRight w:val="0"/>
          <w:marTop w:val="0"/>
          <w:marBottom w:val="0"/>
          <w:divBdr>
            <w:top w:val="none" w:sz="0" w:space="0" w:color="auto"/>
            <w:left w:val="none" w:sz="0" w:space="0" w:color="auto"/>
            <w:bottom w:val="none" w:sz="0" w:space="0" w:color="auto"/>
            <w:right w:val="none" w:sz="0" w:space="0" w:color="auto"/>
          </w:divBdr>
        </w:div>
        <w:div w:id="892888558">
          <w:marLeft w:val="480"/>
          <w:marRight w:val="0"/>
          <w:marTop w:val="0"/>
          <w:marBottom w:val="0"/>
          <w:divBdr>
            <w:top w:val="none" w:sz="0" w:space="0" w:color="auto"/>
            <w:left w:val="none" w:sz="0" w:space="0" w:color="auto"/>
            <w:bottom w:val="none" w:sz="0" w:space="0" w:color="auto"/>
            <w:right w:val="none" w:sz="0" w:space="0" w:color="auto"/>
          </w:divBdr>
        </w:div>
        <w:div w:id="943655964">
          <w:marLeft w:val="480"/>
          <w:marRight w:val="0"/>
          <w:marTop w:val="0"/>
          <w:marBottom w:val="0"/>
          <w:divBdr>
            <w:top w:val="none" w:sz="0" w:space="0" w:color="auto"/>
            <w:left w:val="none" w:sz="0" w:space="0" w:color="auto"/>
            <w:bottom w:val="none" w:sz="0" w:space="0" w:color="auto"/>
            <w:right w:val="none" w:sz="0" w:space="0" w:color="auto"/>
          </w:divBdr>
        </w:div>
        <w:div w:id="1340233039">
          <w:marLeft w:val="480"/>
          <w:marRight w:val="0"/>
          <w:marTop w:val="0"/>
          <w:marBottom w:val="0"/>
          <w:divBdr>
            <w:top w:val="none" w:sz="0" w:space="0" w:color="auto"/>
            <w:left w:val="none" w:sz="0" w:space="0" w:color="auto"/>
            <w:bottom w:val="none" w:sz="0" w:space="0" w:color="auto"/>
            <w:right w:val="none" w:sz="0" w:space="0" w:color="auto"/>
          </w:divBdr>
        </w:div>
        <w:div w:id="1237587610">
          <w:marLeft w:val="480"/>
          <w:marRight w:val="0"/>
          <w:marTop w:val="0"/>
          <w:marBottom w:val="0"/>
          <w:divBdr>
            <w:top w:val="none" w:sz="0" w:space="0" w:color="auto"/>
            <w:left w:val="none" w:sz="0" w:space="0" w:color="auto"/>
            <w:bottom w:val="none" w:sz="0" w:space="0" w:color="auto"/>
            <w:right w:val="none" w:sz="0" w:space="0" w:color="auto"/>
          </w:divBdr>
        </w:div>
        <w:div w:id="1576015986">
          <w:marLeft w:val="480"/>
          <w:marRight w:val="0"/>
          <w:marTop w:val="0"/>
          <w:marBottom w:val="0"/>
          <w:divBdr>
            <w:top w:val="none" w:sz="0" w:space="0" w:color="auto"/>
            <w:left w:val="none" w:sz="0" w:space="0" w:color="auto"/>
            <w:bottom w:val="none" w:sz="0" w:space="0" w:color="auto"/>
            <w:right w:val="none" w:sz="0" w:space="0" w:color="auto"/>
          </w:divBdr>
        </w:div>
        <w:div w:id="1993679194">
          <w:marLeft w:val="480"/>
          <w:marRight w:val="0"/>
          <w:marTop w:val="0"/>
          <w:marBottom w:val="0"/>
          <w:divBdr>
            <w:top w:val="none" w:sz="0" w:space="0" w:color="auto"/>
            <w:left w:val="none" w:sz="0" w:space="0" w:color="auto"/>
            <w:bottom w:val="none" w:sz="0" w:space="0" w:color="auto"/>
            <w:right w:val="none" w:sz="0" w:space="0" w:color="auto"/>
          </w:divBdr>
        </w:div>
        <w:div w:id="460348073">
          <w:marLeft w:val="480"/>
          <w:marRight w:val="0"/>
          <w:marTop w:val="0"/>
          <w:marBottom w:val="0"/>
          <w:divBdr>
            <w:top w:val="none" w:sz="0" w:space="0" w:color="auto"/>
            <w:left w:val="none" w:sz="0" w:space="0" w:color="auto"/>
            <w:bottom w:val="none" w:sz="0" w:space="0" w:color="auto"/>
            <w:right w:val="none" w:sz="0" w:space="0" w:color="auto"/>
          </w:divBdr>
        </w:div>
        <w:div w:id="246235845">
          <w:marLeft w:val="480"/>
          <w:marRight w:val="0"/>
          <w:marTop w:val="0"/>
          <w:marBottom w:val="0"/>
          <w:divBdr>
            <w:top w:val="none" w:sz="0" w:space="0" w:color="auto"/>
            <w:left w:val="none" w:sz="0" w:space="0" w:color="auto"/>
            <w:bottom w:val="none" w:sz="0" w:space="0" w:color="auto"/>
            <w:right w:val="none" w:sz="0" w:space="0" w:color="auto"/>
          </w:divBdr>
        </w:div>
        <w:div w:id="1418553430">
          <w:marLeft w:val="480"/>
          <w:marRight w:val="0"/>
          <w:marTop w:val="0"/>
          <w:marBottom w:val="0"/>
          <w:divBdr>
            <w:top w:val="none" w:sz="0" w:space="0" w:color="auto"/>
            <w:left w:val="none" w:sz="0" w:space="0" w:color="auto"/>
            <w:bottom w:val="none" w:sz="0" w:space="0" w:color="auto"/>
            <w:right w:val="none" w:sz="0" w:space="0" w:color="auto"/>
          </w:divBdr>
        </w:div>
        <w:div w:id="2015374216">
          <w:marLeft w:val="480"/>
          <w:marRight w:val="0"/>
          <w:marTop w:val="0"/>
          <w:marBottom w:val="0"/>
          <w:divBdr>
            <w:top w:val="none" w:sz="0" w:space="0" w:color="auto"/>
            <w:left w:val="none" w:sz="0" w:space="0" w:color="auto"/>
            <w:bottom w:val="none" w:sz="0" w:space="0" w:color="auto"/>
            <w:right w:val="none" w:sz="0" w:space="0" w:color="auto"/>
          </w:divBdr>
        </w:div>
        <w:div w:id="4283070">
          <w:marLeft w:val="480"/>
          <w:marRight w:val="0"/>
          <w:marTop w:val="0"/>
          <w:marBottom w:val="0"/>
          <w:divBdr>
            <w:top w:val="none" w:sz="0" w:space="0" w:color="auto"/>
            <w:left w:val="none" w:sz="0" w:space="0" w:color="auto"/>
            <w:bottom w:val="none" w:sz="0" w:space="0" w:color="auto"/>
            <w:right w:val="none" w:sz="0" w:space="0" w:color="auto"/>
          </w:divBdr>
        </w:div>
        <w:div w:id="1671907452">
          <w:marLeft w:val="480"/>
          <w:marRight w:val="0"/>
          <w:marTop w:val="0"/>
          <w:marBottom w:val="0"/>
          <w:divBdr>
            <w:top w:val="none" w:sz="0" w:space="0" w:color="auto"/>
            <w:left w:val="none" w:sz="0" w:space="0" w:color="auto"/>
            <w:bottom w:val="none" w:sz="0" w:space="0" w:color="auto"/>
            <w:right w:val="none" w:sz="0" w:space="0" w:color="auto"/>
          </w:divBdr>
        </w:div>
        <w:div w:id="1189903477">
          <w:marLeft w:val="480"/>
          <w:marRight w:val="0"/>
          <w:marTop w:val="0"/>
          <w:marBottom w:val="0"/>
          <w:divBdr>
            <w:top w:val="none" w:sz="0" w:space="0" w:color="auto"/>
            <w:left w:val="none" w:sz="0" w:space="0" w:color="auto"/>
            <w:bottom w:val="none" w:sz="0" w:space="0" w:color="auto"/>
            <w:right w:val="none" w:sz="0" w:space="0" w:color="auto"/>
          </w:divBdr>
        </w:div>
        <w:div w:id="1145053446">
          <w:marLeft w:val="480"/>
          <w:marRight w:val="0"/>
          <w:marTop w:val="0"/>
          <w:marBottom w:val="0"/>
          <w:divBdr>
            <w:top w:val="none" w:sz="0" w:space="0" w:color="auto"/>
            <w:left w:val="none" w:sz="0" w:space="0" w:color="auto"/>
            <w:bottom w:val="none" w:sz="0" w:space="0" w:color="auto"/>
            <w:right w:val="none" w:sz="0" w:space="0" w:color="auto"/>
          </w:divBdr>
        </w:div>
        <w:div w:id="1321303432">
          <w:marLeft w:val="480"/>
          <w:marRight w:val="0"/>
          <w:marTop w:val="0"/>
          <w:marBottom w:val="0"/>
          <w:divBdr>
            <w:top w:val="none" w:sz="0" w:space="0" w:color="auto"/>
            <w:left w:val="none" w:sz="0" w:space="0" w:color="auto"/>
            <w:bottom w:val="none" w:sz="0" w:space="0" w:color="auto"/>
            <w:right w:val="none" w:sz="0" w:space="0" w:color="auto"/>
          </w:divBdr>
        </w:div>
        <w:div w:id="316032309">
          <w:marLeft w:val="480"/>
          <w:marRight w:val="0"/>
          <w:marTop w:val="0"/>
          <w:marBottom w:val="0"/>
          <w:divBdr>
            <w:top w:val="none" w:sz="0" w:space="0" w:color="auto"/>
            <w:left w:val="none" w:sz="0" w:space="0" w:color="auto"/>
            <w:bottom w:val="none" w:sz="0" w:space="0" w:color="auto"/>
            <w:right w:val="none" w:sz="0" w:space="0" w:color="auto"/>
          </w:divBdr>
        </w:div>
        <w:div w:id="720059553">
          <w:marLeft w:val="480"/>
          <w:marRight w:val="0"/>
          <w:marTop w:val="0"/>
          <w:marBottom w:val="0"/>
          <w:divBdr>
            <w:top w:val="none" w:sz="0" w:space="0" w:color="auto"/>
            <w:left w:val="none" w:sz="0" w:space="0" w:color="auto"/>
            <w:bottom w:val="none" w:sz="0" w:space="0" w:color="auto"/>
            <w:right w:val="none" w:sz="0" w:space="0" w:color="auto"/>
          </w:divBdr>
        </w:div>
        <w:div w:id="1163468401">
          <w:marLeft w:val="480"/>
          <w:marRight w:val="0"/>
          <w:marTop w:val="0"/>
          <w:marBottom w:val="0"/>
          <w:divBdr>
            <w:top w:val="none" w:sz="0" w:space="0" w:color="auto"/>
            <w:left w:val="none" w:sz="0" w:space="0" w:color="auto"/>
            <w:bottom w:val="none" w:sz="0" w:space="0" w:color="auto"/>
            <w:right w:val="none" w:sz="0" w:space="0" w:color="auto"/>
          </w:divBdr>
        </w:div>
        <w:div w:id="1788163192">
          <w:marLeft w:val="480"/>
          <w:marRight w:val="0"/>
          <w:marTop w:val="0"/>
          <w:marBottom w:val="0"/>
          <w:divBdr>
            <w:top w:val="none" w:sz="0" w:space="0" w:color="auto"/>
            <w:left w:val="none" w:sz="0" w:space="0" w:color="auto"/>
            <w:bottom w:val="none" w:sz="0" w:space="0" w:color="auto"/>
            <w:right w:val="none" w:sz="0" w:space="0" w:color="auto"/>
          </w:divBdr>
        </w:div>
        <w:div w:id="1058625289">
          <w:marLeft w:val="480"/>
          <w:marRight w:val="0"/>
          <w:marTop w:val="0"/>
          <w:marBottom w:val="0"/>
          <w:divBdr>
            <w:top w:val="none" w:sz="0" w:space="0" w:color="auto"/>
            <w:left w:val="none" w:sz="0" w:space="0" w:color="auto"/>
            <w:bottom w:val="none" w:sz="0" w:space="0" w:color="auto"/>
            <w:right w:val="none" w:sz="0" w:space="0" w:color="auto"/>
          </w:divBdr>
        </w:div>
        <w:div w:id="1343581476">
          <w:marLeft w:val="480"/>
          <w:marRight w:val="0"/>
          <w:marTop w:val="0"/>
          <w:marBottom w:val="0"/>
          <w:divBdr>
            <w:top w:val="none" w:sz="0" w:space="0" w:color="auto"/>
            <w:left w:val="none" w:sz="0" w:space="0" w:color="auto"/>
            <w:bottom w:val="none" w:sz="0" w:space="0" w:color="auto"/>
            <w:right w:val="none" w:sz="0" w:space="0" w:color="auto"/>
          </w:divBdr>
        </w:div>
        <w:div w:id="433138402">
          <w:marLeft w:val="480"/>
          <w:marRight w:val="0"/>
          <w:marTop w:val="0"/>
          <w:marBottom w:val="0"/>
          <w:divBdr>
            <w:top w:val="none" w:sz="0" w:space="0" w:color="auto"/>
            <w:left w:val="none" w:sz="0" w:space="0" w:color="auto"/>
            <w:bottom w:val="none" w:sz="0" w:space="0" w:color="auto"/>
            <w:right w:val="none" w:sz="0" w:space="0" w:color="auto"/>
          </w:divBdr>
        </w:div>
        <w:div w:id="793328820">
          <w:marLeft w:val="480"/>
          <w:marRight w:val="0"/>
          <w:marTop w:val="0"/>
          <w:marBottom w:val="0"/>
          <w:divBdr>
            <w:top w:val="none" w:sz="0" w:space="0" w:color="auto"/>
            <w:left w:val="none" w:sz="0" w:space="0" w:color="auto"/>
            <w:bottom w:val="none" w:sz="0" w:space="0" w:color="auto"/>
            <w:right w:val="none" w:sz="0" w:space="0" w:color="auto"/>
          </w:divBdr>
        </w:div>
        <w:div w:id="878202675">
          <w:marLeft w:val="480"/>
          <w:marRight w:val="0"/>
          <w:marTop w:val="0"/>
          <w:marBottom w:val="0"/>
          <w:divBdr>
            <w:top w:val="none" w:sz="0" w:space="0" w:color="auto"/>
            <w:left w:val="none" w:sz="0" w:space="0" w:color="auto"/>
            <w:bottom w:val="none" w:sz="0" w:space="0" w:color="auto"/>
            <w:right w:val="none" w:sz="0" w:space="0" w:color="auto"/>
          </w:divBdr>
        </w:div>
        <w:div w:id="1972635655">
          <w:marLeft w:val="480"/>
          <w:marRight w:val="0"/>
          <w:marTop w:val="0"/>
          <w:marBottom w:val="0"/>
          <w:divBdr>
            <w:top w:val="none" w:sz="0" w:space="0" w:color="auto"/>
            <w:left w:val="none" w:sz="0" w:space="0" w:color="auto"/>
            <w:bottom w:val="none" w:sz="0" w:space="0" w:color="auto"/>
            <w:right w:val="none" w:sz="0" w:space="0" w:color="auto"/>
          </w:divBdr>
        </w:div>
        <w:div w:id="572743817">
          <w:marLeft w:val="480"/>
          <w:marRight w:val="0"/>
          <w:marTop w:val="0"/>
          <w:marBottom w:val="0"/>
          <w:divBdr>
            <w:top w:val="none" w:sz="0" w:space="0" w:color="auto"/>
            <w:left w:val="none" w:sz="0" w:space="0" w:color="auto"/>
            <w:bottom w:val="none" w:sz="0" w:space="0" w:color="auto"/>
            <w:right w:val="none" w:sz="0" w:space="0" w:color="auto"/>
          </w:divBdr>
        </w:div>
        <w:div w:id="1518078043">
          <w:marLeft w:val="480"/>
          <w:marRight w:val="0"/>
          <w:marTop w:val="0"/>
          <w:marBottom w:val="0"/>
          <w:divBdr>
            <w:top w:val="none" w:sz="0" w:space="0" w:color="auto"/>
            <w:left w:val="none" w:sz="0" w:space="0" w:color="auto"/>
            <w:bottom w:val="none" w:sz="0" w:space="0" w:color="auto"/>
            <w:right w:val="none" w:sz="0" w:space="0" w:color="auto"/>
          </w:divBdr>
        </w:div>
        <w:div w:id="255795661">
          <w:marLeft w:val="480"/>
          <w:marRight w:val="0"/>
          <w:marTop w:val="0"/>
          <w:marBottom w:val="0"/>
          <w:divBdr>
            <w:top w:val="none" w:sz="0" w:space="0" w:color="auto"/>
            <w:left w:val="none" w:sz="0" w:space="0" w:color="auto"/>
            <w:bottom w:val="none" w:sz="0" w:space="0" w:color="auto"/>
            <w:right w:val="none" w:sz="0" w:space="0" w:color="auto"/>
          </w:divBdr>
        </w:div>
        <w:div w:id="1892158396">
          <w:marLeft w:val="480"/>
          <w:marRight w:val="0"/>
          <w:marTop w:val="0"/>
          <w:marBottom w:val="0"/>
          <w:divBdr>
            <w:top w:val="none" w:sz="0" w:space="0" w:color="auto"/>
            <w:left w:val="none" w:sz="0" w:space="0" w:color="auto"/>
            <w:bottom w:val="none" w:sz="0" w:space="0" w:color="auto"/>
            <w:right w:val="none" w:sz="0" w:space="0" w:color="auto"/>
          </w:divBdr>
        </w:div>
        <w:div w:id="1098334673">
          <w:marLeft w:val="480"/>
          <w:marRight w:val="0"/>
          <w:marTop w:val="0"/>
          <w:marBottom w:val="0"/>
          <w:divBdr>
            <w:top w:val="none" w:sz="0" w:space="0" w:color="auto"/>
            <w:left w:val="none" w:sz="0" w:space="0" w:color="auto"/>
            <w:bottom w:val="none" w:sz="0" w:space="0" w:color="auto"/>
            <w:right w:val="none" w:sz="0" w:space="0" w:color="auto"/>
          </w:divBdr>
        </w:div>
        <w:div w:id="1283030096">
          <w:marLeft w:val="480"/>
          <w:marRight w:val="0"/>
          <w:marTop w:val="0"/>
          <w:marBottom w:val="0"/>
          <w:divBdr>
            <w:top w:val="none" w:sz="0" w:space="0" w:color="auto"/>
            <w:left w:val="none" w:sz="0" w:space="0" w:color="auto"/>
            <w:bottom w:val="none" w:sz="0" w:space="0" w:color="auto"/>
            <w:right w:val="none" w:sz="0" w:space="0" w:color="auto"/>
          </w:divBdr>
        </w:div>
        <w:div w:id="301931390">
          <w:marLeft w:val="480"/>
          <w:marRight w:val="0"/>
          <w:marTop w:val="0"/>
          <w:marBottom w:val="0"/>
          <w:divBdr>
            <w:top w:val="none" w:sz="0" w:space="0" w:color="auto"/>
            <w:left w:val="none" w:sz="0" w:space="0" w:color="auto"/>
            <w:bottom w:val="none" w:sz="0" w:space="0" w:color="auto"/>
            <w:right w:val="none" w:sz="0" w:space="0" w:color="auto"/>
          </w:divBdr>
        </w:div>
        <w:div w:id="1433814704">
          <w:marLeft w:val="480"/>
          <w:marRight w:val="0"/>
          <w:marTop w:val="0"/>
          <w:marBottom w:val="0"/>
          <w:divBdr>
            <w:top w:val="none" w:sz="0" w:space="0" w:color="auto"/>
            <w:left w:val="none" w:sz="0" w:space="0" w:color="auto"/>
            <w:bottom w:val="none" w:sz="0" w:space="0" w:color="auto"/>
            <w:right w:val="none" w:sz="0" w:space="0" w:color="auto"/>
          </w:divBdr>
        </w:div>
        <w:div w:id="658656564">
          <w:marLeft w:val="480"/>
          <w:marRight w:val="0"/>
          <w:marTop w:val="0"/>
          <w:marBottom w:val="0"/>
          <w:divBdr>
            <w:top w:val="none" w:sz="0" w:space="0" w:color="auto"/>
            <w:left w:val="none" w:sz="0" w:space="0" w:color="auto"/>
            <w:bottom w:val="none" w:sz="0" w:space="0" w:color="auto"/>
            <w:right w:val="none" w:sz="0" w:space="0" w:color="auto"/>
          </w:divBdr>
        </w:div>
        <w:div w:id="1698971955">
          <w:marLeft w:val="480"/>
          <w:marRight w:val="0"/>
          <w:marTop w:val="0"/>
          <w:marBottom w:val="0"/>
          <w:divBdr>
            <w:top w:val="none" w:sz="0" w:space="0" w:color="auto"/>
            <w:left w:val="none" w:sz="0" w:space="0" w:color="auto"/>
            <w:bottom w:val="none" w:sz="0" w:space="0" w:color="auto"/>
            <w:right w:val="none" w:sz="0" w:space="0" w:color="auto"/>
          </w:divBdr>
        </w:div>
        <w:div w:id="442503923">
          <w:marLeft w:val="480"/>
          <w:marRight w:val="0"/>
          <w:marTop w:val="0"/>
          <w:marBottom w:val="0"/>
          <w:divBdr>
            <w:top w:val="none" w:sz="0" w:space="0" w:color="auto"/>
            <w:left w:val="none" w:sz="0" w:space="0" w:color="auto"/>
            <w:bottom w:val="none" w:sz="0" w:space="0" w:color="auto"/>
            <w:right w:val="none" w:sz="0" w:space="0" w:color="auto"/>
          </w:divBdr>
        </w:div>
      </w:divsChild>
    </w:div>
    <w:div w:id="1323655360">
      <w:bodyDiv w:val="1"/>
      <w:marLeft w:val="0"/>
      <w:marRight w:val="0"/>
      <w:marTop w:val="0"/>
      <w:marBottom w:val="0"/>
      <w:divBdr>
        <w:top w:val="none" w:sz="0" w:space="0" w:color="auto"/>
        <w:left w:val="none" w:sz="0" w:space="0" w:color="auto"/>
        <w:bottom w:val="none" w:sz="0" w:space="0" w:color="auto"/>
        <w:right w:val="none" w:sz="0" w:space="0" w:color="auto"/>
      </w:divBdr>
    </w:div>
    <w:div w:id="1329871478">
      <w:bodyDiv w:val="1"/>
      <w:marLeft w:val="0"/>
      <w:marRight w:val="0"/>
      <w:marTop w:val="0"/>
      <w:marBottom w:val="0"/>
      <w:divBdr>
        <w:top w:val="none" w:sz="0" w:space="0" w:color="auto"/>
        <w:left w:val="none" w:sz="0" w:space="0" w:color="auto"/>
        <w:bottom w:val="none" w:sz="0" w:space="0" w:color="auto"/>
        <w:right w:val="none" w:sz="0" w:space="0" w:color="auto"/>
      </w:divBdr>
    </w:div>
    <w:div w:id="1330057242">
      <w:bodyDiv w:val="1"/>
      <w:marLeft w:val="0"/>
      <w:marRight w:val="0"/>
      <w:marTop w:val="0"/>
      <w:marBottom w:val="0"/>
      <w:divBdr>
        <w:top w:val="none" w:sz="0" w:space="0" w:color="auto"/>
        <w:left w:val="none" w:sz="0" w:space="0" w:color="auto"/>
        <w:bottom w:val="none" w:sz="0" w:space="0" w:color="auto"/>
        <w:right w:val="none" w:sz="0" w:space="0" w:color="auto"/>
      </w:divBdr>
    </w:div>
    <w:div w:id="1331642584">
      <w:bodyDiv w:val="1"/>
      <w:marLeft w:val="0"/>
      <w:marRight w:val="0"/>
      <w:marTop w:val="0"/>
      <w:marBottom w:val="0"/>
      <w:divBdr>
        <w:top w:val="none" w:sz="0" w:space="0" w:color="auto"/>
        <w:left w:val="none" w:sz="0" w:space="0" w:color="auto"/>
        <w:bottom w:val="none" w:sz="0" w:space="0" w:color="auto"/>
        <w:right w:val="none" w:sz="0" w:space="0" w:color="auto"/>
      </w:divBdr>
    </w:div>
    <w:div w:id="1332175988">
      <w:bodyDiv w:val="1"/>
      <w:marLeft w:val="0"/>
      <w:marRight w:val="0"/>
      <w:marTop w:val="0"/>
      <w:marBottom w:val="0"/>
      <w:divBdr>
        <w:top w:val="none" w:sz="0" w:space="0" w:color="auto"/>
        <w:left w:val="none" w:sz="0" w:space="0" w:color="auto"/>
        <w:bottom w:val="none" w:sz="0" w:space="0" w:color="auto"/>
        <w:right w:val="none" w:sz="0" w:space="0" w:color="auto"/>
      </w:divBdr>
    </w:div>
    <w:div w:id="1333138872">
      <w:bodyDiv w:val="1"/>
      <w:marLeft w:val="0"/>
      <w:marRight w:val="0"/>
      <w:marTop w:val="0"/>
      <w:marBottom w:val="0"/>
      <w:divBdr>
        <w:top w:val="none" w:sz="0" w:space="0" w:color="auto"/>
        <w:left w:val="none" w:sz="0" w:space="0" w:color="auto"/>
        <w:bottom w:val="none" w:sz="0" w:space="0" w:color="auto"/>
        <w:right w:val="none" w:sz="0" w:space="0" w:color="auto"/>
      </w:divBdr>
    </w:div>
    <w:div w:id="1336835568">
      <w:bodyDiv w:val="1"/>
      <w:marLeft w:val="0"/>
      <w:marRight w:val="0"/>
      <w:marTop w:val="0"/>
      <w:marBottom w:val="0"/>
      <w:divBdr>
        <w:top w:val="none" w:sz="0" w:space="0" w:color="auto"/>
        <w:left w:val="none" w:sz="0" w:space="0" w:color="auto"/>
        <w:bottom w:val="none" w:sz="0" w:space="0" w:color="auto"/>
        <w:right w:val="none" w:sz="0" w:space="0" w:color="auto"/>
      </w:divBdr>
    </w:div>
    <w:div w:id="1337801734">
      <w:bodyDiv w:val="1"/>
      <w:marLeft w:val="0"/>
      <w:marRight w:val="0"/>
      <w:marTop w:val="0"/>
      <w:marBottom w:val="0"/>
      <w:divBdr>
        <w:top w:val="none" w:sz="0" w:space="0" w:color="auto"/>
        <w:left w:val="none" w:sz="0" w:space="0" w:color="auto"/>
        <w:bottom w:val="none" w:sz="0" w:space="0" w:color="auto"/>
        <w:right w:val="none" w:sz="0" w:space="0" w:color="auto"/>
      </w:divBdr>
    </w:div>
    <w:div w:id="1338076531">
      <w:bodyDiv w:val="1"/>
      <w:marLeft w:val="0"/>
      <w:marRight w:val="0"/>
      <w:marTop w:val="0"/>
      <w:marBottom w:val="0"/>
      <w:divBdr>
        <w:top w:val="none" w:sz="0" w:space="0" w:color="auto"/>
        <w:left w:val="none" w:sz="0" w:space="0" w:color="auto"/>
        <w:bottom w:val="none" w:sz="0" w:space="0" w:color="auto"/>
        <w:right w:val="none" w:sz="0" w:space="0" w:color="auto"/>
      </w:divBdr>
    </w:div>
    <w:div w:id="1339582707">
      <w:bodyDiv w:val="1"/>
      <w:marLeft w:val="0"/>
      <w:marRight w:val="0"/>
      <w:marTop w:val="0"/>
      <w:marBottom w:val="0"/>
      <w:divBdr>
        <w:top w:val="none" w:sz="0" w:space="0" w:color="auto"/>
        <w:left w:val="none" w:sz="0" w:space="0" w:color="auto"/>
        <w:bottom w:val="none" w:sz="0" w:space="0" w:color="auto"/>
        <w:right w:val="none" w:sz="0" w:space="0" w:color="auto"/>
      </w:divBdr>
    </w:div>
    <w:div w:id="1340884087">
      <w:bodyDiv w:val="1"/>
      <w:marLeft w:val="0"/>
      <w:marRight w:val="0"/>
      <w:marTop w:val="0"/>
      <w:marBottom w:val="0"/>
      <w:divBdr>
        <w:top w:val="none" w:sz="0" w:space="0" w:color="auto"/>
        <w:left w:val="none" w:sz="0" w:space="0" w:color="auto"/>
        <w:bottom w:val="none" w:sz="0" w:space="0" w:color="auto"/>
        <w:right w:val="none" w:sz="0" w:space="0" w:color="auto"/>
      </w:divBdr>
    </w:div>
    <w:div w:id="1341204859">
      <w:bodyDiv w:val="1"/>
      <w:marLeft w:val="0"/>
      <w:marRight w:val="0"/>
      <w:marTop w:val="0"/>
      <w:marBottom w:val="0"/>
      <w:divBdr>
        <w:top w:val="none" w:sz="0" w:space="0" w:color="auto"/>
        <w:left w:val="none" w:sz="0" w:space="0" w:color="auto"/>
        <w:bottom w:val="none" w:sz="0" w:space="0" w:color="auto"/>
        <w:right w:val="none" w:sz="0" w:space="0" w:color="auto"/>
      </w:divBdr>
    </w:div>
    <w:div w:id="1347900400">
      <w:bodyDiv w:val="1"/>
      <w:marLeft w:val="0"/>
      <w:marRight w:val="0"/>
      <w:marTop w:val="0"/>
      <w:marBottom w:val="0"/>
      <w:divBdr>
        <w:top w:val="none" w:sz="0" w:space="0" w:color="auto"/>
        <w:left w:val="none" w:sz="0" w:space="0" w:color="auto"/>
        <w:bottom w:val="none" w:sz="0" w:space="0" w:color="auto"/>
        <w:right w:val="none" w:sz="0" w:space="0" w:color="auto"/>
      </w:divBdr>
    </w:div>
    <w:div w:id="1352141496">
      <w:bodyDiv w:val="1"/>
      <w:marLeft w:val="0"/>
      <w:marRight w:val="0"/>
      <w:marTop w:val="0"/>
      <w:marBottom w:val="0"/>
      <w:divBdr>
        <w:top w:val="none" w:sz="0" w:space="0" w:color="auto"/>
        <w:left w:val="none" w:sz="0" w:space="0" w:color="auto"/>
        <w:bottom w:val="none" w:sz="0" w:space="0" w:color="auto"/>
        <w:right w:val="none" w:sz="0" w:space="0" w:color="auto"/>
      </w:divBdr>
    </w:div>
    <w:div w:id="1353722830">
      <w:bodyDiv w:val="1"/>
      <w:marLeft w:val="0"/>
      <w:marRight w:val="0"/>
      <w:marTop w:val="0"/>
      <w:marBottom w:val="0"/>
      <w:divBdr>
        <w:top w:val="none" w:sz="0" w:space="0" w:color="auto"/>
        <w:left w:val="none" w:sz="0" w:space="0" w:color="auto"/>
        <w:bottom w:val="none" w:sz="0" w:space="0" w:color="auto"/>
        <w:right w:val="none" w:sz="0" w:space="0" w:color="auto"/>
      </w:divBdr>
    </w:div>
    <w:div w:id="1355234080">
      <w:bodyDiv w:val="1"/>
      <w:marLeft w:val="0"/>
      <w:marRight w:val="0"/>
      <w:marTop w:val="0"/>
      <w:marBottom w:val="0"/>
      <w:divBdr>
        <w:top w:val="none" w:sz="0" w:space="0" w:color="auto"/>
        <w:left w:val="none" w:sz="0" w:space="0" w:color="auto"/>
        <w:bottom w:val="none" w:sz="0" w:space="0" w:color="auto"/>
        <w:right w:val="none" w:sz="0" w:space="0" w:color="auto"/>
      </w:divBdr>
    </w:div>
    <w:div w:id="1357344999">
      <w:bodyDiv w:val="1"/>
      <w:marLeft w:val="0"/>
      <w:marRight w:val="0"/>
      <w:marTop w:val="0"/>
      <w:marBottom w:val="0"/>
      <w:divBdr>
        <w:top w:val="none" w:sz="0" w:space="0" w:color="auto"/>
        <w:left w:val="none" w:sz="0" w:space="0" w:color="auto"/>
        <w:bottom w:val="none" w:sz="0" w:space="0" w:color="auto"/>
        <w:right w:val="none" w:sz="0" w:space="0" w:color="auto"/>
      </w:divBdr>
    </w:div>
    <w:div w:id="1362242329">
      <w:bodyDiv w:val="1"/>
      <w:marLeft w:val="0"/>
      <w:marRight w:val="0"/>
      <w:marTop w:val="0"/>
      <w:marBottom w:val="0"/>
      <w:divBdr>
        <w:top w:val="none" w:sz="0" w:space="0" w:color="auto"/>
        <w:left w:val="none" w:sz="0" w:space="0" w:color="auto"/>
        <w:bottom w:val="none" w:sz="0" w:space="0" w:color="auto"/>
        <w:right w:val="none" w:sz="0" w:space="0" w:color="auto"/>
      </w:divBdr>
    </w:div>
    <w:div w:id="1371808093">
      <w:bodyDiv w:val="1"/>
      <w:marLeft w:val="0"/>
      <w:marRight w:val="0"/>
      <w:marTop w:val="0"/>
      <w:marBottom w:val="0"/>
      <w:divBdr>
        <w:top w:val="none" w:sz="0" w:space="0" w:color="auto"/>
        <w:left w:val="none" w:sz="0" w:space="0" w:color="auto"/>
        <w:bottom w:val="none" w:sz="0" w:space="0" w:color="auto"/>
        <w:right w:val="none" w:sz="0" w:space="0" w:color="auto"/>
      </w:divBdr>
    </w:div>
    <w:div w:id="1387605109">
      <w:bodyDiv w:val="1"/>
      <w:marLeft w:val="0"/>
      <w:marRight w:val="0"/>
      <w:marTop w:val="0"/>
      <w:marBottom w:val="0"/>
      <w:divBdr>
        <w:top w:val="none" w:sz="0" w:space="0" w:color="auto"/>
        <w:left w:val="none" w:sz="0" w:space="0" w:color="auto"/>
        <w:bottom w:val="none" w:sz="0" w:space="0" w:color="auto"/>
        <w:right w:val="none" w:sz="0" w:space="0" w:color="auto"/>
      </w:divBdr>
    </w:div>
    <w:div w:id="1392460393">
      <w:bodyDiv w:val="1"/>
      <w:marLeft w:val="0"/>
      <w:marRight w:val="0"/>
      <w:marTop w:val="0"/>
      <w:marBottom w:val="0"/>
      <w:divBdr>
        <w:top w:val="none" w:sz="0" w:space="0" w:color="auto"/>
        <w:left w:val="none" w:sz="0" w:space="0" w:color="auto"/>
        <w:bottom w:val="none" w:sz="0" w:space="0" w:color="auto"/>
        <w:right w:val="none" w:sz="0" w:space="0" w:color="auto"/>
      </w:divBdr>
    </w:div>
    <w:div w:id="1393036882">
      <w:bodyDiv w:val="1"/>
      <w:marLeft w:val="0"/>
      <w:marRight w:val="0"/>
      <w:marTop w:val="0"/>
      <w:marBottom w:val="0"/>
      <w:divBdr>
        <w:top w:val="none" w:sz="0" w:space="0" w:color="auto"/>
        <w:left w:val="none" w:sz="0" w:space="0" w:color="auto"/>
        <w:bottom w:val="none" w:sz="0" w:space="0" w:color="auto"/>
        <w:right w:val="none" w:sz="0" w:space="0" w:color="auto"/>
      </w:divBdr>
    </w:div>
    <w:div w:id="1394503803">
      <w:bodyDiv w:val="1"/>
      <w:marLeft w:val="0"/>
      <w:marRight w:val="0"/>
      <w:marTop w:val="0"/>
      <w:marBottom w:val="0"/>
      <w:divBdr>
        <w:top w:val="none" w:sz="0" w:space="0" w:color="auto"/>
        <w:left w:val="none" w:sz="0" w:space="0" w:color="auto"/>
        <w:bottom w:val="none" w:sz="0" w:space="0" w:color="auto"/>
        <w:right w:val="none" w:sz="0" w:space="0" w:color="auto"/>
      </w:divBdr>
    </w:div>
    <w:div w:id="1394616739">
      <w:bodyDiv w:val="1"/>
      <w:marLeft w:val="0"/>
      <w:marRight w:val="0"/>
      <w:marTop w:val="0"/>
      <w:marBottom w:val="0"/>
      <w:divBdr>
        <w:top w:val="none" w:sz="0" w:space="0" w:color="auto"/>
        <w:left w:val="none" w:sz="0" w:space="0" w:color="auto"/>
        <w:bottom w:val="none" w:sz="0" w:space="0" w:color="auto"/>
        <w:right w:val="none" w:sz="0" w:space="0" w:color="auto"/>
      </w:divBdr>
    </w:div>
    <w:div w:id="1398891594">
      <w:bodyDiv w:val="1"/>
      <w:marLeft w:val="0"/>
      <w:marRight w:val="0"/>
      <w:marTop w:val="0"/>
      <w:marBottom w:val="0"/>
      <w:divBdr>
        <w:top w:val="none" w:sz="0" w:space="0" w:color="auto"/>
        <w:left w:val="none" w:sz="0" w:space="0" w:color="auto"/>
        <w:bottom w:val="none" w:sz="0" w:space="0" w:color="auto"/>
        <w:right w:val="none" w:sz="0" w:space="0" w:color="auto"/>
      </w:divBdr>
    </w:div>
    <w:div w:id="1405907037">
      <w:bodyDiv w:val="1"/>
      <w:marLeft w:val="0"/>
      <w:marRight w:val="0"/>
      <w:marTop w:val="0"/>
      <w:marBottom w:val="0"/>
      <w:divBdr>
        <w:top w:val="none" w:sz="0" w:space="0" w:color="auto"/>
        <w:left w:val="none" w:sz="0" w:space="0" w:color="auto"/>
        <w:bottom w:val="none" w:sz="0" w:space="0" w:color="auto"/>
        <w:right w:val="none" w:sz="0" w:space="0" w:color="auto"/>
      </w:divBdr>
    </w:div>
    <w:div w:id="1413119924">
      <w:bodyDiv w:val="1"/>
      <w:marLeft w:val="0"/>
      <w:marRight w:val="0"/>
      <w:marTop w:val="0"/>
      <w:marBottom w:val="0"/>
      <w:divBdr>
        <w:top w:val="none" w:sz="0" w:space="0" w:color="auto"/>
        <w:left w:val="none" w:sz="0" w:space="0" w:color="auto"/>
        <w:bottom w:val="none" w:sz="0" w:space="0" w:color="auto"/>
        <w:right w:val="none" w:sz="0" w:space="0" w:color="auto"/>
      </w:divBdr>
    </w:div>
    <w:div w:id="1415081959">
      <w:bodyDiv w:val="1"/>
      <w:marLeft w:val="0"/>
      <w:marRight w:val="0"/>
      <w:marTop w:val="0"/>
      <w:marBottom w:val="0"/>
      <w:divBdr>
        <w:top w:val="none" w:sz="0" w:space="0" w:color="auto"/>
        <w:left w:val="none" w:sz="0" w:space="0" w:color="auto"/>
        <w:bottom w:val="none" w:sz="0" w:space="0" w:color="auto"/>
        <w:right w:val="none" w:sz="0" w:space="0" w:color="auto"/>
      </w:divBdr>
    </w:div>
    <w:div w:id="1427537270">
      <w:bodyDiv w:val="1"/>
      <w:marLeft w:val="0"/>
      <w:marRight w:val="0"/>
      <w:marTop w:val="0"/>
      <w:marBottom w:val="0"/>
      <w:divBdr>
        <w:top w:val="none" w:sz="0" w:space="0" w:color="auto"/>
        <w:left w:val="none" w:sz="0" w:space="0" w:color="auto"/>
        <w:bottom w:val="none" w:sz="0" w:space="0" w:color="auto"/>
        <w:right w:val="none" w:sz="0" w:space="0" w:color="auto"/>
      </w:divBdr>
    </w:div>
    <w:div w:id="1428384975">
      <w:bodyDiv w:val="1"/>
      <w:marLeft w:val="0"/>
      <w:marRight w:val="0"/>
      <w:marTop w:val="0"/>
      <w:marBottom w:val="0"/>
      <w:divBdr>
        <w:top w:val="none" w:sz="0" w:space="0" w:color="auto"/>
        <w:left w:val="none" w:sz="0" w:space="0" w:color="auto"/>
        <w:bottom w:val="none" w:sz="0" w:space="0" w:color="auto"/>
        <w:right w:val="none" w:sz="0" w:space="0" w:color="auto"/>
      </w:divBdr>
    </w:div>
    <w:div w:id="1434983393">
      <w:bodyDiv w:val="1"/>
      <w:marLeft w:val="0"/>
      <w:marRight w:val="0"/>
      <w:marTop w:val="0"/>
      <w:marBottom w:val="0"/>
      <w:divBdr>
        <w:top w:val="none" w:sz="0" w:space="0" w:color="auto"/>
        <w:left w:val="none" w:sz="0" w:space="0" w:color="auto"/>
        <w:bottom w:val="none" w:sz="0" w:space="0" w:color="auto"/>
        <w:right w:val="none" w:sz="0" w:space="0" w:color="auto"/>
      </w:divBdr>
    </w:div>
    <w:div w:id="1436051231">
      <w:bodyDiv w:val="1"/>
      <w:marLeft w:val="0"/>
      <w:marRight w:val="0"/>
      <w:marTop w:val="0"/>
      <w:marBottom w:val="0"/>
      <w:divBdr>
        <w:top w:val="none" w:sz="0" w:space="0" w:color="auto"/>
        <w:left w:val="none" w:sz="0" w:space="0" w:color="auto"/>
        <w:bottom w:val="none" w:sz="0" w:space="0" w:color="auto"/>
        <w:right w:val="none" w:sz="0" w:space="0" w:color="auto"/>
      </w:divBdr>
    </w:div>
    <w:div w:id="1436367326">
      <w:bodyDiv w:val="1"/>
      <w:marLeft w:val="0"/>
      <w:marRight w:val="0"/>
      <w:marTop w:val="0"/>
      <w:marBottom w:val="0"/>
      <w:divBdr>
        <w:top w:val="none" w:sz="0" w:space="0" w:color="auto"/>
        <w:left w:val="none" w:sz="0" w:space="0" w:color="auto"/>
        <w:bottom w:val="none" w:sz="0" w:space="0" w:color="auto"/>
        <w:right w:val="none" w:sz="0" w:space="0" w:color="auto"/>
      </w:divBdr>
    </w:div>
    <w:div w:id="1436438828">
      <w:bodyDiv w:val="1"/>
      <w:marLeft w:val="0"/>
      <w:marRight w:val="0"/>
      <w:marTop w:val="0"/>
      <w:marBottom w:val="0"/>
      <w:divBdr>
        <w:top w:val="none" w:sz="0" w:space="0" w:color="auto"/>
        <w:left w:val="none" w:sz="0" w:space="0" w:color="auto"/>
        <w:bottom w:val="none" w:sz="0" w:space="0" w:color="auto"/>
        <w:right w:val="none" w:sz="0" w:space="0" w:color="auto"/>
      </w:divBdr>
    </w:div>
    <w:div w:id="1437407851">
      <w:bodyDiv w:val="1"/>
      <w:marLeft w:val="0"/>
      <w:marRight w:val="0"/>
      <w:marTop w:val="0"/>
      <w:marBottom w:val="0"/>
      <w:divBdr>
        <w:top w:val="none" w:sz="0" w:space="0" w:color="auto"/>
        <w:left w:val="none" w:sz="0" w:space="0" w:color="auto"/>
        <w:bottom w:val="none" w:sz="0" w:space="0" w:color="auto"/>
        <w:right w:val="none" w:sz="0" w:space="0" w:color="auto"/>
      </w:divBdr>
    </w:div>
    <w:div w:id="1444618750">
      <w:bodyDiv w:val="1"/>
      <w:marLeft w:val="0"/>
      <w:marRight w:val="0"/>
      <w:marTop w:val="0"/>
      <w:marBottom w:val="0"/>
      <w:divBdr>
        <w:top w:val="none" w:sz="0" w:space="0" w:color="auto"/>
        <w:left w:val="none" w:sz="0" w:space="0" w:color="auto"/>
        <w:bottom w:val="none" w:sz="0" w:space="0" w:color="auto"/>
        <w:right w:val="none" w:sz="0" w:space="0" w:color="auto"/>
      </w:divBdr>
    </w:div>
    <w:div w:id="1448232861">
      <w:bodyDiv w:val="1"/>
      <w:marLeft w:val="0"/>
      <w:marRight w:val="0"/>
      <w:marTop w:val="0"/>
      <w:marBottom w:val="0"/>
      <w:divBdr>
        <w:top w:val="none" w:sz="0" w:space="0" w:color="auto"/>
        <w:left w:val="none" w:sz="0" w:space="0" w:color="auto"/>
        <w:bottom w:val="none" w:sz="0" w:space="0" w:color="auto"/>
        <w:right w:val="none" w:sz="0" w:space="0" w:color="auto"/>
      </w:divBdr>
    </w:div>
    <w:div w:id="1448305608">
      <w:bodyDiv w:val="1"/>
      <w:marLeft w:val="0"/>
      <w:marRight w:val="0"/>
      <w:marTop w:val="0"/>
      <w:marBottom w:val="0"/>
      <w:divBdr>
        <w:top w:val="none" w:sz="0" w:space="0" w:color="auto"/>
        <w:left w:val="none" w:sz="0" w:space="0" w:color="auto"/>
        <w:bottom w:val="none" w:sz="0" w:space="0" w:color="auto"/>
        <w:right w:val="none" w:sz="0" w:space="0" w:color="auto"/>
      </w:divBdr>
    </w:div>
    <w:div w:id="1449348861">
      <w:bodyDiv w:val="1"/>
      <w:marLeft w:val="0"/>
      <w:marRight w:val="0"/>
      <w:marTop w:val="0"/>
      <w:marBottom w:val="0"/>
      <w:divBdr>
        <w:top w:val="none" w:sz="0" w:space="0" w:color="auto"/>
        <w:left w:val="none" w:sz="0" w:space="0" w:color="auto"/>
        <w:bottom w:val="none" w:sz="0" w:space="0" w:color="auto"/>
        <w:right w:val="none" w:sz="0" w:space="0" w:color="auto"/>
      </w:divBdr>
    </w:div>
    <w:div w:id="1451363233">
      <w:bodyDiv w:val="1"/>
      <w:marLeft w:val="0"/>
      <w:marRight w:val="0"/>
      <w:marTop w:val="0"/>
      <w:marBottom w:val="0"/>
      <w:divBdr>
        <w:top w:val="none" w:sz="0" w:space="0" w:color="auto"/>
        <w:left w:val="none" w:sz="0" w:space="0" w:color="auto"/>
        <w:bottom w:val="none" w:sz="0" w:space="0" w:color="auto"/>
        <w:right w:val="none" w:sz="0" w:space="0" w:color="auto"/>
      </w:divBdr>
    </w:div>
    <w:div w:id="1452237703">
      <w:bodyDiv w:val="1"/>
      <w:marLeft w:val="0"/>
      <w:marRight w:val="0"/>
      <w:marTop w:val="0"/>
      <w:marBottom w:val="0"/>
      <w:divBdr>
        <w:top w:val="none" w:sz="0" w:space="0" w:color="auto"/>
        <w:left w:val="none" w:sz="0" w:space="0" w:color="auto"/>
        <w:bottom w:val="none" w:sz="0" w:space="0" w:color="auto"/>
        <w:right w:val="none" w:sz="0" w:space="0" w:color="auto"/>
      </w:divBdr>
    </w:div>
    <w:div w:id="1453286079">
      <w:bodyDiv w:val="1"/>
      <w:marLeft w:val="0"/>
      <w:marRight w:val="0"/>
      <w:marTop w:val="0"/>
      <w:marBottom w:val="0"/>
      <w:divBdr>
        <w:top w:val="none" w:sz="0" w:space="0" w:color="auto"/>
        <w:left w:val="none" w:sz="0" w:space="0" w:color="auto"/>
        <w:bottom w:val="none" w:sz="0" w:space="0" w:color="auto"/>
        <w:right w:val="none" w:sz="0" w:space="0" w:color="auto"/>
      </w:divBdr>
    </w:div>
    <w:div w:id="1455248042">
      <w:bodyDiv w:val="1"/>
      <w:marLeft w:val="0"/>
      <w:marRight w:val="0"/>
      <w:marTop w:val="0"/>
      <w:marBottom w:val="0"/>
      <w:divBdr>
        <w:top w:val="none" w:sz="0" w:space="0" w:color="auto"/>
        <w:left w:val="none" w:sz="0" w:space="0" w:color="auto"/>
        <w:bottom w:val="none" w:sz="0" w:space="0" w:color="auto"/>
        <w:right w:val="none" w:sz="0" w:space="0" w:color="auto"/>
      </w:divBdr>
    </w:div>
    <w:div w:id="1455829894">
      <w:bodyDiv w:val="1"/>
      <w:marLeft w:val="0"/>
      <w:marRight w:val="0"/>
      <w:marTop w:val="0"/>
      <w:marBottom w:val="0"/>
      <w:divBdr>
        <w:top w:val="none" w:sz="0" w:space="0" w:color="auto"/>
        <w:left w:val="none" w:sz="0" w:space="0" w:color="auto"/>
        <w:bottom w:val="none" w:sz="0" w:space="0" w:color="auto"/>
        <w:right w:val="none" w:sz="0" w:space="0" w:color="auto"/>
      </w:divBdr>
    </w:div>
    <w:div w:id="1465805914">
      <w:bodyDiv w:val="1"/>
      <w:marLeft w:val="0"/>
      <w:marRight w:val="0"/>
      <w:marTop w:val="0"/>
      <w:marBottom w:val="0"/>
      <w:divBdr>
        <w:top w:val="none" w:sz="0" w:space="0" w:color="auto"/>
        <w:left w:val="none" w:sz="0" w:space="0" w:color="auto"/>
        <w:bottom w:val="none" w:sz="0" w:space="0" w:color="auto"/>
        <w:right w:val="none" w:sz="0" w:space="0" w:color="auto"/>
      </w:divBdr>
    </w:div>
    <w:div w:id="1470435488">
      <w:bodyDiv w:val="1"/>
      <w:marLeft w:val="0"/>
      <w:marRight w:val="0"/>
      <w:marTop w:val="0"/>
      <w:marBottom w:val="0"/>
      <w:divBdr>
        <w:top w:val="none" w:sz="0" w:space="0" w:color="auto"/>
        <w:left w:val="none" w:sz="0" w:space="0" w:color="auto"/>
        <w:bottom w:val="none" w:sz="0" w:space="0" w:color="auto"/>
        <w:right w:val="none" w:sz="0" w:space="0" w:color="auto"/>
      </w:divBdr>
    </w:div>
    <w:div w:id="1471435335">
      <w:bodyDiv w:val="1"/>
      <w:marLeft w:val="0"/>
      <w:marRight w:val="0"/>
      <w:marTop w:val="0"/>
      <w:marBottom w:val="0"/>
      <w:divBdr>
        <w:top w:val="none" w:sz="0" w:space="0" w:color="auto"/>
        <w:left w:val="none" w:sz="0" w:space="0" w:color="auto"/>
        <w:bottom w:val="none" w:sz="0" w:space="0" w:color="auto"/>
        <w:right w:val="none" w:sz="0" w:space="0" w:color="auto"/>
      </w:divBdr>
    </w:div>
    <w:div w:id="1472286872">
      <w:bodyDiv w:val="1"/>
      <w:marLeft w:val="0"/>
      <w:marRight w:val="0"/>
      <w:marTop w:val="0"/>
      <w:marBottom w:val="0"/>
      <w:divBdr>
        <w:top w:val="none" w:sz="0" w:space="0" w:color="auto"/>
        <w:left w:val="none" w:sz="0" w:space="0" w:color="auto"/>
        <w:bottom w:val="none" w:sz="0" w:space="0" w:color="auto"/>
        <w:right w:val="none" w:sz="0" w:space="0" w:color="auto"/>
      </w:divBdr>
    </w:div>
    <w:div w:id="1480729820">
      <w:bodyDiv w:val="1"/>
      <w:marLeft w:val="0"/>
      <w:marRight w:val="0"/>
      <w:marTop w:val="0"/>
      <w:marBottom w:val="0"/>
      <w:divBdr>
        <w:top w:val="none" w:sz="0" w:space="0" w:color="auto"/>
        <w:left w:val="none" w:sz="0" w:space="0" w:color="auto"/>
        <w:bottom w:val="none" w:sz="0" w:space="0" w:color="auto"/>
        <w:right w:val="none" w:sz="0" w:space="0" w:color="auto"/>
      </w:divBdr>
    </w:div>
    <w:div w:id="1481656804">
      <w:bodyDiv w:val="1"/>
      <w:marLeft w:val="0"/>
      <w:marRight w:val="0"/>
      <w:marTop w:val="0"/>
      <w:marBottom w:val="0"/>
      <w:divBdr>
        <w:top w:val="none" w:sz="0" w:space="0" w:color="auto"/>
        <w:left w:val="none" w:sz="0" w:space="0" w:color="auto"/>
        <w:bottom w:val="none" w:sz="0" w:space="0" w:color="auto"/>
        <w:right w:val="none" w:sz="0" w:space="0" w:color="auto"/>
      </w:divBdr>
    </w:div>
    <w:div w:id="1497762529">
      <w:bodyDiv w:val="1"/>
      <w:marLeft w:val="0"/>
      <w:marRight w:val="0"/>
      <w:marTop w:val="0"/>
      <w:marBottom w:val="0"/>
      <w:divBdr>
        <w:top w:val="none" w:sz="0" w:space="0" w:color="auto"/>
        <w:left w:val="none" w:sz="0" w:space="0" w:color="auto"/>
        <w:bottom w:val="none" w:sz="0" w:space="0" w:color="auto"/>
        <w:right w:val="none" w:sz="0" w:space="0" w:color="auto"/>
      </w:divBdr>
    </w:div>
    <w:div w:id="1499156081">
      <w:bodyDiv w:val="1"/>
      <w:marLeft w:val="0"/>
      <w:marRight w:val="0"/>
      <w:marTop w:val="0"/>
      <w:marBottom w:val="0"/>
      <w:divBdr>
        <w:top w:val="none" w:sz="0" w:space="0" w:color="auto"/>
        <w:left w:val="none" w:sz="0" w:space="0" w:color="auto"/>
        <w:bottom w:val="none" w:sz="0" w:space="0" w:color="auto"/>
        <w:right w:val="none" w:sz="0" w:space="0" w:color="auto"/>
      </w:divBdr>
    </w:div>
    <w:div w:id="1499812452">
      <w:bodyDiv w:val="1"/>
      <w:marLeft w:val="0"/>
      <w:marRight w:val="0"/>
      <w:marTop w:val="0"/>
      <w:marBottom w:val="0"/>
      <w:divBdr>
        <w:top w:val="none" w:sz="0" w:space="0" w:color="auto"/>
        <w:left w:val="none" w:sz="0" w:space="0" w:color="auto"/>
        <w:bottom w:val="none" w:sz="0" w:space="0" w:color="auto"/>
        <w:right w:val="none" w:sz="0" w:space="0" w:color="auto"/>
      </w:divBdr>
    </w:div>
    <w:div w:id="1502548910">
      <w:bodyDiv w:val="1"/>
      <w:marLeft w:val="0"/>
      <w:marRight w:val="0"/>
      <w:marTop w:val="0"/>
      <w:marBottom w:val="0"/>
      <w:divBdr>
        <w:top w:val="none" w:sz="0" w:space="0" w:color="auto"/>
        <w:left w:val="none" w:sz="0" w:space="0" w:color="auto"/>
        <w:bottom w:val="none" w:sz="0" w:space="0" w:color="auto"/>
        <w:right w:val="none" w:sz="0" w:space="0" w:color="auto"/>
      </w:divBdr>
    </w:div>
    <w:div w:id="1503665457">
      <w:bodyDiv w:val="1"/>
      <w:marLeft w:val="0"/>
      <w:marRight w:val="0"/>
      <w:marTop w:val="0"/>
      <w:marBottom w:val="0"/>
      <w:divBdr>
        <w:top w:val="none" w:sz="0" w:space="0" w:color="auto"/>
        <w:left w:val="none" w:sz="0" w:space="0" w:color="auto"/>
        <w:bottom w:val="none" w:sz="0" w:space="0" w:color="auto"/>
        <w:right w:val="none" w:sz="0" w:space="0" w:color="auto"/>
      </w:divBdr>
    </w:div>
    <w:div w:id="1505431835">
      <w:bodyDiv w:val="1"/>
      <w:marLeft w:val="0"/>
      <w:marRight w:val="0"/>
      <w:marTop w:val="0"/>
      <w:marBottom w:val="0"/>
      <w:divBdr>
        <w:top w:val="none" w:sz="0" w:space="0" w:color="auto"/>
        <w:left w:val="none" w:sz="0" w:space="0" w:color="auto"/>
        <w:bottom w:val="none" w:sz="0" w:space="0" w:color="auto"/>
        <w:right w:val="none" w:sz="0" w:space="0" w:color="auto"/>
      </w:divBdr>
    </w:div>
    <w:div w:id="1510025112">
      <w:bodyDiv w:val="1"/>
      <w:marLeft w:val="0"/>
      <w:marRight w:val="0"/>
      <w:marTop w:val="0"/>
      <w:marBottom w:val="0"/>
      <w:divBdr>
        <w:top w:val="none" w:sz="0" w:space="0" w:color="auto"/>
        <w:left w:val="none" w:sz="0" w:space="0" w:color="auto"/>
        <w:bottom w:val="none" w:sz="0" w:space="0" w:color="auto"/>
        <w:right w:val="none" w:sz="0" w:space="0" w:color="auto"/>
      </w:divBdr>
    </w:div>
    <w:div w:id="1511145007">
      <w:bodyDiv w:val="1"/>
      <w:marLeft w:val="0"/>
      <w:marRight w:val="0"/>
      <w:marTop w:val="0"/>
      <w:marBottom w:val="0"/>
      <w:divBdr>
        <w:top w:val="none" w:sz="0" w:space="0" w:color="auto"/>
        <w:left w:val="none" w:sz="0" w:space="0" w:color="auto"/>
        <w:bottom w:val="none" w:sz="0" w:space="0" w:color="auto"/>
        <w:right w:val="none" w:sz="0" w:space="0" w:color="auto"/>
      </w:divBdr>
    </w:div>
    <w:div w:id="1512182276">
      <w:bodyDiv w:val="1"/>
      <w:marLeft w:val="0"/>
      <w:marRight w:val="0"/>
      <w:marTop w:val="0"/>
      <w:marBottom w:val="0"/>
      <w:divBdr>
        <w:top w:val="none" w:sz="0" w:space="0" w:color="auto"/>
        <w:left w:val="none" w:sz="0" w:space="0" w:color="auto"/>
        <w:bottom w:val="none" w:sz="0" w:space="0" w:color="auto"/>
        <w:right w:val="none" w:sz="0" w:space="0" w:color="auto"/>
      </w:divBdr>
    </w:div>
    <w:div w:id="1513304382">
      <w:bodyDiv w:val="1"/>
      <w:marLeft w:val="0"/>
      <w:marRight w:val="0"/>
      <w:marTop w:val="0"/>
      <w:marBottom w:val="0"/>
      <w:divBdr>
        <w:top w:val="none" w:sz="0" w:space="0" w:color="auto"/>
        <w:left w:val="none" w:sz="0" w:space="0" w:color="auto"/>
        <w:bottom w:val="none" w:sz="0" w:space="0" w:color="auto"/>
        <w:right w:val="none" w:sz="0" w:space="0" w:color="auto"/>
      </w:divBdr>
    </w:div>
    <w:div w:id="1515219853">
      <w:bodyDiv w:val="1"/>
      <w:marLeft w:val="0"/>
      <w:marRight w:val="0"/>
      <w:marTop w:val="0"/>
      <w:marBottom w:val="0"/>
      <w:divBdr>
        <w:top w:val="none" w:sz="0" w:space="0" w:color="auto"/>
        <w:left w:val="none" w:sz="0" w:space="0" w:color="auto"/>
        <w:bottom w:val="none" w:sz="0" w:space="0" w:color="auto"/>
        <w:right w:val="none" w:sz="0" w:space="0" w:color="auto"/>
      </w:divBdr>
    </w:div>
    <w:div w:id="1516655550">
      <w:bodyDiv w:val="1"/>
      <w:marLeft w:val="0"/>
      <w:marRight w:val="0"/>
      <w:marTop w:val="0"/>
      <w:marBottom w:val="0"/>
      <w:divBdr>
        <w:top w:val="none" w:sz="0" w:space="0" w:color="auto"/>
        <w:left w:val="none" w:sz="0" w:space="0" w:color="auto"/>
        <w:bottom w:val="none" w:sz="0" w:space="0" w:color="auto"/>
        <w:right w:val="none" w:sz="0" w:space="0" w:color="auto"/>
      </w:divBdr>
    </w:div>
    <w:div w:id="1518348444">
      <w:bodyDiv w:val="1"/>
      <w:marLeft w:val="0"/>
      <w:marRight w:val="0"/>
      <w:marTop w:val="0"/>
      <w:marBottom w:val="0"/>
      <w:divBdr>
        <w:top w:val="none" w:sz="0" w:space="0" w:color="auto"/>
        <w:left w:val="none" w:sz="0" w:space="0" w:color="auto"/>
        <w:bottom w:val="none" w:sz="0" w:space="0" w:color="auto"/>
        <w:right w:val="none" w:sz="0" w:space="0" w:color="auto"/>
      </w:divBdr>
    </w:div>
    <w:div w:id="1519925925">
      <w:bodyDiv w:val="1"/>
      <w:marLeft w:val="0"/>
      <w:marRight w:val="0"/>
      <w:marTop w:val="0"/>
      <w:marBottom w:val="0"/>
      <w:divBdr>
        <w:top w:val="none" w:sz="0" w:space="0" w:color="auto"/>
        <w:left w:val="none" w:sz="0" w:space="0" w:color="auto"/>
        <w:bottom w:val="none" w:sz="0" w:space="0" w:color="auto"/>
        <w:right w:val="none" w:sz="0" w:space="0" w:color="auto"/>
      </w:divBdr>
    </w:div>
    <w:div w:id="1523474055">
      <w:bodyDiv w:val="1"/>
      <w:marLeft w:val="0"/>
      <w:marRight w:val="0"/>
      <w:marTop w:val="0"/>
      <w:marBottom w:val="0"/>
      <w:divBdr>
        <w:top w:val="none" w:sz="0" w:space="0" w:color="auto"/>
        <w:left w:val="none" w:sz="0" w:space="0" w:color="auto"/>
        <w:bottom w:val="none" w:sz="0" w:space="0" w:color="auto"/>
        <w:right w:val="none" w:sz="0" w:space="0" w:color="auto"/>
      </w:divBdr>
    </w:div>
    <w:div w:id="1525678709">
      <w:bodyDiv w:val="1"/>
      <w:marLeft w:val="0"/>
      <w:marRight w:val="0"/>
      <w:marTop w:val="0"/>
      <w:marBottom w:val="0"/>
      <w:divBdr>
        <w:top w:val="none" w:sz="0" w:space="0" w:color="auto"/>
        <w:left w:val="none" w:sz="0" w:space="0" w:color="auto"/>
        <w:bottom w:val="none" w:sz="0" w:space="0" w:color="auto"/>
        <w:right w:val="none" w:sz="0" w:space="0" w:color="auto"/>
      </w:divBdr>
    </w:div>
    <w:div w:id="1526751340">
      <w:bodyDiv w:val="1"/>
      <w:marLeft w:val="0"/>
      <w:marRight w:val="0"/>
      <w:marTop w:val="0"/>
      <w:marBottom w:val="0"/>
      <w:divBdr>
        <w:top w:val="none" w:sz="0" w:space="0" w:color="auto"/>
        <w:left w:val="none" w:sz="0" w:space="0" w:color="auto"/>
        <w:bottom w:val="none" w:sz="0" w:space="0" w:color="auto"/>
        <w:right w:val="none" w:sz="0" w:space="0" w:color="auto"/>
      </w:divBdr>
    </w:div>
    <w:div w:id="1527056291">
      <w:bodyDiv w:val="1"/>
      <w:marLeft w:val="0"/>
      <w:marRight w:val="0"/>
      <w:marTop w:val="0"/>
      <w:marBottom w:val="0"/>
      <w:divBdr>
        <w:top w:val="none" w:sz="0" w:space="0" w:color="auto"/>
        <w:left w:val="none" w:sz="0" w:space="0" w:color="auto"/>
        <w:bottom w:val="none" w:sz="0" w:space="0" w:color="auto"/>
        <w:right w:val="none" w:sz="0" w:space="0" w:color="auto"/>
      </w:divBdr>
    </w:div>
    <w:div w:id="1528637583">
      <w:bodyDiv w:val="1"/>
      <w:marLeft w:val="0"/>
      <w:marRight w:val="0"/>
      <w:marTop w:val="0"/>
      <w:marBottom w:val="0"/>
      <w:divBdr>
        <w:top w:val="none" w:sz="0" w:space="0" w:color="auto"/>
        <w:left w:val="none" w:sz="0" w:space="0" w:color="auto"/>
        <w:bottom w:val="none" w:sz="0" w:space="0" w:color="auto"/>
        <w:right w:val="none" w:sz="0" w:space="0" w:color="auto"/>
      </w:divBdr>
    </w:div>
    <w:div w:id="1534729970">
      <w:bodyDiv w:val="1"/>
      <w:marLeft w:val="0"/>
      <w:marRight w:val="0"/>
      <w:marTop w:val="0"/>
      <w:marBottom w:val="0"/>
      <w:divBdr>
        <w:top w:val="none" w:sz="0" w:space="0" w:color="auto"/>
        <w:left w:val="none" w:sz="0" w:space="0" w:color="auto"/>
        <w:bottom w:val="none" w:sz="0" w:space="0" w:color="auto"/>
        <w:right w:val="none" w:sz="0" w:space="0" w:color="auto"/>
      </w:divBdr>
    </w:div>
    <w:div w:id="1538548101">
      <w:bodyDiv w:val="1"/>
      <w:marLeft w:val="0"/>
      <w:marRight w:val="0"/>
      <w:marTop w:val="0"/>
      <w:marBottom w:val="0"/>
      <w:divBdr>
        <w:top w:val="none" w:sz="0" w:space="0" w:color="auto"/>
        <w:left w:val="none" w:sz="0" w:space="0" w:color="auto"/>
        <w:bottom w:val="none" w:sz="0" w:space="0" w:color="auto"/>
        <w:right w:val="none" w:sz="0" w:space="0" w:color="auto"/>
      </w:divBdr>
    </w:div>
    <w:div w:id="1549296992">
      <w:bodyDiv w:val="1"/>
      <w:marLeft w:val="0"/>
      <w:marRight w:val="0"/>
      <w:marTop w:val="0"/>
      <w:marBottom w:val="0"/>
      <w:divBdr>
        <w:top w:val="none" w:sz="0" w:space="0" w:color="auto"/>
        <w:left w:val="none" w:sz="0" w:space="0" w:color="auto"/>
        <w:bottom w:val="none" w:sz="0" w:space="0" w:color="auto"/>
        <w:right w:val="none" w:sz="0" w:space="0" w:color="auto"/>
      </w:divBdr>
    </w:div>
    <w:div w:id="1550072374">
      <w:bodyDiv w:val="1"/>
      <w:marLeft w:val="0"/>
      <w:marRight w:val="0"/>
      <w:marTop w:val="0"/>
      <w:marBottom w:val="0"/>
      <w:divBdr>
        <w:top w:val="none" w:sz="0" w:space="0" w:color="auto"/>
        <w:left w:val="none" w:sz="0" w:space="0" w:color="auto"/>
        <w:bottom w:val="none" w:sz="0" w:space="0" w:color="auto"/>
        <w:right w:val="none" w:sz="0" w:space="0" w:color="auto"/>
      </w:divBdr>
    </w:div>
    <w:div w:id="1560020388">
      <w:bodyDiv w:val="1"/>
      <w:marLeft w:val="0"/>
      <w:marRight w:val="0"/>
      <w:marTop w:val="0"/>
      <w:marBottom w:val="0"/>
      <w:divBdr>
        <w:top w:val="none" w:sz="0" w:space="0" w:color="auto"/>
        <w:left w:val="none" w:sz="0" w:space="0" w:color="auto"/>
        <w:bottom w:val="none" w:sz="0" w:space="0" w:color="auto"/>
        <w:right w:val="none" w:sz="0" w:space="0" w:color="auto"/>
      </w:divBdr>
    </w:div>
    <w:div w:id="1560094869">
      <w:bodyDiv w:val="1"/>
      <w:marLeft w:val="0"/>
      <w:marRight w:val="0"/>
      <w:marTop w:val="0"/>
      <w:marBottom w:val="0"/>
      <w:divBdr>
        <w:top w:val="none" w:sz="0" w:space="0" w:color="auto"/>
        <w:left w:val="none" w:sz="0" w:space="0" w:color="auto"/>
        <w:bottom w:val="none" w:sz="0" w:space="0" w:color="auto"/>
        <w:right w:val="none" w:sz="0" w:space="0" w:color="auto"/>
      </w:divBdr>
    </w:div>
    <w:div w:id="1561861153">
      <w:bodyDiv w:val="1"/>
      <w:marLeft w:val="0"/>
      <w:marRight w:val="0"/>
      <w:marTop w:val="0"/>
      <w:marBottom w:val="0"/>
      <w:divBdr>
        <w:top w:val="none" w:sz="0" w:space="0" w:color="auto"/>
        <w:left w:val="none" w:sz="0" w:space="0" w:color="auto"/>
        <w:bottom w:val="none" w:sz="0" w:space="0" w:color="auto"/>
        <w:right w:val="none" w:sz="0" w:space="0" w:color="auto"/>
      </w:divBdr>
    </w:div>
    <w:div w:id="1576009832">
      <w:bodyDiv w:val="1"/>
      <w:marLeft w:val="0"/>
      <w:marRight w:val="0"/>
      <w:marTop w:val="0"/>
      <w:marBottom w:val="0"/>
      <w:divBdr>
        <w:top w:val="none" w:sz="0" w:space="0" w:color="auto"/>
        <w:left w:val="none" w:sz="0" w:space="0" w:color="auto"/>
        <w:bottom w:val="none" w:sz="0" w:space="0" w:color="auto"/>
        <w:right w:val="none" w:sz="0" w:space="0" w:color="auto"/>
      </w:divBdr>
    </w:div>
    <w:div w:id="1578174227">
      <w:bodyDiv w:val="1"/>
      <w:marLeft w:val="0"/>
      <w:marRight w:val="0"/>
      <w:marTop w:val="0"/>
      <w:marBottom w:val="0"/>
      <w:divBdr>
        <w:top w:val="none" w:sz="0" w:space="0" w:color="auto"/>
        <w:left w:val="none" w:sz="0" w:space="0" w:color="auto"/>
        <w:bottom w:val="none" w:sz="0" w:space="0" w:color="auto"/>
        <w:right w:val="none" w:sz="0" w:space="0" w:color="auto"/>
      </w:divBdr>
    </w:div>
    <w:div w:id="1585803727">
      <w:bodyDiv w:val="1"/>
      <w:marLeft w:val="0"/>
      <w:marRight w:val="0"/>
      <w:marTop w:val="0"/>
      <w:marBottom w:val="0"/>
      <w:divBdr>
        <w:top w:val="none" w:sz="0" w:space="0" w:color="auto"/>
        <w:left w:val="none" w:sz="0" w:space="0" w:color="auto"/>
        <w:bottom w:val="none" w:sz="0" w:space="0" w:color="auto"/>
        <w:right w:val="none" w:sz="0" w:space="0" w:color="auto"/>
      </w:divBdr>
    </w:div>
    <w:div w:id="1586919846">
      <w:bodyDiv w:val="1"/>
      <w:marLeft w:val="0"/>
      <w:marRight w:val="0"/>
      <w:marTop w:val="0"/>
      <w:marBottom w:val="0"/>
      <w:divBdr>
        <w:top w:val="none" w:sz="0" w:space="0" w:color="auto"/>
        <w:left w:val="none" w:sz="0" w:space="0" w:color="auto"/>
        <w:bottom w:val="none" w:sz="0" w:space="0" w:color="auto"/>
        <w:right w:val="none" w:sz="0" w:space="0" w:color="auto"/>
      </w:divBdr>
    </w:div>
    <w:div w:id="1587768788">
      <w:bodyDiv w:val="1"/>
      <w:marLeft w:val="0"/>
      <w:marRight w:val="0"/>
      <w:marTop w:val="0"/>
      <w:marBottom w:val="0"/>
      <w:divBdr>
        <w:top w:val="none" w:sz="0" w:space="0" w:color="auto"/>
        <w:left w:val="none" w:sz="0" w:space="0" w:color="auto"/>
        <w:bottom w:val="none" w:sz="0" w:space="0" w:color="auto"/>
        <w:right w:val="none" w:sz="0" w:space="0" w:color="auto"/>
      </w:divBdr>
    </w:div>
    <w:div w:id="1589120044">
      <w:bodyDiv w:val="1"/>
      <w:marLeft w:val="0"/>
      <w:marRight w:val="0"/>
      <w:marTop w:val="0"/>
      <w:marBottom w:val="0"/>
      <w:divBdr>
        <w:top w:val="none" w:sz="0" w:space="0" w:color="auto"/>
        <w:left w:val="none" w:sz="0" w:space="0" w:color="auto"/>
        <w:bottom w:val="none" w:sz="0" w:space="0" w:color="auto"/>
        <w:right w:val="none" w:sz="0" w:space="0" w:color="auto"/>
      </w:divBdr>
    </w:div>
    <w:div w:id="1591087131">
      <w:bodyDiv w:val="1"/>
      <w:marLeft w:val="0"/>
      <w:marRight w:val="0"/>
      <w:marTop w:val="0"/>
      <w:marBottom w:val="0"/>
      <w:divBdr>
        <w:top w:val="none" w:sz="0" w:space="0" w:color="auto"/>
        <w:left w:val="none" w:sz="0" w:space="0" w:color="auto"/>
        <w:bottom w:val="none" w:sz="0" w:space="0" w:color="auto"/>
        <w:right w:val="none" w:sz="0" w:space="0" w:color="auto"/>
      </w:divBdr>
    </w:div>
    <w:div w:id="1598829840">
      <w:bodyDiv w:val="1"/>
      <w:marLeft w:val="0"/>
      <w:marRight w:val="0"/>
      <w:marTop w:val="0"/>
      <w:marBottom w:val="0"/>
      <w:divBdr>
        <w:top w:val="none" w:sz="0" w:space="0" w:color="auto"/>
        <w:left w:val="none" w:sz="0" w:space="0" w:color="auto"/>
        <w:bottom w:val="none" w:sz="0" w:space="0" w:color="auto"/>
        <w:right w:val="none" w:sz="0" w:space="0" w:color="auto"/>
      </w:divBdr>
    </w:div>
    <w:div w:id="1603953153">
      <w:bodyDiv w:val="1"/>
      <w:marLeft w:val="0"/>
      <w:marRight w:val="0"/>
      <w:marTop w:val="0"/>
      <w:marBottom w:val="0"/>
      <w:divBdr>
        <w:top w:val="none" w:sz="0" w:space="0" w:color="auto"/>
        <w:left w:val="none" w:sz="0" w:space="0" w:color="auto"/>
        <w:bottom w:val="none" w:sz="0" w:space="0" w:color="auto"/>
        <w:right w:val="none" w:sz="0" w:space="0" w:color="auto"/>
      </w:divBdr>
    </w:div>
    <w:div w:id="1607689871">
      <w:bodyDiv w:val="1"/>
      <w:marLeft w:val="0"/>
      <w:marRight w:val="0"/>
      <w:marTop w:val="0"/>
      <w:marBottom w:val="0"/>
      <w:divBdr>
        <w:top w:val="none" w:sz="0" w:space="0" w:color="auto"/>
        <w:left w:val="none" w:sz="0" w:space="0" w:color="auto"/>
        <w:bottom w:val="none" w:sz="0" w:space="0" w:color="auto"/>
        <w:right w:val="none" w:sz="0" w:space="0" w:color="auto"/>
      </w:divBdr>
    </w:div>
    <w:div w:id="1616712606">
      <w:bodyDiv w:val="1"/>
      <w:marLeft w:val="0"/>
      <w:marRight w:val="0"/>
      <w:marTop w:val="0"/>
      <w:marBottom w:val="0"/>
      <w:divBdr>
        <w:top w:val="none" w:sz="0" w:space="0" w:color="auto"/>
        <w:left w:val="none" w:sz="0" w:space="0" w:color="auto"/>
        <w:bottom w:val="none" w:sz="0" w:space="0" w:color="auto"/>
        <w:right w:val="none" w:sz="0" w:space="0" w:color="auto"/>
      </w:divBdr>
    </w:div>
    <w:div w:id="1617518935">
      <w:bodyDiv w:val="1"/>
      <w:marLeft w:val="0"/>
      <w:marRight w:val="0"/>
      <w:marTop w:val="0"/>
      <w:marBottom w:val="0"/>
      <w:divBdr>
        <w:top w:val="none" w:sz="0" w:space="0" w:color="auto"/>
        <w:left w:val="none" w:sz="0" w:space="0" w:color="auto"/>
        <w:bottom w:val="none" w:sz="0" w:space="0" w:color="auto"/>
        <w:right w:val="none" w:sz="0" w:space="0" w:color="auto"/>
      </w:divBdr>
    </w:div>
    <w:div w:id="1620912166">
      <w:bodyDiv w:val="1"/>
      <w:marLeft w:val="0"/>
      <w:marRight w:val="0"/>
      <w:marTop w:val="0"/>
      <w:marBottom w:val="0"/>
      <w:divBdr>
        <w:top w:val="none" w:sz="0" w:space="0" w:color="auto"/>
        <w:left w:val="none" w:sz="0" w:space="0" w:color="auto"/>
        <w:bottom w:val="none" w:sz="0" w:space="0" w:color="auto"/>
        <w:right w:val="none" w:sz="0" w:space="0" w:color="auto"/>
      </w:divBdr>
    </w:div>
    <w:div w:id="1621034155">
      <w:bodyDiv w:val="1"/>
      <w:marLeft w:val="0"/>
      <w:marRight w:val="0"/>
      <w:marTop w:val="0"/>
      <w:marBottom w:val="0"/>
      <w:divBdr>
        <w:top w:val="none" w:sz="0" w:space="0" w:color="auto"/>
        <w:left w:val="none" w:sz="0" w:space="0" w:color="auto"/>
        <w:bottom w:val="none" w:sz="0" w:space="0" w:color="auto"/>
        <w:right w:val="none" w:sz="0" w:space="0" w:color="auto"/>
      </w:divBdr>
    </w:div>
    <w:div w:id="1623875306">
      <w:bodyDiv w:val="1"/>
      <w:marLeft w:val="0"/>
      <w:marRight w:val="0"/>
      <w:marTop w:val="0"/>
      <w:marBottom w:val="0"/>
      <w:divBdr>
        <w:top w:val="none" w:sz="0" w:space="0" w:color="auto"/>
        <w:left w:val="none" w:sz="0" w:space="0" w:color="auto"/>
        <w:bottom w:val="none" w:sz="0" w:space="0" w:color="auto"/>
        <w:right w:val="none" w:sz="0" w:space="0" w:color="auto"/>
      </w:divBdr>
    </w:div>
    <w:div w:id="1628193776">
      <w:bodyDiv w:val="1"/>
      <w:marLeft w:val="0"/>
      <w:marRight w:val="0"/>
      <w:marTop w:val="0"/>
      <w:marBottom w:val="0"/>
      <w:divBdr>
        <w:top w:val="none" w:sz="0" w:space="0" w:color="auto"/>
        <w:left w:val="none" w:sz="0" w:space="0" w:color="auto"/>
        <w:bottom w:val="none" w:sz="0" w:space="0" w:color="auto"/>
        <w:right w:val="none" w:sz="0" w:space="0" w:color="auto"/>
      </w:divBdr>
    </w:div>
    <w:div w:id="1628312358">
      <w:bodyDiv w:val="1"/>
      <w:marLeft w:val="0"/>
      <w:marRight w:val="0"/>
      <w:marTop w:val="0"/>
      <w:marBottom w:val="0"/>
      <w:divBdr>
        <w:top w:val="none" w:sz="0" w:space="0" w:color="auto"/>
        <w:left w:val="none" w:sz="0" w:space="0" w:color="auto"/>
        <w:bottom w:val="none" w:sz="0" w:space="0" w:color="auto"/>
        <w:right w:val="none" w:sz="0" w:space="0" w:color="auto"/>
      </w:divBdr>
    </w:div>
    <w:div w:id="1632393472">
      <w:bodyDiv w:val="1"/>
      <w:marLeft w:val="0"/>
      <w:marRight w:val="0"/>
      <w:marTop w:val="0"/>
      <w:marBottom w:val="0"/>
      <w:divBdr>
        <w:top w:val="none" w:sz="0" w:space="0" w:color="auto"/>
        <w:left w:val="none" w:sz="0" w:space="0" w:color="auto"/>
        <w:bottom w:val="none" w:sz="0" w:space="0" w:color="auto"/>
        <w:right w:val="none" w:sz="0" w:space="0" w:color="auto"/>
      </w:divBdr>
    </w:div>
    <w:div w:id="1633975982">
      <w:bodyDiv w:val="1"/>
      <w:marLeft w:val="0"/>
      <w:marRight w:val="0"/>
      <w:marTop w:val="0"/>
      <w:marBottom w:val="0"/>
      <w:divBdr>
        <w:top w:val="none" w:sz="0" w:space="0" w:color="auto"/>
        <w:left w:val="none" w:sz="0" w:space="0" w:color="auto"/>
        <w:bottom w:val="none" w:sz="0" w:space="0" w:color="auto"/>
        <w:right w:val="none" w:sz="0" w:space="0" w:color="auto"/>
      </w:divBdr>
    </w:div>
    <w:div w:id="1646427083">
      <w:bodyDiv w:val="1"/>
      <w:marLeft w:val="0"/>
      <w:marRight w:val="0"/>
      <w:marTop w:val="0"/>
      <w:marBottom w:val="0"/>
      <w:divBdr>
        <w:top w:val="none" w:sz="0" w:space="0" w:color="auto"/>
        <w:left w:val="none" w:sz="0" w:space="0" w:color="auto"/>
        <w:bottom w:val="none" w:sz="0" w:space="0" w:color="auto"/>
        <w:right w:val="none" w:sz="0" w:space="0" w:color="auto"/>
      </w:divBdr>
    </w:div>
    <w:div w:id="1647467781">
      <w:bodyDiv w:val="1"/>
      <w:marLeft w:val="0"/>
      <w:marRight w:val="0"/>
      <w:marTop w:val="0"/>
      <w:marBottom w:val="0"/>
      <w:divBdr>
        <w:top w:val="none" w:sz="0" w:space="0" w:color="auto"/>
        <w:left w:val="none" w:sz="0" w:space="0" w:color="auto"/>
        <w:bottom w:val="none" w:sz="0" w:space="0" w:color="auto"/>
        <w:right w:val="none" w:sz="0" w:space="0" w:color="auto"/>
      </w:divBdr>
    </w:div>
    <w:div w:id="1649089598">
      <w:bodyDiv w:val="1"/>
      <w:marLeft w:val="0"/>
      <w:marRight w:val="0"/>
      <w:marTop w:val="0"/>
      <w:marBottom w:val="0"/>
      <w:divBdr>
        <w:top w:val="none" w:sz="0" w:space="0" w:color="auto"/>
        <w:left w:val="none" w:sz="0" w:space="0" w:color="auto"/>
        <w:bottom w:val="none" w:sz="0" w:space="0" w:color="auto"/>
        <w:right w:val="none" w:sz="0" w:space="0" w:color="auto"/>
      </w:divBdr>
    </w:div>
    <w:div w:id="1659461727">
      <w:bodyDiv w:val="1"/>
      <w:marLeft w:val="0"/>
      <w:marRight w:val="0"/>
      <w:marTop w:val="0"/>
      <w:marBottom w:val="0"/>
      <w:divBdr>
        <w:top w:val="none" w:sz="0" w:space="0" w:color="auto"/>
        <w:left w:val="none" w:sz="0" w:space="0" w:color="auto"/>
        <w:bottom w:val="none" w:sz="0" w:space="0" w:color="auto"/>
        <w:right w:val="none" w:sz="0" w:space="0" w:color="auto"/>
      </w:divBdr>
    </w:div>
    <w:div w:id="1662345584">
      <w:bodyDiv w:val="1"/>
      <w:marLeft w:val="0"/>
      <w:marRight w:val="0"/>
      <w:marTop w:val="0"/>
      <w:marBottom w:val="0"/>
      <w:divBdr>
        <w:top w:val="none" w:sz="0" w:space="0" w:color="auto"/>
        <w:left w:val="none" w:sz="0" w:space="0" w:color="auto"/>
        <w:bottom w:val="none" w:sz="0" w:space="0" w:color="auto"/>
        <w:right w:val="none" w:sz="0" w:space="0" w:color="auto"/>
      </w:divBdr>
    </w:div>
    <w:div w:id="1668942840">
      <w:bodyDiv w:val="1"/>
      <w:marLeft w:val="0"/>
      <w:marRight w:val="0"/>
      <w:marTop w:val="0"/>
      <w:marBottom w:val="0"/>
      <w:divBdr>
        <w:top w:val="none" w:sz="0" w:space="0" w:color="auto"/>
        <w:left w:val="none" w:sz="0" w:space="0" w:color="auto"/>
        <w:bottom w:val="none" w:sz="0" w:space="0" w:color="auto"/>
        <w:right w:val="none" w:sz="0" w:space="0" w:color="auto"/>
      </w:divBdr>
    </w:div>
    <w:div w:id="1675767786">
      <w:bodyDiv w:val="1"/>
      <w:marLeft w:val="0"/>
      <w:marRight w:val="0"/>
      <w:marTop w:val="0"/>
      <w:marBottom w:val="0"/>
      <w:divBdr>
        <w:top w:val="none" w:sz="0" w:space="0" w:color="auto"/>
        <w:left w:val="none" w:sz="0" w:space="0" w:color="auto"/>
        <w:bottom w:val="none" w:sz="0" w:space="0" w:color="auto"/>
        <w:right w:val="none" w:sz="0" w:space="0" w:color="auto"/>
      </w:divBdr>
    </w:div>
    <w:div w:id="1676805878">
      <w:bodyDiv w:val="1"/>
      <w:marLeft w:val="0"/>
      <w:marRight w:val="0"/>
      <w:marTop w:val="0"/>
      <w:marBottom w:val="0"/>
      <w:divBdr>
        <w:top w:val="none" w:sz="0" w:space="0" w:color="auto"/>
        <w:left w:val="none" w:sz="0" w:space="0" w:color="auto"/>
        <w:bottom w:val="none" w:sz="0" w:space="0" w:color="auto"/>
        <w:right w:val="none" w:sz="0" w:space="0" w:color="auto"/>
      </w:divBdr>
    </w:div>
    <w:div w:id="1677727061">
      <w:bodyDiv w:val="1"/>
      <w:marLeft w:val="0"/>
      <w:marRight w:val="0"/>
      <w:marTop w:val="0"/>
      <w:marBottom w:val="0"/>
      <w:divBdr>
        <w:top w:val="none" w:sz="0" w:space="0" w:color="auto"/>
        <w:left w:val="none" w:sz="0" w:space="0" w:color="auto"/>
        <w:bottom w:val="none" w:sz="0" w:space="0" w:color="auto"/>
        <w:right w:val="none" w:sz="0" w:space="0" w:color="auto"/>
      </w:divBdr>
    </w:div>
    <w:div w:id="1679455700">
      <w:bodyDiv w:val="1"/>
      <w:marLeft w:val="0"/>
      <w:marRight w:val="0"/>
      <w:marTop w:val="0"/>
      <w:marBottom w:val="0"/>
      <w:divBdr>
        <w:top w:val="none" w:sz="0" w:space="0" w:color="auto"/>
        <w:left w:val="none" w:sz="0" w:space="0" w:color="auto"/>
        <w:bottom w:val="none" w:sz="0" w:space="0" w:color="auto"/>
        <w:right w:val="none" w:sz="0" w:space="0" w:color="auto"/>
      </w:divBdr>
    </w:div>
    <w:div w:id="1680110487">
      <w:bodyDiv w:val="1"/>
      <w:marLeft w:val="0"/>
      <w:marRight w:val="0"/>
      <w:marTop w:val="0"/>
      <w:marBottom w:val="0"/>
      <w:divBdr>
        <w:top w:val="none" w:sz="0" w:space="0" w:color="auto"/>
        <w:left w:val="none" w:sz="0" w:space="0" w:color="auto"/>
        <w:bottom w:val="none" w:sz="0" w:space="0" w:color="auto"/>
        <w:right w:val="none" w:sz="0" w:space="0" w:color="auto"/>
      </w:divBdr>
    </w:div>
    <w:div w:id="1692032627">
      <w:bodyDiv w:val="1"/>
      <w:marLeft w:val="0"/>
      <w:marRight w:val="0"/>
      <w:marTop w:val="0"/>
      <w:marBottom w:val="0"/>
      <w:divBdr>
        <w:top w:val="none" w:sz="0" w:space="0" w:color="auto"/>
        <w:left w:val="none" w:sz="0" w:space="0" w:color="auto"/>
        <w:bottom w:val="none" w:sz="0" w:space="0" w:color="auto"/>
        <w:right w:val="none" w:sz="0" w:space="0" w:color="auto"/>
      </w:divBdr>
    </w:div>
    <w:div w:id="1700080879">
      <w:bodyDiv w:val="1"/>
      <w:marLeft w:val="0"/>
      <w:marRight w:val="0"/>
      <w:marTop w:val="0"/>
      <w:marBottom w:val="0"/>
      <w:divBdr>
        <w:top w:val="none" w:sz="0" w:space="0" w:color="auto"/>
        <w:left w:val="none" w:sz="0" w:space="0" w:color="auto"/>
        <w:bottom w:val="none" w:sz="0" w:space="0" w:color="auto"/>
        <w:right w:val="none" w:sz="0" w:space="0" w:color="auto"/>
      </w:divBdr>
    </w:div>
    <w:div w:id="1701852692">
      <w:bodyDiv w:val="1"/>
      <w:marLeft w:val="0"/>
      <w:marRight w:val="0"/>
      <w:marTop w:val="0"/>
      <w:marBottom w:val="0"/>
      <w:divBdr>
        <w:top w:val="none" w:sz="0" w:space="0" w:color="auto"/>
        <w:left w:val="none" w:sz="0" w:space="0" w:color="auto"/>
        <w:bottom w:val="none" w:sz="0" w:space="0" w:color="auto"/>
        <w:right w:val="none" w:sz="0" w:space="0" w:color="auto"/>
      </w:divBdr>
    </w:div>
    <w:div w:id="170282747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7971625">
      <w:bodyDiv w:val="1"/>
      <w:marLeft w:val="0"/>
      <w:marRight w:val="0"/>
      <w:marTop w:val="0"/>
      <w:marBottom w:val="0"/>
      <w:divBdr>
        <w:top w:val="none" w:sz="0" w:space="0" w:color="auto"/>
        <w:left w:val="none" w:sz="0" w:space="0" w:color="auto"/>
        <w:bottom w:val="none" w:sz="0" w:space="0" w:color="auto"/>
        <w:right w:val="none" w:sz="0" w:space="0" w:color="auto"/>
      </w:divBdr>
    </w:div>
    <w:div w:id="1718967854">
      <w:bodyDiv w:val="1"/>
      <w:marLeft w:val="0"/>
      <w:marRight w:val="0"/>
      <w:marTop w:val="0"/>
      <w:marBottom w:val="0"/>
      <w:divBdr>
        <w:top w:val="none" w:sz="0" w:space="0" w:color="auto"/>
        <w:left w:val="none" w:sz="0" w:space="0" w:color="auto"/>
        <w:bottom w:val="none" w:sz="0" w:space="0" w:color="auto"/>
        <w:right w:val="none" w:sz="0" w:space="0" w:color="auto"/>
      </w:divBdr>
    </w:div>
    <w:div w:id="1729304562">
      <w:bodyDiv w:val="1"/>
      <w:marLeft w:val="0"/>
      <w:marRight w:val="0"/>
      <w:marTop w:val="0"/>
      <w:marBottom w:val="0"/>
      <w:divBdr>
        <w:top w:val="none" w:sz="0" w:space="0" w:color="auto"/>
        <w:left w:val="none" w:sz="0" w:space="0" w:color="auto"/>
        <w:bottom w:val="none" w:sz="0" w:space="0" w:color="auto"/>
        <w:right w:val="none" w:sz="0" w:space="0" w:color="auto"/>
      </w:divBdr>
    </w:div>
    <w:div w:id="1740595061">
      <w:bodyDiv w:val="1"/>
      <w:marLeft w:val="0"/>
      <w:marRight w:val="0"/>
      <w:marTop w:val="0"/>
      <w:marBottom w:val="0"/>
      <w:divBdr>
        <w:top w:val="none" w:sz="0" w:space="0" w:color="auto"/>
        <w:left w:val="none" w:sz="0" w:space="0" w:color="auto"/>
        <w:bottom w:val="none" w:sz="0" w:space="0" w:color="auto"/>
        <w:right w:val="none" w:sz="0" w:space="0" w:color="auto"/>
      </w:divBdr>
    </w:div>
    <w:div w:id="1744720358">
      <w:bodyDiv w:val="1"/>
      <w:marLeft w:val="0"/>
      <w:marRight w:val="0"/>
      <w:marTop w:val="0"/>
      <w:marBottom w:val="0"/>
      <w:divBdr>
        <w:top w:val="none" w:sz="0" w:space="0" w:color="auto"/>
        <w:left w:val="none" w:sz="0" w:space="0" w:color="auto"/>
        <w:bottom w:val="none" w:sz="0" w:space="0" w:color="auto"/>
        <w:right w:val="none" w:sz="0" w:space="0" w:color="auto"/>
      </w:divBdr>
    </w:div>
    <w:div w:id="1750928226">
      <w:bodyDiv w:val="1"/>
      <w:marLeft w:val="0"/>
      <w:marRight w:val="0"/>
      <w:marTop w:val="0"/>
      <w:marBottom w:val="0"/>
      <w:divBdr>
        <w:top w:val="none" w:sz="0" w:space="0" w:color="auto"/>
        <w:left w:val="none" w:sz="0" w:space="0" w:color="auto"/>
        <w:bottom w:val="none" w:sz="0" w:space="0" w:color="auto"/>
        <w:right w:val="none" w:sz="0" w:space="0" w:color="auto"/>
      </w:divBdr>
    </w:div>
    <w:div w:id="1755124459">
      <w:bodyDiv w:val="1"/>
      <w:marLeft w:val="0"/>
      <w:marRight w:val="0"/>
      <w:marTop w:val="0"/>
      <w:marBottom w:val="0"/>
      <w:divBdr>
        <w:top w:val="none" w:sz="0" w:space="0" w:color="auto"/>
        <w:left w:val="none" w:sz="0" w:space="0" w:color="auto"/>
        <w:bottom w:val="none" w:sz="0" w:space="0" w:color="auto"/>
        <w:right w:val="none" w:sz="0" w:space="0" w:color="auto"/>
      </w:divBdr>
    </w:div>
    <w:div w:id="1759523414">
      <w:bodyDiv w:val="1"/>
      <w:marLeft w:val="0"/>
      <w:marRight w:val="0"/>
      <w:marTop w:val="0"/>
      <w:marBottom w:val="0"/>
      <w:divBdr>
        <w:top w:val="none" w:sz="0" w:space="0" w:color="auto"/>
        <w:left w:val="none" w:sz="0" w:space="0" w:color="auto"/>
        <w:bottom w:val="none" w:sz="0" w:space="0" w:color="auto"/>
        <w:right w:val="none" w:sz="0" w:space="0" w:color="auto"/>
      </w:divBdr>
    </w:div>
    <w:div w:id="1761835096">
      <w:bodyDiv w:val="1"/>
      <w:marLeft w:val="0"/>
      <w:marRight w:val="0"/>
      <w:marTop w:val="0"/>
      <w:marBottom w:val="0"/>
      <w:divBdr>
        <w:top w:val="none" w:sz="0" w:space="0" w:color="auto"/>
        <w:left w:val="none" w:sz="0" w:space="0" w:color="auto"/>
        <w:bottom w:val="none" w:sz="0" w:space="0" w:color="auto"/>
        <w:right w:val="none" w:sz="0" w:space="0" w:color="auto"/>
      </w:divBdr>
    </w:div>
    <w:div w:id="1764178870">
      <w:bodyDiv w:val="1"/>
      <w:marLeft w:val="0"/>
      <w:marRight w:val="0"/>
      <w:marTop w:val="0"/>
      <w:marBottom w:val="0"/>
      <w:divBdr>
        <w:top w:val="none" w:sz="0" w:space="0" w:color="auto"/>
        <w:left w:val="none" w:sz="0" w:space="0" w:color="auto"/>
        <w:bottom w:val="none" w:sz="0" w:space="0" w:color="auto"/>
        <w:right w:val="none" w:sz="0" w:space="0" w:color="auto"/>
      </w:divBdr>
    </w:div>
    <w:div w:id="1766807609">
      <w:bodyDiv w:val="1"/>
      <w:marLeft w:val="0"/>
      <w:marRight w:val="0"/>
      <w:marTop w:val="0"/>
      <w:marBottom w:val="0"/>
      <w:divBdr>
        <w:top w:val="none" w:sz="0" w:space="0" w:color="auto"/>
        <w:left w:val="none" w:sz="0" w:space="0" w:color="auto"/>
        <w:bottom w:val="none" w:sz="0" w:space="0" w:color="auto"/>
        <w:right w:val="none" w:sz="0" w:space="0" w:color="auto"/>
      </w:divBdr>
    </w:div>
    <w:div w:id="1767309916">
      <w:bodyDiv w:val="1"/>
      <w:marLeft w:val="0"/>
      <w:marRight w:val="0"/>
      <w:marTop w:val="0"/>
      <w:marBottom w:val="0"/>
      <w:divBdr>
        <w:top w:val="none" w:sz="0" w:space="0" w:color="auto"/>
        <w:left w:val="none" w:sz="0" w:space="0" w:color="auto"/>
        <w:bottom w:val="none" w:sz="0" w:space="0" w:color="auto"/>
        <w:right w:val="none" w:sz="0" w:space="0" w:color="auto"/>
      </w:divBdr>
    </w:div>
    <w:div w:id="1770160046">
      <w:bodyDiv w:val="1"/>
      <w:marLeft w:val="0"/>
      <w:marRight w:val="0"/>
      <w:marTop w:val="0"/>
      <w:marBottom w:val="0"/>
      <w:divBdr>
        <w:top w:val="none" w:sz="0" w:space="0" w:color="auto"/>
        <w:left w:val="none" w:sz="0" w:space="0" w:color="auto"/>
        <w:bottom w:val="none" w:sz="0" w:space="0" w:color="auto"/>
        <w:right w:val="none" w:sz="0" w:space="0" w:color="auto"/>
      </w:divBdr>
    </w:div>
    <w:div w:id="1773625314">
      <w:bodyDiv w:val="1"/>
      <w:marLeft w:val="0"/>
      <w:marRight w:val="0"/>
      <w:marTop w:val="0"/>
      <w:marBottom w:val="0"/>
      <w:divBdr>
        <w:top w:val="none" w:sz="0" w:space="0" w:color="auto"/>
        <w:left w:val="none" w:sz="0" w:space="0" w:color="auto"/>
        <w:bottom w:val="none" w:sz="0" w:space="0" w:color="auto"/>
        <w:right w:val="none" w:sz="0" w:space="0" w:color="auto"/>
      </w:divBdr>
    </w:div>
    <w:div w:id="1773744819">
      <w:bodyDiv w:val="1"/>
      <w:marLeft w:val="0"/>
      <w:marRight w:val="0"/>
      <w:marTop w:val="0"/>
      <w:marBottom w:val="0"/>
      <w:divBdr>
        <w:top w:val="none" w:sz="0" w:space="0" w:color="auto"/>
        <w:left w:val="none" w:sz="0" w:space="0" w:color="auto"/>
        <w:bottom w:val="none" w:sz="0" w:space="0" w:color="auto"/>
        <w:right w:val="none" w:sz="0" w:space="0" w:color="auto"/>
      </w:divBdr>
    </w:div>
    <w:div w:id="1774742082">
      <w:bodyDiv w:val="1"/>
      <w:marLeft w:val="0"/>
      <w:marRight w:val="0"/>
      <w:marTop w:val="0"/>
      <w:marBottom w:val="0"/>
      <w:divBdr>
        <w:top w:val="none" w:sz="0" w:space="0" w:color="auto"/>
        <w:left w:val="none" w:sz="0" w:space="0" w:color="auto"/>
        <w:bottom w:val="none" w:sz="0" w:space="0" w:color="auto"/>
        <w:right w:val="none" w:sz="0" w:space="0" w:color="auto"/>
      </w:divBdr>
    </w:div>
    <w:div w:id="1774859680">
      <w:bodyDiv w:val="1"/>
      <w:marLeft w:val="0"/>
      <w:marRight w:val="0"/>
      <w:marTop w:val="0"/>
      <w:marBottom w:val="0"/>
      <w:divBdr>
        <w:top w:val="none" w:sz="0" w:space="0" w:color="auto"/>
        <w:left w:val="none" w:sz="0" w:space="0" w:color="auto"/>
        <w:bottom w:val="none" w:sz="0" w:space="0" w:color="auto"/>
        <w:right w:val="none" w:sz="0" w:space="0" w:color="auto"/>
      </w:divBdr>
    </w:div>
    <w:div w:id="1780024091">
      <w:bodyDiv w:val="1"/>
      <w:marLeft w:val="0"/>
      <w:marRight w:val="0"/>
      <w:marTop w:val="0"/>
      <w:marBottom w:val="0"/>
      <w:divBdr>
        <w:top w:val="none" w:sz="0" w:space="0" w:color="auto"/>
        <w:left w:val="none" w:sz="0" w:space="0" w:color="auto"/>
        <w:bottom w:val="none" w:sz="0" w:space="0" w:color="auto"/>
        <w:right w:val="none" w:sz="0" w:space="0" w:color="auto"/>
      </w:divBdr>
    </w:div>
    <w:div w:id="1785885876">
      <w:bodyDiv w:val="1"/>
      <w:marLeft w:val="0"/>
      <w:marRight w:val="0"/>
      <w:marTop w:val="0"/>
      <w:marBottom w:val="0"/>
      <w:divBdr>
        <w:top w:val="none" w:sz="0" w:space="0" w:color="auto"/>
        <w:left w:val="none" w:sz="0" w:space="0" w:color="auto"/>
        <w:bottom w:val="none" w:sz="0" w:space="0" w:color="auto"/>
        <w:right w:val="none" w:sz="0" w:space="0" w:color="auto"/>
      </w:divBdr>
    </w:div>
    <w:div w:id="1785928177">
      <w:bodyDiv w:val="1"/>
      <w:marLeft w:val="0"/>
      <w:marRight w:val="0"/>
      <w:marTop w:val="0"/>
      <w:marBottom w:val="0"/>
      <w:divBdr>
        <w:top w:val="none" w:sz="0" w:space="0" w:color="auto"/>
        <w:left w:val="none" w:sz="0" w:space="0" w:color="auto"/>
        <w:bottom w:val="none" w:sz="0" w:space="0" w:color="auto"/>
        <w:right w:val="none" w:sz="0" w:space="0" w:color="auto"/>
      </w:divBdr>
    </w:div>
    <w:div w:id="1790321724">
      <w:bodyDiv w:val="1"/>
      <w:marLeft w:val="0"/>
      <w:marRight w:val="0"/>
      <w:marTop w:val="0"/>
      <w:marBottom w:val="0"/>
      <w:divBdr>
        <w:top w:val="none" w:sz="0" w:space="0" w:color="auto"/>
        <w:left w:val="none" w:sz="0" w:space="0" w:color="auto"/>
        <w:bottom w:val="none" w:sz="0" w:space="0" w:color="auto"/>
        <w:right w:val="none" w:sz="0" w:space="0" w:color="auto"/>
      </w:divBdr>
    </w:div>
    <w:div w:id="1794710991">
      <w:bodyDiv w:val="1"/>
      <w:marLeft w:val="0"/>
      <w:marRight w:val="0"/>
      <w:marTop w:val="0"/>
      <w:marBottom w:val="0"/>
      <w:divBdr>
        <w:top w:val="none" w:sz="0" w:space="0" w:color="auto"/>
        <w:left w:val="none" w:sz="0" w:space="0" w:color="auto"/>
        <w:bottom w:val="none" w:sz="0" w:space="0" w:color="auto"/>
        <w:right w:val="none" w:sz="0" w:space="0" w:color="auto"/>
      </w:divBdr>
    </w:div>
    <w:div w:id="1796172264">
      <w:bodyDiv w:val="1"/>
      <w:marLeft w:val="0"/>
      <w:marRight w:val="0"/>
      <w:marTop w:val="0"/>
      <w:marBottom w:val="0"/>
      <w:divBdr>
        <w:top w:val="none" w:sz="0" w:space="0" w:color="auto"/>
        <w:left w:val="none" w:sz="0" w:space="0" w:color="auto"/>
        <w:bottom w:val="none" w:sz="0" w:space="0" w:color="auto"/>
        <w:right w:val="none" w:sz="0" w:space="0" w:color="auto"/>
      </w:divBdr>
    </w:div>
    <w:div w:id="1798570449">
      <w:bodyDiv w:val="1"/>
      <w:marLeft w:val="0"/>
      <w:marRight w:val="0"/>
      <w:marTop w:val="0"/>
      <w:marBottom w:val="0"/>
      <w:divBdr>
        <w:top w:val="none" w:sz="0" w:space="0" w:color="auto"/>
        <w:left w:val="none" w:sz="0" w:space="0" w:color="auto"/>
        <w:bottom w:val="none" w:sz="0" w:space="0" w:color="auto"/>
        <w:right w:val="none" w:sz="0" w:space="0" w:color="auto"/>
      </w:divBdr>
    </w:div>
    <w:div w:id="1803618064">
      <w:bodyDiv w:val="1"/>
      <w:marLeft w:val="0"/>
      <w:marRight w:val="0"/>
      <w:marTop w:val="0"/>
      <w:marBottom w:val="0"/>
      <w:divBdr>
        <w:top w:val="none" w:sz="0" w:space="0" w:color="auto"/>
        <w:left w:val="none" w:sz="0" w:space="0" w:color="auto"/>
        <w:bottom w:val="none" w:sz="0" w:space="0" w:color="auto"/>
        <w:right w:val="none" w:sz="0" w:space="0" w:color="auto"/>
      </w:divBdr>
    </w:div>
    <w:div w:id="1807700729">
      <w:bodyDiv w:val="1"/>
      <w:marLeft w:val="0"/>
      <w:marRight w:val="0"/>
      <w:marTop w:val="0"/>
      <w:marBottom w:val="0"/>
      <w:divBdr>
        <w:top w:val="none" w:sz="0" w:space="0" w:color="auto"/>
        <w:left w:val="none" w:sz="0" w:space="0" w:color="auto"/>
        <w:bottom w:val="none" w:sz="0" w:space="0" w:color="auto"/>
        <w:right w:val="none" w:sz="0" w:space="0" w:color="auto"/>
      </w:divBdr>
    </w:div>
    <w:div w:id="1814787241">
      <w:bodyDiv w:val="1"/>
      <w:marLeft w:val="0"/>
      <w:marRight w:val="0"/>
      <w:marTop w:val="0"/>
      <w:marBottom w:val="0"/>
      <w:divBdr>
        <w:top w:val="none" w:sz="0" w:space="0" w:color="auto"/>
        <w:left w:val="none" w:sz="0" w:space="0" w:color="auto"/>
        <w:bottom w:val="none" w:sz="0" w:space="0" w:color="auto"/>
        <w:right w:val="none" w:sz="0" w:space="0" w:color="auto"/>
      </w:divBdr>
    </w:div>
    <w:div w:id="1815173182">
      <w:bodyDiv w:val="1"/>
      <w:marLeft w:val="0"/>
      <w:marRight w:val="0"/>
      <w:marTop w:val="0"/>
      <w:marBottom w:val="0"/>
      <w:divBdr>
        <w:top w:val="none" w:sz="0" w:space="0" w:color="auto"/>
        <w:left w:val="none" w:sz="0" w:space="0" w:color="auto"/>
        <w:bottom w:val="none" w:sz="0" w:space="0" w:color="auto"/>
        <w:right w:val="none" w:sz="0" w:space="0" w:color="auto"/>
      </w:divBdr>
    </w:div>
    <w:div w:id="1815178558">
      <w:bodyDiv w:val="1"/>
      <w:marLeft w:val="0"/>
      <w:marRight w:val="0"/>
      <w:marTop w:val="0"/>
      <w:marBottom w:val="0"/>
      <w:divBdr>
        <w:top w:val="none" w:sz="0" w:space="0" w:color="auto"/>
        <w:left w:val="none" w:sz="0" w:space="0" w:color="auto"/>
        <w:bottom w:val="none" w:sz="0" w:space="0" w:color="auto"/>
        <w:right w:val="none" w:sz="0" w:space="0" w:color="auto"/>
      </w:divBdr>
    </w:div>
    <w:div w:id="1823354780">
      <w:bodyDiv w:val="1"/>
      <w:marLeft w:val="0"/>
      <w:marRight w:val="0"/>
      <w:marTop w:val="0"/>
      <w:marBottom w:val="0"/>
      <w:divBdr>
        <w:top w:val="none" w:sz="0" w:space="0" w:color="auto"/>
        <w:left w:val="none" w:sz="0" w:space="0" w:color="auto"/>
        <w:bottom w:val="none" w:sz="0" w:space="0" w:color="auto"/>
        <w:right w:val="none" w:sz="0" w:space="0" w:color="auto"/>
      </w:divBdr>
    </w:div>
    <w:div w:id="1823964667">
      <w:bodyDiv w:val="1"/>
      <w:marLeft w:val="0"/>
      <w:marRight w:val="0"/>
      <w:marTop w:val="0"/>
      <w:marBottom w:val="0"/>
      <w:divBdr>
        <w:top w:val="none" w:sz="0" w:space="0" w:color="auto"/>
        <w:left w:val="none" w:sz="0" w:space="0" w:color="auto"/>
        <w:bottom w:val="none" w:sz="0" w:space="0" w:color="auto"/>
        <w:right w:val="none" w:sz="0" w:space="0" w:color="auto"/>
      </w:divBdr>
    </w:div>
    <w:div w:id="1828938566">
      <w:bodyDiv w:val="1"/>
      <w:marLeft w:val="0"/>
      <w:marRight w:val="0"/>
      <w:marTop w:val="0"/>
      <w:marBottom w:val="0"/>
      <w:divBdr>
        <w:top w:val="none" w:sz="0" w:space="0" w:color="auto"/>
        <w:left w:val="none" w:sz="0" w:space="0" w:color="auto"/>
        <w:bottom w:val="none" w:sz="0" w:space="0" w:color="auto"/>
        <w:right w:val="none" w:sz="0" w:space="0" w:color="auto"/>
      </w:divBdr>
    </w:div>
    <w:div w:id="1829246358">
      <w:bodyDiv w:val="1"/>
      <w:marLeft w:val="0"/>
      <w:marRight w:val="0"/>
      <w:marTop w:val="0"/>
      <w:marBottom w:val="0"/>
      <w:divBdr>
        <w:top w:val="none" w:sz="0" w:space="0" w:color="auto"/>
        <w:left w:val="none" w:sz="0" w:space="0" w:color="auto"/>
        <w:bottom w:val="none" w:sz="0" w:space="0" w:color="auto"/>
        <w:right w:val="none" w:sz="0" w:space="0" w:color="auto"/>
      </w:divBdr>
    </w:div>
    <w:div w:id="1841389130">
      <w:bodyDiv w:val="1"/>
      <w:marLeft w:val="0"/>
      <w:marRight w:val="0"/>
      <w:marTop w:val="0"/>
      <w:marBottom w:val="0"/>
      <w:divBdr>
        <w:top w:val="none" w:sz="0" w:space="0" w:color="auto"/>
        <w:left w:val="none" w:sz="0" w:space="0" w:color="auto"/>
        <w:bottom w:val="none" w:sz="0" w:space="0" w:color="auto"/>
        <w:right w:val="none" w:sz="0" w:space="0" w:color="auto"/>
      </w:divBdr>
    </w:div>
    <w:div w:id="1841583033">
      <w:bodyDiv w:val="1"/>
      <w:marLeft w:val="0"/>
      <w:marRight w:val="0"/>
      <w:marTop w:val="0"/>
      <w:marBottom w:val="0"/>
      <w:divBdr>
        <w:top w:val="none" w:sz="0" w:space="0" w:color="auto"/>
        <w:left w:val="none" w:sz="0" w:space="0" w:color="auto"/>
        <w:bottom w:val="none" w:sz="0" w:space="0" w:color="auto"/>
        <w:right w:val="none" w:sz="0" w:space="0" w:color="auto"/>
      </w:divBdr>
    </w:div>
    <w:div w:id="1845783105">
      <w:bodyDiv w:val="1"/>
      <w:marLeft w:val="0"/>
      <w:marRight w:val="0"/>
      <w:marTop w:val="0"/>
      <w:marBottom w:val="0"/>
      <w:divBdr>
        <w:top w:val="none" w:sz="0" w:space="0" w:color="auto"/>
        <w:left w:val="none" w:sz="0" w:space="0" w:color="auto"/>
        <w:bottom w:val="none" w:sz="0" w:space="0" w:color="auto"/>
        <w:right w:val="none" w:sz="0" w:space="0" w:color="auto"/>
      </w:divBdr>
    </w:div>
    <w:div w:id="1847404977">
      <w:bodyDiv w:val="1"/>
      <w:marLeft w:val="0"/>
      <w:marRight w:val="0"/>
      <w:marTop w:val="0"/>
      <w:marBottom w:val="0"/>
      <w:divBdr>
        <w:top w:val="none" w:sz="0" w:space="0" w:color="auto"/>
        <w:left w:val="none" w:sz="0" w:space="0" w:color="auto"/>
        <w:bottom w:val="none" w:sz="0" w:space="0" w:color="auto"/>
        <w:right w:val="none" w:sz="0" w:space="0" w:color="auto"/>
      </w:divBdr>
    </w:div>
    <w:div w:id="1849173428">
      <w:bodyDiv w:val="1"/>
      <w:marLeft w:val="0"/>
      <w:marRight w:val="0"/>
      <w:marTop w:val="0"/>
      <w:marBottom w:val="0"/>
      <w:divBdr>
        <w:top w:val="none" w:sz="0" w:space="0" w:color="auto"/>
        <w:left w:val="none" w:sz="0" w:space="0" w:color="auto"/>
        <w:bottom w:val="none" w:sz="0" w:space="0" w:color="auto"/>
        <w:right w:val="none" w:sz="0" w:space="0" w:color="auto"/>
      </w:divBdr>
    </w:div>
    <w:div w:id="1849907674">
      <w:bodyDiv w:val="1"/>
      <w:marLeft w:val="0"/>
      <w:marRight w:val="0"/>
      <w:marTop w:val="0"/>
      <w:marBottom w:val="0"/>
      <w:divBdr>
        <w:top w:val="none" w:sz="0" w:space="0" w:color="auto"/>
        <w:left w:val="none" w:sz="0" w:space="0" w:color="auto"/>
        <w:bottom w:val="none" w:sz="0" w:space="0" w:color="auto"/>
        <w:right w:val="none" w:sz="0" w:space="0" w:color="auto"/>
      </w:divBdr>
    </w:div>
    <w:div w:id="1855220203">
      <w:bodyDiv w:val="1"/>
      <w:marLeft w:val="0"/>
      <w:marRight w:val="0"/>
      <w:marTop w:val="0"/>
      <w:marBottom w:val="0"/>
      <w:divBdr>
        <w:top w:val="none" w:sz="0" w:space="0" w:color="auto"/>
        <w:left w:val="none" w:sz="0" w:space="0" w:color="auto"/>
        <w:bottom w:val="none" w:sz="0" w:space="0" w:color="auto"/>
        <w:right w:val="none" w:sz="0" w:space="0" w:color="auto"/>
      </w:divBdr>
    </w:div>
    <w:div w:id="1855923082">
      <w:bodyDiv w:val="1"/>
      <w:marLeft w:val="0"/>
      <w:marRight w:val="0"/>
      <w:marTop w:val="0"/>
      <w:marBottom w:val="0"/>
      <w:divBdr>
        <w:top w:val="none" w:sz="0" w:space="0" w:color="auto"/>
        <w:left w:val="none" w:sz="0" w:space="0" w:color="auto"/>
        <w:bottom w:val="none" w:sz="0" w:space="0" w:color="auto"/>
        <w:right w:val="none" w:sz="0" w:space="0" w:color="auto"/>
      </w:divBdr>
    </w:div>
    <w:div w:id="1856265024">
      <w:bodyDiv w:val="1"/>
      <w:marLeft w:val="0"/>
      <w:marRight w:val="0"/>
      <w:marTop w:val="0"/>
      <w:marBottom w:val="0"/>
      <w:divBdr>
        <w:top w:val="none" w:sz="0" w:space="0" w:color="auto"/>
        <w:left w:val="none" w:sz="0" w:space="0" w:color="auto"/>
        <w:bottom w:val="none" w:sz="0" w:space="0" w:color="auto"/>
        <w:right w:val="none" w:sz="0" w:space="0" w:color="auto"/>
      </w:divBdr>
    </w:div>
    <w:div w:id="1856770803">
      <w:bodyDiv w:val="1"/>
      <w:marLeft w:val="0"/>
      <w:marRight w:val="0"/>
      <w:marTop w:val="0"/>
      <w:marBottom w:val="0"/>
      <w:divBdr>
        <w:top w:val="none" w:sz="0" w:space="0" w:color="auto"/>
        <w:left w:val="none" w:sz="0" w:space="0" w:color="auto"/>
        <w:bottom w:val="none" w:sz="0" w:space="0" w:color="auto"/>
        <w:right w:val="none" w:sz="0" w:space="0" w:color="auto"/>
      </w:divBdr>
    </w:div>
    <w:div w:id="1857190241">
      <w:bodyDiv w:val="1"/>
      <w:marLeft w:val="0"/>
      <w:marRight w:val="0"/>
      <w:marTop w:val="0"/>
      <w:marBottom w:val="0"/>
      <w:divBdr>
        <w:top w:val="none" w:sz="0" w:space="0" w:color="auto"/>
        <w:left w:val="none" w:sz="0" w:space="0" w:color="auto"/>
        <w:bottom w:val="none" w:sz="0" w:space="0" w:color="auto"/>
        <w:right w:val="none" w:sz="0" w:space="0" w:color="auto"/>
      </w:divBdr>
    </w:div>
    <w:div w:id="1860968633">
      <w:bodyDiv w:val="1"/>
      <w:marLeft w:val="0"/>
      <w:marRight w:val="0"/>
      <w:marTop w:val="0"/>
      <w:marBottom w:val="0"/>
      <w:divBdr>
        <w:top w:val="none" w:sz="0" w:space="0" w:color="auto"/>
        <w:left w:val="none" w:sz="0" w:space="0" w:color="auto"/>
        <w:bottom w:val="none" w:sz="0" w:space="0" w:color="auto"/>
        <w:right w:val="none" w:sz="0" w:space="0" w:color="auto"/>
      </w:divBdr>
    </w:div>
    <w:div w:id="1867016490">
      <w:bodyDiv w:val="1"/>
      <w:marLeft w:val="0"/>
      <w:marRight w:val="0"/>
      <w:marTop w:val="0"/>
      <w:marBottom w:val="0"/>
      <w:divBdr>
        <w:top w:val="none" w:sz="0" w:space="0" w:color="auto"/>
        <w:left w:val="none" w:sz="0" w:space="0" w:color="auto"/>
        <w:bottom w:val="none" w:sz="0" w:space="0" w:color="auto"/>
        <w:right w:val="none" w:sz="0" w:space="0" w:color="auto"/>
      </w:divBdr>
    </w:div>
    <w:div w:id="1871185666">
      <w:bodyDiv w:val="1"/>
      <w:marLeft w:val="0"/>
      <w:marRight w:val="0"/>
      <w:marTop w:val="0"/>
      <w:marBottom w:val="0"/>
      <w:divBdr>
        <w:top w:val="none" w:sz="0" w:space="0" w:color="auto"/>
        <w:left w:val="none" w:sz="0" w:space="0" w:color="auto"/>
        <w:bottom w:val="none" w:sz="0" w:space="0" w:color="auto"/>
        <w:right w:val="none" w:sz="0" w:space="0" w:color="auto"/>
      </w:divBdr>
    </w:div>
    <w:div w:id="1872911167">
      <w:bodyDiv w:val="1"/>
      <w:marLeft w:val="0"/>
      <w:marRight w:val="0"/>
      <w:marTop w:val="0"/>
      <w:marBottom w:val="0"/>
      <w:divBdr>
        <w:top w:val="none" w:sz="0" w:space="0" w:color="auto"/>
        <w:left w:val="none" w:sz="0" w:space="0" w:color="auto"/>
        <w:bottom w:val="none" w:sz="0" w:space="0" w:color="auto"/>
        <w:right w:val="none" w:sz="0" w:space="0" w:color="auto"/>
      </w:divBdr>
    </w:div>
    <w:div w:id="1876044142">
      <w:bodyDiv w:val="1"/>
      <w:marLeft w:val="0"/>
      <w:marRight w:val="0"/>
      <w:marTop w:val="0"/>
      <w:marBottom w:val="0"/>
      <w:divBdr>
        <w:top w:val="none" w:sz="0" w:space="0" w:color="auto"/>
        <w:left w:val="none" w:sz="0" w:space="0" w:color="auto"/>
        <w:bottom w:val="none" w:sz="0" w:space="0" w:color="auto"/>
        <w:right w:val="none" w:sz="0" w:space="0" w:color="auto"/>
      </w:divBdr>
    </w:div>
    <w:div w:id="1876455662">
      <w:bodyDiv w:val="1"/>
      <w:marLeft w:val="0"/>
      <w:marRight w:val="0"/>
      <w:marTop w:val="0"/>
      <w:marBottom w:val="0"/>
      <w:divBdr>
        <w:top w:val="none" w:sz="0" w:space="0" w:color="auto"/>
        <w:left w:val="none" w:sz="0" w:space="0" w:color="auto"/>
        <w:bottom w:val="none" w:sz="0" w:space="0" w:color="auto"/>
        <w:right w:val="none" w:sz="0" w:space="0" w:color="auto"/>
      </w:divBdr>
    </w:div>
    <w:div w:id="1876770332">
      <w:bodyDiv w:val="1"/>
      <w:marLeft w:val="0"/>
      <w:marRight w:val="0"/>
      <w:marTop w:val="0"/>
      <w:marBottom w:val="0"/>
      <w:divBdr>
        <w:top w:val="none" w:sz="0" w:space="0" w:color="auto"/>
        <w:left w:val="none" w:sz="0" w:space="0" w:color="auto"/>
        <w:bottom w:val="none" w:sz="0" w:space="0" w:color="auto"/>
        <w:right w:val="none" w:sz="0" w:space="0" w:color="auto"/>
      </w:divBdr>
    </w:div>
    <w:div w:id="1882671275">
      <w:bodyDiv w:val="1"/>
      <w:marLeft w:val="0"/>
      <w:marRight w:val="0"/>
      <w:marTop w:val="0"/>
      <w:marBottom w:val="0"/>
      <w:divBdr>
        <w:top w:val="none" w:sz="0" w:space="0" w:color="auto"/>
        <w:left w:val="none" w:sz="0" w:space="0" w:color="auto"/>
        <w:bottom w:val="none" w:sz="0" w:space="0" w:color="auto"/>
        <w:right w:val="none" w:sz="0" w:space="0" w:color="auto"/>
      </w:divBdr>
    </w:div>
    <w:div w:id="1883402171">
      <w:bodyDiv w:val="1"/>
      <w:marLeft w:val="0"/>
      <w:marRight w:val="0"/>
      <w:marTop w:val="0"/>
      <w:marBottom w:val="0"/>
      <w:divBdr>
        <w:top w:val="none" w:sz="0" w:space="0" w:color="auto"/>
        <w:left w:val="none" w:sz="0" w:space="0" w:color="auto"/>
        <w:bottom w:val="none" w:sz="0" w:space="0" w:color="auto"/>
        <w:right w:val="none" w:sz="0" w:space="0" w:color="auto"/>
      </w:divBdr>
    </w:div>
    <w:div w:id="1886135991">
      <w:bodyDiv w:val="1"/>
      <w:marLeft w:val="0"/>
      <w:marRight w:val="0"/>
      <w:marTop w:val="0"/>
      <w:marBottom w:val="0"/>
      <w:divBdr>
        <w:top w:val="none" w:sz="0" w:space="0" w:color="auto"/>
        <w:left w:val="none" w:sz="0" w:space="0" w:color="auto"/>
        <w:bottom w:val="none" w:sz="0" w:space="0" w:color="auto"/>
        <w:right w:val="none" w:sz="0" w:space="0" w:color="auto"/>
      </w:divBdr>
    </w:div>
    <w:div w:id="1891455042">
      <w:bodyDiv w:val="1"/>
      <w:marLeft w:val="0"/>
      <w:marRight w:val="0"/>
      <w:marTop w:val="0"/>
      <w:marBottom w:val="0"/>
      <w:divBdr>
        <w:top w:val="none" w:sz="0" w:space="0" w:color="auto"/>
        <w:left w:val="none" w:sz="0" w:space="0" w:color="auto"/>
        <w:bottom w:val="none" w:sz="0" w:space="0" w:color="auto"/>
        <w:right w:val="none" w:sz="0" w:space="0" w:color="auto"/>
      </w:divBdr>
    </w:div>
    <w:div w:id="1893690248">
      <w:bodyDiv w:val="1"/>
      <w:marLeft w:val="0"/>
      <w:marRight w:val="0"/>
      <w:marTop w:val="0"/>
      <w:marBottom w:val="0"/>
      <w:divBdr>
        <w:top w:val="none" w:sz="0" w:space="0" w:color="auto"/>
        <w:left w:val="none" w:sz="0" w:space="0" w:color="auto"/>
        <w:bottom w:val="none" w:sz="0" w:space="0" w:color="auto"/>
        <w:right w:val="none" w:sz="0" w:space="0" w:color="auto"/>
      </w:divBdr>
    </w:div>
    <w:div w:id="1900047552">
      <w:bodyDiv w:val="1"/>
      <w:marLeft w:val="0"/>
      <w:marRight w:val="0"/>
      <w:marTop w:val="0"/>
      <w:marBottom w:val="0"/>
      <w:divBdr>
        <w:top w:val="none" w:sz="0" w:space="0" w:color="auto"/>
        <w:left w:val="none" w:sz="0" w:space="0" w:color="auto"/>
        <w:bottom w:val="none" w:sz="0" w:space="0" w:color="auto"/>
        <w:right w:val="none" w:sz="0" w:space="0" w:color="auto"/>
      </w:divBdr>
    </w:div>
    <w:div w:id="1908682912">
      <w:bodyDiv w:val="1"/>
      <w:marLeft w:val="0"/>
      <w:marRight w:val="0"/>
      <w:marTop w:val="0"/>
      <w:marBottom w:val="0"/>
      <w:divBdr>
        <w:top w:val="none" w:sz="0" w:space="0" w:color="auto"/>
        <w:left w:val="none" w:sz="0" w:space="0" w:color="auto"/>
        <w:bottom w:val="none" w:sz="0" w:space="0" w:color="auto"/>
        <w:right w:val="none" w:sz="0" w:space="0" w:color="auto"/>
      </w:divBdr>
    </w:div>
    <w:div w:id="1909686143">
      <w:bodyDiv w:val="1"/>
      <w:marLeft w:val="0"/>
      <w:marRight w:val="0"/>
      <w:marTop w:val="0"/>
      <w:marBottom w:val="0"/>
      <w:divBdr>
        <w:top w:val="none" w:sz="0" w:space="0" w:color="auto"/>
        <w:left w:val="none" w:sz="0" w:space="0" w:color="auto"/>
        <w:bottom w:val="none" w:sz="0" w:space="0" w:color="auto"/>
        <w:right w:val="none" w:sz="0" w:space="0" w:color="auto"/>
      </w:divBdr>
    </w:div>
    <w:div w:id="1913347001">
      <w:bodyDiv w:val="1"/>
      <w:marLeft w:val="0"/>
      <w:marRight w:val="0"/>
      <w:marTop w:val="0"/>
      <w:marBottom w:val="0"/>
      <w:divBdr>
        <w:top w:val="none" w:sz="0" w:space="0" w:color="auto"/>
        <w:left w:val="none" w:sz="0" w:space="0" w:color="auto"/>
        <w:bottom w:val="none" w:sz="0" w:space="0" w:color="auto"/>
        <w:right w:val="none" w:sz="0" w:space="0" w:color="auto"/>
      </w:divBdr>
    </w:div>
    <w:div w:id="1913735661">
      <w:bodyDiv w:val="1"/>
      <w:marLeft w:val="0"/>
      <w:marRight w:val="0"/>
      <w:marTop w:val="0"/>
      <w:marBottom w:val="0"/>
      <w:divBdr>
        <w:top w:val="none" w:sz="0" w:space="0" w:color="auto"/>
        <w:left w:val="none" w:sz="0" w:space="0" w:color="auto"/>
        <w:bottom w:val="none" w:sz="0" w:space="0" w:color="auto"/>
        <w:right w:val="none" w:sz="0" w:space="0" w:color="auto"/>
      </w:divBdr>
    </w:div>
    <w:div w:id="1915318258">
      <w:bodyDiv w:val="1"/>
      <w:marLeft w:val="0"/>
      <w:marRight w:val="0"/>
      <w:marTop w:val="0"/>
      <w:marBottom w:val="0"/>
      <w:divBdr>
        <w:top w:val="none" w:sz="0" w:space="0" w:color="auto"/>
        <w:left w:val="none" w:sz="0" w:space="0" w:color="auto"/>
        <w:bottom w:val="none" w:sz="0" w:space="0" w:color="auto"/>
        <w:right w:val="none" w:sz="0" w:space="0" w:color="auto"/>
      </w:divBdr>
    </w:div>
    <w:div w:id="1918585595">
      <w:bodyDiv w:val="1"/>
      <w:marLeft w:val="0"/>
      <w:marRight w:val="0"/>
      <w:marTop w:val="0"/>
      <w:marBottom w:val="0"/>
      <w:divBdr>
        <w:top w:val="none" w:sz="0" w:space="0" w:color="auto"/>
        <w:left w:val="none" w:sz="0" w:space="0" w:color="auto"/>
        <w:bottom w:val="none" w:sz="0" w:space="0" w:color="auto"/>
        <w:right w:val="none" w:sz="0" w:space="0" w:color="auto"/>
      </w:divBdr>
    </w:div>
    <w:div w:id="1921402525">
      <w:bodyDiv w:val="1"/>
      <w:marLeft w:val="0"/>
      <w:marRight w:val="0"/>
      <w:marTop w:val="0"/>
      <w:marBottom w:val="0"/>
      <w:divBdr>
        <w:top w:val="none" w:sz="0" w:space="0" w:color="auto"/>
        <w:left w:val="none" w:sz="0" w:space="0" w:color="auto"/>
        <w:bottom w:val="none" w:sz="0" w:space="0" w:color="auto"/>
        <w:right w:val="none" w:sz="0" w:space="0" w:color="auto"/>
      </w:divBdr>
    </w:div>
    <w:div w:id="1922055489">
      <w:bodyDiv w:val="1"/>
      <w:marLeft w:val="0"/>
      <w:marRight w:val="0"/>
      <w:marTop w:val="0"/>
      <w:marBottom w:val="0"/>
      <w:divBdr>
        <w:top w:val="none" w:sz="0" w:space="0" w:color="auto"/>
        <w:left w:val="none" w:sz="0" w:space="0" w:color="auto"/>
        <w:bottom w:val="none" w:sz="0" w:space="0" w:color="auto"/>
        <w:right w:val="none" w:sz="0" w:space="0" w:color="auto"/>
      </w:divBdr>
    </w:div>
    <w:div w:id="1935167383">
      <w:bodyDiv w:val="1"/>
      <w:marLeft w:val="0"/>
      <w:marRight w:val="0"/>
      <w:marTop w:val="0"/>
      <w:marBottom w:val="0"/>
      <w:divBdr>
        <w:top w:val="none" w:sz="0" w:space="0" w:color="auto"/>
        <w:left w:val="none" w:sz="0" w:space="0" w:color="auto"/>
        <w:bottom w:val="none" w:sz="0" w:space="0" w:color="auto"/>
        <w:right w:val="none" w:sz="0" w:space="0" w:color="auto"/>
      </w:divBdr>
    </w:div>
    <w:div w:id="1935819809">
      <w:bodyDiv w:val="1"/>
      <w:marLeft w:val="0"/>
      <w:marRight w:val="0"/>
      <w:marTop w:val="0"/>
      <w:marBottom w:val="0"/>
      <w:divBdr>
        <w:top w:val="none" w:sz="0" w:space="0" w:color="auto"/>
        <w:left w:val="none" w:sz="0" w:space="0" w:color="auto"/>
        <w:bottom w:val="none" w:sz="0" w:space="0" w:color="auto"/>
        <w:right w:val="none" w:sz="0" w:space="0" w:color="auto"/>
      </w:divBdr>
    </w:div>
    <w:div w:id="1938100383">
      <w:bodyDiv w:val="1"/>
      <w:marLeft w:val="0"/>
      <w:marRight w:val="0"/>
      <w:marTop w:val="0"/>
      <w:marBottom w:val="0"/>
      <w:divBdr>
        <w:top w:val="none" w:sz="0" w:space="0" w:color="auto"/>
        <w:left w:val="none" w:sz="0" w:space="0" w:color="auto"/>
        <w:bottom w:val="none" w:sz="0" w:space="0" w:color="auto"/>
        <w:right w:val="none" w:sz="0" w:space="0" w:color="auto"/>
      </w:divBdr>
    </w:div>
    <w:div w:id="1939092820">
      <w:bodyDiv w:val="1"/>
      <w:marLeft w:val="0"/>
      <w:marRight w:val="0"/>
      <w:marTop w:val="0"/>
      <w:marBottom w:val="0"/>
      <w:divBdr>
        <w:top w:val="none" w:sz="0" w:space="0" w:color="auto"/>
        <w:left w:val="none" w:sz="0" w:space="0" w:color="auto"/>
        <w:bottom w:val="none" w:sz="0" w:space="0" w:color="auto"/>
        <w:right w:val="none" w:sz="0" w:space="0" w:color="auto"/>
      </w:divBdr>
    </w:div>
    <w:div w:id="1949122223">
      <w:bodyDiv w:val="1"/>
      <w:marLeft w:val="0"/>
      <w:marRight w:val="0"/>
      <w:marTop w:val="0"/>
      <w:marBottom w:val="0"/>
      <w:divBdr>
        <w:top w:val="none" w:sz="0" w:space="0" w:color="auto"/>
        <w:left w:val="none" w:sz="0" w:space="0" w:color="auto"/>
        <w:bottom w:val="none" w:sz="0" w:space="0" w:color="auto"/>
        <w:right w:val="none" w:sz="0" w:space="0" w:color="auto"/>
      </w:divBdr>
    </w:div>
    <w:div w:id="1953046427">
      <w:bodyDiv w:val="1"/>
      <w:marLeft w:val="0"/>
      <w:marRight w:val="0"/>
      <w:marTop w:val="0"/>
      <w:marBottom w:val="0"/>
      <w:divBdr>
        <w:top w:val="none" w:sz="0" w:space="0" w:color="auto"/>
        <w:left w:val="none" w:sz="0" w:space="0" w:color="auto"/>
        <w:bottom w:val="none" w:sz="0" w:space="0" w:color="auto"/>
        <w:right w:val="none" w:sz="0" w:space="0" w:color="auto"/>
      </w:divBdr>
    </w:div>
    <w:div w:id="1955288981">
      <w:bodyDiv w:val="1"/>
      <w:marLeft w:val="0"/>
      <w:marRight w:val="0"/>
      <w:marTop w:val="0"/>
      <w:marBottom w:val="0"/>
      <w:divBdr>
        <w:top w:val="none" w:sz="0" w:space="0" w:color="auto"/>
        <w:left w:val="none" w:sz="0" w:space="0" w:color="auto"/>
        <w:bottom w:val="none" w:sz="0" w:space="0" w:color="auto"/>
        <w:right w:val="none" w:sz="0" w:space="0" w:color="auto"/>
      </w:divBdr>
    </w:div>
    <w:div w:id="1963153555">
      <w:bodyDiv w:val="1"/>
      <w:marLeft w:val="0"/>
      <w:marRight w:val="0"/>
      <w:marTop w:val="0"/>
      <w:marBottom w:val="0"/>
      <w:divBdr>
        <w:top w:val="none" w:sz="0" w:space="0" w:color="auto"/>
        <w:left w:val="none" w:sz="0" w:space="0" w:color="auto"/>
        <w:bottom w:val="none" w:sz="0" w:space="0" w:color="auto"/>
        <w:right w:val="none" w:sz="0" w:space="0" w:color="auto"/>
      </w:divBdr>
    </w:div>
    <w:div w:id="1965498729">
      <w:bodyDiv w:val="1"/>
      <w:marLeft w:val="0"/>
      <w:marRight w:val="0"/>
      <w:marTop w:val="0"/>
      <w:marBottom w:val="0"/>
      <w:divBdr>
        <w:top w:val="none" w:sz="0" w:space="0" w:color="auto"/>
        <w:left w:val="none" w:sz="0" w:space="0" w:color="auto"/>
        <w:bottom w:val="none" w:sz="0" w:space="0" w:color="auto"/>
        <w:right w:val="none" w:sz="0" w:space="0" w:color="auto"/>
      </w:divBdr>
    </w:div>
    <w:div w:id="1968194361">
      <w:bodyDiv w:val="1"/>
      <w:marLeft w:val="0"/>
      <w:marRight w:val="0"/>
      <w:marTop w:val="0"/>
      <w:marBottom w:val="0"/>
      <w:divBdr>
        <w:top w:val="none" w:sz="0" w:space="0" w:color="auto"/>
        <w:left w:val="none" w:sz="0" w:space="0" w:color="auto"/>
        <w:bottom w:val="none" w:sz="0" w:space="0" w:color="auto"/>
        <w:right w:val="none" w:sz="0" w:space="0" w:color="auto"/>
      </w:divBdr>
    </w:div>
    <w:div w:id="1969432682">
      <w:bodyDiv w:val="1"/>
      <w:marLeft w:val="0"/>
      <w:marRight w:val="0"/>
      <w:marTop w:val="0"/>
      <w:marBottom w:val="0"/>
      <w:divBdr>
        <w:top w:val="none" w:sz="0" w:space="0" w:color="auto"/>
        <w:left w:val="none" w:sz="0" w:space="0" w:color="auto"/>
        <w:bottom w:val="none" w:sz="0" w:space="0" w:color="auto"/>
        <w:right w:val="none" w:sz="0" w:space="0" w:color="auto"/>
      </w:divBdr>
    </w:div>
    <w:div w:id="1970427477">
      <w:bodyDiv w:val="1"/>
      <w:marLeft w:val="0"/>
      <w:marRight w:val="0"/>
      <w:marTop w:val="0"/>
      <w:marBottom w:val="0"/>
      <w:divBdr>
        <w:top w:val="none" w:sz="0" w:space="0" w:color="auto"/>
        <w:left w:val="none" w:sz="0" w:space="0" w:color="auto"/>
        <w:bottom w:val="none" w:sz="0" w:space="0" w:color="auto"/>
        <w:right w:val="none" w:sz="0" w:space="0" w:color="auto"/>
      </w:divBdr>
    </w:div>
    <w:div w:id="1973778852">
      <w:bodyDiv w:val="1"/>
      <w:marLeft w:val="0"/>
      <w:marRight w:val="0"/>
      <w:marTop w:val="0"/>
      <w:marBottom w:val="0"/>
      <w:divBdr>
        <w:top w:val="none" w:sz="0" w:space="0" w:color="auto"/>
        <w:left w:val="none" w:sz="0" w:space="0" w:color="auto"/>
        <w:bottom w:val="none" w:sz="0" w:space="0" w:color="auto"/>
        <w:right w:val="none" w:sz="0" w:space="0" w:color="auto"/>
      </w:divBdr>
    </w:div>
    <w:div w:id="1975407030">
      <w:bodyDiv w:val="1"/>
      <w:marLeft w:val="0"/>
      <w:marRight w:val="0"/>
      <w:marTop w:val="0"/>
      <w:marBottom w:val="0"/>
      <w:divBdr>
        <w:top w:val="none" w:sz="0" w:space="0" w:color="auto"/>
        <w:left w:val="none" w:sz="0" w:space="0" w:color="auto"/>
        <w:bottom w:val="none" w:sz="0" w:space="0" w:color="auto"/>
        <w:right w:val="none" w:sz="0" w:space="0" w:color="auto"/>
      </w:divBdr>
    </w:div>
    <w:div w:id="1976327087">
      <w:bodyDiv w:val="1"/>
      <w:marLeft w:val="0"/>
      <w:marRight w:val="0"/>
      <w:marTop w:val="0"/>
      <w:marBottom w:val="0"/>
      <w:divBdr>
        <w:top w:val="none" w:sz="0" w:space="0" w:color="auto"/>
        <w:left w:val="none" w:sz="0" w:space="0" w:color="auto"/>
        <w:bottom w:val="none" w:sz="0" w:space="0" w:color="auto"/>
        <w:right w:val="none" w:sz="0" w:space="0" w:color="auto"/>
      </w:divBdr>
    </w:div>
    <w:div w:id="1979869841">
      <w:bodyDiv w:val="1"/>
      <w:marLeft w:val="0"/>
      <w:marRight w:val="0"/>
      <w:marTop w:val="0"/>
      <w:marBottom w:val="0"/>
      <w:divBdr>
        <w:top w:val="none" w:sz="0" w:space="0" w:color="auto"/>
        <w:left w:val="none" w:sz="0" w:space="0" w:color="auto"/>
        <w:bottom w:val="none" w:sz="0" w:space="0" w:color="auto"/>
        <w:right w:val="none" w:sz="0" w:space="0" w:color="auto"/>
      </w:divBdr>
    </w:div>
    <w:div w:id="1980265392">
      <w:bodyDiv w:val="1"/>
      <w:marLeft w:val="0"/>
      <w:marRight w:val="0"/>
      <w:marTop w:val="0"/>
      <w:marBottom w:val="0"/>
      <w:divBdr>
        <w:top w:val="none" w:sz="0" w:space="0" w:color="auto"/>
        <w:left w:val="none" w:sz="0" w:space="0" w:color="auto"/>
        <w:bottom w:val="none" w:sz="0" w:space="0" w:color="auto"/>
        <w:right w:val="none" w:sz="0" w:space="0" w:color="auto"/>
      </w:divBdr>
    </w:div>
    <w:div w:id="1981181285">
      <w:bodyDiv w:val="1"/>
      <w:marLeft w:val="0"/>
      <w:marRight w:val="0"/>
      <w:marTop w:val="0"/>
      <w:marBottom w:val="0"/>
      <w:divBdr>
        <w:top w:val="none" w:sz="0" w:space="0" w:color="auto"/>
        <w:left w:val="none" w:sz="0" w:space="0" w:color="auto"/>
        <w:bottom w:val="none" w:sz="0" w:space="0" w:color="auto"/>
        <w:right w:val="none" w:sz="0" w:space="0" w:color="auto"/>
      </w:divBdr>
    </w:div>
    <w:div w:id="1981376612">
      <w:bodyDiv w:val="1"/>
      <w:marLeft w:val="0"/>
      <w:marRight w:val="0"/>
      <w:marTop w:val="0"/>
      <w:marBottom w:val="0"/>
      <w:divBdr>
        <w:top w:val="none" w:sz="0" w:space="0" w:color="auto"/>
        <w:left w:val="none" w:sz="0" w:space="0" w:color="auto"/>
        <w:bottom w:val="none" w:sz="0" w:space="0" w:color="auto"/>
        <w:right w:val="none" w:sz="0" w:space="0" w:color="auto"/>
      </w:divBdr>
    </w:div>
    <w:div w:id="1982036996">
      <w:bodyDiv w:val="1"/>
      <w:marLeft w:val="0"/>
      <w:marRight w:val="0"/>
      <w:marTop w:val="0"/>
      <w:marBottom w:val="0"/>
      <w:divBdr>
        <w:top w:val="none" w:sz="0" w:space="0" w:color="auto"/>
        <w:left w:val="none" w:sz="0" w:space="0" w:color="auto"/>
        <w:bottom w:val="none" w:sz="0" w:space="0" w:color="auto"/>
        <w:right w:val="none" w:sz="0" w:space="0" w:color="auto"/>
      </w:divBdr>
    </w:div>
    <w:div w:id="2001034211">
      <w:bodyDiv w:val="1"/>
      <w:marLeft w:val="0"/>
      <w:marRight w:val="0"/>
      <w:marTop w:val="0"/>
      <w:marBottom w:val="0"/>
      <w:divBdr>
        <w:top w:val="none" w:sz="0" w:space="0" w:color="auto"/>
        <w:left w:val="none" w:sz="0" w:space="0" w:color="auto"/>
        <w:bottom w:val="none" w:sz="0" w:space="0" w:color="auto"/>
        <w:right w:val="none" w:sz="0" w:space="0" w:color="auto"/>
      </w:divBdr>
    </w:div>
    <w:div w:id="2002925804">
      <w:bodyDiv w:val="1"/>
      <w:marLeft w:val="0"/>
      <w:marRight w:val="0"/>
      <w:marTop w:val="0"/>
      <w:marBottom w:val="0"/>
      <w:divBdr>
        <w:top w:val="none" w:sz="0" w:space="0" w:color="auto"/>
        <w:left w:val="none" w:sz="0" w:space="0" w:color="auto"/>
        <w:bottom w:val="none" w:sz="0" w:space="0" w:color="auto"/>
        <w:right w:val="none" w:sz="0" w:space="0" w:color="auto"/>
      </w:divBdr>
    </w:div>
    <w:div w:id="2007324064">
      <w:bodyDiv w:val="1"/>
      <w:marLeft w:val="0"/>
      <w:marRight w:val="0"/>
      <w:marTop w:val="0"/>
      <w:marBottom w:val="0"/>
      <w:divBdr>
        <w:top w:val="none" w:sz="0" w:space="0" w:color="auto"/>
        <w:left w:val="none" w:sz="0" w:space="0" w:color="auto"/>
        <w:bottom w:val="none" w:sz="0" w:space="0" w:color="auto"/>
        <w:right w:val="none" w:sz="0" w:space="0" w:color="auto"/>
      </w:divBdr>
    </w:div>
    <w:div w:id="2008710312">
      <w:bodyDiv w:val="1"/>
      <w:marLeft w:val="0"/>
      <w:marRight w:val="0"/>
      <w:marTop w:val="0"/>
      <w:marBottom w:val="0"/>
      <w:divBdr>
        <w:top w:val="none" w:sz="0" w:space="0" w:color="auto"/>
        <w:left w:val="none" w:sz="0" w:space="0" w:color="auto"/>
        <w:bottom w:val="none" w:sz="0" w:space="0" w:color="auto"/>
        <w:right w:val="none" w:sz="0" w:space="0" w:color="auto"/>
      </w:divBdr>
    </w:div>
    <w:div w:id="2010330018">
      <w:bodyDiv w:val="1"/>
      <w:marLeft w:val="0"/>
      <w:marRight w:val="0"/>
      <w:marTop w:val="0"/>
      <w:marBottom w:val="0"/>
      <w:divBdr>
        <w:top w:val="none" w:sz="0" w:space="0" w:color="auto"/>
        <w:left w:val="none" w:sz="0" w:space="0" w:color="auto"/>
        <w:bottom w:val="none" w:sz="0" w:space="0" w:color="auto"/>
        <w:right w:val="none" w:sz="0" w:space="0" w:color="auto"/>
      </w:divBdr>
    </w:div>
    <w:div w:id="2012828378">
      <w:bodyDiv w:val="1"/>
      <w:marLeft w:val="0"/>
      <w:marRight w:val="0"/>
      <w:marTop w:val="0"/>
      <w:marBottom w:val="0"/>
      <w:divBdr>
        <w:top w:val="none" w:sz="0" w:space="0" w:color="auto"/>
        <w:left w:val="none" w:sz="0" w:space="0" w:color="auto"/>
        <w:bottom w:val="none" w:sz="0" w:space="0" w:color="auto"/>
        <w:right w:val="none" w:sz="0" w:space="0" w:color="auto"/>
      </w:divBdr>
    </w:div>
    <w:div w:id="2015961409">
      <w:bodyDiv w:val="1"/>
      <w:marLeft w:val="0"/>
      <w:marRight w:val="0"/>
      <w:marTop w:val="0"/>
      <w:marBottom w:val="0"/>
      <w:divBdr>
        <w:top w:val="none" w:sz="0" w:space="0" w:color="auto"/>
        <w:left w:val="none" w:sz="0" w:space="0" w:color="auto"/>
        <w:bottom w:val="none" w:sz="0" w:space="0" w:color="auto"/>
        <w:right w:val="none" w:sz="0" w:space="0" w:color="auto"/>
      </w:divBdr>
    </w:div>
    <w:div w:id="2019578962">
      <w:bodyDiv w:val="1"/>
      <w:marLeft w:val="0"/>
      <w:marRight w:val="0"/>
      <w:marTop w:val="0"/>
      <w:marBottom w:val="0"/>
      <w:divBdr>
        <w:top w:val="none" w:sz="0" w:space="0" w:color="auto"/>
        <w:left w:val="none" w:sz="0" w:space="0" w:color="auto"/>
        <w:bottom w:val="none" w:sz="0" w:space="0" w:color="auto"/>
        <w:right w:val="none" w:sz="0" w:space="0" w:color="auto"/>
      </w:divBdr>
    </w:div>
    <w:div w:id="2026907642">
      <w:bodyDiv w:val="1"/>
      <w:marLeft w:val="0"/>
      <w:marRight w:val="0"/>
      <w:marTop w:val="0"/>
      <w:marBottom w:val="0"/>
      <w:divBdr>
        <w:top w:val="none" w:sz="0" w:space="0" w:color="auto"/>
        <w:left w:val="none" w:sz="0" w:space="0" w:color="auto"/>
        <w:bottom w:val="none" w:sz="0" w:space="0" w:color="auto"/>
        <w:right w:val="none" w:sz="0" w:space="0" w:color="auto"/>
      </w:divBdr>
    </w:div>
    <w:div w:id="2032606234">
      <w:bodyDiv w:val="1"/>
      <w:marLeft w:val="0"/>
      <w:marRight w:val="0"/>
      <w:marTop w:val="0"/>
      <w:marBottom w:val="0"/>
      <w:divBdr>
        <w:top w:val="none" w:sz="0" w:space="0" w:color="auto"/>
        <w:left w:val="none" w:sz="0" w:space="0" w:color="auto"/>
        <w:bottom w:val="none" w:sz="0" w:space="0" w:color="auto"/>
        <w:right w:val="none" w:sz="0" w:space="0" w:color="auto"/>
      </w:divBdr>
    </w:div>
    <w:div w:id="2034767030">
      <w:bodyDiv w:val="1"/>
      <w:marLeft w:val="0"/>
      <w:marRight w:val="0"/>
      <w:marTop w:val="0"/>
      <w:marBottom w:val="0"/>
      <w:divBdr>
        <w:top w:val="none" w:sz="0" w:space="0" w:color="auto"/>
        <w:left w:val="none" w:sz="0" w:space="0" w:color="auto"/>
        <w:bottom w:val="none" w:sz="0" w:space="0" w:color="auto"/>
        <w:right w:val="none" w:sz="0" w:space="0" w:color="auto"/>
      </w:divBdr>
    </w:div>
    <w:div w:id="2037190402">
      <w:bodyDiv w:val="1"/>
      <w:marLeft w:val="0"/>
      <w:marRight w:val="0"/>
      <w:marTop w:val="0"/>
      <w:marBottom w:val="0"/>
      <w:divBdr>
        <w:top w:val="none" w:sz="0" w:space="0" w:color="auto"/>
        <w:left w:val="none" w:sz="0" w:space="0" w:color="auto"/>
        <w:bottom w:val="none" w:sz="0" w:space="0" w:color="auto"/>
        <w:right w:val="none" w:sz="0" w:space="0" w:color="auto"/>
      </w:divBdr>
    </w:div>
    <w:div w:id="2044285826">
      <w:bodyDiv w:val="1"/>
      <w:marLeft w:val="0"/>
      <w:marRight w:val="0"/>
      <w:marTop w:val="0"/>
      <w:marBottom w:val="0"/>
      <w:divBdr>
        <w:top w:val="none" w:sz="0" w:space="0" w:color="auto"/>
        <w:left w:val="none" w:sz="0" w:space="0" w:color="auto"/>
        <w:bottom w:val="none" w:sz="0" w:space="0" w:color="auto"/>
        <w:right w:val="none" w:sz="0" w:space="0" w:color="auto"/>
      </w:divBdr>
    </w:div>
    <w:div w:id="2046173082">
      <w:bodyDiv w:val="1"/>
      <w:marLeft w:val="0"/>
      <w:marRight w:val="0"/>
      <w:marTop w:val="0"/>
      <w:marBottom w:val="0"/>
      <w:divBdr>
        <w:top w:val="none" w:sz="0" w:space="0" w:color="auto"/>
        <w:left w:val="none" w:sz="0" w:space="0" w:color="auto"/>
        <w:bottom w:val="none" w:sz="0" w:space="0" w:color="auto"/>
        <w:right w:val="none" w:sz="0" w:space="0" w:color="auto"/>
      </w:divBdr>
    </w:div>
    <w:div w:id="2050571306">
      <w:bodyDiv w:val="1"/>
      <w:marLeft w:val="0"/>
      <w:marRight w:val="0"/>
      <w:marTop w:val="0"/>
      <w:marBottom w:val="0"/>
      <w:divBdr>
        <w:top w:val="none" w:sz="0" w:space="0" w:color="auto"/>
        <w:left w:val="none" w:sz="0" w:space="0" w:color="auto"/>
        <w:bottom w:val="none" w:sz="0" w:space="0" w:color="auto"/>
        <w:right w:val="none" w:sz="0" w:space="0" w:color="auto"/>
      </w:divBdr>
    </w:div>
    <w:div w:id="2052070574">
      <w:bodyDiv w:val="1"/>
      <w:marLeft w:val="0"/>
      <w:marRight w:val="0"/>
      <w:marTop w:val="0"/>
      <w:marBottom w:val="0"/>
      <w:divBdr>
        <w:top w:val="none" w:sz="0" w:space="0" w:color="auto"/>
        <w:left w:val="none" w:sz="0" w:space="0" w:color="auto"/>
        <w:bottom w:val="none" w:sz="0" w:space="0" w:color="auto"/>
        <w:right w:val="none" w:sz="0" w:space="0" w:color="auto"/>
      </w:divBdr>
    </w:div>
    <w:div w:id="2053578832">
      <w:bodyDiv w:val="1"/>
      <w:marLeft w:val="0"/>
      <w:marRight w:val="0"/>
      <w:marTop w:val="0"/>
      <w:marBottom w:val="0"/>
      <w:divBdr>
        <w:top w:val="none" w:sz="0" w:space="0" w:color="auto"/>
        <w:left w:val="none" w:sz="0" w:space="0" w:color="auto"/>
        <w:bottom w:val="none" w:sz="0" w:space="0" w:color="auto"/>
        <w:right w:val="none" w:sz="0" w:space="0" w:color="auto"/>
      </w:divBdr>
    </w:div>
    <w:div w:id="2056080459">
      <w:bodyDiv w:val="1"/>
      <w:marLeft w:val="0"/>
      <w:marRight w:val="0"/>
      <w:marTop w:val="0"/>
      <w:marBottom w:val="0"/>
      <w:divBdr>
        <w:top w:val="none" w:sz="0" w:space="0" w:color="auto"/>
        <w:left w:val="none" w:sz="0" w:space="0" w:color="auto"/>
        <w:bottom w:val="none" w:sz="0" w:space="0" w:color="auto"/>
        <w:right w:val="none" w:sz="0" w:space="0" w:color="auto"/>
      </w:divBdr>
    </w:div>
    <w:div w:id="2059284305">
      <w:bodyDiv w:val="1"/>
      <w:marLeft w:val="0"/>
      <w:marRight w:val="0"/>
      <w:marTop w:val="0"/>
      <w:marBottom w:val="0"/>
      <w:divBdr>
        <w:top w:val="none" w:sz="0" w:space="0" w:color="auto"/>
        <w:left w:val="none" w:sz="0" w:space="0" w:color="auto"/>
        <w:bottom w:val="none" w:sz="0" w:space="0" w:color="auto"/>
        <w:right w:val="none" w:sz="0" w:space="0" w:color="auto"/>
      </w:divBdr>
    </w:div>
    <w:div w:id="2061249749">
      <w:bodyDiv w:val="1"/>
      <w:marLeft w:val="0"/>
      <w:marRight w:val="0"/>
      <w:marTop w:val="0"/>
      <w:marBottom w:val="0"/>
      <w:divBdr>
        <w:top w:val="none" w:sz="0" w:space="0" w:color="auto"/>
        <w:left w:val="none" w:sz="0" w:space="0" w:color="auto"/>
        <w:bottom w:val="none" w:sz="0" w:space="0" w:color="auto"/>
        <w:right w:val="none" w:sz="0" w:space="0" w:color="auto"/>
      </w:divBdr>
    </w:div>
    <w:div w:id="2061437098">
      <w:bodyDiv w:val="1"/>
      <w:marLeft w:val="0"/>
      <w:marRight w:val="0"/>
      <w:marTop w:val="0"/>
      <w:marBottom w:val="0"/>
      <w:divBdr>
        <w:top w:val="none" w:sz="0" w:space="0" w:color="auto"/>
        <w:left w:val="none" w:sz="0" w:space="0" w:color="auto"/>
        <w:bottom w:val="none" w:sz="0" w:space="0" w:color="auto"/>
        <w:right w:val="none" w:sz="0" w:space="0" w:color="auto"/>
      </w:divBdr>
    </w:div>
    <w:div w:id="2062702993">
      <w:bodyDiv w:val="1"/>
      <w:marLeft w:val="0"/>
      <w:marRight w:val="0"/>
      <w:marTop w:val="0"/>
      <w:marBottom w:val="0"/>
      <w:divBdr>
        <w:top w:val="none" w:sz="0" w:space="0" w:color="auto"/>
        <w:left w:val="none" w:sz="0" w:space="0" w:color="auto"/>
        <w:bottom w:val="none" w:sz="0" w:space="0" w:color="auto"/>
        <w:right w:val="none" w:sz="0" w:space="0" w:color="auto"/>
      </w:divBdr>
    </w:div>
    <w:div w:id="2064139792">
      <w:bodyDiv w:val="1"/>
      <w:marLeft w:val="0"/>
      <w:marRight w:val="0"/>
      <w:marTop w:val="0"/>
      <w:marBottom w:val="0"/>
      <w:divBdr>
        <w:top w:val="none" w:sz="0" w:space="0" w:color="auto"/>
        <w:left w:val="none" w:sz="0" w:space="0" w:color="auto"/>
        <w:bottom w:val="none" w:sz="0" w:space="0" w:color="auto"/>
        <w:right w:val="none" w:sz="0" w:space="0" w:color="auto"/>
      </w:divBdr>
    </w:div>
    <w:div w:id="2064673406">
      <w:bodyDiv w:val="1"/>
      <w:marLeft w:val="0"/>
      <w:marRight w:val="0"/>
      <w:marTop w:val="0"/>
      <w:marBottom w:val="0"/>
      <w:divBdr>
        <w:top w:val="none" w:sz="0" w:space="0" w:color="auto"/>
        <w:left w:val="none" w:sz="0" w:space="0" w:color="auto"/>
        <w:bottom w:val="none" w:sz="0" w:space="0" w:color="auto"/>
        <w:right w:val="none" w:sz="0" w:space="0" w:color="auto"/>
      </w:divBdr>
    </w:div>
    <w:div w:id="2064793305">
      <w:bodyDiv w:val="1"/>
      <w:marLeft w:val="0"/>
      <w:marRight w:val="0"/>
      <w:marTop w:val="0"/>
      <w:marBottom w:val="0"/>
      <w:divBdr>
        <w:top w:val="none" w:sz="0" w:space="0" w:color="auto"/>
        <w:left w:val="none" w:sz="0" w:space="0" w:color="auto"/>
        <w:bottom w:val="none" w:sz="0" w:space="0" w:color="auto"/>
        <w:right w:val="none" w:sz="0" w:space="0" w:color="auto"/>
      </w:divBdr>
    </w:div>
    <w:div w:id="2078819902">
      <w:bodyDiv w:val="1"/>
      <w:marLeft w:val="0"/>
      <w:marRight w:val="0"/>
      <w:marTop w:val="0"/>
      <w:marBottom w:val="0"/>
      <w:divBdr>
        <w:top w:val="none" w:sz="0" w:space="0" w:color="auto"/>
        <w:left w:val="none" w:sz="0" w:space="0" w:color="auto"/>
        <w:bottom w:val="none" w:sz="0" w:space="0" w:color="auto"/>
        <w:right w:val="none" w:sz="0" w:space="0" w:color="auto"/>
      </w:divBdr>
    </w:div>
    <w:div w:id="2086218477">
      <w:bodyDiv w:val="1"/>
      <w:marLeft w:val="0"/>
      <w:marRight w:val="0"/>
      <w:marTop w:val="0"/>
      <w:marBottom w:val="0"/>
      <w:divBdr>
        <w:top w:val="none" w:sz="0" w:space="0" w:color="auto"/>
        <w:left w:val="none" w:sz="0" w:space="0" w:color="auto"/>
        <w:bottom w:val="none" w:sz="0" w:space="0" w:color="auto"/>
        <w:right w:val="none" w:sz="0" w:space="0" w:color="auto"/>
      </w:divBdr>
    </w:div>
    <w:div w:id="2090537334">
      <w:bodyDiv w:val="1"/>
      <w:marLeft w:val="0"/>
      <w:marRight w:val="0"/>
      <w:marTop w:val="0"/>
      <w:marBottom w:val="0"/>
      <w:divBdr>
        <w:top w:val="none" w:sz="0" w:space="0" w:color="auto"/>
        <w:left w:val="none" w:sz="0" w:space="0" w:color="auto"/>
        <w:bottom w:val="none" w:sz="0" w:space="0" w:color="auto"/>
        <w:right w:val="none" w:sz="0" w:space="0" w:color="auto"/>
      </w:divBdr>
    </w:div>
    <w:div w:id="2098360708">
      <w:bodyDiv w:val="1"/>
      <w:marLeft w:val="0"/>
      <w:marRight w:val="0"/>
      <w:marTop w:val="0"/>
      <w:marBottom w:val="0"/>
      <w:divBdr>
        <w:top w:val="none" w:sz="0" w:space="0" w:color="auto"/>
        <w:left w:val="none" w:sz="0" w:space="0" w:color="auto"/>
        <w:bottom w:val="none" w:sz="0" w:space="0" w:color="auto"/>
        <w:right w:val="none" w:sz="0" w:space="0" w:color="auto"/>
      </w:divBdr>
    </w:div>
    <w:div w:id="2098943875">
      <w:bodyDiv w:val="1"/>
      <w:marLeft w:val="0"/>
      <w:marRight w:val="0"/>
      <w:marTop w:val="0"/>
      <w:marBottom w:val="0"/>
      <w:divBdr>
        <w:top w:val="none" w:sz="0" w:space="0" w:color="auto"/>
        <w:left w:val="none" w:sz="0" w:space="0" w:color="auto"/>
        <w:bottom w:val="none" w:sz="0" w:space="0" w:color="auto"/>
        <w:right w:val="none" w:sz="0" w:space="0" w:color="auto"/>
      </w:divBdr>
    </w:div>
    <w:div w:id="2099714581">
      <w:bodyDiv w:val="1"/>
      <w:marLeft w:val="0"/>
      <w:marRight w:val="0"/>
      <w:marTop w:val="0"/>
      <w:marBottom w:val="0"/>
      <w:divBdr>
        <w:top w:val="none" w:sz="0" w:space="0" w:color="auto"/>
        <w:left w:val="none" w:sz="0" w:space="0" w:color="auto"/>
        <w:bottom w:val="none" w:sz="0" w:space="0" w:color="auto"/>
        <w:right w:val="none" w:sz="0" w:space="0" w:color="auto"/>
      </w:divBdr>
    </w:div>
    <w:div w:id="2118670744">
      <w:bodyDiv w:val="1"/>
      <w:marLeft w:val="0"/>
      <w:marRight w:val="0"/>
      <w:marTop w:val="0"/>
      <w:marBottom w:val="0"/>
      <w:divBdr>
        <w:top w:val="none" w:sz="0" w:space="0" w:color="auto"/>
        <w:left w:val="none" w:sz="0" w:space="0" w:color="auto"/>
        <w:bottom w:val="none" w:sz="0" w:space="0" w:color="auto"/>
        <w:right w:val="none" w:sz="0" w:space="0" w:color="auto"/>
      </w:divBdr>
    </w:div>
    <w:div w:id="2119331118">
      <w:bodyDiv w:val="1"/>
      <w:marLeft w:val="0"/>
      <w:marRight w:val="0"/>
      <w:marTop w:val="0"/>
      <w:marBottom w:val="0"/>
      <w:divBdr>
        <w:top w:val="none" w:sz="0" w:space="0" w:color="auto"/>
        <w:left w:val="none" w:sz="0" w:space="0" w:color="auto"/>
        <w:bottom w:val="none" w:sz="0" w:space="0" w:color="auto"/>
        <w:right w:val="none" w:sz="0" w:space="0" w:color="auto"/>
      </w:divBdr>
    </w:div>
    <w:div w:id="2126075175">
      <w:bodyDiv w:val="1"/>
      <w:marLeft w:val="0"/>
      <w:marRight w:val="0"/>
      <w:marTop w:val="0"/>
      <w:marBottom w:val="0"/>
      <w:divBdr>
        <w:top w:val="none" w:sz="0" w:space="0" w:color="auto"/>
        <w:left w:val="none" w:sz="0" w:space="0" w:color="auto"/>
        <w:bottom w:val="none" w:sz="0" w:space="0" w:color="auto"/>
        <w:right w:val="none" w:sz="0" w:space="0" w:color="auto"/>
      </w:divBdr>
    </w:div>
    <w:div w:id="2134442299">
      <w:bodyDiv w:val="1"/>
      <w:marLeft w:val="0"/>
      <w:marRight w:val="0"/>
      <w:marTop w:val="0"/>
      <w:marBottom w:val="0"/>
      <w:divBdr>
        <w:top w:val="none" w:sz="0" w:space="0" w:color="auto"/>
        <w:left w:val="none" w:sz="0" w:space="0" w:color="auto"/>
        <w:bottom w:val="none" w:sz="0" w:space="0" w:color="auto"/>
        <w:right w:val="none" w:sz="0" w:space="0" w:color="auto"/>
      </w:divBdr>
    </w:div>
    <w:div w:id="2136097982">
      <w:bodyDiv w:val="1"/>
      <w:marLeft w:val="0"/>
      <w:marRight w:val="0"/>
      <w:marTop w:val="0"/>
      <w:marBottom w:val="0"/>
      <w:divBdr>
        <w:top w:val="none" w:sz="0" w:space="0" w:color="auto"/>
        <w:left w:val="none" w:sz="0" w:space="0" w:color="auto"/>
        <w:bottom w:val="none" w:sz="0" w:space="0" w:color="auto"/>
        <w:right w:val="none" w:sz="0" w:space="0" w:color="auto"/>
      </w:divBdr>
    </w:div>
    <w:div w:id="2141336912">
      <w:bodyDiv w:val="1"/>
      <w:marLeft w:val="0"/>
      <w:marRight w:val="0"/>
      <w:marTop w:val="0"/>
      <w:marBottom w:val="0"/>
      <w:divBdr>
        <w:top w:val="none" w:sz="0" w:space="0" w:color="auto"/>
        <w:left w:val="none" w:sz="0" w:space="0" w:color="auto"/>
        <w:bottom w:val="none" w:sz="0" w:space="0" w:color="auto"/>
        <w:right w:val="none" w:sz="0" w:space="0" w:color="auto"/>
      </w:divBdr>
    </w:div>
    <w:div w:id="2141417316">
      <w:bodyDiv w:val="1"/>
      <w:marLeft w:val="0"/>
      <w:marRight w:val="0"/>
      <w:marTop w:val="0"/>
      <w:marBottom w:val="0"/>
      <w:divBdr>
        <w:top w:val="none" w:sz="0" w:space="0" w:color="auto"/>
        <w:left w:val="none" w:sz="0" w:space="0" w:color="auto"/>
        <w:bottom w:val="none" w:sz="0" w:space="0" w:color="auto"/>
        <w:right w:val="none" w:sz="0" w:space="0" w:color="auto"/>
      </w:divBdr>
    </w:div>
    <w:div w:id="2142728383">
      <w:bodyDiv w:val="1"/>
      <w:marLeft w:val="0"/>
      <w:marRight w:val="0"/>
      <w:marTop w:val="0"/>
      <w:marBottom w:val="0"/>
      <w:divBdr>
        <w:top w:val="none" w:sz="0" w:space="0" w:color="auto"/>
        <w:left w:val="none" w:sz="0" w:space="0" w:color="auto"/>
        <w:bottom w:val="none" w:sz="0" w:space="0" w:color="auto"/>
        <w:right w:val="none" w:sz="0" w:space="0" w:color="auto"/>
      </w:divBdr>
    </w:div>
    <w:div w:id="2146002923">
      <w:bodyDiv w:val="1"/>
      <w:marLeft w:val="0"/>
      <w:marRight w:val="0"/>
      <w:marTop w:val="0"/>
      <w:marBottom w:val="0"/>
      <w:divBdr>
        <w:top w:val="none" w:sz="0" w:space="0" w:color="auto"/>
        <w:left w:val="none" w:sz="0" w:space="0" w:color="auto"/>
        <w:bottom w:val="none" w:sz="0" w:space="0" w:color="auto"/>
        <w:right w:val="none" w:sz="0" w:space="0" w:color="auto"/>
      </w:divBdr>
    </w:div>
    <w:div w:id="21461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nick.nuapia@ul.ac.z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Yanbelo/Dual-inhibition-Dppiv-and-Sglt2-" TargetMode="External"/><Relationship Id="rId5" Type="http://schemas.openxmlformats.org/officeDocument/2006/relationships/webSettings" Target="webSettings.xml"/><Relationship Id="rId10" Type="http://schemas.openxmlformats.org/officeDocument/2006/relationships/hyperlink" Target="https://admetmesh.scbdd.com" TargetMode="External"/><Relationship Id="rId4" Type="http://schemas.openxmlformats.org/officeDocument/2006/relationships/settings" Target="settings.xml"/><Relationship Id="rId9" Type="http://schemas.openxmlformats.org/officeDocument/2006/relationships/hyperlink" Target="http://www.swissadme.ch"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D45EEE-09DE-4B76-B144-2E89F61F0A3C}"/>
      </w:docPartPr>
      <w:docPartBody>
        <w:p w:rsidR="00FC15C4" w:rsidRDefault="008A4B09">
          <w:r w:rsidRPr="001515E5">
            <w:rPr>
              <w:rStyle w:val="PlaceholderText"/>
            </w:rPr>
            <w:t>Click or tap here to enter text.</w:t>
          </w:r>
        </w:p>
      </w:docPartBody>
    </w:docPart>
    <w:docPart>
      <w:docPartPr>
        <w:name w:val="489AA41B3E104BCA96BFF1415B9CDC03"/>
        <w:category>
          <w:name w:val="General"/>
          <w:gallery w:val="placeholder"/>
        </w:category>
        <w:types>
          <w:type w:val="bbPlcHdr"/>
        </w:types>
        <w:behaviors>
          <w:behavior w:val="content"/>
        </w:behaviors>
        <w:guid w:val="{8D06610F-9362-4CE6-980B-B56155611C88}"/>
      </w:docPartPr>
      <w:docPartBody>
        <w:p w:rsidR="002B231B" w:rsidRDefault="00FC15C4" w:rsidP="00FC15C4">
          <w:pPr>
            <w:pStyle w:val="489AA41B3E104BCA96BFF1415B9CDC03"/>
          </w:pPr>
          <w:r w:rsidRPr="001515E5">
            <w:rPr>
              <w:rStyle w:val="PlaceholderText"/>
            </w:rPr>
            <w:t>Click or tap here to enter text.</w:t>
          </w:r>
        </w:p>
      </w:docPartBody>
    </w:docPart>
    <w:docPart>
      <w:docPartPr>
        <w:name w:val="CA30BE931B544DB999C4687EFF2A424E"/>
        <w:category>
          <w:name w:val="General"/>
          <w:gallery w:val="placeholder"/>
        </w:category>
        <w:types>
          <w:type w:val="bbPlcHdr"/>
        </w:types>
        <w:behaviors>
          <w:behavior w:val="content"/>
        </w:behaviors>
        <w:guid w:val="{60F5C039-65AE-4AFE-AD16-FD23B99D83AB}"/>
      </w:docPartPr>
      <w:docPartBody>
        <w:p w:rsidR="00AC12DE" w:rsidRDefault="00AC12DE" w:rsidP="00AC12DE">
          <w:pPr>
            <w:pStyle w:val="CA30BE931B544DB999C4687EFF2A424E"/>
          </w:pPr>
          <w:r w:rsidRPr="001515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9"/>
    <w:rsid w:val="0011492F"/>
    <w:rsid w:val="002B231B"/>
    <w:rsid w:val="004065B7"/>
    <w:rsid w:val="00417901"/>
    <w:rsid w:val="005B0FCF"/>
    <w:rsid w:val="00635138"/>
    <w:rsid w:val="0088186F"/>
    <w:rsid w:val="008A4B09"/>
    <w:rsid w:val="00AC12DE"/>
    <w:rsid w:val="00AE6536"/>
    <w:rsid w:val="00C448A5"/>
    <w:rsid w:val="00C7393D"/>
    <w:rsid w:val="00DA11C6"/>
    <w:rsid w:val="00DA5894"/>
    <w:rsid w:val="00FC15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2DE"/>
    <w:rPr>
      <w:color w:val="666666"/>
    </w:rPr>
  </w:style>
  <w:style w:type="paragraph" w:customStyle="1" w:styleId="489AA41B3E104BCA96BFF1415B9CDC03">
    <w:name w:val="489AA41B3E104BCA96BFF1415B9CDC03"/>
    <w:rsid w:val="00FC15C4"/>
  </w:style>
  <w:style w:type="paragraph" w:customStyle="1" w:styleId="CA30BE931B544DB999C4687EFF2A424E">
    <w:name w:val="CA30BE931B544DB999C4687EFF2A424E"/>
    <w:rsid w:val="00AC1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D7FE99-10B8-458D-97AA-C6DF0469363F}">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0516911093"/>
    <we:property name="MENDELEY_CITATIONS" value="[{&quot;citationID&quot;:&quot;MENDELEY_CITATION_e363a21d-771e-4db3-a007-87fa8ea20525&quot;,&quot;properties&quot;:{&quot;noteIndex&quot;:0},&quot;isEdited&quot;:false,&quot;manualOverride&quot;:{&quot;isManuallyOverridden&quot;:true,&quot;citeprocText&quot;:&quot;(Asafo-Agyei et al., 2023; Yedjou et al., 2023)&quot;,&quot;manualOverrideText&quot;:&quot;Asafo-Agyei et al., 2023; Yedjou et al., 2023)&quot;},&quot;citationItems&quot;:[{&quot;id&quot;:&quot;b9f00c57-5087-32c0-aae6-b76ee8fae519&quot;,&quot;itemData&quot;:{&quot;type&quot;:&quot;article-journal&quot;,&quot;id&quot;:&quot;b9f00c57-5087-32c0-aae6-b76ee8fae519&quot;,&quot;title&quot;:&quot;Medicinal plants used for management of diabetes and hypertension in Ghana&quot;,&quot;author&quot;:[{&quot;family&quot;:&quot;Asafo-Agyei&quot;,&quot;given&quot;:&quot;Tonny&quot;,&quot;parse-names&quot;:false,&quot;dropping-particle&quot;:&quot;&quot;,&quot;non-dropping-particle&quot;:&quot;&quot;},{&quot;family&quot;:&quot;Appau&quot;,&quot;given&quot;:&quot;Yaw&quot;,&quot;parse-names&quot;:false,&quot;dropping-particle&quot;:&quot;&quot;,&quot;non-dropping-particle&quot;:&quot;&quot;},{&quot;family&quot;:&quot;Barimah&quot;,&quot;given&quot;:&quot;Kofi Bobi&quot;,&quot;parse-names&quot;:false,&quot;dropping-particle&quot;:&quot;&quot;,&quot;non-dropping-particle&quot;:&quot;&quot;},{&quot;family&quot;:&quot;Asase&quot;,&quot;given&quot;:&quot;Alex&quot;,&quot;parse-names&quot;:false,&quot;dropping-particle&quot;:&quot;&quot;,&quot;non-dropping-particle&quot;:&quot;&quot;}],&quot;container-title&quot;:&quot;Heliyon&quot;,&quot;container-title-short&quot;:&quot;Heliyon&quot;,&quot;DOI&quot;:&quot;10.1016/j.heliyon.2023.e22977&quot;,&quot;ISSN&quot;:&quot;24058440&quot;,&quot;issued&quot;:{&quot;date-parts&quot;:[[2023,12,1]]},&quot;abstract&quot;:&quot;Diabetes and hypertension have been declared as a global health menace of the 21st Century. Thus, the search for potential therapeutic agents from medicinal plants for the management of diabetes and hypertension is important. This study was undertaken to investigate medicinal plants being used in the management of diabetes and hypertension by herbalists in Ghana. Data were obtained from 36 herbalists through questionnaire interviews and conversations. Botanical specimens were collected, processed and identified following standard ethnobotanical methods. Data were analyzed using Fidelity Level (FL) and Informant Consensus Factor (ICF). A total of 39 species of plants belonging to 31 families were reported being used for management of diabetes and hypertension. Eighteen of these plants are used for the treatment of hypertension, 12 species for diabetes, and 9 species for management of both diseases. Informant consensus factor was highest for plants used to treat both diseases (IFC = 0.82) followed by hypertension (ICF = 0.31) and then diabetes (IFC = 0.24). FL values were high for Carica papaya L. Moringa oleifera Lam. and Khaya senegalensis A. Juss. for the management of both diabetes and hypertension. Of the 14 species used for hypertension, Tetrapleura tetraptera (Schum. ex. Thonn.) recorded the highest FL value whiles Momordica charantia L. recorded the highest FL value for antidiabetic plants. Baphia nitida G. Lodd, Luffa aegyptiaca Mill. and Tapinanthus banguwensis (Engl. &amp; k. Krause) Dancing are being mentioned for the first time in the management of hypertension. Herbal medicines for treatments of both diabetes and hypertension were usually prepared from multiple plant prescriptions by boiling the plant parts, and the decoctions drunk for treatments. The results show that there is substantial preclinical evidence to support the usefulness of some of these herbs as an important choice for patients with diabetes and hypertension. However, clinical studies are important to confirm the efficacy and safety of the herbal medicines prescribed by herbalists.&quot;,&quot;publisher&quot;:&quot;Elsevier Ltd&quot;,&quot;issue&quot;:&quot;12&quot;,&quot;volume&quot;:&quot;9&quot;},&quot;isTemporary&quot;:false},{&quot;id&quot;:&quot;56cff1eb-c398-351d-8c3f-5465f6111cb2&quot;,&quot;itemData&quot;:{&quot;type&quot;:&quot;article&quot;,&quot;id&quot;:&quot;56cff1eb-c398-351d-8c3f-5465f6111cb2&quot;,&quot;title&quot;:&quot;The Management of Diabetes Mellitus Using Medicinal Plants and Vitamins&quot;,&quot;author&quot;:[{&quot;family&quot;:&quot;Yedjou&quot;,&quot;given&quot;:&quot;Clement G.&quot;,&quot;parse-names&quot;:false,&quot;dropping-particle&quot;:&quot;&quot;,&quot;non-dropping-particle&quot;:&quot;&quot;},{&quot;family&quot;:&quot;Grigsby&quot;,&quot;given&quot;:&quot;Jameka&quot;,&quot;parse-names&quot;:false,&quot;dropping-particle&quot;:&quot;&quot;,&quot;non-dropping-particle&quot;:&quot;&quot;},{&quot;family&quot;:&quot;Mbemi&quot;,&quot;given&quot;:&quot;Ariane&quot;,&quot;parse-names&quot;:false,&quot;dropping-particle&quot;:&quot;&quot;,&quot;non-dropping-particle&quot;:&quot;&quot;},{&quot;family&quot;:&quot;Nelson&quot;,&quot;given&quot;:&quot;Daryllynn&quot;,&quot;parse-names&quot;:false,&quot;dropping-particle&quot;:&quot;&quot;,&quot;non-dropping-particle&quot;:&quot;&quot;},{&quot;family&quot;:&quot;Mildort&quot;,&quot;given&quot;:&quot;Bryan&quot;,&quot;parse-names&quot;:false,&quot;dropping-particle&quot;:&quot;&quot;,&quot;non-dropping-particle&quot;:&quot;&quot;},{&quot;family&quot;:&quot;Latinwo&quot;,&quot;given&quot;:&quot;Lekan&quot;,&quot;parse-names&quot;:false,&quot;dropping-particle&quot;:&quot;&quot;,&quot;non-dropping-particle&quot;:&quot;&quot;},{&quot;family&quot;:&quot;Tchounwou&quot;,&quot;given&quot;:&quot;Paul B.&quot;,&quot;parse-names&quot;:false,&quot;dropping-particle&quot;:&quot;&quot;,&quot;non-dropping-particle&quot;:&quot;&quot;}],&quot;container-title&quot;:&quot;International Journal of Molecular Sciences&quot;,&quot;container-title-short&quot;:&quot;Int J Mol Sci&quot;,&quot;DOI&quot;:&quot;10.3390/ijms24109085&quot;,&quot;ISSN&quot;:&quot;14220067&quot;,&quot;PMID&quot;:&quot;37240430&quot;,&quot;issued&quot;:{&quot;date-parts&quot;:[[2023,5,1]]},&quot;abstract&quot;:&quot;Diabetes mellitus (DM) is a serious chronic metabolic disease that is associated with hyperglycemia and several complications including cardiovascular disease and chronic kidney disease. DM is caused by high levels of blood sugar in the body associated with the disruption of insulin metabolism and homeostasis. Over time, DM can induce life-threatening health problems such as blindness, heart disease, kidney damage, and stroke. Although the cure of DM has improved over the past decades, its morbidity and mortality rates remain high. Hence, new therapeutic strategies are needed to overcome the burden of this disease. One such prevention and treatment strategy that is easily accessible to diabetic patients at low cost is the use of medicinal plants, vitamins, and essential elements. The research objective of this review article is to study DM and explore its treatment modalities based on medicinal plants and vitamins. To achieve our objective, we searched scientific databases of ongoing trials in PubMed Central, Medline databases, and Google Scholar websites. We also searched databases on World Health Organization International Clinical Trials Registry Platform to collect relevant papers. Results of numerous scientific investigations revealed that phytochemicals present in medicinal plants (Allium sativum, Momordica charantia, Hibiscus sabdariffa L., and Zingiber officinale) possess anti-hypoglycemic activities and show promise for the prevention and/or control of DM. Results also revealed that intake of vitamins C, D, E, or their combination improves the health of diabetes patients by reducing blood glucose, inflammation, lipid peroxidation, and blood pressure levels. However, very limited studies have addressed the health benefits of medicinal plants and vitamins as chemo-therapeutic/preventive agents for the management of DM. This review paper aims at addressing this knowledge gap by studying DM and highlighting the biomedical significance of the most potent medicinal plants and vitamins with hypoglycemic properties that show a great potential to prevent and/or treat DM.&quot;,&quot;publisher&quot;:&quot;Multidisciplinary Digital Publishing Institute (MDPI)&quot;,&quot;issue&quot;:&quot;10&quot;,&quot;volume&quot;:&quot;24&quot;},&quot;isTemporary&quot;:false}],&quot;citationTag&quot;:&quot;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&quot;},{&quot;citationID&quot;:&quot;MENDELEY_CITATION_309c214b-3d41-4e8b-ad72-ae46587f59ef&quot;,&quot;properties&quot;:{&quot;noteIndex&quot;:0},&quot;isEdited&quot;:false,&quot;manualOverride&quot;:{&quot;isManuallyOverridden&quot;:false,&quot;citeprocText&quot;:&quot;(Lipinski, 2004)&quot;,&quot;manualOverrideText&quot;:&quot;&quot;},&quot;citationTag&quot;:&quot;MENDELEY_CITATION_v3_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&quot;,&quot;citationItems&quot;:[{&quot;id&quot;:&quot;64a5ce66-85ea-3412-b685-4cd4a23285db&quot;,&quot;itemData&quot;:{&quot;type&quot;:&quot;article&quot;,&quot;id&quot;:&quot;64a5ce66-85ea-3412-b685-4cd4a23285db&quot;,&quot;title&quot;:&quot;Lead- and drug-like compounds: The rule-of-five revolution&quot;,&quot;author&quot;:[{&quot;family&quot;:&quot;Lipinski&quot;,&quot;given&quot;:&quot;Christopher A.&quot;,&quot;parse-names&quot;:false,&quot;dropping-particle&quot;:&quot;&quot;,&quot;non-dropping-particle&quot;:&quot;&quot;}],&quot;container-title&quot;:&quot;Drug Discovery Today: Technologies&quot;,&quot;container-title-short&quot;:&quot;Drug Discov Today Technol&quot;,&quot;DOI&quot;:&quot;10.1016/j.ddtec.2004.11.007&quot;,&quot;ISSN&quot;:&quot;17406749&quot;,&quot;PMID&quot;:&quot;24981612&quot;,&quot;issued&quot;:{&quot;date-parts&quot;:[[2004,12]]},&quot;page&quot;:&quot;337-341&quot;,&quot;abstract&quot;:&quot;Citations in CAS SciFinder to the rule-of-five (RO5) publication will exceed 1000 by year-end 2004. Trends in the RO5 literature explosion that can be discerned are the further definitions of drug-like. This topic is explored in terms of drug-like physicochemical features, drug-like structural features, a comparison of drug-like and non-drug-like in drug discovery and a discussion of how drug-like features relate to clinical success. Physicochemical features of CNS drugs and features related to CNS blood-brain transporter affinity are briefly reviewed. Recent literature on features of non-oral drugs is reviewed and how features of lead-like compounds differ from those of drug-like compounds is discussed. Most recently, partly driven by NIH roadmap initiatives, considerations have arisen as to what tool-like means in the search for chemical tools to probe biology space. All these topics frame the scope of this short review/perspective. © 2004 Elsevier Ltd. All rights reserved.&quot;,&quot;issue&quot;:&quot;4&quot;,&quot;volume&quot;:&quot;1&quot;},&quot;isTemporary&quot;:false}]},{&quot;citationID&quot;:&quot;MENDELEY_CITATION_30127675-6221-4cfa-8d88-b673c5611ac7&quot;,&quot;properties&quot;:{&quot;noteIndex&quot;:0},&quot;isEdited&quot;:false,&quot;manualOverride&quot;:{&quot;isManuallyOverridden&quot;:false,&quot;citeprocText&quot;:&quot;(Boldini et al., 2024)&quot;,&quot;manualOverrideText&quot;:&quot;&quot;},&quot;citationTag&quot;:&quot;MENDELEY_CITATION_v3_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&quot;,&quot;citationItems&quot;:[{&quot;id&quot;:&quot;c7a2bc99-c8eb-32dc-aeb8-a3f8d3c8dcb1&quot;,&quot;itemData&quot;:{&quot;type&quot;:&quot;article-journal&quot;,&quot;id&quot;:&quot;c7a2bc99-c8eb-32dc-aeb8-a3f8d3c8dcb1&quot;,&quot;title&quot;:&quot;Effectiveness of molecular fingerprints for exploring the chemical space of natural products&quot;,&quot;author&quot;:[{&quot;family&quot;:&quot;Boldini&quot;,&quot;given&quot;:&quot;Davide&quot;,&quot;parse-names&quot;:false,&quot;dropping-particle&quot;:&quot;&quot;,&quot;non-dropping-particle&quot;:&quot;&quot;},{&quot;family&quot;:&quot;Ballabio&quot;,&quot;given&quot;:&quot;Davide&quot;,&quot;parse-names&quot;:false,&quot;dropping-particle&quot;:&quot;&quot;,&quot;non-dropping-particle&quot;:&quot;&quot;},{&quot;family&quot;:&quot;Consonni&quot;,&quot;given&quot;:&quot;Viviana&quot;,&quot;parse-names&quot;:false,&quot;dropping-particle&quot;:&quot;&quot;,&quot;non-dropping-particle&quot;:&quot;&quot;},{&quot;family&quot;:&quot;Todeschini&quot;,&quot;given&quot;:&quot;Roberto&quot;,&quot;parse-names&quot;:false,&quot;dropping-particle&quot;:&quot;&quot;,&quot;non-dropping-particle&quot;:&quot;&quot;},{&quot;family&quot;:&quot;Grisoni&quot;,&quot;given&quot;:&quot;Francesca&quot;,&quot;parse-names&quot;:false,&quot;dropping-particle&quot;:&quot;&quot;,&quot;non-dropping-particle&quot;:&quot;&quot;},{&quot;family&quot;:&quot;Sieber&quot;,&quot;given&quot;:&quot;Stephan A.&quot;,&quot;parse-names&quot;:false,&quot;dropping-particle&quot;:&quot;&quot;,&quot;non-dropping-particle&quot;:&quot;&quot;}],&quot;container-title&quot;:&quot;Journal of Cheminformatics&quot;,&quot;container-title-short&quot;:&quot;J Cheminform&quot;,&quot;DOI&quot;:&quot;10.1186/s13321-024-00830-3&quot;,&quot;ISSN&quot;:&quot;17582946&quot;,&quot;issued&quot;:{&quot;date-parts&quot;:[[2024,12,1]]},&quot;abstract&quot;:&quot;Natural products are a diverse class of compounds with promising biological properties, such as high potency and excellent selectivity. However, they have different structural motifs than typical drug-like compounds, e.g., a wider range of molecular weight, multiple stereocenters and higher fraction of sp3-hybridized carbons. This makes the encoding of natural products via molecular fingerprints difficult, thus restricting their use in cheminformatics studies. To tackle this issue, we explored over 30 years of research to systematically evaluate which molecular fingerprint provides the best performance on the natural product chemical space. We considered 20 molecular fingerprints from four different sources, which we then benchmarked on over 100,000 unique natural products from the COCONUT (COlleCtion of Open Natural prodUcTs) and CMNPD (Comprehensive Marine Natural Products Database) databases. Our analysis focused on the correlation between different fingerprints and their classification performance on 12 bioactivity prediction datasets. Our results show that different encodings can provide fundamentally different views of the natural product chemical space, leading to substantial differences in pairwise similarity and performance. While Extended Connectivity Fingerprints are the de-facto option to encoding drug-like compounds, other fingerprints resulted to match or outperform them for bioactivity prediction of natural products. These results highlight the need to evaluate multiple fingerprinting algorithms for optimal performance and suggest new areas of research. Finally, we provide an open-source Python package for computing all molecular fingerprints considered in the study, as well as data and scripts necessary to reproduce the results, at https://github.com/dahvida/NP_Fingerprints.&quot;,&quot;publisher&quot;:&quot;BioMed Central Ltd&quot;,&quot;issue&quot;:&quot;1&quot;,&quot;volume&quot;:&quot;16&quot;},&quot;isTemporary&quot;:false}]},{&quot;citationID&quot;:&quot;MENDELEY_CITATION_5b1734be-d9af-438c-88db-64bac2099430&quot;,&quot;properties&quot;:{&quot;noteIndex&quot;:0},&quot;isEdited&quot;:false,&quot;manualOverride&quot;:{&quot;isManuallyOverridden&quot;:true,&quot;citeprocText&quot;:&quot;(Myoli et al., 2024)&quot;,&quot;manualOverrideText&quot;:&quot;Myoli et al. (2024)&quot;},&quot;citationTag&quot;:&quot;MENDELEY_CITATION_v3_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&quot;,&quot;citationItems&quot;:[{&quot;id&quot;:&quot;9aec7c6d-ac52-35d9-a787-a183b6e3f61a&quot;,&quot;itemData&quot;:{&quot;type&quot;:&quot;article-journal&quot;,&quot;id&quot;:&quot;9aec7c6d-ac52-35d9-a787-a183b6e3f61a&quot;,&quot;title&quot;:&quot;Charting the Cannabis plant chemical space with computational metabolomics&quot;,&quot;author&quot;:[{&quot;family&quot;:&quot;Myoli&quot;,&quot;given&quot;:&quot;Akhona&quot;,&quot;parse-names&quot;:false,&quot;dropping-particle&quot;:&quot;&quot;,&quot;non-dropping-particle&quot;:&quot;&quot;},{&quot;family&quot;:&quot;Choene&quot;,&quot;given&quot;:&quot;Mpho&quot;,&quot;parse-names&quot;:false,&quot;dropping-particle&quot;:&quot;&quot;,&quot;non-dropping-particle&quot;:&quot;&quot;},{&quot;family&quot;:&quot;Kappo&quot;,&quot;given&quot;:&quot;Abidemi Paul&quot;,&quot;parse-names&quot;:false,&quot;dropping-particle&quot;:&quot;&quot;,&quot;non-dropping-particle&quot;:&quot;&quot;},{&quot;family&quot;:&quot;Madala&quot;,&quot;given&quot;:&quot;Ntakadzeni Edwin&quot;,&quot;parse-names&quot;:false,&quot;dropping-particle&quot;:&quot;&quot;,&quot;non-dropping-particle&quot;:&quot;&quot;},{&quot;family&quot;:&quot;Hooft&quot;,&quot;given&quot;:&quot;Justin J.J.&quot;,&quot;parse-names&quot;:false,&quot;dropping-particle&quot;:&quot;&quot;,&quot;non-dropping-particle&quot;:&quot;van der&quot;},{&quot;family&quot;:&quot;Tugizimana&quot;,&quot;given&quot;:&quot;Fidele&quot;,&quot;parse-names&quot;:false,&quot;dropping-particle&quot;:&quot;&quot;,&quot;non-dropping-particle&quot;:&quot;&quot;}],&quot;container-title&quot;:&quot;Metabolomics&quot;,&quot;DOI&quot;:&quot;10.1007/s11306-024-02125-y&quot;,&quot;ISSN&quot;:&quot;15733890&quot;,&quot;PMID&quot;:&quot;38796627&quot;,&quot;issued&quot;:{&quot;date-parts&quot;:[[2024,6,1]]},&quot;abstract&quot;:&quot;Introduction: The chemical classification of Cannabis is typically confined to the cannabinoid content, whilst Cannabis encompasses diverse chemical classes that vary in abundance among all its varieties. Hence, neglecting other chemical classes within Cannabis strains results in a restricted and biased comprehension of elements that may contribute to chemical intricacy and the resultant medicinal qualities of the plant. Objectives: Thus, herein, we report a computational metabolomics study to elucidate the Cannabis metabolic map beyond the cannabinoids. Methods: Mass spectrometry-based computational tools were used to mine and evaluate the methanolic leaf and flower extracts of two Cannabis cultivars: Amnesia haze (AMNH) and Royal dutch cheese (RDC). Results: The results revealed the presence of different chemical compound classes including cannabinoids, but extending it to flavonoids and phospholipids at varying distributions across the cultivar plant tissues, where the phenylpropnoid superclass was more abundant in the leaves than in the flowers. Therefore, the two cultivars were differentiated based on the overall chemical content of their plant tissues where AMNH was observed to be more dominant in the flavonoid content while RDC was more dominant in the lipid-like molecules. Additionally, in silico molecular docking studies in combination with biological assay studies indicated the potentially differing anti-cancer properties of the two cultivars resulting from the elucidated chemical profiles. Conclusion: These findings highlight distinctive chemical profiles beyond cannabinoids in Cannabis strains. This novel mapping of the metabolomic landscape of Cannabis provides actionable insights into plant biochemistry and justifies selecting certain varieties for medicinal use.&quot;,&quot;publisher&quot;:&quot;Springer&quot;,&quot;issue&quot;:&quot;3&quot;,&quot;volume&quot;:&quot;20&quot;,&quot;container-title-short&quot;:&quot;&quot;},&quot;isTemporary&quot;:false}]},{&quot;citationID&quot;:&quot;MENDELEY_CITATION_e5449757-029e-4cb7-8582-7fc72640f5c4&quot;,&quot;properties&quot;:{&quot;noteIndex&quot;:0},&quot;isEdited&quot;:false,&quot;manualOverride&quot;:{&quot;isManuallyOverridden&quot;:false,&quot;citeprocText&quot;:&quot;(Myoli et al., 2024)&quot;,&quot;manualOverrideText&quot;:&quot;&quot;},&quot;citationTag&quot;:&quot;MENDELEY_CITATION_v3_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&quot;,&quot;citationItems&quot;:[{&quot;id&quot;:&quot;9aec7c6d-ac52-35d9-a787-a183b6e3f61a&quot;,&quot;itemData&quot;:{&quot;type&quot;:&quot;article-journal&quot;,&quot;id&quot;:&quot;9aec7c6d-ac52-35d9-a787-a183b6e3f61a&quot;,&quot;title&quot;:&quot;Charting the Cannabis plant chemical space with computational metabolomics&quot;,&quot;author&quot;:[{&quot;family&quot;:&quot;Myoli&quot;,&quot;given&quot;:&quot;Akhona&quot;,&quot;parse-names&quot;:false,&quot;dropping-particle&quot;:&quot;&quot;,&quot;non-dropping-particle&quot;:&quot;&quot;},{&quot;family&quot;:&quot;Choene&quot;,&quot;given&quot;:&quot;Mpho&quot;,&quot;parse-names&quot;:false,&quot;dropping-particle&quot;:&quot;&quot;,&quot;non-dropping-particle&quot;:&quot;&quot;},{&quot;family&quot;:&quot;Kappo&quot;,&quot;given&quot;:&quot;Abidemi Paul&quot;,&quot;parse-names&quot;:false,&quot;dropping-particle&quot;:&quot;&quot;,&quot;non-dropping-particle&quot;:&quot;&quot;},{&quot;family&quot;:&quot;Madala&quot;,&quot;given&quot;:&quot;Ntakadzeni Edwin&quot;,&quot;parse-names&quot;:false,&quot;dropping-particle&quot;:&quot;&quot;,&quot;non-dropping-particle&quot;:&quot;&quot;},{&quot;family&quot;:&quot;Hooft&quot;,&quot;given&quot;:&quot;Justin J.J.&quot;,&quot;parse-names&quot;:false,&quot;dropping-particle&quot;:&quot;&quot;,&quot;non-dropping-particle&quot;:&quot;van der&quot;},{&quot;family&quot;:&quot;Tugizimana&quot;,&quot;given&quot;:&quot;Fidele&quot;,&quot;parse-names&quot;:false,&quot;dropping-particle&quot;:&quot;&quot;,&quot;non-dropping-particle&quot;:&quot;&quot;}],&quot;container-title&quot;:&quot;Metabolomics&quot;,&quot;DOI&quot;:&quot;10.1007/s11306-024-02125-y&quot;,&quot;ISSN&quot;:&quot;15733890&quot;,&quot;PMID&quot;:&quot;38796627&quot;,&quot;issued&quot;:{&quot;date-parts&quot;:[[2024,6,1]]},&quot;abstract&quot;:&quot;Introduction: The chemical classification of Cannabis is typically confined to the cannabinoid content, whilst Cannabis encompasses diverse chemical classes that vary in abundance among all its varieties. Hence, neglecting other chemical classes within Cannabis strains results in a restricted and biased comprehension of elements that may contribute to chemical intricacy and the resultant medicinal qualities of the plant. Objectives: Thus, herein, we report a computational metabolomics study to elucidate the Cannabis metabolic map beyond the cannabinoids. Methods: Mass spectrometry-based computational tools were used to mine and evaluate the methanolic leaf and flower extracts of two Cannabis cultivars: Amnesia haze (AMNH) and Royal dutch cheese (RDC). Results: The results revealed the presence of different chemical compound classes including cannabinoids, but extending it to flavonoids and phospholipids at varying distributions across the cultivar plant tissues, where the phenylpropnoid superclass was more abundant in the leaves than in the flowers. Therefore, the two cultivars were differentiated based on the overall chemical content of their plant tissues where AMNH was observed to be more dominant in the flavonoid content while RDC was more dominant in the lipid-like molecules. Additionally, in silico molecular docking studies in combination with biological assay studies indicated the potentially differing anti-cancer properties of the two cultivars resulting from the elucidated chemical profiles. Conclusion: These findings highlight distinctive chemical profiles beyond cannabinoids in Cannabis strains. This novel mapping of the metabolomic landscape of Cannabis provides actionable insights into plant biochemistry and justifies selecting certain varieties for medicinal use.&quot;,&quot;publisher&quot;:&quot;Springer&quot;,&quot;issue&quot;:&quot;3&quot;,&quot;volume&quot;:&quot;20&quot;,&quot;container-title-short&quot;:&quot;&quot;},&quot;isTemporary&quot;:false}]},{&quot;citationID&quot;:&quot;MENDELEY_CITATION_226f6e60-448e-4320-a0ad-df8f16f02427&quot;,&quot;properties&quot;:{&quot;noteIndex&quot;:0},&quot;isEdited&quot;:false,&quot;manualOverride&quot;:{&quot;isManuallyOverridden&quot;:false,&quot;citeprocText&quot;:&quot;(Bao et al., 2025; Del Parigi et al., 2019; Yu et al., 2024)&quot;,&quot;manualOverrideText&quot;:&quot;&quot;},&quot;citationTag&quot;:&quot;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&quot;,&quot;citationItems&quot;:[{&quot;id&quot;:&quot;e0acc18e-0faa-3819-91ed-03d1e829355e&quot;,&quot;itemData&quot;:{&quot;type&quot;:&quot;article-journal&quot;,&quot;id&quot;:&quot;e0acc18e-0faa-3819-91ed-03d1e829355e&quot;,&quot;title&quot;:&quot;DPP-IV inhibitory peptides from highland barley via machine learning and multi-scale validation&quot;,&quot;author&quot;:[{&quot;family&quot;:&quot;Bao&quot;,&quot;given&quot;:&quot;Xin&quot;,&quot;parse-names&quot;:false,&quot;dropping-particle&quot;:&quot;&quot;,&quot;non-dropping-particle&quot;:&quot;&quot;},{&quot;family&quot;:&quot;Zhang&quot;,&quot;given&quot;:&quot;Yiyun&quot;,&quot;parse-names&quot;:false,&quot;dropping-particle&quot;:&quot;&quot;,&quot;non-dropping-particle&quot;:&quot;&quot;},{&quot;family&quot;:&quot;Wang&quot;,&quot;given&quot;:&quot;Liyang&quot;,&quot;parse-names&quot;:false,&quot;dropping-particle&quot;:&quot;&quot;,&quot;non-dropping-particle&quot;:&quot;&quot;},{&quot;family&quot;:&quot;Dai&quot;,&quot;given&quot;:&quot;Zijian&quot;,&quot;parse-names&quot;:false,&quot;dropping-particle&quot;:&quot;&quot;,&quot;non-dropping-particle&quot;:&quot;&quot;},{&quot;family&quot;:&quot;Li&quot;,&quot;given&quot;:&quot;Rong&quot;,&quot;parse-names&quot;:false,&quot;dropping-particle&quot;:&quot;&quot;,&quot;non-dropping-particle&quot;:&quot;&quot;},{&quot;family&quot;:&quot;Wei&quot;,&quot;given&quot;:&quot;Kefan&quot;,&quot;parse-names&quot;:false,&quot;dropping-particle&quot;:&quot;&quot;,&quot;non-dropping-particle&quot;:&quot;&quot;},{&quot;family&quot;:&quot;Cao&quot;,&quot;given&quot;:&quot;Jiaqian&quot;,&quot;parse-names&quot;:false,&quot;dropping-particle&quot;:&quot;&quot;,&quot;non-dropping-particle&quot;:&quot;&quot;},{&quot;family&quot;:&quot;Zhao&quot;,&quot;given&quot;:&quot;Qingyu&quot;,&quot;parse-names&quot;:false,&quot;dropping-particle&quot;:&quot;&quot;,&quot;non-dropping-particle&quot;:&quot;&quot;},{&quot;family&quot;:&quot;Shen&quot;,&quot;given&quot;:&quot;Qun&quot;,&quot;parse-names&quot;:false,&quot;dropping-particle&quot;:&quot;&quot;,&quot;non-dropping-particle&quot;:&quot;&quot;},{&quot;family&quot;:&quot;Xue&quot;,&quot;given&quot;:&quot;Yong&quot;,&quot;parse-names&quot;:false,&quot;dropping-particle&quot;:&quot;&quot;,&quot;non-dropping-particle&quot;:&quot;&quot;}],&quot;container-title&quot;:&quot;Food Chemistry&quot;,&quot;container-title-short&quot;:&quot;Food Chem&quot;,&quot;DOI&quot;:&quot;10.1016/j.foodchem.2025.144979&quot;,&quot;ISSN&quot;:&quot;18737072&quot;,&quot;PMID&quot;:&quot;40460479&quot;,&quot;issued&quot;:{&quot;date-parts&quot;:[[2025,10,15]]},&quot;abstract&quot;:&quot;Highland barley has shown potential in regulating blood glucose and may serve as a natural source of dipeptidyl peptidase-IV (DPP-IV) inhibitors. In this study, machine learning (Gradient Boosting Decision Trees) and virtual screening were employed to identify DPP-IV inhibitory peptides from highland barley protein. Three candidate peptides (FPQPQ, FPRPF, and YGGWN) had IC50 of 675.47, 766.80, and 281.76 μM, respectively. FPQPQ and FPRPF are competitive DPP-IV inhibitors, whereas YGGWN is a non-competitive inhibitor. Their inhibitory mechanisms were investigated through molecular docking, and molecular dynamics simulations. Network pharmacology was applied to reveal their multitarget and multipathway antihyperglycaemic activities in vivo. This integrated approach enabled efficient and precise screening of bioactive peptides and provided mechanistic insights into their inhibitory effects. The findings demonstrate the potential of these peptides in glucose regulation and support the development of functional foods based on highland barley protein.&quot;,&quot;publisher&quot;:&quot;Elsevier Ltd&quot;,&quot;volume&quot;:&quot;489&quot;},&quot;isTemporary&quot;:false},{&quot;id&quot;:&quot;ae892e3a-4193-363d-9d44-eda0cc550416&quot;,&quot;itemData&quot;:{&quot;type&quot;:&quot;article-journal&quot;,&quot;id&quot;:&quot;ae892e3a-4193-363d-9d44-eda0cc550416&quot;,&quot;title&quot;:&quot;Machine Learning to Identify Predictors of Glycemic Control in Type 2 Diabetes: An Analysis of Target HbA1c Reduction Using Empagliflozin/Linagliptin Data&quot;,&quot;author&quot;:[{&quot;family&quot;:&quot;Parigi&quot;,&quot;given&quot;:&quot;Angelo&quot;,&quot;parse-names&quot;:false,&quot;dropping-particle&quot;:&quot;&quot;,&quot;non-dropping-particle&quot;:&quot;Del&quot;},{&quot;family&quot;:&quot;Tang&quot;,&quot;given&quot;:&quot;Wenbo&quot;,&quot;parse-names&quot;:false,&quot;dropping-particle&quot;:&quot;&quot;,&quot;non-dropping-particle&quot;:&quot;&quot;},{&quot;family&quot;:&quot;Liu&quot;,&quot;given&quot;:&quot;Dacheng&quot;,&quot;parse-names&quot;:false,&quot;dropping-particle&quot;:&quot;&quot;,&quot;non-dropping-particle&quot;:&quot;&quot;},{&quot;family&quot;:&quot;Lee&quot;,&quot;given&quot;:&quot;Christopher&quot;,&quot;parse-names&quot;:false,&quot;dropping-particle&quot;:&quot;&quot;,&quot;non-dropping-particle&quot;:&quot;&quot;},{&quot;family&quot;:&quot;Pratley&quot;,&quot;given&quot;:&quot;Richard&quot;,&quot;parse-names&quot;:false,&quot;dropping-particle&quot;:&quot;&quot;,&quot;non-dropping-particle&quot;:&quot;&quot;}],&quot;container-title&quot;:&quot;Pharmaceutical Medicine&quot;,&quot;container-title-short&quot;:&quot;Pharmaceut Med&quot;,&quot;DOI&quot;:&quot;10.1007/s40290-019-00281-4&quot;,&quot;ISSN&quot;:&quot;11791993&quot;,&quot;PMID&quot;:&quot;31933292&quot;,&quot;issued&quot;:{&quot;date-parts&quot;:[[2019,6,1]]},&quot;page&quot;:&quot;209-217&quot;,&quot;abstract&quot;:&quot;Introduction: Outcomes in type 2 diabetes mellitus (T2DM) could be optimized by identifying which treatments are likely to produce the greatest improvements in glycemic control for each patient. Objectives: We aimed to identify patient characteristics associated with achieving and maintaining a target glycated hemoglobin (HbA1c) of ≤ 7% using machine learning methodology to analyze clinical trial data on combination therapy for T2DM. By applying a new machine learning methodology to an existing clinical dataset, the practical application of this approach was evaluated and the potential utility of this new approach to clinical decision making was assessed. Methods: Data were pooled from two phase III, randomized, double-blind, parallel-group studies of empagliflozin/linagliptin single-pill combination therapy versus each monotherapy in patients who were treatment-naïve or receiving background metformin. Descriptive analysis was used to assess univariate associations between HbA1c target categories and each baseline characteristic. After the descriptive analysis results, a machine learning analysis was performed (classification tree and random forest methods) to estimate and predict target categories based on patient characteristics at baseline, without a priori selection. Results: In the descriptive analysis, lower mean baseline HbA1c and fasting plasma glucose (FPG) were both associated with achieving and maintaining the HbA1c target. The machine learning analysis also identified HbA1c and FPG as the strongest predictors of attaining glycemic control. In contrast, covariates including body weight, waist circumference, blood pressure, or other variables did not contribute to the outcome. Conclusions: Using both traditional and novel data analysis methodologies, this study identified baseline glycemic status as the strongest predictor of target glycemic control attainment. Machine learning algorithms provide an hypothesis-free, unbiased methodology, which can greatly enhance the search for predictors of therapeutic success in T2DM. The approach used in the present analysis provides an example of how a machine learning algorithm can be applied to a clinical dataset and used to develop predictions that can facilitate clinical decision making.&quot;,&quot;publisher&quot;:&quot;Springer International Publishing&quot;,&quot;issue&quot;:&quot;3&quot;,&quot;volume&quot;:&quot;33&quot;},&quot;isTemporary&quot;:false},{&quot;id&quot;:&quot;7ced115a-5542-37ae-9fd7-7b7c8c76d77c&quot;,&quot;itemData&quot;:{&quot;type&quot;:&quot;article-journal&quot;,&quot;id&quot;:&quot;7ced115a-5542-37ae-9fd7-7b7c8c76d77c&quot;,&quot;title&quot;:&quot;Exploring novel lead scaffolds for SGLT2 inhibitors: Insights from machine learning and molecular dynamics simulations&quot;,&quot;author&quot;:[{&quot;family&quot;:&quot;Yu&quot;,&quot;given&quot;:&quot;Yuandong&quot;,&quot;parse-names&quot;:false,&quot;dropping-particle&quot;:&quot;&quot;,&quot;non-dropping-particle&quot;:&quot;&quot;},{&quot;family&quot;:&quot;Xia&quot;,&quot;given&quot;:&quot;Yuting&quot;,&quot;parse-names&quot;:false,&quot;dropping-particle&quot;:&quot;&quot;,&quot;non-dropping-particle&quot;:&quot;&quot;},{&quot;family&quot;:&quot;Liang&quot;,&quot;given&quot;:&quot;Guizhao&quot;,&quot;parse-names&quot;:false,&quot;dropping-particle&quot;:&quot;&quot;,&quot;non-dropping-particle&quot;:&quot;&quot;}],&quot;container-title&quot;:&quot;International Journal of Biological Macromolecules&quot;,&quot;container-title-short&quot;:&quot;Int J Biol Macromol&quot;,&quot;DOI&quot;:&quot;10.1016/j.ijbiomac.2024.130375&quot;,&quot;ISSN&quot;:&quot;18790003&quot;,&quot;PMID&quot;:&quot;38403210&quot;,&quot;issued&quot;:{&quot;date-parts&quot;:[[2024,4,1]]},&quot;abstract&quot;:&quot;Sodium-glucose cotransporter 2 (SGLT2) plays a pivotal role in mediating glucose reabsorption within the renal filtrate, representing a well-known target in type 2 diabetes and heart failure. Recent emphasis has been directed toward designing SGLT2 inhibitors, with C-glycoside inhibitors emerging as front-runners. The architecture of SGLT2 has been successfully resolved using cryo-electron microscopy. However, comprehension of the pharmacophores within the binding site of SGLT2 remains unclear. Here, we use machine learning and molecular dynamics simulations on SGLT2 bound with its inhibitors in preclinical or clinical development to shed light on this issue. Our dataset comprises 1240 SGLT2 inhibitors amalgamated from diverse sources, forming the basis for constructing machine learning models. SHapley Additive exPlanation (SHAP) elucidates the crucial fragments that contribute to inhibitor activity, specifically Morgan_3, 162, 310, 325, 366, 470, 597, 714, 926, and 975. Furthermore, the computed binding free energies and per-residue contributions for SGLT2-inhibitor complexes unveil crucial fragments of inhibitors that interact with residues Asn-75, His-80, Val-95, Phe-98, Val-157, Leu-274, and Phe-453 in the binding site of SGLT2. This comprehensive investigation enhances understanding of the binding mechanism for SGLT2 inhibitors, providing a robust framework for evaluating and discovering novel lead scaffolds within this domain.&quot;,&quot;publisher&quot;:&quot;Elsevier B.V.&quot;,&quot;volume&quot;:&quot;263&quot;},&quot;isTemporary&quot;:false}]},{&quot;citationID&quot;:&quot;MENDELEY_CITATION_fc1fb80e-e42c-445b-ab0a-15ac923ac565&quot;,&quot;properties&quot;:{&quot;noteIndex&quot;:0},&quot;isEdited&quot;:false,&quot;manualOverride&quot;:{&quot;isManuallyOverridden&quot;:false,&quot;citeprocText&quot;:&quot;(Shoombuatong et al., 2020; Yu et al., 2024)&quot;,&quot;manualOverrideText&quot;:&quot;&quot;},&quot;citationTag&quot;:&quot;MENDELEY_CITATION_v3_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&quot;,&quot;citationItems&quot;:[{&quot;id&quot;:&quot;7ced115a-5542-37ae-9fd7-7b7c8c76d77c&quot;,&quot;itemData&quot;:{&quot;type&quot;:&quot;article-journal&quot;,&quot;id&quot;:&quot;7ced115a-5542-37ae-9fd7-7b7c8c76d77c&quot;,&quot;title&quot;:&quot;Exploring novel lead scaffolds for SGLT2 inhibitors: Insights from machine learning and molecular dynamics simulations&quot;,&quot;author&quot;:[{&quot;family&quot;:&quot;Yu&quot;,&quot;given&quot;:&quot;Yuandong&quot;,&quot;parse-names&quot;:false,&quot;dropping-particle&quot;:&quot;&quot;,&quot;non-dropping-particle&quot;:&quot;&quot;},{&quot;family&quot;:&quot;Xia&quot;,&quot;given&quot;:&quot;Yuting&quot;,&quot;parse-names&quot;:false,&quot;dropping-particle&quot;:&quot;&quot;,&quot;non-dropping-particle&quot;:&quot;&quot;},{&quot;family&quot;:&quot;Liang&quot;,&quot;given&quot;:&quot;Guizhao&quot;,&quot;parse-names&quot;:false,&quot;dropping-particle&quot;:&quot;&quot;,&quot;non-dropping-particle&quot;:&quot;&quot;}],&quot;container-title&quot;:&quot;International Journal of Biological Macromolecules&quot;,&quot;container-title-short&quot;:&quot;Int J Biol Macromol&quot;,&quot;DOI&quot;:&quot;10.1016/j.ijbiomac.2024.130375&quot;,&quot;ISSN&quot;:&quot;18790003&quot;,&quot;PMID&quot;:&quot;38403210&quot;,&quot;issued&quot;:{&quot;date-parts&quot;:[[2024,4,1]]},&quot;abstract&quot;:&quot;Sodium-glucose cotransporter 2 (SGLT2) plays a pivotal role in mediating glucose reabsorption within the renal filtrate, representing a well-known target in type 2 diabetes and heart failure. Recent emphasis has been directed toward designing SGLT2 inhibitors, with C-glycoside inhibitors emerging as front-runners. The architecture of SGLT2 has been successfully resolved using cryo-electron microscopy. However, comprehension of the pharmacophores within the binding site of SGLT2 remains unclear. Here, we use machine learning and molecular dynamics simulations on SGLT2 bound with its inhibitors in preclinical or clinical development to shed light on this issue. Our dataset comprises 1240 SGLT2 inhibitors amalgamated from diverse sources, forming the basis for constructing machine learning models. SHapley Additive exPlanation (SHAP) elucidates the crucial fragments that contribute to inhibitor activity, specifically Morgan_3, 162, 310, 325, 366, 470, 597, 714, 926, and 975. Furthermore, the computed binding free energies and per-residue contributions for SGLT2-inhibitor complexes unveil crucial fragments of inhibitors that interact with residues Asn-75, His-80, Val-95, Phe-98, Val-157, Leu-274, and Phe-453 in the binding site of SGLT2. This comprehensive investigation enhances understanding of the binding mechanism for SGLT2 inhibitors, providing a robust framework for evaluating and discovering novel lead scaffolds within this domain.&quot;,&quot;publisher&quot;:&quot;Elsevier B.V.&quot;,&quot;volume&quot;:&quot;263&quot;},&quot;isTemporary&quot;:false},{&quot;id&quot;:&quot;5b8cde91-06b2-3163-923c-e75dee3d7c98&quot;,&quot;itemData&quot;:{&quot;type&quot;:&quot;article-journal&quot;,&quot;id&quot;:&quot;5b8cde91-06b2-3163-923c-e75dee3d7c98&quot;,&quot;title&quot;:&quot;IDPPIV-SCM: A sequence-based predictor for identifying and analyzing dipeptidyl peptidase IV (DPP-IV) inhibitory peptides using a scoring card method&quot;,&quot;author&quot;:[{&quot;family&quot;:&quot;Shoombuatong&quot;,&quot;given&quot;:&quot;Watshara&quot;,&quot;parse-names&quot;:false,&quot;dropping-particle&quot;:&quot;&quot;,&quot;non-dropping-particle&quot;:&quot;&quot;},{&quot;family&quot;:&quot;Charoenkwan&quot;,&quot;given&quot;:&quot;Phasit&quot;,&quot;parse-names&quot;:false,&quot;dropping-particle&quot;:&quot;&quot;,&quot;non-dropping-particle&quot;:&quot;&quot;},{&quot;family&quot;:&quot;Kanthawong&quot;,&quot;given&quot;:&quot;Sakawrat&quot;,&quot;parse-names&quot;:false,&quot;dropping-particle&quot;:&quot;&quot;,&quot;non-dropping-particle&quot;:&quot;&quot;},{&quot;family&quot;:&quot;Nantasenamat&quot;,&quot;given&quot;:&quot;Chanin&quot;,&quot;parse-names&quot;:false,&quot;dropping-particle&quot;:&quot;&quot;,&quot;non-dropping-particle&quot;:&quot;&quot;},{&quot;family&quot;:&quot;Hasan&quot;,&quot;given&quot;:&quot;M. Mehedi&quot;,&quot;parse-names&quot;:false,&quot;dropping-particle&quot;:&quot;&quot;,&quot;non-dropping-particle&quot;:&quot;&quot;}],&quot;container-title&quot;:&quot;Journal of Proteome Research&quot;,&quot;container-title-short&quot;:&quot;J Proteome Res&quot;,&quot;DOI&quot;:&quot;10.1021/acs.jproteome.0c00590&quot;,&quot;ISSN&quot;:&quot;15353907&quot;,&quot;PMID&quot;:&quot;32897718&quot;,&quot;issued&quot;:{&quot;date-parts&quot;:[[2020,10,2]]},&quot;page&quot;:&quot;4125-4136&quot;,&quot;abstract&quot;:&quot;The inhibition of dipeptidyl peptidase IV (DPP-IV, E.C.3.4.14.5) is well recognized as a new avenue for the treatment of Type 2 diabetes (T2D). Until now, peptide-like DDP-IV inhibitors have been shown to normalize the blood glucose concentration in T2D subjects. To the best of our knowledge, there is yet no computational model for predicting and analyzing DPP-IV inhibitory peptides using sequence information. In this study, we present for the first time a simple and easily interpretable sequencebased predictor using the scoring card method (SCM) for modeling the bioactivity of DPP-IV inhibitory peptides (iDPPIVSCM). Particularly, the iDPPIV-SCM was developed by employing the SCM method together with the propensity scores of amino acids. Rigorous independent test results demonstrated that the proposed iDPPIV-SCM was found to be superior to those of wellknown machine learning (ML) classifiers (e.g., k-nearest neighbor, logistic regression, and decision tree) with demonstrated improvements of 2-11, 4-22, and 7-10% for accuracy, MCC, and AUC, respectively, while also achieving comparable results to that of the support vector machine. Furthermore, the analysis of estimated propensity scores of amino acids as derived from the iDPPIV-SCM was performed so as to provide a more in-depth understanding on the molecular basis for enhancing the DPP-IV inhibitory potency. Taken together, these results revealed that iDPPIV-SCM was superior to those of other well-known ML classifiers owing to its simplicity, interpretability, and validity. For the convenience of biologists, the predictive model is deployed as a publicly accessible web server at http://camt.pythonanywhere.com/iDPPIV-SCM. It is anticipated that iDPPIV-SCM can serve as an important tool for the rapid screening of promising DPP-IV inhibitory peptides prior to their synthesis.&quot;,&quot;publisher&quot;:&quot;American Chemical Society&quot;,&quot;issue&quot;:&quot;10&quot;,&quot;volume&quot;:&quot;19&quot;},&quot;isTemporary&quot;:false}]},{&quot;citationID&quot;:&quot;MENDELEY_CITATION_4fb61c52-9de6-4ef7-a097-8589e4e435ae&quot;,&quot;properties&quot;:{&quot;noteIndex&quot;:0},&quot;isEdited&quot;:false,&quot;manualOverride&quot;:{&quot;isManuallyOverridden&quot;:true,&quot;citeprocText&quot;:&quot;(Charoenkwan et al., 2022; Zhang et al., 2024)&quot;,&quot;manualOverrideText&quot;:&quot;Charoenkwan et al. (2022) and Zhang et al. (2024)&quot;},&quot;citationTag&quot;:&quot;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&quot;,&quot;citationItems&quot;:[{&quot;id&quot;:&quot;b28b2ece-ae8f-37d3-bb92-a407abbbd74a&quot;,&quot;itemData&quot;:{&quot;type&quot;:&quot;article-journal&quot;,&quot;id&quot;:&quot;b28b2ece-ae8f-37d3-bb92-a407abbbd74a&quot;,&quot;title&quot;:&quot;Mining Bovine Milk Proteins for DPP-4 Inhibitory Peptides Using Machine Learning and Virtual Proteolysis&quot;,&quot;author&quot;:[{&quot;family&quot;:&quot;Zhang&quot;,&quot;given&quot;:&quot;Yiyun&quot;,&quot;parse-names&quot;:false,&quot;dropping-particle&quot;:&quot;&quot;,&quot;non-dropping-particle&quot;:&quot;&quot;},{&quot;family&quot;:&quot;Zhu&quot;,&quot;given&quot;:&quot;Yiqing&quot;,&quot;parse-names&quot;:false,&quot;dropping-particle&quot;:&quot;&quot;,&quot;non-dropping-particle&quot;:&quot;&quot;},{&quot;family&quot;:&quot;Bao&quot;,&quot;given&quot;:&quot;Xin&quot;,&quot;parse-names&quot;:false,&quot;dropping-particle&quot;:&quot;&quot;,&quot;non-dropping-particle&quot;:&quot;&quot;},{&quot;family&quot;:&quot;Dai&quot;,&quot;given&quot;:&quot;Zijian&quot;,&quot;parse-names&quot;:false,&quot;dropping-particle&quot;:&quot;&quot;,&quot;non-dropping-particle&quot;:&quot;&quot;},{&quot;family&quot;:&quot;Shen&quot;,&quot;given&quot;:&quot;Qun&quot;,&quot;parse-names&quot;:false,&quot;dropping-particle&quot;:&quot;&quot;,&quot;non-dropping-particle&quot;:&quot;&quot;},{&quot;family&quot;:&quot;Wang&quot;,&quot;given&quot;:&quot;Liyang&quot;,&quot;parse-names&quot;:false,&quot;dropping-particle&quot;:&quot;&quot;,&quot;non-dropping-particle&quot;:&quot;&quot;},{&quot;family&quot;:&quot;Xue&quot;,&quot;given&quot;:&quot;Yong&quot;,&quot;parse-names&quot;:false,&quot;dropping-particle&quot;:&quot;&quot;,&quot;non-dropping-particle&quot;:&quot;&quot;}],&quot;container-title&quot;:&quot;Research&quot;,&quot;DOI&quot;:&quot;10.34133/research.0391&quot;,&quot;ISSN&quot;:&quot;26395274&quot;,&quot;issued&quot;:{&quot;date-parts&quot;:[[2024,1]]},&quot;abstract&quot;:&quot;Dipeptidyl peptidase-IV (DPP-4) enzyme inhibitors are a promising category of diabetes medications. Bioactive peptides, particularly those derived from bovine milk proteins, play crucial roles in inhibiting the DPP-4 enzyme. This study describes a comprehensive strategy for DPP-4 inhibitory peptide discovery and validation that combines machine learning and virtual proteolysis techniques. Five machine learning models, including GBDT, XGBoost, LightGBM, CatBoost, and RF, were trained. Notably, LightGBM demonstrated superior performance with an AUC value of 0.92 ± 0.01. Subsequently, LightGBM was employed to forecast the DPP-4 inhibitory potential of peptides generated through virtual proteolysis of milk proteins. Through a series of in silico screening process and in vitro experiments, GPVRGPF and HPHPHL were found to exhibit good DPP-4 inhibitory activity. Molecular docking and molecular dynamics simulations further confirmed the inhibitory mechanisms of these peptides. Through retracing the virtual proteolysis steps, it was found that GPVRGPF can be obtained from β-casein through enzymatic hydrolysis by chymotrypsin, while HPHPHL can be obtained from κ-casein through enzymatic hydrolysis by stem bromelain or papain. In summary, the integration of machine learning and virtual proteolysis techniques can aid in the preliminary determination of key hydrolysis parameters and facilitate the efficient screening of bioactive peptides.&quot;,&quot;publisher&quot;:&quot;American Association for the Advancement of Science (AAAS)&quot;,&quot;volume&quot;:&quot;7&quot;,&quot;container-title-short&quot;:&quot;&quot;},&quot;isTemporary&quot;:false},{&quot;id&quot;:&quot;5cbd785a-0dfe-353f-b747-d90270b76333&quot;,&quot;itemData&quot;:{&quot;type&quot;:&quot;article-journal&quot;,&quot;id&quot;:&quot;5cbd785a-0dfe-353f-b747-d90270b76333&quot;,&quot;title&quot;:&quot;StackDPPIV: A novel computational approach for accurate prediction of dipeptidyl peptidase IV (DPP-IV) inhibitory peptides&quot;,&quot;author&quot;:[{&quot;family&quot;:&quot;Charoenkwan&quot;,&quot;given&quot;:&quot;Phasit&quot;,&quot;parse-names&quot;:false,&quot;dropping-particle&quot;:&quot;&quot;,&quot;non-dropping-particle&quot;:&quot;&quot;},{&quot;family&quot;:&quot;Nantasenamat&quot;,&quot;given&quot;:&quot;Chanin&quot;,&quot;parse-names&quot;:false,&quot;dropping-particle&quot;:&quot;&quot;,&quot;non-dropping-particle&quot;:&quot;&quot;},{&quot;family&quot;:&quot;Hasan&quot;,&quot;given&quot;:&quot;Md Mehedi&quot;,&quot;parse-names&quot;:false,&quot;dropping-particle&quot;:&quot;&quot;,&quot;non-dropping-particle&quot;:&quot;&quot;},{&quot;family&quot;:&quot;Moni&quot;,&quot;given&quot;:&quot;Mohammad Ali&quot;,&quot;parse-names&quot;:false,&quot;dropping-particle&quot;:&quot;&quot;,&quot;non-dropping-particle&quot;:&quot;&quot;},{&quot;family&quot;:&quot;Lio'&quot;,&quot;given&quot;:&quot;Pietro&quot;,&quot;parse-names&quot;:false,&quot;dropping-particle&quot;:&quot;&quot;,&quot;non-dropping-particle&quot;:&quot;&quot;},{&quot;family&quot;:&quot;Manavalan&quot;,&quot;given&quot;:&quot;Balachandran&quot;,&quot;parse-names&quot;:false,&quot;dropping-particle&quot;:&quot;&quot;,&quot;non-dropping-particle&quot;:&quot;&quot;},{&quot;family&quot;:&quot;Shoombuatong&quot;,&quot;given&quot;:&quot;Watshara&quot;,&quot;parse-names&quot;:false,&quot;dropping-particle&quot;:&quot;&quot;,&quot;non-dropping-particle&quot;:&quot;&quot;}],&quot;container-title&quot;:&quot;Methods&quot;,&quot;DOI&quot;:&quot;10.1016/j.ymeth.2021.12.001&quot;,&quot;ISSN&quot;:&quot;10959130&quot;,&quot;PMID&quot;:&quot;34883239&quot;,&quot;issued&quot;:{&quot;date-parts&quot;:[[2022,8,1]]},&quot;page&quot;:&quot;189-198&quot;,&quot;abstract&quot;:&quot;The development of efficient and effective bioinformatics tools and pipelines for identifying peptides with dipeptidyl peptidase IV (DPP-IV) inhibitory activities from large-scale protein datasets is of great importance for the discovery and development of potential and promising antidiabetic drugs. In this study, we present a novel stacking-based ensemble learning predictor (termed StackDPPIV) designed for identification of DPP-IV inhibitory peptides. Unlike the existing method, which is based on single-feature-based methods, we combined five popular machine learning algorithms in conjunction with ten different feature encodings from multiple perspectives to generate a pool of various baseline models. Subsequently, the probabilistic features derived from these baseline models were systematically integrated and deemed as new feature representations. Finally, in order to improve the predictive performance, the genetic algorithm based on the self-assessment-report was utilized to determine a set of informative probabilistic features and then used the optimal one for developing the final meta-predictor (StackDPPIV). Experiment results demonstrated that StackDPPIV could outperform its constituent baseline models on both the training and independent datasets. Furthermore, StackDPPIV achieved an accuracy of 0.891, MCC of 0.784 and AUC of 0.961, which were 9.4%, 19.0% and 11.4%, respectively, higher than that of the existing method on the independent test. Feature analysis demonstrated that our feature representations had more discriminative ability as compared to conventional feature descriptors, which highlights the combination of different features was essential for the performance improvement. In order to implement the proposed predictor, we had built a user-friendly online web server at http://pmlabstack.pythonanywhere.com/StackDPPIV.&quot;,&quot;publisher&quot;:&quot;Academic Press Inc.&quot;,&quot;volume&quot;:&quot;204&quot;,&quot;container-title-short&quot;:&quot;&quot;},&quot;isTemporary&quot;:false}]},{&quot;citationID&quot;:&quot;MENDELEY_CITATION_62970881-93a7-4cfb-92e9-2884c036eb16&quot;,&quot;properties&quot;:{&quot;noteIndex&quot;:0},&quot;isEdited&quot;:false,&quot;manualOverride&quot;:{&quot;isManuallyOverridden&quot;:true,&quot;citeprocText&quot;:&quot;(D. Wang et al., 2024)&quot;,&quot;manualOverrideText&quot;:&quot;(DWang et al., 2024)&quot;},&quot;citationTag&quot;:&quot;MENDELEY_CITATION_v3_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&quot;,&quot;citationItems&quot;:[{&quot;id&quot;:&quot;53af2680-36dc-32ac-9eb9-9bb3b53022e5&quot;,&quot;itemData&quot;:{&quot;type&quot;:&quot;article-journal&quot;,&quot;id&quot;:&quot;53af2680-36dc-32ac-9eb9-9bb3b53022e5&quot;,&quot;title&quot;:&quot;StructuralDPPIV: a novel deep learning model based on atom structure for predicting dipeptidyl peptidase-IV inhibitory peptides&quot;,&quot;author&quot;:[{&quot;family&quot;:&quot;Wang&quot;,&quot;given&quot;:&quot;Ding&quot;,&quot;parse-names&quot;:false,&quot;dropping-particle&quot;:&quot;&quot;,&quot;non-dropping-particle&quot;:&quot;&quot;},{&quot;family&quot;:&quot;Jin&quot;,&quot;given&quot;:&quot;Junru&quot;,&quot;parse-names&quot;:false,&quot;dropping-particle&quot;:&quot;&quot;,&quot;non-dropping-particle&quot;:&quot;&quot;},{&quot;family&quot;:&quot;Li&quot;,&quot;given&quot;:&quot;Zhongshen&quot;,&quot;parse-names&quot;:false,&quot;dropping-particle&quot;:&quot;&quot;,&quot;non-dropping-particle&quot;:&quot;&quot;},{&quot;family&quot;:&quot;Wang&quot;,&quot;given&quot;:&quot;Yu&quot;,&quot;parse-names&quot;:false,&quot;dropping-particle&quot;:&quot;&quot;,&quot;non-dropping-particle&quot;:&quot;&quot;},{&quot;family&quot;:&quot;Fan&quot;,&quot;given&quot;:&quot;Mushuang&quot;,&quot;parse-names&quot;:false,&quot;dropping-particle&quot;:&quot;&quot;,&quot;non-dropping-particle&quot;:&quot;&quot;},{&quot;family&quot;:&quot;Liang&quot;,&quot;given&quot;:&quot;Sirui&quot;,&quot;parse-names&quot;:false,&quot;dropping-particle&quot;:&quot;&quot;,&quot;non-dropping-particle&quot;:&quot;&quot;},{&quot;family&quot;:&quot;Su&quot;,&quot;given&quot;:&quot;Ran&quot;,&quot;parse-names&quot;:false,&quot;dropping-particle&quot;:&quot;&quot;,&quot;non-dropping-particle&quot;:&quot;&quot;},{&quot;family&quot;:&quot;Wei&quot;,&quot;given&quot;:&quot;Leyi&quot;,&quot;parse-names&quot;:false,&quot;dropping-particle&quot;:&quot;&quot;,&quot;non-dropping-particle&quot;:&quot;&quot;}],&quot;container-title&quot;:&quot;Bioinformatics&quot;,&quot;DOI&quot;:&quot;10.1093/bioinformatics/btae057&quot;,&quot;ISSN&quot;:&quot;13674811&quot;,&quot;PMID&quot;:&quot;38305458&quot;,&quot;issued&quot;:{&quot;date-parts&quot;:[[2024,2,1]]},&quot;abstract&quot;:&quot;Motivation: Diabetes is a chronic metabolic disorder that has been a major cause of blindness, kidney failure, heart attacks, stroke, and lower limb amputation across the world. To alleviate the impact of diabetes, researchers have developed the next generation of anti-diabetic drugs, known as dipeptidyl peptidase IV inhibitory peptides (DPP-IV-IPs). However, the discovery of these promising drugs has been restricted due to the lack of effective peptide-mining tools. Results: Here, we presented StructuralDPPIV, a deep learning model designed for DPP-IV-IP identification, which takes advantage of both molecular graph features in amino acid and sequence information. Experimental results on the independent test dataset and two wet experiment datasets show that our model outperforms the other state-of-art methods. Moreover, to better study what StructuralDPPIV learns, we used CAM technology and perturbation experiment to analyze our model, which yielded interpretable insights into the reasoning behind prediction results.&quot;,&quot;publisher&quot;:&quot;Oxford University Press&quot;,&quot;issue&quot;:&quot;2&quot;,&quot;volume&quot;:&quot;40&quot;,&quot;container-title-short&quot;:&quot;&quot;},&quot;isTemporary&quot;:false}]},{&quot;citationID&quot;:&quot;MENDELEY_CITATION_0033519a-d0d0-47f1-9bf3-e5b97af36f52&quot;,&quot;properties&quot;:{&quot;noteIndex&quot;:0},&quot;isEdited&quot;:false,&quot;manualOverride&quot;:{&quot;isManuallyOverridden&quot;:true,&quot;citeprocText&quot;:&quot;(Malik et al., 2021; D. Wang et al., 2024)&quot;,&quot;manualOverrideText&quot;:&quot;Malik et al (2021) and Wang et al (2024)&quot;},&quot;citationTag&quot;:&quot;MENDELEY_CITATION_v3_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&quot;,&quot;citationItems&quot;:[{&quot;id&quot;:&quot;6cbe0867-420c-34b0-875b-da824a3ad118&quot;,&quot;itemData&quot;:{&quot;type&quot;:&quot;article-journal&quot;,&quot;id&quot;:&quot;6cbe0867-420c-34b0-875b-da824a3ad118&quot;,&quot;title&quot;:&quot;StackHCV: a web-based integrative machine-learning framework for large-scale identification of hepatitis C virus NS5B inhibitors&quot;,&quot;author&quot;:[{&quot;family&quot;:&quot;Malik&quot;,&quot;given&quot;:&quot;Aijaz Ahmad&quot;,&quot;parse-names&quot;:false,&quot;dropping-particle&quot;:&quot;&quot;,&quot;non-dropping-particle&quot;:&quot;&quot;},{&quot;family&quot;:&quot;Chotpatiwetchkul&quot;,&quot;given&quot;:&quot;Warot&quot;,&quot;parse-names&quot;:false,&quot;dropping-particle&quot;:&quot;&quot;,&quot;non-dropping-particle&quot;:&quot;&quot;},{&quot;family&quot;:&quot;Phanus-umporn&quot;,&quot;given&quot;:&quot;Chuleeporn&quot;,&quot;parse-names&quot;:false,&quot;dropping-particle&quot;:&quot;&quot;,&quot;non-dropping-particle&quot;:&quot;&quot;},{&quot;family&quot;:&quot;Nantasenamat&quot;,&quot;given&quot;:&quot;Chanin&quot;,&quot;parse-names&quot;:false,&quot;dropping-particle&quot;:&quot;&quot;,&quot;non-dropping-particle&quot;:&quot;&quot;},{&quot;family&quot;:&quot;Charoenkwan&quot;,&quot;given&quot;:&quot;Phasit&quot;,&quot;parse-names&quot;:false,&quot;dropping-particle&quot;:&quot;&quot;,&quot;non-dropping-particle&quot;:&quot;&quot;},{&quot;family&quot;:&quot;Shoombuatong&quot;,&quot;given&quot;:&quot;Watshara&quot;,&quot;parse-names&quot;:false,&quot;dropping-particle&quot;:&quot;&quot;,&quot;non-dropping-particle&quot;:&quot;&quot;}],&quot;container-title&quot;:&quot;Journal of Computer-Aided Molecular Design&quot;,&quot;container-title-short&quot;:&quot;J Comput Aided Mol Des&quot;,&quot;DOI&quot;:&quot;10.1007/s10822-021-00418-1&quot;,&quot;ISSN&quot;:&quot;15734951&quot;,&quot;PMID&quot;:&quot;34622387&quot;,&quot;issued&quot;:{&quot;date-parts&quot;:[[2021,10,1]]},&quot;page&quot;:&quot;1037-1053&quot;,&quot;abstract&quot;:&quot;Fast and accurate identification of inhibitors with potency against HCV NS5B polymerase is currently a challenging task. As conventional experimental methods is the gold standard method for the design and development of new HCV inhibitors, they often require costly investment of time and resources. In this study, we develop a novel machine learning-based meta-predictor (termed StackHCV) for accurate and large-scale identification of HCV inhibitors. Unlike the existing method, which is based on single-feature-based approach, we first constructed a pool of various baseline models by employing a wide range of heterogeneous molecular fingerprints with five popular machine learning algorithms (k-nearest neighbor, multi-layer perceptron, partial least squares, random forest and support vectors machine). Secondly, we integrated these baseline models in order to develop the final meta-based model by means of the stacking strategy. Extensive benchmarking experiments showed that StackHCV achieved a more accurate and stable performance as compared to its constituent baseline models on the training dataset and also outperformed the existing predictor on the independent test dataset. To facilitate the high-throughput identification of HCV inhibitors, we built a web server that can be freely accessed at http://camt.pythonanywhere.com/StackHCV. It is expected that StackHCV could be a useful tool for fast and precise identification of potential drugs against HCV NS5B particularly for liver cancer therapy and other clinical applications.&quot;,&quot;publisher&quot;:&quot;Springer Science and Business Media Deutschland GmbH&quot;,&quot;issue&quot;:&quot;10&quot;,&quot;volume&quot;:&quot;35&quot;},&quot;isTemporary&quot;:false},{&quot;id&quot;:&quot;53af2680-36dc-32ac-9eb9-9bb3b53022e5&quot;,&quot;itemData&quot;:{&quot;type&quot;:&quot;article-journal&quot;,&quot;id&quot;:&quot;53af2680-36dc-32ac-9eb9-9bb3b53022e5&quot;,&quot;title&quot;:&quot;StructuralDPPIV: a novel deep learning model based on atom structure for predicting dipeptidyl peptidase-IV inhibitory peptides&quot;,&quot;author&quot;:[{&quot;family&quot;:&quot;Wang&quot;,&quot;given&quot;:&quot;Ding&quot;,&quot;parse-names&quot;:false,&quot;dropping-particle&quot;:&quot;&quot;,&quot;non-dropping-particle&quot;:&quot;&quot;},{&quot;family&quot;:&quot;Jin&quot;,&quot;given&quot;:&quot;Junru&quot;,&quot;parse-names&quot;:false,&quot;dropping-particle&quot;:&quot;&quot;,&quot;non-dropping-particle&quot;:&quot;&quot;},{&quot;family&quot;:&quot;Li&quot;,&quot;given&quot;:&quot;Zhongshen&quot;,&quot;parse-names&quot;:false,&quot;dropping-particle&quot;:&quot;&quot;,&quot;non-dropping-particle&quot;:&quot;&quot;},{&quot;family&quot;:&quot;Wang&quot;,&quot;given&quot;:&quot;Yu&quot;,&quot;parse-names&quot;:false,&quot;dropping-particle&quot;:&quot;&quot;,&quot;non-dropping-particle&quot;:&quot;&quot;},{&quot;family&quot;:&quot;Fan&quot;,&quot;given&quot;:&quot;Mushuang&quot;,&quot;parse-names&quot;:false,&quot;dropping-particle&quot;:&quot;&quot;,&quot;non-dropping-particle&quot;:&quot;&quot;},{&quot;family&quot;:&quot;Liang&quot;,&quot;given&quot;:&quot;Sirui&quot;,&quot;parse-names&quot;:false,&quot;dropping-particle&quot;:&quot;&quot;,&quot;non-dropping-particle&quot;:&quot;&quot;},{&quot;family&quot;:&quot;Su&quot;,&quot;given&quot;:&quot;Ran&quot;,&quot;parse-names&quot;:false,&quot;dropping-particle&quot;:&quot;&quot;,&quot;non-dropping-particle&quot;:&quot;&quot;},{&quot;family&quot;:&quot;Wei&quot;,&quot;given&quot;:&quot;Leyi&quot;,&quot;parse-names&quot;:false,&quot;dropping-particle&quot;:&quot;&quot;,&quot;non-dropping-particle&quot;:&quot;&quot;}],&quot;container-title&quot;:&quot;Bioinformatics&quot;,&quot;DOI&quot;:&quot;10.1093/bioinformatics/btae057&quot;,&quot;ISSN&quot;:&quot;13674811&quot;,&quot;PMID&quot;:&quot;38305458&quot;,&quot;issued&quot;:{&quot;date-parts&quot;:[[2024,2,1]]},&quot;abstract&quot;:&quot;Motivation: Diabetes is a chronic metabolic disorder that has been a major cause of blindness, kidney failure, heart attacks, stroke, and lower limb amputation across the world. To alleviate the impact of diabetes, researchers have developed the next generation of anti-diabetic drugs, known as dipeptidyl peptidase IV inhibitory peptides (DPP-IV-IPs). However, the discovery of these promising drugs has been restricted due to the lack of effective peptide-mining tools. Results: Here, we presented StructuralDPPIV, a deep learning model designed for DPP-IV-IP identification, which takes advantage of both molecular graph features in amino acid and sequence information. Experimental results on the independent test dataset and two wet experiment datasets show that our model outperforms the other state-of-art methods. Moreover, to better study what StructuralDPPIV learns, we used CAM technology and perturbation experiment to analyze our model, which yielded interpretable insights into the reasoning behind prediction results.&quot;,&quot;publisher&quot;:&quot;Oxford University Press&quot;,&quot;issue&quot;:&quot;2&quot;,&quot;volume&quot;:&quot;40&quot;,&quot;container-title-short&quot;:&quot;&quot;},&quot;isTemporary&quot;:false}]},{&quot;citationID&quot;:&quot;MENDELEY_CITATION_646dc1fd-cfc3-47f9-aa1e-0cccca20427d&quot;,&quot;properties&quot;:{&quot;noteIndex&quot;:0},&quot;isEdited&quot;:false,&quot;manualOverride&quot;:{&quot;isManuallyOverridden&quot;:false,&quot;citeprocText&quot;:&quot;(El-Sherbiny et al., 2024; Ma et al., 2020; Seghir et al., 2025; J. Wang et al., 2024)&quot;,&quot;manualOverrideText&quot;:&quot;&quot;},&quot;citationTag&quot;:&quot;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&quot;,&quot;citationItems&quot;:[{&quot;id&quot;:&quot;658af530-e975-3166-a1de-595958bfc9d9&quot;,&quot;itemData&quot;:{&quot;type&quot;:&quot;article-journal&quot;,&quot;id&quot;:&quot;658af530-e975-3166-a1de-595958bfc9d9&quot;,&quot;title&quot;:&quot;Antibacterial, antioxidant, cytotoxicity, and phytochemical screening of Moringa oleifera leaves&quot;,&quot;author&quot;:[{&quot;family&quot;:&quot;El-Sherbiny&quot;,&quot;given&quot;:&quot;Gamal M.&quot;,&quot;parse-names&quot;:false,&quot;dropping-particle&quot;:&quot;&quot;,&quot;non-dropping-particle&quot;:&quot;&quot;},{&quot;family&quot;:&quot;Alluqmani&quot;,&quot;given&quot;:&quot;Amira J.&quot;,&quot;parse-names&quot;:false,&quot;dropping-particle&quot;:&quot;&quot;,&quot;non-dropping-particle&quot;:&quot;&quot;},{&quot;family&quot;:&quot;Elsehemy&quot;,&quot;given&quot;:&quot;Islam A.&quot;,&quot;parse-names&quot;:false,&quot;dropping-particle&quot;:&quot;&quot;,&quot;non-dropping-particle&quot;:&quot;&quot;},{&quot;family&quot;:&quot;Kalaba&quot;,&quot;given&quot;:&quot;Mohamed H.&quot;,&quot;parse-names&quot;:false,&quot;dropping-particle&quot;:&quot;&quot;,&quot;non-dropping-particle&quot;:&quot;&quot;}],&quot;container-title&quot;:&quot;Scientific Reports&quot;,&quot;container-title-short&quot;:&quot;Sci Rep&quot;,&quot;DOI&quot;:&quot;10.1038/s41598-024-80700-y&quot;,&quot;ISSN&quot;:&quot;20452322&quot;,&quot;PMID&quot;:&quot;39681592&quot;,&quot;issued&quot;:{&quot;date-parts&quot;:[[2024,12,1]]},&quot;abstract&quot;:&quot;Bacterial resistance to antibiotics remains a significant clinical challenge, contributing to persistently high rates of morbidity and mortality. Achieving treatment success is increasingly difficult, necessitating the evaluation of new antibiotics and complementary approaches, including source control and alternative therapies. This study aimed to investigate the antibacterial, antioxidant, cytotoxic, and phytochemical properties of Moringa oleifera leaf extract using high-performance liquid chromatography (HPLC), and to evaluate the pharmacokinetic properties of its major compound. The extract demonstrated strong antibacterial activity against standard strains and foodborne bacterial species. It also showed significant antioxidant potential, supported by the presence of high concentrations of phenolic and flavonoid compounds. HPLC analysis identified multiple bioactive compounds, with quercetin as the predominant component. The cytotoxicity study confirmed the safety of the extract at low and moderate concentrations, and ADMET analysis indicated favorable pharmacokinetic characteristics of quercetin. In conclusion, Moringa oleifera exhibits promising potential for medical and food industry applications due to its significant antibacterial and antioxidant activities, combined with a strong safety profile and rich phytochemical content.&quot;,&quot;publisher&quot;:&quot;Nature Research&quot;,&quot;issue&quot;:&quot;1&quot;,&quot;volume&quot;:&quot;14&quot;},&quot;isTemporary&quot;:false},{&quot;id&quot;:&quot;2d170cfe-fa48-383a-8ffd-75b586e988ce&quot;,&quot;itemData&quot;:{&quot;type&quot;:&quot;article-journal&quot;,&quot;id&quot;:&quot;2d170cfe-fa48-383a-8ffd-75b586e988ce&quot;,&quot;title&quot;:&quot;Comprehensive Chemical Profiling of Moringa oleifera Leaves Extracts by LC–MS/MS Followed by In Silico ADMET Prediction Using SwissADME&quot;,&quot;author&quot;:[{&quot;family&quot;:&quot;Seghir&quot;,&quot;given&quot;:&quot;Abdelhadi&quot;,&quot;parse-names&quot;:false,&quot;dropping-particle&quot;:&quot;&quot;,&quot;non-dropping-particle&quot;:&quot;&quot;},{&quot;family&quot;:&quot;Mokhtar&quot;,&quot;given&quot;:&quot;Meriem&quot;,&quot;parse-names&quot;:false,&quot;dropping-particle&quot;:&quot;&quot;,&quot;non-dropping-particle&quot;:&quot;&quot;},{&quot;family&quot;:&quot;Azzam&quot;,&quot;given&quot;:&quot;Khaldun M  Al&quot;,&quot;parse-names&quot;:false,&quot;dropping-particle&quot;:&quot;&quot;,&quot;non-dropping-particle&quot;:&quot;&quot;},{&quot;family&quot;:&quot;Nadia&quot;,&quot;given&quot;:&quot;Bounoua&quot;,&quot;parse-names&quot;:false,&quot;dropping-particle&quot;:&quot;&quot;,&quot;non-dropping-particle&quot;:&quot;&quot;},{&quot;family&quot;:&quot;Aytar&quot;,&quot;given&quot;:&quot;Erdi Can&quot;,&quot;parse-names&quot;:false,&quot;dropping-particle&quot;:&quot;&quot;,&quot;non-dropping-particle&quot;:&quot;&quot;},{&quot;family&quot;:&quot;Saad&quot;,&quot;given&quot;:&quot;Amel&quot;,&quot;parse-names&quot;:false,&quot;dropping-particle&quot;:&quot;&quot;,&quot;non-dropping-particle&quot;:&quot;&quot;},{&quot;family&quot;:&quot;Boumediene&quot;,&quot;given&quot;:&quot;Touati&quot;,&quot;parse-names&quot;:false,&quot;dropping-particle&quot;:&quot;&quot;,&quot;non-dropping-particle&quot;:&quot;&quot;}],&quot;container-title&quot;:&quot;Biomedical Chromatography&quot;,&quot;DOI&quot;:&quot;10.1002/bmc.70110&quot;,&quot;ISSN&quot;:&quot;10990801&quot;,&quot;PMID&quot;:&quot;40355170&quot;,&quot;issued&quot;:{&quot;date-parts&quot;:[[2025,6,1]]},&quot;abstract&quot;:&quot;This study analyses the nutritional and medicinal properties of Moringa oleifera leaves from sub-Saharan Africa using HPLC–PDA–ESI-MS. A method for simultaneous polyphenol quantification was developed to understand how different habitats influence the quality and polyphenolic profile of M. oleifera. The study specifically aimed to analyze the polyphenolic profile of phenolic compounds extracted from M. oleifera leaves from the Tabelbala region in Bechar, Algeria. The extract's complete polyphenolic profile was determined using liquid chromatography, photodiode array, and mass spectrometry detection via an electrospray ionization interface. A total of 16 compounds were identified, with variations observed between different extracts. The most abundant among these were quercetin-3-O-glucoside (964.43 μg/g dry matter), kaempferol (839.71 μg/g dry matter), and rutin (835.51 μg/g dry matter). The acetonic extract was the only source of gallic acid, which was measured at 496.14 μg/g dry matter. It provides a database for qualitative assessments and clinical applications of M. oleifera, laying the groundwork for future germplasm selection and development research. Quantitative analysis methodology can be applied to quality assessment protocols. Findings show compounds with low gastrointestinal absorption and skin permeability prevent CYP-related medication interactions, but poor bioavailability and efflux transport capabilities limit their therapeutic potential, necessitating formulation strategies.&quot;,&quot;publisher&quot;:&quot;John Wiley and Sons Ltd&quot;,&quot;issue&quot;:&quot;6&quot;,&quot;volume&quot;:&quot;39&quot;,&quot;container-title-short&quot;:&quot;&quot;},&quot;isTemporary&quot;:false},{&quot;id&quot;:&quot;93794903-2a9e-33fb-a49b-627038b83762&quot;,&quot;itemData&quot;:{&quot;type&quot;:&quot;article-journal&quot;,&quot;id&quot;:&quot;93794903-2a9e-33fb-a49b-627038b83762&quot;,&quot;title&quot;:&quot;Evaluation of phytochemical and medicinal properties of Moringa (Moringa oleifera) as a potential functional food&quot;,&quot;author&quot;:[{&quot;family&quot;:&quot;Ma&quot;,&quot;given&quot;:&quot;Z. F.&quot;,&quot;parse-names&quot;:false,&quot;dropping-particle&quot;:&quot;&quot;,&quot;non-dropping-particle&quot;:&quot;&quot;},{&quot;family&quot;:&quot;Ahmad&quot;,&quot;given&quot;:&quot;J.&quot;,&quot;parse-names&quot;:false,&quot;dropping-particle&quot;:&quot;&quot;,&quot;non-dropping-particle&quot;:&quot;&quot;},{&quot;family&quot;:&quot;Zhang&quot;,&quot;given&quot;:&quot;H.&quot;,&quot;parse-names&quot;:false,&quot;dropping-particle&quot;:&quot;&quot;,&quot;non-dropping-particle&quot;:&quot;&quot;},{&quot;family&quot;:&quot;Khan&quot;,&quot;given&quot;:&quot;I.&quot;,&quot;parse-names&quot;:false,&quot;dropping-particle&quot;:&quot;&quot;,&quot;non-dropping-particle&quot;:&quot;&quot;},{&quot;family&quot;:&quot;Muhammad&quot;,&quot;given&quot;:&quot;S.&quot;,&quot;parse-names&quot;:false,&quot;dropping-particle&quot;:&quot;&quot;,&quot;non-dropping-particle&quot;:&quot;&quot;}],&quot;container-title&quot;:&quot;South African Journal of Botany&quot;,&quot;DOI&quot;:&quot;10.1016/j.sajb.2018.12.002&quot;,&quot;ISSN&quot;:&quot;02546299&quot;,&quot;issued&quot;:{&quot;date-parts&quot;:[[2020,3,1]]},&quot;page&quot;:&quot;40-46&quot;,&quot;abstract&quot;:&quot;Moringa oleifera (Moringa), a perennial deciduous tropical plant belonging to the Moringaceae family, is rich in many bioactive compounds. Moringa is also considered as a remedy to fight malnutrition. It possesses many pharmacological properties such as anti-cancer, anti-diabetic, anti-inflammatory and antioxidant. It is possible that the pharmacological properties of Moringa is closely associated with the presence of its bioactive compounds including flavonoids. Therefore, this review will summarize the bioactive compounds and medicinal properties of Moringa, which provides a reference for its potential application as a functional food.&quot;,&quot;publisher&quot;:&quot;Elsevier B.V.&quot;,&quot;volume&quot;:&quot;129&quot;,&quot;container-title-short&quot;:&quot;&quot;},&quot;isTemporary&quot;:false},{&quot;id&quot;:&quot;b3256cb4-e722-36e5-9f06-7adc1b1d6034&quot;,&quot;itemData&quot;:{&quot;type&quot;:&quot;article-journal&quot;,&quot;id&quot;:&quot;b3256cb4-e722-36e5-9f06-7adc1b1d6034&quot;,&quot;title&quot;:&quot;LC-MS/MS-based chemical profiling of water extracts of Moringa oleifera leaves and pharmacokinetics of their major constituents in rat plasma&quot;,&quot;author&quot;:[{&quot;family&quot;:&quot;Wang&quot;,&quot;given&quot;:&quot;Jiahong&quot;,&quot;parse-names&quot;:false,&quot;dropping-particle&quot;:&quot;&quot;,&quot;non-dropping-particle&quot;:&quot;&quot;},{&quot;family&quot;:&quot;Du&quot;,&quot;given&quot;:&quot;Yiyang&quot;,&quot;parse-names&quot;:false,&quot;dropping-particle&quot;:&quot;&quot;,&quot;non-dropping-particle&quot;:&quot;&quot;},{&quot;family&quot;:&quot;Jiang&quot;,&quot;given&quot;:&quot;Li&quot;,&quot;parse-names&quot;:false,&quot;dropping-particle&quot;:&quot;&quot;,&quot;non-dropping-particle&quot;:&quot;&quot;},{&quot;family&quot;:&quot;Li&quot;,&quot;given&quot;:&quot;Jiahe&quot;,&quot;parse-names&quot;:false,&quot;dropping-particle&quot;:&quot;&quot;,&quot;non-dropping-particle&quot;:&quot;&quot;},{&quot;family&quot;:&quot;Yu&quot;,&quot;given&quot;:&quot;Bing&quot;,&quot;parse-names&quot;:false,&quot;dropping-particle&quot;:&quot;&quot;,&quot;non-dropping-particle&quot;:&quot;&quot;},{&quot;family&quot;:&quot;Ren&quot;,&quot;given&quot;:&quot;Chuang&quot;,&quot;parse-names&quot;:false,&quot;dropping-particle&quot;:&quot;&quot;,&quot;non-dropping-particle&quot;:&quot;&quot;},{&quot;family&quot;:&quot;Yan&quot;,&quot;given&quot;:&quot;Tingxu&quot;,&quot;parse-names&quot;:false,&quot;dropping-particle&quot;:&quot;&quot;,&quot;non-dropping-particle&quot;:&quot;&quot;},{&quot;family&quot;:&quot;Jia&quot;,&quot;given&quot;:&quot;Ying&quot;,&quot;parse-names&quot;:false,&quot;dropping-particle&quot;:&quot;&quot;,&quot;non-dropping-particle&quot;:&quot;&quot;},{&quot;family&quot;:&quot;He&quot;,&quot;given&quot;:&quot;Bosai&quot;,&quot;parse-names&quot;:false,&quot;dropping-particle&quot;:&quot;&quot;,&quot;non-dropping-particle&quot;:&quot;&quot;}],&quot;container-title&quot;:&quot;Food Chemistry: X&quot;,&quot;container-title-short&quot;:&quot;Food Chem X&quot;,&quot;DOI&quot;:&quot;10.1016/j.fochx.2024.101585&quot;,&quot;ISSN&quot;:&quot;25901575&quot;,&quot;issued&quot;:{&quot;date-parts&quot;:[[2024,10,30]]},&quot;abstract&quot;:&quot;Moringa oleifera leaves (MOL) are native to India and have high biological activities. To better understand the basic pharmacodynamic materials, the chemical components in MOL and their pharmacokinetic properties were studied and quantitated using UPLC-Q-Exactive Orbitrap-MS. Forty-two compounds were identified, including phenolic acids and their derivatives, flavonoids, isothiocyanates, nucleosides, alkaloids, and other compounds. Two phenolic acids and six flavonoids were studied for their pharmacokinetic properties using UHPLC-MS/MS. Precision, accuracy, stability, matrix effects, and extraction recovery were verified. All substances that were measured reached their maximum within 0.5 h. Vicenin-2 had a high peak concentration and bioavailability. Kaempferol-3-O-rutinoside had a longer biological half-life than other components. The results from this study provide the data basis for subsequent comprehensive qualitative evaluation and potential MOL use in clinical applications.&quot;,&quot;publisher&quot;:&quot;Elsevier Ltd&quot;,&quot;volume&quot;:&quot;23&quot;},&quot;isTemporary&quot;:false}]},{&quot;citationID&quot;:&quot;MENDELEY_CITATION_7d6590ca-5d54-40d5-8079-5a282c305d19&quot;,&quot;properties&quot;:{&quot;noteIndex&quot;:0},&quot;isEdited&quot;:false,&quot;manualOverride&quot;:{&quot;isManuallyOverridden&quot;:true,&quot;citeprocText&quot;:&quot;(J. Wang et al., 2024)&quot;,&quot;manualOverrideText&quot;:&quot;(Wang et al., 2024)&quot;},&quot;citationTag&quot;:&quot;MENDELEY_CITATION_v3_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&quot;,&quot;citationItems&quot;:[{&quot;id&quot;:&quot;b3256cb4-e722-36e5-9f06-7adc1b1d6034&quot;,&quot;itemData&quot;:{&quot;type&quot;:&quot;article-journal&quot;,&quot;id&quot;:&quot;b3256cb4-e722-36e5-9f06-7adc1b1d6034&quot;,&quot;title&quot;:&quot;LC-MS/MS-based chemical profiling of water extracts of Moringa oleifera leaves and pharmacokinetics of their major constituents in rat plasma&quot;,&quot;author&quot;:[{&quot;family&quot;:&quot;Wang&quot;,&quot;given&quot;:&quot;Jiahong&quot;,&quot;parse-names&quot;:false,&quot;dropping-particle&quot;:&quot;&quot;,&quot;non-dropping-particle&quot;:&quot;&quot;},{&quot;family&quot;:&quot;Du&quot;,&quot;given&quot;:&quot;Yiyang&quot;,&quot;parse-names&quot;:false,&quot;dropping-particle&quot;:&quot;&quot;,&quot;non-dropping-particle&quot;:&quot;&quot;},{&quot;family&quot;:&quot;Jiang&quot;,&quot;given&quot;:&quot;Li&quot;,&quot;parse-names&quot;:false,&quot;dropping-particle&quot;:&quot;&quot;,&quot;non-dropping-particle&quot;:&quot;&quot;},{&quot;family&quot;:&quot;Li&quot;,&quot;given&quot;:&quot;Jiahe&quot;,&quot;parse-names&quot;:false,&quot;dropping-particle&quot;:&quot;&quot;,&quot;non-dropping-particle&quot;:&quot;&quot;},{&quot;family&quot;:&quot;Yu&quot;,&quot;given&quot;:&quot;Bing&quot;,&quot;parse-names&quot;:false,&quot;dropping-particle&quot;:&quot;&quot;,&quot;non-dropping-particle&quot;:&quot;&quot;},{&quot;family&quot;:&quot;Ren&quot;,&quot;given&quot;:&quot;Chuang&quot;,&quot;parse-names&quot;:false,&quot;dropping-particle&quot;:&quot;&quot;,&quot;non-dropping-particle&quot;:&quot;&quot;},{&quot;family&quot;:&quot;Yan&quot;,&quot;given&quot;:&quot;Tingxu&quot;,&quot;parse-names&quot;:false,&quot;dropping-particle&quot;:&quot;&quot;,&quot;non-dropping-particle&quot;:&quot;&quot;},{&quot;family&quot;:&quot;Jia&quot;,&quot;given&quot;:&quot;Ying&quot;,&quot;parse-names&quot;:false,&quot;dropping-particle&quot;:&quot;&quot;,&quot;non-dropping-particle&quot;:&quot;&quot;},{&quot;family&quot;:&quot;He&quot;,&quot;given&quot;:&quot;Bosai&quot;,&quot;parse-names&quot;:false,&quot;dropping-particle&quot;:&quot;&quot;,&quot;non-dropping-particle&quot;:&quot;&quot;}],&quot;container-title&quot;:&quot;Food Chemistry: X&quot;,&quot;container-title-short&quot;:&quot;Food Chem X&quot;,&quot;DOI&quot;:&quot;10.1016/j.fochx.2024.101585&quot;,&quot;ISSN&quot;:&quot;25901575&quot;,&quot;issued&quot;:{&quot;date-parts&quot;:[[2024,10,30]]},&quot;abstract&quot;:&quot;Moringa oleifera leaves (MOL) are native to India and have high biological activities. To better understand the basic pharmacodynamic materials, the chemical components in MOL and their pharmacokinetic properties were studied and quantitated using UPLC-Q-Exactive Orbitrap-MS. Forty-two compounds were identified, including phenolic acids and their derivatives, flavonoids, isothiocyanates, nucleosides, alkaloids, and other compounds. Two phenolic acids and six flavonoids were studied for their pharmacokinetic properties using UHPLC-MS/MS. Precision, accuracy, stability, matrix effects, and extraction recovery were verified. All substances that were measured reached their maximum within 0.5 h. Vicenin-2 had a high peak concentration and bioavailability. Kaempferol-3-O-rutinoside had a longer biological half-life than other components. The results from this study provide the data basis for subsequent comprehensive qualitative evaluation and potential MOL use in clinical applications.&quot;,&quot;publisher&quot;:&quot;Elsevier Ltd&quot;,&quot;volume&quot;:&quot;23&quot;},&quot;isTemporary&quot;:false}]},{&quot;citationID&quot;:&quot;MENDELEY_CITATION_b99f9014-bd5a-4c6e-bf59-5a11deee5546&quot;,&quot;properties&quot;:{&quot;noteIndex&quot;:0},&quot;isEdited&quot;:false,&quot;manualOverride&quot;:{&quot;isManuallyOverridden&quot;:false,&quot;citeprocText&quot;:&quot;(Abdulai et al., 2021; Ansari et al., 2024)&quot;,&quot;manualOverrideText&quot;:&quot;&quot;},&quot;citationTag&quot;:&quot;MENDELEY_CITATION_v3_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&quot;,&quot;citationItems&quot;:[{&quot;id&quot;:&quot;920c3260-7eba-3da6-8a1c-8dc58c1527d1&quot;,&quot;itemData&quot;:{&quot;type&quot;:&quot;article&quot;,&quot;id&quot;:&quot;920c3260-7eba-3da6-8a1c-8dc58c1527d1&quot;,&quot;title&quot;:&quot;Plant-Based Diets and Phytochemicals in the Management of Diabetes Mellitus and Prevention of Its Complications: A Review&quot;,&quot;author&quot;:[{&quot;family&quot;:&quot;Ansari&quot;,&quot;given&quot;:&quot;Prawej&quot;,&quot;parse-names&quot;:false,&quot;dropping-particle&quot;:&quot;&quot;,&quot;non-dropping-particle&quot;:&quot;&quot;},{&quot;family&quot;:&quot;Khan&quot;,&quot;given&quot;:&quot;Joyeeta T.&quot;,&quot;parse-names&quot;:false,&quot;dropping-particle&quot;:&quot;&quot;,&quot;non-dropping-particle&quot;:&quot;&quot;},{&quot;family&quot;:&quot;Chowdhury&quot;,&quot;given&quot;:&quot;Suraiya&quot;,&quot;parse-names&quot;:false,&quot;dropping-particle&quot;:&quot;&quot;,&quot;non-dropping-particle&quot;:&quot;&quot;},{&quot;family&quot;:&quot;Reberio&quot;,&quot;given&quot;:&quot;Alexa D.&quot;,&quot;parse-names&quot;:false,&quot;dropping-particle&quot;:&quot;&quot;,&quot;non-dropping-particle&quot;:&quot;&quot;},{&quot;family&quot;:&quot;Kumar&quot;,&quot;given&quot;:&quot;Sandeep&quot;,&quot;parse-names&quot;:false,&quot;dropping-particle&quot;:&quot;&quot;,&quot;non-dropping-particle&quot;:&quot;&quot;},{&quot;family&quot;:&quot;Seidel&quot;,&quot;given&quot;:&quot;Veronique&quot;,&quot;parse-names&quot;:false,&quot;dropping-particle&quot;:&quot;&quot;,&quot;non-dropping-particle&quot;:&quot;&quot;},{&quot;family&quot;:&quot;Abdel-Wahab&quot;,&quot;given&quot;:&quot;Yasser H.A.&quot;,&quot;parse-names&quot;:false,&quot;dropping-particle&quot;:&quot;&quot;,&quot;non-dropping-particle&quot;:&quot;&quot;},{&quot;family&quot;:&quot;Flatt&quot;,&quot;given&quot;:&quot;Peter R.&quot;,&quot;parse-names&quot;:false,&quot;dropping-particle&quot;:&quot;&quot;,&quot;non-dropping-particle&quot;:&quot;&quot;}],&quot;container-title&quot;:&quot;Nutrients &quot;,&quot;DOI&quot;:&quot;10.3390/nu16213709&quot;,&quot;ISSN&quot;:&quot;20726643&quot;,&quot;PMID&quot;:&quot;39519546&quot;,&quot;issued&quot;:{&quot;date-parts&quot;:[[2024,11,1]]},&quot;abstract&quot;:&quot;Diabetes mellitus (DM) is currently regarded as a global public health crisis for which lifelong treatment with conventional drugs presents limitations in terms of side effects, accessibility, and cost. Type 2 diabetes (T2DM), usually associated with obesity, is characterized by elevated blood glucose levels, hyperlipidemia, chronic inflammation, impaired β-cell function, and insulin resistance. If left untreated or when poorly controlled, DM increases the risk of vascular complications such as hypertension, nephropathy, neuropathy, and retinopathy, which can be severely debilitating or life-threatening. Plant-based foods represent a promising natural approach for the management of T2DM due to the vast array of phytochemicals they contain. Numerous epidemiological studies have highlighted the importance of a diet rich in plant-based foods (vegetables, fruits, spices, and condiments) in the prevention and management of DM. Unlike conventional medications, such natural products are widely accessible, affordable, and generally free from adverse effects. Integrating plant-derived foods into the daily diet not only helps control the hyperglycemia observed in DM but also supports weight management in obese individuals and has broad health benefits. In this review, we provide an overview of the pathogenesis and current therapeutic management of DM, with a particular focus on the promising potential of plant-based foods.&quot;,&quot;publisher&quot;:&quot;Multidisciplinary Digital Publishing Institute (MDPI)&quot;,&quot;issue&quot;:&quot;21&quot;,&quot;volume&quot;:&quot;16&quot;,&quot;container-title-short&quot;:&quot;&quot;},&quot;isTemporary&quot;:false},{&quot;id&quot;:&quot;5a955daa-d117-3ef6-8839-8723ddb59777&quot;,&quot;itemData&quot;:{&quot;type&quot;:&quot;article&quot;,&quot;id&quot;:&quot;5a955daa-d117-3ef6-8839-8723ddb59777&quot;,&quot;title&quot;:&quot;Multitargeted Effects of Vitexin and Isovitexin on Diabetes Mellitus and Its Complications&quot;,&quot;author&quot;:[{&quot;family&quot;:&quot;Abdulai&quot;,&quot;given&quot;:&quot;Ibrahim Luru&quot;,&quot;parse-names&quot;:false,&quot;dropping-particle&quot;:&quot;&quot;,&quot;non-dropping-particle&quot;:&quot;&quot;},{&quot;family&quot;:&quot;Kwofie&quot;,&quot;given&quot;:&quot;Samuel Kojo&quot;,&quot;parse-names&quot;:false,&quot;dropping-particle&quot;:&quot;&quot;,&quot;non-dropping-particle&quot;:&quot;&quot;},{&quot;family&quot;:&quot;Gbewonyo&quot;,&quot;given&quot;:&quot;Winfred Seth&quot;,&quot;parse-names&quot;:false,&quot;dropping-particle&quot;:&quot;&quot;,&quot;non-dropping-particle&quot;:&quot;&quot;},{&quot;family&quot;:&quot;Boison&quot;,&quot;given&quot;:&quot;Daniel&quot;,&quot;parse-names&quot;:false,&quot;dropping-particle&quot;:&quot;&quot;,&quot;non-dropping-particle&quot;:&quot;&quot;},{&quot;family&quot;:&quot;Puplampu&quot;,&quot;given&quot;:&quot;Joshua Buer&quot;,&quot;parse-names&quot;:false,&quot;dropping-particle&quot;:&quot;&quot;,&quot;non-dropping-particle&quot;:&quot;&quot;},{&quot;family&quot;:&quot;Adinortey&quot;,&quot;given&quot;:&quot;Michael Buenor&quot;,&quot;parse-names&quot;:false,&quot;dropping-particle&quot;:&quot;&quot;,&quot;non-dropping-particle&quot;:&quot;&quot;}],&quot;container-title&quot;:&quot;Scientific World Journal&quot;,&quot;DOI&quot;:&quot;10.1155/2021/6641128&quot;,&quot;ISSN&quot;:&quot;1537744X&quot;,&quot;PMID&quot;:&quot;33935599&quot;,&quot;issued&quot;:{&quot;date-parts&quot;:[[2021]]},&quot;abstract&quot;:&quot;Background. Till date, there is no known antidote to cure diabetes mellitus despite the discovery and development of diverse pharmacotherapeutic agents many years ago. Technological advancement in natural product chemistry has led to the isolation of analogs of vitexin and isovitexin found in diverse bioresources. These compounds have been extensively studied to explore their pharmacological relevance in diabetes mellitus. Aim of the Study. The present review was to compile results from in vitro and in vivo studies performed with vitexin and isovitexin derivatives relating to diabetes mellitus and its complications. A systematic online literature query was executed to collect all relevant articles published up to March 2020. Results. In this piece, we have collected data and presented it in a one-stop document to support the multitargeted mechanistic actions of vitexin and isovitexin in controlling diabetes mellitus and its complications. Conclusion. Data collected hint that vitexin and isovitexin work by targeting diverse pathophysiological and metabolic pathways and molecular drug points involved in the clinical manifestations of diabetes mellitus. This is expected to provide a deeper understanding of its actions and also serve as a catapult for clinical trials and application research.&quot;,&quot;publisher&quot;:&quot;Hindawi Limited&quot;,&quot;volume&quot;:&quot;2021&quot;,&quot;container-title-short&quot;:&quot;&quot;},&quot;isTemporary&quot;:false}]},{&quot;citationID&quot;:&quot;MENDELEY_CITATION_2b4231d5-3aa1-4661-9c27-93efd65f48e1&quot;,&quot;properties&quot;:{&quot;noteIndex&quot;:0},&quot;isEdited&quot;:false,&quot;manualOverride&quot;:{&quot;isManuallyOverridden&quot;:false,&quot;citeprocText&quot;:&quot;(Han et al., 2025)&quot;,&quot;manualOverrideText&quot;:&quot;&quot;},&quot;citationTag&quot;:&quot;MENDELEY_CITATION_v3_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&quot;,&quot;citationItems&quot;:[{&quot;id&quot;:&quot;02f302b8-aee6-3493-85da-22892b50f0cc&quot;,&quot;itemData&quot;:{&quot;type&quot;:&quot;article-journal&quot;,&quot;id&quot;:&quot;02f302b8-aee6-3493-85da-22892b50f0cc&quot;,&quot;title&quot;:&quot;α-Glucosidase Inhibition Mechanism and Anti-Hyperglycemic Effects of Flavonoids from Astragali Radix and Their Mixture Effects&quot;,&quot;author&quot;:[{&quot;family&quot;:&quot;Han&quot;,&quot;given&quot;:&quot;Xing&quot;,&quot;parse-names&quot;:false,&quot;dropping-particle&quot;:&quot;&quot;,&quot;non-dropping-particle&quot;:&quot;&quot;},{&quot;family&quot;:&quot;Wang&quot;,&quot;given&quot;:&quot;Pengpu&quot;,&quot;parse-names&quot;:false,&quot;dropping-particle&quot;:&quot;&quot;,&quot;non-dropping-particle&quot;:&quot;&quot;},{&quot;family&quot;:&quot;Zhang&quot;,&quot;given&quot;:&quot;Jing&quot;,&quot;parse-names&quot;:false,&quot;dropping-particle&quot;:&quot;&quot;,&quot;non-dropping-particle&quot;:&quot;&quot;},{&quot;family&quot;:&quot;Lv&quot;,&quot;given&quot;:&quot;Yang&quot;,&quot;parse-names&quot;:false,&quot;dropping-particle&quot;:&quot;&quot;,&quot;non-dropping-particle&quot;:&quot;&quot;},{&quot;family&quot;:&quot;Zhao&quot;,&quot;given&quot;:&quot;Zhigao&quot;,&quot;parse-names&quot;:false,&quot;dropping-particle&quot;:&quot;&quot;,&quot;non-dropping-particle&quot;:&quot;&quot;},{&quot;family&quot;:&quot;Zhang&quot;,&quot;given&quot;:&quot;Fengxian&quot;,&quot;parse-names&quot;:false,&quot;dropping-particle&quot;:&quot;&quot;,&quot;non-dropping-particle&quot;:&quot;&quot;},{&quot;family&quot;:&quot;Shang&quot;,&quot;given&quot;:&quot;Mingying&quot;,&quot;parse-names&quot;:false,&quot;dropping-particle&quot;:&quot;&quot;,&quot;non-dropping-particle&quot;:&quot;&quot;},{&quot;family&quot;:&quot;Liu&quot;,&quot;given&quot;:&quot;Guangxue&quot;,&quot;parse-names&quot;:false,&quot;dropping-particle&quot;:&quot;&quot;,&quot;non-dropping-particle&quot;:&quot;&quot;},{&quot;family&quot;:&quot;Wang&quot;,&quot;given&quot;:&quot;Xuan&quot;,&quot;parse-names&quot;:false,&quot;dropping-particle&quot;:&quot;&quot;,&quot;non-dropping-particle&quot;:&quot;&quot;},{&quot;family&quot;:&quot;Cai&quot;,&quot;given&quot;:&quot;Shaoqing&quot;,&quot;parse-names&quot;:false,&quot;dropping-particle&quot;:&quot;&quot;,&quot;non-dropping-particle&quot;:&quot;&quot;},{&quot;family&quot;:&quot;Xu&quot;,&quot;given&quot;:&quot;Feng&quot;,&quot;parse-names&quot;:false,&quot;dropping-particle&quot;:&quot;&quot;,&quot;non-dropping-particle&quot;:&quot;&quot;}],&quot;container-title&quot;:&quot;Pharmaceuticals&quot;,&quot;DOI&quot;:&quot;10.3390/ph18050744&quot;,&quot;ISSN&quot;:&quot;14248247&quot;,&quot;issued&quot;:{&quot;date-parts&quot;:[[2025,5,1]]},&quot;abstract&quot;:&quot;Background: Inhibition of intestinal α-glucosidase is a key strategy for controlling postprandial hyperglycemia in diabetes. Astragali Radix (AR), a traditional medicinal and dietary herb widely consumed in China, is rich in flavonoids that are believed to exhibit hypoglycemic properties. Methods: A total of 29 AR-related flavonoids, including both original constituents and metabolites, were screened for α-glucosidase inhibitory activity using in vitro enzymatic assays. Mechanistic investigations were conducted through enzyme kinetics, circular dichroism (CD) spectroscopy, surface plasmon resonance (SPR), and molecular docking. The in vivo hypoglycemic effects were assessed using a postprandial hyperglycemic mouse model. Additionally, potential mixture effects of flavonoid combinations were evaluated. Results: Of the 29 flavonoids, 16 demonstrated significant α-glucosidase inhibitory activity, with five (C3, C17, C19, C28, and C29) identified as novel inhibitors. Structure–activity relationship (SAR) analysis revealed that hydroxylation, particularly at the C-3 position, enhanced activity, while glycosylation and methoxylation reduced it. Mechanistic studies demonstrated that these compounds bind to distinct amino acid residues within the active site of α-glucosidase, inducing conformational changes and exerting different types of inhibition, leading to varying inhibitory mechanisms. Additionally, 15 compounds reduced postprandial blood glucose levels, with C3, C16, C17, C19, and C28 confirmed as novel in vivo inhibitors. Notably, two compositions of flavonoids combined at their individually ineffective concentrations exhibited significant inhibitory effects. Conclusions: This study provides a comprehensive evaluation of AR-related flavonoids as α-glucosidase inhibitors and offers valuable insights for the development of highly effective, low-toxicity, flavonoid-based, antidiabetic therapeutics and functional foods.&quot;,&quot;publisher&quot;:&quot;Multidisciplinary Digital Publishing Institute (MDPI)&quot;,&quot;issue&quot;:&quot;5&quot;,&quot;volume&quot;:&quot;18&quot;,&quot;container-title-short&quot;:&quot;&quot;},&quot;isTemporary&quot;:false}]},{&quot;citationID&quot;:&quot;MENDELEY_CITATION_059a707f-a893-4efa-9034-29dbf25dd672&quot;,&quot;properties&quot;:{&quot;noteIndex&quot;:0},&quot;isEdited&quot;:false,&quot;manualOverride&quot;:{&quot;isManuallyOverridden&quot;:false,&quot;citeprocText&quot;:&quot;(Istrate &amp;#38; Crisan, 2022)&quot;,&quot;manualOverrideText&quot;:&quot;&quot;},&quot;citationTag&quot;:&quot;MENDELEY_CITATION_v3_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&quot;,&quot;citationItems&quot;:[{&quot;id&quot;:&quot;188f5081-3ebc-3674-8399-0bc433536ea0&quot;,&quot;itemData&quot;:{&quot;type&quot;:&quot;article-journal&quot;,&quot;id&quot;:&quot;188f5081-3ebc-3674-8399-0bc433536ea0&quot;,&quot;title&quot;:&quot;Natural Compounds as DPP-4 Inhibitors: 3D-Similarity Search, ADME Toxicity, and Molecular Docking Approaches&quot;,&quot;author&quot;:[{&quot;family&quot;:&quot;Istrate&quot;,&quot;given&quot;:&quot;Daniela&quot;,&quot;parse-names&quot;:false,&quot;dropping-particle&quot;:&quot;&quot;,&quot;non-dropping-particle&quot;:&quot;&quot;},{&quot;family&quot;:&quot;Crisan&quot;,&quot;given&quot;:&quot;Luminita&quot;,&quot;parse-names&quot;:false,&quot;dropping-particle&quot;:&quot;&quot;,&quot;non-dropping-particle&quot;:&quot;&quot;}],&quot;container-title&quot;:&quot;Symmetry&quot;,&quot;container-title-short&quot;:&quot;Symmetry (Basel)&quot;,&quot;DOI&quot;:&quot;10.3390/sym14091842&quot;,&quot;ISSN&quot;:&quot;20738994&quot;,&quot;issued&quot;:{&quot;date-parts&quot;:[[2022,9,1]]},&quot;abstract&quot;:&quot;Type 2 diabetes mellitus is one of the most common diseases of the 21st century, caused by a sedentary lifestyle, poor diet, high blood pressure, family history, and obesity. To date, there are no known complete cures for type 2 diabetes. To identify bioactive natural products (NPs) to manage type 2 diabetes, the NPs from the ZINC15 database (ZINC-NPs DB) were screened using a 3D shape similarity search, molecular docking approaches, and ADMETox approaches. Frequently, in silico studies result in asymmetric structures as “hit” molecules. Therefore, the asymmetrical FDA-approved diabetes drugs linagliptin (8-[(3R)-3-aminopiperidin-1-yl]-7-but-2-ynyl-3-methyl-1-[(4-methylquinazolin-2-yl)methyl]purine-2,6-dione), sitagliptin ((3R)-3-amino-1-[3-(trifluoromethyl)-6,8-dihydro-5H-[1,2,4]triazolo[4,3-a]pyrazin-7-yl]-4-(2,4,5-trifluorophenyl)butan-1-one), and alogliptin (2-[[6-[(3R)-3-aminopiperidin-1-yl]-3-methyl-2,4-dioxopyrimidin-1-yl]methyl]benzonitrile) were used as queries to virtually screen the ZINC-NPs DB and detect novel potential dipeptidyl peptidase-4 (DPP-4) inhibitors. The most promising NPs, characterized by the best sets of similarity and ADMETox features, were used during the molecular docking stage. The results highlight that 11 asymmetrical NPs out of 224,205 NPs are potential DPP-4 candidates from natural sources and deserve consideration for further in vitro/in vivo tests.&quot;,&quot;publisher&quot;:&quot;MDPI&quot;,&quot;issue&quot;:&quot;9&quot;,&quot;volume&quot;:&quot;14&quot;},&quot;isTemporary&quot;:false}]},{&quot;citationID&quot;:&quot;MENDELEY_CITATION_635e1a7c-ff98-4532-b1e8-254167470bde&quot;,&quot;properties&quot;:{&quot;noteIndex&quot;:0},&quot;isEdited&quot;:false,&quot;manualOverride&quot;:{&quot;isManuallyOverridden&quot;:false,&quot;citeprocText&quot;:&quot;(Chen et al., 2025; Chigurupati et al., 2022)&quot;,&quot;manualOverrideText&quot;:&quot;&quot;},&quot;citationTag&quot;:&quot;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&quot;,&quot;citationItems&quot;:[{&quot;id&quot;:&quot;b236b1a3-6455-3d53-a313-cd470a67ff19&quot;,&quot;itemData&quot;:{&quot;type&quot;:&quot;article-journal&quot;,&quot;id&quot;:&quot;b236b1a3-6455-3d53-a313-cd470a67ff19&quot;,&quot;title&quot;:&quot;A screening strategy for bioactive peptides from enzymolysis extracts of Lentinula edodes based on molecular docking and molecular dynamics simulation&quot;,&quot;author&quot;:[{&quot;family&quot;:&quot;Chen&quot;,&quot;given&quot;:&quot;Daoyou&quot;,&quot;parse-names&quot;:false,&quot;dropping-particle&quot;:&quot;&quot;,&quot;non-dropping-particle&quot;:&quot;&quot;},{&quot;family&quot;:&quot;Shen&quot;,&quot;given&quot;:&quot;Xuexiang&quot;,&quot;parse-names&quot;:false,&quot;dropping-particle&quot;:&quot;&quot;,&quot;non-dropping-particle&quot;:&quot;&quot;},{&quot;family&quot;:&quot;Chen&quot;,&quot;given&quot;:&quot;Wanchao&quot;,&quot;parse-names&quot;:false,&quot;dropping-particle&quot;:&quot;&quot;,&quot;non-dropping-particle&quot;:&quot;&quot;},{&quot;family&quot;:&quot;Wu&quot;,&quot;given&quot;:&quot;Di&quot;,&quot;parse-names&quot;:false,&quot;dropping-particle&quot;:&quot;&quot;,&quot;non-dropping-particle&quot;:&quot;&quot;},{&quot;family&quot;:&quot;Zhang&quot;,&quot;given&quot;:&quot;Zhong&quot;,&quot;parse-names&quot;:false,&quot;dropping-particle&quot;:&quot;&quot;,&quot;non-dropping-particle&quot;:&quot;&quot;},{&quot;family&quot;:&quot;Liu&quot;,&quot;given&quot;:&quot;Peng&quot;,&quot;parse-names&quot;:false,&quot;dropping-particle&quot;:&quot;&quot;,&quot;non-dropping-particle&quot;:&quot;&quot;},{&quot;family&quot;:&quot;Liu&quot;,&quot;given&quot;:&quot;Yanfang&quot;,&quot;parse-names&quot;:false,&quot;dropping-particle&quot;:&quot;&quot;,&quot;non-dropping-particle&quot;:&quot;&quot;},{&quot;family&quot;:&quot;Li&quot;,&quot;given&quot;:&quot;Wen&quot;,&quot;parse-names&quot;:false,&quot;dropping-particle&quot;:&quot;&quot;,&quot;non-dropping-particle&quot;:&quot;&quot;},{&quot;family&quot;:&quot;Yang&quot;,&quot;given&quot;:&quot;Yan&quot;,&quot;parse-names&quot;:false,&quot;dropping-particle&quot;:&quot;&quot;,&quot;non-dropping-particle&quot;:&quot;&quot;}],&quot;container-title&quot;:&quot;Journal of Future Foods&quot;,&quot;DOI&quot;:&quot;10.1016/j.jfutfo.2024.07.017&quot;,&quot;ISSN&quot;:&quot;27725669&quot;,&quot;issued&quot;:{&quot;date-parts&quot;:[[2025,7,1]]},&quot;page&quot;:&quot;388-397&quot;,&quot;abstract&quot;:&quot;The aim of this study was to quickly discover multifunctional bioactive flavor peptides from the enzymolysis extracts of Lentinula edodes through bioinformatics, molecular docking and molecular dynamics simulation, and to evaluate the synthesized and in vitro activity of the screened peptides. The biological activity, toxicity, allergenicity, solubility and stability of 272 L. edodes enzymolysis flavor peptides were predicted, and 15 potential bioactive peptides were screened. By molecular docking prediction of 15 potential bioactive peptides, it was found that angiotensin-converting enzyme (ACE)'s Glu403, Glu411, Arg124, His387 and dipeptidyl peptidase IV (DPP-IV)'s Glu206, Arg125, Lys554, Asp545, Arg560 might play a key role in binding to potential bioactive peptides. Among them, DAPLPHPNR and GSEDPLPGAK showed stronger bonding energy, and the stability of their complexes was further verified by molecular dynamics simulation. In addition, the two peptides were synthesized by chemical method, and in vitro experiments showed strong ACE and DPP-IV inhibitory activities, while also having different antioxidant effects. This work provides an efficient method for screening and developing multifunctional flavor peptides in edible fungi.&quot;,&quot;publisher&quot;:&quot;KeAi Communications Co.&quot;,&quot;issue&quot;:&quot;4&quot;,&quot;volume&quot;:&quot;5&quot;,&quot;container-title-short&quot;:&quot;&quot;},&quot;isTemporary&quot;:false},{&quot;id&quot;:&quot;e7615922-f340-335f-a1e5-1ca92440d5bd&quot;,&quot;itemData&quot;:{&quot;type&quot;:&quot;article-journal&quot;,&quot;id&quot;:&quot;e7615922-f340-335f-a1e5-1ca92440d5bd&quot;,&quot;title&quot;:&quot;Molecular docking of phenolic compounds and screening of antioxidant and antidiabetic potential of Moringa oleifera ethanolic leaves extract from Qassim region, Saudi Arabia&quot;,&quot;author&quot;:[{&quot;family&quot;:&quot;Chigurupati&quot;,&quot;given&quot;:&quot;Sridevi&quot;,&quot;parse-names&quot;:false,&quot;dropping-particle&quot;:&quot;&quot;,&quot;non-dropping-particle&quot;:&quot;&quot;},{&quot;family&quot;:&quot;Al-murikhy&quot;,&quot;given&quot;:&quot;Atheer&quot;,&quot;parse-names&quot;:false,&quot;dropping-particle&quot;:&quot;&quot;,&quot;non-dropping-particle&quot;:&quot;&quot;},{&quot;family&quot;:&quot;Almahmoud&quot;,&quot;given&quot;:&quot;Suliman A.&quot;,&quot;parse-names&quot;:false,&quot;dropping-particle&quot;:&quot;&quot;,&quot;non-dropping-particle&quot;:&quot;&quot;},{&quot;family&quot;:&quot;Almoshari&quot;,&quot;given&quot;:&quot;Yosif&quot;,&quot;parse-names&quot;:false,&quot;dropping-particle&quot;:&quot;&quot;,&quot;non-dropping-particle&quot;:&quot;&quot;},{&quot;family&quot;:&quot;Saber Ahmed&quot;,&quot;given&quot;:&quot;Amira&quot;,&quot;parse-names&quot;:false,&quot;dropping-particle&quot;:&quot;&quot;,&quot;non-dropping-particle&quot;:&quot;&quot;},{&quot;family&quot;:&quot;Vijayabalan&quot;,&quot;given&quot;:&quot;Shantini&quot;,&quot;parse-names&quot;:false,&quot;dropping-particle&quot;:&quot;&quot;,&quot;non-dropping-particle&quot;:&quot;&quot;},{&quot;family&quot;:&quot;Ghazi Felemban&quot;,&quot;given&quot;:&quot;Shatha&quot;,&quot;parse-names&quot;:false,&quot;dropping-particle&quot;:&quot;&quot;,&quot;non-dropping-particle&quot;:&quot;&quot;},{&quot;family&quot;:&quot;Raj Palanimuthu&quot;,&quot;given&quot;:&quot;Vasanth&quot;,&quot;parse-names&quot;:false,&quot;dropping-particle&quot;:&quot;&quot;,&quot;non-dropping-particle&quot;:&quot;&quot;}],&quot;container-title&quot;:&quot;Saudi Journal of Biological Sciences&quot;,&quot;container-title-short&quot;:&quot;Saudi J Biol Sci&quot;,&quot;DOI&quot;:&quot;10.1016/j.sjbs.2021.10.021&quot;,&quot;ISSN&quot;:&quot;1319562X&quot;,&quot;issued&quot;:{&quot;date-parts&quot;:[[2022,2,1]]},&quot;page&quot;:&quot;854-859&quot;,&quot;abstract&quot;:&quot;Introduction: Oxidative stress is crucial in diabetic pathophysiology, hence the prerequisite of ingesting naturally derived antioxidants as a remedial target. This study investigates the naturally occurring antioxidant and antidiabetic potential of Moringa oleifera ethanolic leaves extract. Methods: Moringa oleifera leaves were macerated (MOLE) by using 70% ethanol. Physiochemical and phytochemical examinations of MOLE was assayed using standard methods. The antioxidant activity was analyzed by DPPH (1, 1-diphenyl-2-picrylhydrazil) radical scavenging assay. In vitro antidiabetic was analyzed by pancreatic α-amylase enzyme inhibitory assay. The molecular docking was performed using AutoDock Vina v1.1.2 in PyRx 30.8. Results: Ethanolic extraction of MOLE by maceration technique, 14 % yield. Loss on drying, foreign organic matters and total ash value of OLE showed 0.27 w/w, 0.8 % and 19 %, respectively. Phytochemical test on MOLE confirmed starch, carbohydrate, flavonoid, gum, glycoside, saponin, tannin, and phenol presences. The total phenolic and flavonoid contents of MOLE are 260 mg GAE/g and 755 mg RUE/g of extract. MOLE (IC 50 55.6 ± 0.18 µg/mL) showed functional DPPH scavenging assay comparable to ascorbic acid (IC 50 46.71 ± 0.24 µg/mL). In the alpha-amylase inhibitory activity, Acarbose showed an IC 50 value of 19.45 ± 0.26 µg/mL, while MOLE portrayed an IC 50 value of 27.54 ± 0.07 µg/mL. Docking studies revealed that most phenolic compounds found within MOLE have minimum docking scores and high binding affinity against Human pancreatic alpha-amylase. Conclusions: The invitro and docking results suggest that MOLE has been a viable natural bioactive source and might be a great potential source for future antidiabetic medicine.&quot;,&quot;publisher&quot;:&quot;Elsevier B.V.&quot;,&quot;issue&quot;:&quot;2&quot;,&quot;volume&quot;:&quot;29&quot;},&quot;isTemporary&quot;:false}]},{&quot;citationID&quot;:&quot;MENDELEY_CITATION_f7a62d90-5fa8-438a-b0f9-4ad136303fb1&quot;,&quot;properties&quot;:{&quot;noteIndex&quot;:0},&quot;isEdited&quot;:false,&quot;manualOverride&quot;:{&quot;isManuallyOverridden&quot;:true,&quot;citeprocText&quot;:&quot;(Yang et al., 2020b)&quot;,&quot;manualOverrideText&quot;:&quot;(Yang et al., 2020)&quot;},&quot;citationTag&quot;:&quot;MENDELEY_CITATION_v3_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&quot;,&quot;citationItems&quot;:[{&quot;id&quot;:&quot;d652adac-08e0-3345-a17f-70f94e86c591&quot;,&quot;itemData&quot;:{&quot;type&quot;:&quot;article-journal&quot;,&quot;id&quot;:&quot;d652adac-08e0-3345-a17f-70f94e86c591&quot;,&quot;title&quot;:&quot;Identification of potential dipeptidyl peptidase (DPP)-IV inhibitors among Moringa oleifera phytochemicals by virtual screening, molecular docking analysis, ADME/T-based prediction, and in vitro analyses&quot;,&quot;author&quot;:[{&quot;family&quot;:&quot;Yang&quot;,&quot;given&quot;:&quot;Yang&quot;,&quot;parse-names&quot;:false,&quot;dropping-particle&quot;:&quot;&quot;,&quot;non-dropping-particle&quot;:&quot;&quot;},{&quot;family&quot;:&quot;Shi&quot;,&quot;given&quot;:&quot;Chong Yin&quot;,&quot;parse-names&quot;:false,&quot;dropping-particle&quot;:&quot;&quot;,&quot;non-dropping-particle&quot;:&quot;&quot;},{&quot;family&quot;:&quot;Xie&quot;,&quot;given&quot;:&quot;Jing&quot;,&quot;parse-names&quot;:false,&quot;dropping-particle&quot;:&quot;&quot;,&quot;non-dropping-particle&quot;:&quot;&quot;},{&quot;family&quot;:&quot;Dai&quot;,&quot;given&quot;:&quot;Jia He&quot;,&quot;parse-names&quot;:false,&quot;dropping-particle&quot;:&quot;&quot;,&quot;non-dropping-particle&quot;:&quot;&quot;},{&quot;family&quot;:&quot;He&quot;,&quot;given&quot;:&quot;Shui Lian&quot;,&quot;parse-names&quot;:false,&quot;dropping-particle&quot;:&quot;&quot;,&quot;non-dropping-particle&quot;:&quot;&quot;},{&quot;family&quot;:&quot;Tian&quot;,&quot;given&quot;:&quot;Yang&quot;,&quot;parse-names&quot;:false,&quot;dropping-particle&quot;:&quot;&quot;,&quot;non-dropping-particle&quot;:&quot;&quot;}],&quot;container-title&quot;:&quot;Molecules&quot;,&quot;DOI&quot;:&quot;10.3390/molecules25010189&quot;,&quot;ISSN&quot;:&quot;14203049&quot;,&quot;PMID&quot;:&quot;31906524&quot;,&quot;issued&quot;:{&quot;date-parts&quot;:[[2020,1,2]]},&quot;abstract&quot;:&quot;Moringa oleifera Lam. (MO) is called the \&quot;Miracle Tree\&quot; because of its extensive pharmacological activity. In addition to being an important food, it has also been used for a long time in traditional medicine in Asia for the treatment of chronic diseases such as diabetes and obesity. In this study, by constructing a library of MO phytochemical structures and using Discovery Studio software, compounds were subjected to virtual screening and molecular docking experiments related to their inhibition of dipeptidyl peptidase (DPP-IV), an important target for the treatment of type 2 diabetes. After the four-step screening process, involving screening for drug-like compounds, predicting the absorption, distribution, metabolism, excretion, and toxicity (ADME/T) of pharmacokinetic properties, LibDock heatmap matching analysis, and CDOCKER molecular docking analysis, three MO components that were candidate DPP-IV inhibitors were identified and their docking modes were analyzed. In vitro activity verification showed that all three MO components had certain DPP-IV inhibitory activities, of which O-Ethyl-4-[(α-l-rhamnosyloxy)-benzyl] carbamate (compound 1) had the highest activity (half-maximal inhibitory concentration [IC50] = 798 nM). This study provides a reference for exploring the molecular mechanisms underlying the anti-diabetic activity of MO. The obtained DPP-IV inhibitors could be used for structural optimization and in-depth in vivo evaluation.&quot;,&quot;publisher&quot;:&quot;MDPI AG&quot;,&quot;issue&quot;:&quot;1&quot;,&quot;volume&quot;:&quot;25&quot;,&quot;container-title-short&quot;:&quot;&quot;},&quot;isTemporary&quot;:false}]},{&quot;citationID&quot;:&quot;MENDELEY_CITATION_802ff2f5-8aec-4522-8389-a3c1faac58c8&quot;,&quot;properties&quot;:{&quot;noteIndex&quot;:0},&quot;isEdited&quot;:false,&quot;manualOverride&quot;:{&quot;isManuallyOverridden&quot;:true,&quot;citeprocText&quot;:&quot;(Yang et al., 2020a)&quot;,&quot;manualOverrideText&quot;:&quot;(Yang et al., 2020)&quot;},&quot;citationTag&quot;:&quot;MENDELEY_CITATION_v3_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&quot;,&quot;citationItems&quot;:[{&quot;id&quot;:&quot;13e0c0ba-ba2e-358a-a178-a3ffe71672f5&quot;,&quot;itemData&quot;:{&quot;type&quot;:&quot;article-journal&quot;,&quot;id&quot;:&quot;13e0c0ba-ba2e-358a-a178-a3ffe71672f5&quot;,&quot;title&quot;:&quot;Identification of potential dipeptidyl peptidase (DPP)-IV inhibitors among Moringa oleifera phytochemicals by virtual screening, molecular docking analysis, ADME/T-based prediction, and in vitro analyses&quot;,&quot;author&quot;:[{&quot;family&quot;:&quot;Yang&quot;,&quot;given&quot;:&quot;Yang&quot;,&quot;parse-names&quot;:false,&quot;dropping-particle&quot;:&quot;&quot;,&quot;non-dropping-particle&quot;:&quot;&quot;},{&quot;family&quot;:&quot;Shi&quot;,&quot;given&quot;:&quot;Chong Yin&quot;,&quot;parse-names&quot;:false,&quot;dropping-particle&quot;:&quot;&quot;,&quot;non-dropping-particle&quot;:&quot;&quot;},{&quot;family&quot;:&quot;Xie&quot;,&quot;given&quot;:&quot;Jing&quot;,&quot;parse-names&quot;:false,&quot;dropping-particle&quot;:&quot;&quot;,&quot;non-dropping-particle&quot;:&quot;&quot;},{&quot;family&quot;:&quot;Dai&quot;,&quot;given&quot;:&quot;Jia He&quot;,&quot;parse-names&quot;:false,&quot;dropping-particle&quot;:&quot;&quot;,&quot;non-dropping-particle&quot;:&quot;&quot;},{&quot;family&quot;:&quot;He&quot;,&quot;given&quot;:&quot;Shui Lian&quot;,&quot;parse-names&quot;:false,&quot;dropping-particle&quot;:&quot;&quot;,&quot;non-dropping-particle&quot;:&quot;&quot;},{&quot;family&quot;:&quot;Tian&quot;,&quot;given&quot;:&quot;Yang&quot;,&quot;parse-names&quot;:false,&quot;dropping-particle&quot;:&quot;&quot;,&quot;non-dropping-particle&quot;:&quot;&quot;}],&quot;container-title&quot;:&quot;Molecules&quot;,&quot;DOI&quot;:&quot;10.3390/molecules25010189&quot;,&quot;ISSN&quot;:&quot;14203049&quot;,&quot;PMID&quot;:&quot;31906524&quot;,&quot;issued&quot;:{&quot;date-parts&quot;:[[2020,1,2]]},&quot;abstract&quot;:&quot;Moringa oleifera Lam. (MO) is called the \&quot;Miracle Tree\&quot; because of its extensive pharmacological activity. In addition to being an important food, it has also been used for a long time in traditional medicine in Asia for the treatment of chronic diseases such as diabetes and obesity. In this study, by constructing a library of MO phytochemical structures and using Discovery Studio software, compounds were subjected to virtual screening and molecular docking experiments related to their inhibition of dipeptidyl peptidase (DPP-IV), an important target for the treatment of type 2 diabetes. After the four-step screening process, involving screening for drug-like compounds, predicting the absorption, distribution, metabolism, excretion, and toxicity (ADME/T) of pharmacokinetic properties, LibDock heatmap matching analysis, and CDOCKER molecular docking analysis, three MO components that were candidate DPP-IV inhibitors were identified and their docking modes were analyzed. In vitro activity verification showed that all three MO components had certain DPP-IV inhibitory activities, of which O-Ethyl-4-[(α-l-rhamnosyloxy)-benzyl] carbamate (compound 1) had the highest activity (half-maximal inhibitory concentration [IC50] = 798 nM). This study provides a reference for exploring the molecular mechanisms underlying the anti-diabetic activity of MO. The obtained DPP-IV inhibitors could be used for structural optimization and in-depth in vivo evaluation.&quot;,&quot;publisher&quot;:&quot;MDPI AG&quot;,&quot;issue&quot;:&quot;1&quot;,&quot;volume&quot;:&quot;25&quot;,&quot;container-title-short&quot;:&quot;&quot;},&quot;isTemporary&quot;:false}]},{&quot;citationID&quot;:&quot;MENDELEY_CITATION_30d44fca-515d-417b-8292-c5962117ab91&quot;,&quot;properties&quot;:{&quot;noteIndex&quot;:0},&quot;isEdited&quot;:false,&quot;manualOverride&quot;:{&quot;isManuallyOverridden&quot;:false,&quot;citeprocText&quot;:&quot;(Istrate &amp;#38; Crisan, 2022)&quot;,&quot;manualOverrideText&quot;:&quot;&quot;},&quot;citationTag&quot;:&quot;MENDELEY_CITATION_v3_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&quot;,&quot;citationItems&quot;:[{&quot;id&quot;:&quot;188f5081-3ebc-3674-8399-0bc433536ea0&quot;,&quot;itemData&quot;:{&quot;type&quot;:&quot;article-journal&quot;,&quot;id&quot;:&quot;188f5081-3ebc-3674-8399-0bc433536ea0&quot;,&quot;title&quot;:&quot;Natural Compounds as DPP-4 Inhibitors: 3D-Similarity Search, ADME Toxicity, and Molecular Docking Approaches&quot;,&quot;author&quot;:[{&quot;family&quot;:&quot;Istrate&quot;,&quot;given&quot;:&quot;Daniela&quot;,&quot;parse-names&quot;:false,&quot;dropping-particle&quot;:&quot;&quot;,&quot;non-dropping-particle&quot;:&quot;&quot;},{&quot;family&quot;:&quot;Crisan&quot;,&quot;given&quot;:&quot;Luminita&quot;,&quot;parse-names&quot;:false,&quot;dropping-particle&quot;:&quot;&quot;,&quot;non-dropping-particle&quot;:&quot;&quot;}],&quot;container-title&quot;:&quot;Symmetry&quot;,&quot;container-title-short&quot;:&quot;Symmetry (Basel)&quot;,&quot;DOI&quot;:&quot;10.3390/sym14091842&quot;,&quot;ISSN&quot;:&quot;20738994&quot;,&quot;issued&quot;:{&quot;date-parts&quot;:[[2022,9,1]]},&quot;abstract&quot;:&quot;Type 2 diabetes mellitus is one of the most common diseases of the 21st century, caused by a sedentary lifestyle, poor diet, high blood pressure, family history, and obesity. To date, there are no known complete cures for type 2 diabetes. To identify bioactive natural products (NPs) to manage type 2 diabetes, the NPs from the ZINC15 database (ZINC-NPs DB) were screened using a 3D shape similarity search, molecular docking approaches, and ADMETox approaches. Frequently, in silico studies result in asymmetric structures as “hit” molecules. Therefore, the asymmetrical FDA-approved diabetes drugs linagliptin (8-[(3R)-3-aminopiperidin-1-yl]-7-but-2-ynyl-3-methyl-1-[(4-methylquinazolin-2-yl)methyl]purine-2,6-dione), sitagliptin ((3R)-3-amino-1-[3-(trifluoromethyl)-6,8-dihydro-5H-[1,2,4]triazolo[4,3-a]pyrazin-7-yl]-4-(2,4,5-trifluorophenyl)butan-1-one), and alogliptin (2-[[6-[(3R)-3-aminopiperidin-1-yl]-3-methyl-2,4-dioxopyrimidin-1-yl]methyl]benzonitrile) were used as queries to virtually screen the ZINC-NPs DB and detect novel potential dipeptidyl peptidase-4 (DPP-4) inhibitors. The most promising NPs, characterized by the best sets of similarity and ADMETox features, were used during the molecular docking stage. The results highlight that 11 asymmetrical NPs out of 224,205 NPs are potential DPP-4 candidates from natural sources and deserve consideration for further in vitro/in vivo tests.&quot;,&quot;publisher&quot;:&quot;MDPI&quot;,&quot;issue&quot;:&quot;9&quot;,&quot;volume&quot;:&quot;14&quot;},&quot;isTemporary&quot;:false}]},{&quot;citationID&quot;:&quot;MENDELEY_CITATION_c2cf3c3b-b793-4177-9cbc-36fd9ca3e723&quot;,&quot;properties&quot;:{&quot;noteIndex&quot;:0},&quot;isEdited&quot;:false,&quot;manualOverride&quot;:{&quot;isManuallyOverridden&quot;:true,&quot;citeprocText&quot;:&quot;(Yang et al., 2020b)&quot;,&quot;manualOverrideText&quot;:&quot;(Yang et al., 2020)&quot;},&quot;citationTag&quot;:&quot;MENDELEY_CITATION_v3_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&quot;,&quot;citationItems&quot;:[{&quot;id&quot;:&quot;d652adac-08e0-3345-a17f-70f94e86c591&quot;,&quot;itemData&quot;:{&quot;type&quot;:&quot;article-journal&quot;,&quot;id&quot;:&quot;d652adac-08e0-3345-a17f-70f94e86c591&quot;,&quot;title&quot;:&quot;Identification of potential dipeptidyl peptidase (DPP)-IV inhibitors among Moringa oleifera phytochemicals by virtual screening, molecular docking analysis, ADME/T-based prediction, and in vitro analyses&quot;,&quot;author&quot;:[{&quot;family&quot;:&quot;Yang&quot;,&quot;given&quot;:&quot;Yang&quot;,&quot;parse-names&quot;:false,&quot;dropping-particle&quot;:&quot;&quot;,&quot;non-dropping-particle&quot;:&quot;&quot;},{&quot;family&quot;:&quot;Shi&quot;,&quot;given&quot;:&quot;Chong Yin&quot;,&quot;parse-names&quot;:false,&quot;dropping-particle&quot;:&quot;&quot;,&quot;non-dropping-particle&quot;:&quot;&quot;},{&quot;family&quot;:&quot;Xie&quot;,&quot;given&quot;:&quot;Jing&quot;,&quot;parse-names&quot;:false,&quot;dropping-particle&quot;:&quot;&quot;,&quot;non-dropping-particle&quot;:&quot;&quot;},{&quot;family&quot;:&quot;Dai&quot;,&quot;given&quot;:&quot;Jia He&quot;,&quot;parse-names&quot;:false,&quot;dropping-particle&quot;:&quot;&quot;,&quot;non-dropping-particle&quot;:&quot;&quot;},{&quot;family&quot;:&quot;He&quot;,&quot;given&quot;:&quot;Shui Lian&quot;,&quot;parse-names&quot;:false,&quot;dropping-particle&quot;:&quot;&quot;,&quot;non-dropping-particle&quot;:&quot;&quot;},{&quot;family&quot;:&quot;Tian&quot;,&quot;given&quot;:&quot;Yang&quot;,&quot;parse-names&quot;:false,&quot;dropping-particle&quot;:&quot;&quot;,&quot;non-dropping-particle&quot;:&quot;&quot;}],&quot;container-title&quot;:&quot;Molecules&quot;,&quot;DOI&quot;:&quot;10.3390/molecules25010189&quot;,&quot;ISSN&quot;:&quot;14203049&quot;,&quot;PMID&quot;:&quot;31906524&quot;,&quot;issued&quot;:{&quot;date-parts&quot;:[[2020,1,2]]},&quot;abstract&quot;:&quot;Moringa oleifera Lam. (MO) is called the \&quot;Miracle Tree\&quot; because of its extensive pharmacological activity. In addition to being an important food, it has also been used for a long time in traditional medicine in Asia for the treatment of chronic diseases such as diabetes and obesity. In this study, by constructing a library of MO phytochemical structures and using Discovery Studio software, compounds were subjected to virtual screening and molecular docking experiments related to their inhibition of dipeptidyl peptidase (DPP-IV), an important target for the treatment of type 2 diabetes. After the four-step screening process, involving screening for drug-like compounds, predicting the absorption, distribution, metabolism, excretion, and toxicity (ADME/T) of pharmacokinetic properties, LibDock heatmap matching analysis, and CDOCKER molecular docking analysis, three MO components that were candidate DPP-IV inhibitors were identified and their docking modes were analyzed. In vitro activity verification showed that all three MO components had certain DPP-IV inhibitory activities, of which O-Ethyl-4-[(α-l-rhamnosyloxy)-benzyl] carbamate (compound 1) had the highest activity (half-maximal inhibitory concentration [IC50] = 798 nM). This study provides a reference for exploring the molecular mechanisms underlying the anti-diabetic activity of MO. The obtained DPP-IV inhibitors could be used for structural optimization and in-depth in vivo evaluation.&quot;,&quot;publisher&quot;:&quot;MDPI AG&quot;,&quot;issue&quot;:&quot;1&quot;,&quot;volume&quot;:&quot;25&quot;,&quot;container-title-short&quot;:&quot;&quot;},&quot;isTemporary&quot;:false}]},{&quot;citationID&quot;:&quot;MENDELEY_CITATION_3c457226-1729-4785-98fc-ff67ee567cf2&quot;,&quot;properties&quot;:{&quot;noteIndex&quot;:0},&quot;isEdited&quot;:false,&quot;manualOverride&quot;:{&quot;isManuallyOverridden&quot;:false,&quot;citeprocText&quot;:&quot;(Chen et al., 2025)&quot;,&quot;manualOverrideText&quot;:&quot;&quot;},&quot;citationTag&quot;:&quot;MENDELEY_CITATION_v3_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&quot;,&quot;citationItems&quot;:[{&quot;id&quot;:&quot;b236b1a3-6455-3d53-a313-cd470a67ff19&quot;,&quot;itemData&quot;:{&quot;type&quot;:&quot;article-journal&quot;,&quot;id&quot;:&quot;b236b1a3-6455-3d53-a313-cd470a67ff19&quot;,&quot;title&quot;:&quot;A screening strategy for bioactive peptides from enzymolysis extracts of Lentinula edodes based on molecular docking and molecular dynamics simulation&quot;,&quot;author&quot;:[{&quot;family&quot;:&quot;Chen&quot;,&quot;given&quot;:&quot;Daoyou&quot;,&quot;parse-names&quot;:false,&quot;dropping-particle&quot;:&quot;&quot;,&quot;non-dropping-particle&quot;:&quot;&quot;},{&quot;family&quot;:&quot;Shen&quot;,&quot;given&quot;:&quot;Xuexiang&quot;,&quot;parse-names&quot;:false,&quot;dropping-particle&quot;:&quot;&quot;,&quot;non-dropping-particle&quot;:&quot;&quot;},{&quot;family&quot;:&quot;Chen&quot;,&quot;given&quot;:&quot;Wanchao&quot;,&quot;parse-names&quot;:false,&quot;dropping-particle&quot;:&quot;&quot;,&quot;non-dropping-particle&quot;:&quot;&quot;},{&quot;family&quot;:&quot;Wu&quot;,&quot;given&quot;:&quot;Di&quot;,&quot;parse-names&quot;:false,&quot;dropping-particle&quot;:&quot;&quot;,&quot;non-dropping-particle&quot;:&quot;&quot;},{&quot;family&quot;:&quot;Zhang&quot;,&quot;given&quot;:&quot;Zhong&quot;,&quot;parse-names&quot;:false,&quot;dropping-particle&quot;:&quot;&quot;,&quot;non-dropping-particle&quot;:&quot;&quot;},{&quot;family&quot;:&quot;Liu&quot;,&quot;given&quot;:&quot;Peng&quot;,&quot;parse-names&quot;:false,&quot;dropping-particle&quot;:&quot;&quot;,&quot;non-dropping-particle&quot;:&quot;&quot;},{&quot;family&quot;:&quot;Liu&quot;,&quot;given&quot;:&quot;Yanfang&quot;,&quot;parse-names&quot;:false,&quot;dropping-particle&quot;:&quot;&quot;,&quot;non-dropping-particle&quot;:&quot;&quot;},{&quot;family&quot;:&quot;Li&quot;,&quot;given&quot;:&quot;Wen&quot;,&quot;parse-names&quot;:false,&quot;dropping-particle&quot;:&quot;&quot;,&quot;non-dropping-particle&quot;:&quot;&quot;},{&quot;family&quot;:&quot;Yang&quot;,&quot;given&quot;:&quot;Yan&quot;,&quot;parse-names&quot;:false,&quot;dropping-particle&quot;:&quot;&quot;,&quot;non-dropping-particle&quot;:&quot;&quot;}],&quot;container-title&quot;:&quot;Journal of Future Foods&quot;,&quot;DOI&quot;:&quot;10.1016/j.jfutfo.2024.07.017&quot;,&quot;ISSN&quot;:&quot;27725669&quot;,&quot;issued&quot;:{&quot;date-parts&quot;:[[2025,7,1]]},&quot;page&quot;:&quot;388-397&quot;,&quot;abstract&quot;:&quot;The aim of this study was to quickly discover multifunctional bioactive flavor peptides from the enzymolysis extracts of Lentinula edodes through bioinformatics, molecular docking and molecular dynamics simulation, and to evaluate the synthesized and in vitro activity of the screened peptides. The biological activity, toxicity, allergenicity, solubility and stability of 272 L. edodes enzymolysis flavor peptides were predicted, and 15 potential bioactive peptides were screened. By molecular docking prediction of 15 potential bioactive peptides, it was found that angiotensin-converting enzyme (ACE)'s Glu403, Glu411, Arg124, His387 and dipeptidyl peptidase IV (DPP-IV)'s Glu206, Arg125, Lys554, Asp545, Arg560 might play a key role in binding to potential bioactive peptides. Among them, DAPLPHPNR and GSEDPLPGAK showed stronger bonding energy, and the stability of their complexes was further verified by molecular dynamics simulation. In addition, the two peptides were synthesized by chemical method, and in vitro experiments showed strong ACE and DPP-IV inhibitory activities, while also having different antioxidant effects. This work provides an efficient method for screening and developing multifunctional flavor peptides in edible fungi.&quot;,&quot;publisher&quot;:&quot;KeAi Communications Co.&quot;,&quot;issue&quot;:&quot;4&quot;,&quot;volume&quot;:&quot;5&quot;,&quot;container-title-short&quot;:&quot;&quot;},&quot;isTemporary&quot;:false}]},{&quot;citationID&quot;:&quot;MENDELEY_CITATION_353901b5-d88f-46db-af60-a338a749b764&quot;,&quot;properties&quot;:{&quot;noteIndex&quot;:0},&quot;isEdited&quot;:false,&quot;manualOverride&quot;:{&quot;isManuallyOverridden&quot;:false,&quot;citeprocText&quot;:&quot;(Chigurupati et al., 2022)&quot;,&quot;manualOverrideText&quot;:&quot;&quot;},&quot;citationTag&quot;:&quot;MENDELEY_CITATION_v3_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&quot;,&quot;citationItems&quot;:[{&quot;id&quot;:&quot;e7615922-f340-335f-a1e5-1ca92440d5bd&quot;,&quot;itemData&quot;:{&quot;type&quot;:&quot;article-journal&quot;,&quot;id&quot;:&quot;e7615922-f340-335f-a1e5-1ca92440d5bd&quot;,&quot;title&quot;:&quot;Molecular docking of phenolic compounds and screening of antioxidant and antidiabetic potential of Moringa oleifera ethanolic leaves extract from Qassim region, Saudi Arabia&quot;,&quot;author&quot;:[{&quot;family&quot;:&quot;Chigurupati&quot;,&quot;given&quot;:&quot;Sridevi&quot;,&quot;parse-names&quot;:false,&quot;dropping-particle&quot;:&quot;&quot;,&quot;non-dropping-particle&quot;:&quot;&quot;},{&quot;family&quot;:&quot;Al-murikhy&quot;,&quot;given&quot;:&quot;Atheer&quot;,&quot;parse-names&quot;:false,&quot;dropping-particle&quot;:&quot;&quot;,&quot;non-dropping-particle&quot;:&quot;&quot;},{&quot;family&quot;:&quot;Almahmoud&quot;,&quot;given&quot;:&quot;Suliman A.&quot;,&quot;parse-names&quot;:false,&quot;dropping-particle&quot;:&quot;&quot;,&quot;non-dropping-particle&quot;:&quot;&quot;},{&quot;family&quot;:&quot;Almoshari&quot;,&quot;given&quot;:&quot;Yosif&quot;,&quot;parse-names&quot;:false,&quot;dropping-particle&quot;:&quot;&quot;,&quot;non-dropping-particle&quot;:&quot;&quot;},{&quot;family&quot;:&quot;Saber Ahmed&quot;,&quot;given&quot;:&quot;Amira&quot;,&quot;parse-names&quot;:false,&quot;dropping-particle&quot;:&quot;&quot;,&quot;non-dropping-particle&quot;:&quot;&quot;},{&quot;family&quot;:&quot;Vijayabalan&quot;,&quot;given&quot;:&quot;Shantini&quot;,&quot;parse-names&quot;:false,&quot;dropping-particle&quot;:&quot;&quot;,&quot;non-dropping-particle&quot;:&quot;&quot;},{&quot;family&quot;:&quot;Ghazi Felemban&quot;,&quot;given&quot;:&quot;Shatha&quot;,&quot;parse-names&quot;:false,&quot;dropping-particle&quot;:&quot;&quot;,&quot;non-dropping-particle&quot;:&quot;&quot;},{&quot;family&quot;:&quot;Raj Palanimuthu&quot;,&quot;given&quot;:&quot;Vasanth&quot;,&quot;parse-names&quot;:false,&quot;dropping-particle&quot;:&quot;&quot;,&quot;non-dropping-particle&quot;:&quot;&quot;}],&quot;container-title&quot;:&quot;Saudi Journal of Biological Sciences&quot;,&quot;container-title-short&quot;:&quot;Saudi J Biol Sci&quot;,&quot;DOI&quot;:&quot;10.1016/j.sjbs.2021.10.021&quot;,&quot;ISSN&quot;:&quot;1319562X&quot;,&quot;issued&quot;:{&quot;date-parts&quot;:[[2022,2,1]]},&quot;page&quot;:&quot;854-859&quot;,&quot;abstract&quot;:&quot;Introduction: Oxidative stress is crucial in diabetic pathophysiology, hence the prerequisite of ingesting naturally derived antioxidants as a remedial target. This study investigates the naturally occurring antioxidant and antidiabetic potential of Moringa oleifera ethanolic leaves extract. Methods: Moringa oleifera leaves were macerated (MOLE) by using 70% ethanol. Physiochemical and phytochemical examinations of MOLE was assayed using standard methods. The antioxidant activity was analyzed by DPPH (1, 1-diphenyl-2-picrylhydrazil) radical scavenging assay. In vitro antidiabetic was analyzed by pancreatic α-amylase enzyme inhibitory assay. The molecular docking was performed using AutoDock Vina v1.1.2 in PyRx 30.8. Results: Ethanolic extraction of MOLE by maceration technique, 14 % yield. Loss on drying, foreign organic matters and total ash value of OLE showed 0.27 w/w, 0.8 % and 19 %, respectively. Phytochemical test on MOLE confirmed starch, carbohydrate, flavonoid, gum, glycoside, saponin, tannin, and phenol presences. The total phenolic and flavonoid contents of MOLE are 260 mg GAE/g and 755 mg RUE/g of extract. MOLE (IC 50 55.6 ± 0.18 µg/mL) showed functional DPPH scavenging assay comparable to ascorbic acid (IC 50 46.71 ± 0.24 µg/mL). In the alpha-amylase inhibitory activity, Acarbose showed an IC 50 value of 19.45 ± 0.26 µg/mL, while MOLE portrayed an IC 50 value of 27.54 ± 0.07 µg/mL. Docking studies revealed that most phenolic compounds found within MOLE have minimum docking scores and high binding affinity against Human pancreatic alpha-amylase. Conclusions: The invitro and docking results suggest that MOLE has been a viable natural bioactive source and might be a great potential source for future antidiabetic medicine.&quot;,&quot;publisher&quot;:&quot;Elsevier B.V.&quot;,&quot;issue&quot;:&quot;2&quot;,&quot;volume&quot;:&quot;2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AF4E9-D4D3-485D-9717-622B2B65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46</Pages>
  <Words>11097</Words>
  <Characters>63255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Nuapia, Yannick</dc:creator>
  <cp:keywords/>
  <dc:description/>
  <cp:lastModifiedBy>Nuapia, Yannick</cp:lastModifiedBy>
  <cp:revision>53</cp:revision>
  <dcterms:created xsi:type="dcterms:W3CDTF">2025-10-19T21:05:00Z</dcterms:created>
  <dcterms:modified xsi:type="dcterms:W3CDTF">2025-10-23T06:44:00Z</dcterms:modified>
</cp:coreProperties>
</file>