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74016" w14:textId="16042878" w:rsidR="00852F61" w:rsidRPr="003F4912" w:rsidRDefault="00853FF8" w:rsidP="005F73BB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2C42D8" w:rsidRPr="003F4912">
        <w:rPr>
          <w:rFonts w:ascii="Times New Roman" w:hAnsi="Times New Roman" w:cs="Times New Roman"/>
          <w:sz w:val="24"/>
          <w:szCs w:val="24"/>
          <w:lang w:val="en-GB"/>
        </w:rPr>
        <w:t>3</w:t>
      </w:r>
      <w:r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2C42D8" w:rsidRPr="003F4912">
        <w:rPr>
          <w:rFonts w:ascii="Times New Roman" w:hAnsi="Times New Roman" w:cs="Times New Roman"/>
          <w:sz w:val="24"/>
          <w:szCs w:val="24"/>
          <w:lang w:val="en-GB"/>
        </w:rPr>
        <w:t>ECG and echocardiographic characteristics</w:t>
      </w:r>
      <w:r w:rsidR="004767E9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 at the time of the first visit to the ATTR </w:t>
      </w:r>
      <w:proofErr w:type="spellStart"/>
      <w:r w:rsidR="004767E9" w:rsidRPr="003F4912">
        <w:rPr>
          <w:rFonts w:ascii="Times New Roman" w:hAnsi="Times New Roman" w:cs="Times New Roman"/>
          <w:sz w:val="24"/>
          <w:szCs w:val="24"/>
          <w:lang w:val="en-GB"/>
        </w:rPr>
        <w:t>center</w:t>
      </w:r>
      <w:proofErr w:type="spellEnd"/>
      <w:r w:rsidR="004767E9" w:rsidRPr="003F4912"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53FF8" w:rsidRPr="003F4912" w14:paraId="656B14FA" w14:textId="77777777">
        <w:tc>
          <w:tcPr>
            <w:tcW w:w="4531" w:type="dxa"/>
          </w:tcPr>
          <w:p w14:paraId="7AED6660" w14:textId="7FCB647A" w:rsidR="00853FF8" w:rsidRPr="003F4912" w:rsidRDefault="00853FF8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Characteristics</w:t>
            </w:r>
          </w:p>
        </w:tc>
        <w:tc>
          <w:tcPr>
            <w:tcW w:w="4531" w:type="dxa"/>
          </w:tcPr>
          <w:p w14:paraId="007D63D2" w14:textId="73B23372" w:rsidR="00853FF8" w:rsidRPr="003F4912" w:rsidRDefault="008F48D4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 (n = 118)</w:t>
            </w:r>
          </w:p>
        </w:tc>
      </w:tr>
      <w:tr w:rsidR="00853FF8" w:rsidRPr="003F4912" w14:paraId="7ED83054" w14:textId="77777777">
        <w:tc>
          <w:tcPr>
            <w:tcW w:w="4531" w:type="dxa"/>
          </w:tcPr>
          <w:p w14:paraId="0D733639" w14:textId="77777777" w:rsidR="00C5784C" w:rsidRPr="003F4912" w:rsidRDefault="002A0B81" w:rsidP="005F73B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ECG</w:t>
            </w:r>
          </w:p>
          <w:p w14:paraId="2B282911" w14:textId="77777777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Sinus rhythm</w:t>
            </w:r>
          </w:p>
          <w:p w14:paraId="6EA37E7E" w14:textId="294F3E70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Atrial fibrillation / atrial flutter</w:t>
            </w:r>
          </w:p>
          <w:p w14:paraId="0C507BD5" w14:textId="7DA25152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Pace</w:t>
            </w:r>
            <w:r w:rsidR="009C6020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 rhythm</w:t>
            </w:r>
          </w:p>
          <w:p w14:paraId="3F8A2CDA" w14:textId="593E1750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First-degree AV block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br/>
              <w:t>Second-degree AV block Mobitz I</w:t>
            </w:r>
          </w:p>
          <w:p w14:paraId="6794CCBF" w14:textId="44C42AA9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Second-degree AV block Mobitz II</w:t>
            </w:r>
          </w:p>
          <w:p w14:paraId="49950360" w14:textId="3358FCAD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Complete AV block</w:t>
            </w:r>
          </w:p>
          <w:p w14:paraId="57030309" w14:textId="77777777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LAFB</w:t>
            </w:r>
          </w:p>
          <w:p w14:paraId="040FDB69" w14:textId="77777777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LBBB</w:t>
            </w:r>
          </w:p>
          <w:p w14:paraId="482AB3C1" w14:textId="77777777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RBBB</w:t>
            </w:r>
          </w:p>
          <w:p w14:paraId="5B1A5A03" w14:textId="75E21453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Nonspecific IVCD </w:t>
            </w:r>
          </w:p>
          <w:p w14:paraId="3E7453AA" w14:textId="71F6E39D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Low QRS voltages </w:t>
            </w:r>
            <w:r w:rsidR="009C6020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limb leads</w:t>
            </w:r>
            <w:r w:rsidR="009C6020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</w:t>
            </w:r>
          </w:p>
          <w:p w14:paraId="6183077E" w14:textId="77777777" w:rsidR="004767E9" w:rsidRPr="003F4912" w:rsidRDefault="004767E9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Pseudo-infarct pattern </w:t>
            </w:r>
            <w:r w:rsidR="009C6020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/anterior chest leads/</w:t>
            </w:r>
          </w:p>
          <w:p w14:paraId="5810A2AC" w14:textId="15669772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LVH voltage</w:t>
            </w:r>
          </w:p>
        </w:tc>
        <w:tc>
          <w:tcPr>
            <w:tcW w:w="4531" w:type="dxa"/>
          </w:tcPr>
          <w:p w14:paraId="627D3F09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330DA39" w14:textId="7CA0CC23" w:rsidR="00C5784C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56 (47.5)</w:t>
            </w:r>
          </w:p>
          <w:p w14:paraId="35E711C0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 (36.4)</w:t>
            </w:r>
          </w:p>
          <w:p w14:paraId="69232F16" w14:textId="69E0FCFB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 (15.3)</w:t>
            </w:r>
          </w:p>
          <w:p w14:paraId="4AD6EAA8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 (23.7)</w:t>
            </w:r>
          </w:p>
          <w:p w14:paraId="51E4B705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(0.8)</w:t>
            </w:r>
          </w:p>
          <w:p w14:paraId="6FDE7003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(0.8)</w:t>
            </w:r>
          </w:p>
          <w:p w14:paraId="71FDD4BF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 (0.8)</w:t>
            </w:r>
          </w:p>
          <w:p w14:paraId="55B6A229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 (23.7)</w:t>
            </w:r>
          </w:p>
          <w:p w14:paraId="78F658C1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 (5.1)</w:t>
            </w:r>
          </w:p>
          <w:p w14:paraId="46070391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 (13.6)</w:t>
            </w:r>
          </w:p>
          <w:p w14:paraId="0D93CC1B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 (8.5)</w:t>
            </w:r>
          </w:p>
          <w:p w14:paraId="14E410E3" w14:textId="3A055FBA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 (11.9)</w:t>
            </w:r>
          </w:p>
          <w:p w14:paraId="3B36A3A0" w14:textId="77777777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 (16.9)</w:t>
            </w:r>
          </w:p>
          <w:p w14:paraId="113D7C5A" w14:textId="7B6EF706" w:rsidR="009C6020" w:rsidRPr="003F4912" w:rsidRDefault="009C6020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(1.7)</w:t>
            </w:r>
          </w:p>
        </w:tc>
      </w:tr>
      <w:tr w:rsidR="00853FF8" w:rsidRPr="003F4912" w14:paraId="5E93486C" w14:textId="77777777">
        <w:tc>
          <w:tcPr>
            <w:tcW w:w="4531" w:type="dxa"/>
          </w:tcPr>
          <w:p w14:paraId="1A573193" w14:textId="77777777" w:rsidR="00A07818" w:rsidRPr="003F4912" w:rsidRDefault="002A0B81" w:rsidP="005F73BB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Echocardiography</w:t>
            </w:r>
          </w:p>
          <w:p w14:paraId="3927D413" w14:textId="39C9A27D" w:rsidR="009C6020" w:rsidRPr="003F4912" w:rsidRDefault="00030CF1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IVS (mm)</w:t>
            </w:r>
          </w:p>
          <w:p w14:paraId="2F1A76A3" w14:textId="77777777" w:rsidR="00CA51EC" w:rsidRPr="003F4912" w:rsidRDefault="00CA51EC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LVPW (mm)</w:t>
            </w:r>
          </w:p>
          <w:p w14:paraId="1F94C5C8" w14:textId="2ACA6715" w:rsidR="00030CF1" w:rsidRPr="003F4912" w:rsidRDefault="00030CF1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LVEDD (mm)</w:t>
            </w:r>
          </w:p>
          <w:p w14:paraId="33EEEE08" w14:textId="712006EA" w:rsidR="00030CF1" w:rsidRPr="003F4912" w:rsidRDefault="00030CF1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LVEF (%)</w:t>
            </w:r>
          </w:p>
          <w:p w14:paraId="0B6CD63B" w14:textId="77777777" w:rsidR="00030CF1" w:rsidRPr="003F4912" w:rsidRDefault="00030CF1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s´- </w:t>
            </w:r>
            <w:proofErr w:type="gramStart"/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septal  (</w:t>
            </w:r>
            <w:proofErr w:type="gramEnd"/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cm/s)</w:t>
            </w:r>
          </w:p>
          <w:p w14:paraId="6858F22F" w14:textId="77777777" w:rsidR="00030CF1" w:rsidRPr="003F4912" w:rsidRDefault="00030CF1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E/e´-septal</w:t>
            </w:r>
          </w:p>
          <w:p w14:paraId="5674CFF3" w14:textId="77777777" w:rsidR="00030CF1" w:rsidRPr="003F4912" w:rsidRDefault="00030CF1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LAVi</w:t>
            </w:r>
            <w:proofErr w:type="spellEnd"/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(ml/m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  <w:p w14:paraId="5D37CE14" w14:textId="77777777" w:rsidR="00030CF1" w:rsidRPr="003F4912" w:rsidRDefault="00030CF1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RVEDD (mm)</w:t>
            </w:r>
          </w:p>
          <w:p w14:paraId="397C6EBC" w14:textId="77777777" w:rsidR="00030CF1" w:rsidRPr="003F4912" w:rsidRDefault="00030CF1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TAPSE (mm)</w:t>
            </w:r>
          </w:p>
          <w:p w14:paraId="3F8F08D5" w14:textId="77777777" w:rsidR="00030CF1" w:rsidRPr="003F4912" w:rsidRDefault="00030CF1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PASP (mmHg)</w:t>
            </w:r>
          </w:p>
          <w:p w14:paraId="7DAA44D8" w14:textId="77777777" w:rsidR="00030CF1" w:rsidRPr="003F4912" w:rsidRDefault="00030CF1" w:rsidP="005F73BB">
            <w:pPr>
              <w:spacing w:line="32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RAP </w:t>
            </w:r>
          </w:p>
          <w:p w14:paraId="34676AC6" w14:textId="6D9896D0" w:rsidR="00030CF1" w:rsidRPr="003F4912" w:rsidRDefault="00030CF1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normal</w:t>
            </w:r>
          </w:p>
          <w:p w14:paraId="30E1BB54" w14:textId="77777777" w:rsidR="00030CF1" w:rsidRPr="003F4912" w:rsidRDefault="00030CF1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borderline</w:t>
            </w:r>
          </w:p>
          <w:p w14:paraId="0ED3F350" w14:textId="77777777" w:rsidR="00030CF1" w:rsidRPr="003F4912" w:rsidRDefault="00030CF1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high</w:t>
            </w:r>
          </w:p>
          <w:p w14:paraId="746275FD" w14:textId="77777777" w:rsidR="00030CF1" w:rsidRPr="003F4912" w:rsidRDefault="00030CF1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could not be estimated</w:t>
            </w:r>
          </w:p>
          <w:p w14:paraId="2A166CD7" w14:textId="77777777" w:rsidR="00030CF1" w:rsidRPr="003F4912" w:rsidRDefault="00030CF1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Pericardial effusion</w:t>
            </w:r>
          </w:p>
          <w:p w14:paraId="46C30A17" w14:textId="26807CBC" w:rsidR="00030CF1" w:rsidRPr="003F4912" w:rsidRDefault="00030CF1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Aortic stenosis</w:t>
            </w:r>
            <w:r w:rsidR="00FF4DEE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4531" w:type="dxa"/>
          </w:tcPr>
          <w:p w14:paraId="63066FF7" w14:textId="453EEED3" w:rsidR="005F73BB" w:rsidRPr="003F4912" w:rsidRDefault="005F73BB" w:rsidP="005F73BB">
            <w:pPr>
              <w:spacing w:line="280" w:lineRule="exac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  <w:p w14:paraId="4A51B562" w14:textId="06E03964" w:rsidR="005F73BB" w:rsidRPr="003F4912" w:rsidRDefault="00CA51EC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</w:t>
            </w:r>
            <w:r w:rsidR="00FF4DEE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.2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  <w:r w:rsidR="00FF4DEE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.1</w:t>
            </w:r>
          </w:p>
          <w:p w14:paraId="4C06C06E" w14:textId="3B767420" w:rsidR="00CA51EC" w:rsidRPr="003F4912" w:rsidRDefault="00CA51EC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  <w:r w:rsidR="00FF4DEE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.1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="00FF4DEE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3.5</w:t>
            </w:r>
          </w:p>
          <w:p w14:paraId="0FAC3464" w14:textId="78E5AA83" w:rsidR="00CA51EC" w:rsidRPr="003F4912" w:rsidRDefault="00CA51EC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46</w:t>
            </w:r>
            <w:r w:rsidR="00FF4DEE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.3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="00FF4DEE"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5.7</w:t>
            </w:r>
          </w:p>
          <w:p w14:paraId="42D06660" w14:textId="01F1111C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52.8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9.6</w:t>
            </w:r>
          </w:p>
          <w:p w14:paraId="751C0559" w14:textId="3C96039B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4.8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1.6</w:t>
            </w:r>
          </w:p>
          <w:p w14:paraId="63194BF9" w14:textId="3099F0F4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17.7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7.2</w:t>
            </w:r>
          </w:p>
          <w:p w14:paraId="1DE9E0B6" w14:textId="2C99591D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51.0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13.3</w:t>
            </w:r>
          </w:p>
          <w:p w14:paraId="1D755B7C" w14:textId="1370D767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38.7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5.4</w:t>
            </w:r>
          </w:p>
          <w:p w14:paraId="1DFDBDE6" w14:textId="7AD21F1D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17.4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</w:t>
            </w:r>
          </w:p>
          <w:p w14:paraId="331EA219" w14:textId="6ADF27E4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36.1</w:t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sym w:font="Symbol" w:char="F0B1"/>
            </w: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12.1</w:t>
            </w:r>
          </w:p>
          <w:p w14:paraId="33741761" w14:textId="77777777" w:rsidR="005F73BB" w:rsidRPr="003F4912" w:rsidRDefault="005F73BB" w:rsidP="005F73BB">
            <w:pPr>
              <w:spacing w:line="160" w:lineRule="exac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1D5471BE" w14:textId="31D780C7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66 (55.9)</w:t>
            </w:r>
          </w:p>
          <w:p w14:paraId="14138AE0" w14:textId="77777777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 (21.2)</w:t>
            </w:r>
          </w:p>
          <w:p w14:paraId="696E051D" w14:textId="77777777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 (21.2)</w:t>
            </w:r>
          </w:p>
          <w:p w14:paraId="12AE26B1" w14:textId="77777777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(1.7)</w:t>
            </w:r>
          </w:p>
          <w:p w14:paraId="64261709" w14:textId="77777777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 (22.0)</w:t>
            </w:r>
          </w:p>
          <w:p w14:paraId="4366ECB2" w14:textId="0C4DE21C" w:rsidR="00FF4DEE" w:rsidRPr="003F4912" w:rsidRDefault="00FF4DEE" w:rsidP="005F73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 (11.9)</w:t>
            </w:r>
          </w:p>
        </w:tc>
      </w:tr>
    </w:tbl>
    <w:p w14:paraId="58650715" w14:textId="049C7C1D" w:rsidR="00853FF8" w:rsidRPr="003F4912" w:rsidRDefault="00853FF8" w:rsidP="005F73BB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750FF61" w14:textId="1360CA4A" w:rsidR="005A019B" w:rsidRPr="003F4912" w:rsidRDefault="005B291F" w:rsidP="005F73BB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F4912">
        <w:rPr>
          <w:rFonts w:ascii="Times New Roman" w:hAnsi="Times New Roman" w:cs="Times New Roman"/>
          <w:sz w:val="24"/>
          <w:szCs w:val="24"/>
          <w:lang w:val="en-GB"/>
        </w:rPr>
        <w:t>Values</w:t>
      </w:r>
      <w:r w:rsidR="00853FF8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 are </w:t>
      </w:r>
      <w:r w:rsidRPr="003F4912">
        <w:rPr>
          <w:rFonts w:ascii="Times New Roman" w:hAnsi="Times New Roman" w:cs="Times New Roman"/>
          <w:sz w:val="24"/>
          <w:szCs w:val="24"/>
          <w:lang w:val="en-GB"/>
        </w:rPr>
        <w:t>given</w:t>
      </w:r>
      <w:r w:rsidR="00853FF8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 as n (%)</w:t>
      </w:r>
      <w:r w:rsidR="00CA51EC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 or as </w:t>
      </w:r>
      <w:r w:rsidR="00853FF8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mean </w:t>
      </w:r>
      <w:r w:rsidR="00A07818" w:rsidRPr="003F4912">
        <w:rPr>
          <w:rFonts w:ascii="Times New Roman" w:hAnsi="Times New Roman" w:cs="Times New Roman"/>
          <w:sz w:val="24"/>
          <w:szCs w:val="24"/>
          <w:lang w:val="en-GB"/>
        </w:rPr>
        <w:sym w:font="Symbol" w:char="F0B1"/>
      </w:r>
      <w:r w:rsidR="00853FF8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 standard deviation</w:t>
      </w:r>
      <w:r w:rsidR="00CA51EC" w:rsidRPr="003F4912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9B502F4" w14:textId="1E0300D4" w:rsidR="009C6020" w:rsidRPr="003F4912" w:rsidRDefault="009C6020" w:rsidP="005F73BB">
      <w:pPr>
        <w:spacing w:line="276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AV, atrioventricular; ECG, electrocardiogram; </w:t>
      </w:r>
      <w:r w:rsidR="0091662E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E- peak </w:t>
      </w:r>
      <w:proofErr w:type="spellStart"/>
      <w:r w:rsidR="0091662E" w:rsidRPr="003F4912">
        <w:rPr>
          <w:rFonts w:ascii="Times New Roman" w:hAnsi="Times New Roman" w:cs="Times New Roman"/>
          <w:sz w:val="24"/>
          <w:szCs w:val="24"/>
          <w:lang w:val="en-GB"/>
        </w:rPr>
        <w:t>transmitral</w:t>
      </w:r>
      <w:proofErr w:type="spellEnd"/>
      <w:r w:rsidR="0091662E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 early diastolic flow velocity; e´- septal, peak early diastolic velocity of the sepal mitral annulus; </w:t>
      </w:r>
      <w:r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IVCD, intraventricular conduction delay; </w:t>
      </w:r>
      <w:r w:rsidR="00FF4DEE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IVS, interventricular septal thickness; </w:t>
      </w:r>
      <w:r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LAFB left anterior fascicular block; </w:t>
      </w:r>
      <w:proofErr w:type="spellStart"/>
      <w:r w:rsidR="0091662E" w:rsidRPr="003F4912">
        <w:rPr>
          <w:rFonts w:ascii="Times New Roman" w:hAnsi="Times New Roman" w:cs="Times New Roman"/>
          <w:sz w:val="24"/>
          <w:szCs w:val="24"/>
          <w:lang w:val="en-GB"/>
        </w:rPr>
        <w:t>LAVi</w:t>
      </w:r>
      <w:proofErr w:type="spellEnd"/>
      <w:r w:rsidR="0091662E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, left atrial volume index; </w:t>
      </w:r>
      <w:r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LBBB, left bundle branch block; </w:t>
      </w:r>
      <w:r w:rsidR="006806DC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LVH, left </w:t>
      </w:r>
      <w:r w:rsidR="006806DC" w:rsidRPr="003F4912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ventricular hypertrophy; </w:t>
      </w:r>
      <w:r w:rsidR="0091662E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LVEDD, left ventricular end-diastolic diameter; LVEF, left ventricular ejection fraction; LVPW, left ventricular posterior wall thickness; PASP, pulmonic artery systolic pressure; RAP, right atrial pressure; </w:t>
      </w:r>
      <w:r w:rsidRPr="003F4912">
        <w:rPr>
          <w:rFonts w:ascii="Times New Roman" w:hAnsi="Times New Roman" w:cs="Times New Roman"/>
          <w:sz w:val="24"/>
          <w:szCs w:val="24"/>
          <w:lang w:val="en-GB"/>
        </w:rPr>
        <w:t>RBBB, right bundle branch block</w:t>
      </w:r>
      <w:r w:rsidR="0091662E" w:rsidRPr="003F4912">
        <w:rPr>
          <w:rFonts w:ascii="Times New Roman" w:hAnsi="Times New Roman" w:cs="Times New Roman"/>
          <w:sz w:val="24"/>
          <w:szCs w:val="24"/>
          <w:lang w:val="en-GB"/>
        </w:rPr>
        <w:t>; RVEDD, righ</w:t>
      </w:r>
      <w:r w:rsidR="002F7C01" w:rsidRPr="003F4912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91662E" w:rsidRPr="003F4912">
        <w:rPr>
          <w:rFonts w:ascii="Times New Roman" w:hAnsi="Times New Roman" w:cs="Times New Roman"/>
          <w:sz w:val="24"/>
          <w:szCs w:val="24"/>
          <w:lang w:val="en-GB"/>
        </w:rPr>
        <w:t xml:space="preserve"> ventricular end-diastolic diameter in the apical four-chamber view; s´- septal, peak systolic velocity of the septal mitral annulus; TAPSE, tricuspid annulus peak systolic excursion.</w:t>
      </w: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</w:tblGrid>
      <w:tr w:rsidR="009A375B" w:rsidRPr="003F4912" w14:paraId="350FDDFD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50E67B2A" w14:textId="28232AA3" w:rsidR="009A375B" w:rsidRPr="003F4912" w:rsidRDefault="009A375B" w:rsidP="009A375B">
            <w:pPr>
              <w:rPr>
                <w:rFonts w:ascii="Arial Narrow" w:hAnsi="Arial Narrow" w:cs="Arial Narrow"/>
                <w:color w:val="000000"/>
                <w:sz w:val="18"/>
                <w:szCs w:val="18"/>
                <w:lang w:val="en-GB"/>
              </w:rPr>
            </w:pPr>
          </w:p>
        </w:tc>
      </w:tr>
      <w:tr w:rsidR="009A375B" w:rsidRPr="003F4912" w14:paraId="46CE2312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3CC403AF" w14:textId="6827896D" w:rsidR="009A375B" w:rsidRPr="003F4912" w:rsidRDefault="009A375B" w:rsidP="00D06BF1">
            <w:pPr>
              <w:adjustRightInd w:val="0"/>
              <w:spacing w:before="20" w:after="20"/>
              <w:jc w:val="center"/>
              <w:rPr>
                <w:rFonts w:ascii="Arial Narrow" w:hAnsi="Arial Narrow" w:cs="Arial Narrow"/>
                <w:color w:val="000000"/>
                <w:sz w:val="18"/>
                <w:szCs w:val="18"/>
                <w:lang w:val="en-GB"/>
              </w:rPr>
            </w:pPr>
          </w:p>
        </w:tc>
      </w:tr>
      <w:tr w:rsidR="009A375B" w:rsidRPr="003F4912" w14:paraId="232592D1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6D2442DA" w14:textId="4FD00F1C" w:rsidR="009A375B" w:rsidRPr="003F4912" w:rsidRDefault="009A375B" w:rsidP="00D06BF1">
            <w:pPr>
              <w:adjustRightInd w:val="0"/>
              <w:spacing w:before="20" w:after="20"/>
              <w:jc w:val="center"/>
              <w:rPr>
                <w:rFonts w:ascii="Arial Narrow" w:hAnsi="Arial Narrow" w:cs="Arial Narrow"/>
                <w:color w:val="000000"/>
                <w:sz w:val="18"/>
                <w:szCs w:val="18"/>
                <w:lang w:val="en-GB"/>
              </w:rPr>
            </w:pPr>
          </w:p>
        </w:tc>
      </w:tr>
      <w:tr w:rsidR="009A375B" w:rsidRPr="003F4912" w14:paraId="4A6602F2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737E2BDF" w14:textId="7BE09051" w:rsidR="009A375B" w:rsidRPr="003F4912" w:rsidRDefault="009A375B" w:rsidP="00D06BF1">
            <w:pPr>
              <w:adjustRightInd w:val="0"/>
              <w:spacing w:before="20" w:after="20"/>
              <w:jc w:val="center"/>
              <w:rPr>
                <w:rFonts w:ascii="Arial Narrow" w:hAnsi="Arial Narrow" w:cs="Arial Narrow"/>
                <w:color w:val="000000"/>
                <w:sz w:val="18"/>
                <w:szCs w:val="18"/>
                <w:lang w:val="en-GB"/>
              </w:rPr>
            </w:pPr>
          </w:p>
        </w:tc>
      </w:tr>
      <w:tr w:rsidR="009A375B" w:rsidRPr="003F4912" w14:paraId="7EDDCD67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468BDE59" w14:textId="710D69E2" w:rsidR="009A375B" w:rsidRPr="003F4912" w:rsidRDefault="009A375B" w:rsidP="00D06BF1">
            <w:pPr>
              <w:adjustRightInd w:val="0"/>
              <w:spacing w:before="20" w:after="20"/>
              <w:jc w:val="center"/>
              <w:rPr>
                <w:rFonts w:ascii="Arial Narrow" w:hAnsi="Arial Narrow" w:cs="Arial Narrow"/>
                <w:color w:val="000000"/>
                <w:sz w:val="18"/>
                <w:szCs w:val="18"/>
                <w:lang w:val="en-GB"/>
              </w:rPr>
            </w:pPr>
          </w:p>
        </w:tc>
      </w:tr>
      <w:tr w:rsidR="009A375B" w:rsidRPr="003F4912" w14:paraId="79C5CC49" w14:textId="77777777" w:rsidTr="00D06BF1">
        <w:trPr>
          <w:cantSplit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20" w:type="dxa"/>
              <w:right w:w="20" w:type="dxa"/>
            </w:tcMar>
          </w:tcPr>
          <w:p w14:paraId="1E1DD6CA" w14:textId="2AA40A0D" w:rsidR="009A375B" w:rsidRPr="003F4912" w:rsidRDefault="009A375B" w:rsidP="00D06BF1">
            <w:pPr>
              <w:adjustRightInd w:val="0"/>
              <w:spacing w:before="20" w:after="20"/>
              <w:jc w:val="center"/>
              <w:rPr>
                <w:rFonts w:ascii="Arial Narrow" w:hAnsi="Arial Narrow" w:cs="Arial Narrow"/>
                <w:color w:val="000000"/>
                <w:sz w:val="18"/>
                <w:szCs w:val="18"/>
                <w:lang w:val="en-GB"/>
              </w:rPr>
            </w:pPr>
          </w:p>
        </w:tc>
      </w:tr>
    </w:tbl>
    <w:p w14:paraId="3F0951BE" w14:textId="77777777" w:rsidR="009A375B" w:rsidRPr="003F4912" w:rsidRDefault="009A375B">
      <w:pPr>
        <w:rPr>
          <w:lang w:val="en-GB"/>
        </w:rPr>
      </w:pPr>
    </w:p>
    <w:p w14:paraId="2DD0156D" w14:textId="77777777" w:rsidR="009C6020" w:rsidRPr="003F4912" w:rsidRDefault="009C6020">
      <w:pPr>
        <w:rPr>
          <w:lang w:val="en-GB"/>
        </w:rPr>
      </w:pPr>
    </w:p>
    <w:p w14:paraId="09B06B9A" w14:textId="77777777" w:rsidR="009C6020" w:rsidRPr="003F4912" w:rsidRDefault="009C6020">
      <w:pPr>
        <w:rPr>
          <w:lang w:val="en-GB"/>
        </w:rPr>
      </w:pPr>
    </w:p>
    <w:p w14:paraId="73D649AD" w14:textId="77777777" w:rsidR="009C6020" w:rsidRPr="003F4912" w:rsidRDefault="009C6020">
      <w:pPr>
        <w:rPr>
          <w:lang w:val="en-GB"/>
        </w:rPr>
      </w:pPr>
    </w:p>
    <w:sectPr w:rsidR="009C6020" w:rsidRPr="003F49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AA1"/>
    <w:rsid w:val="00030CF1"/>
    <w:rsid w:val="001C0DF3"/>
    <w:rsid w:val="001F59D4"/>
    <w:rsid w:val="00247EFE"/>
    <w:rsid w:val="0029712A"/>
    <w:rsid w:val="002A0B81"/>
    <w:rsid w:val="002B2AA1"/>
    <w:rsid w:val="002C42D8"/>
    <w:rsid w:val="002F7C01"/>
    <w:rsid w:val="003F4912"/>
    <w:rsid w:val="004175C0"/>
    <w:rsid w:val="004767E9"/>
    <w:rsid w:val="004D4F18"/>
    <w:rsid w:val="00511A75"/>
    <w:rsid w:val="00517287"/>
    <w:rsid w:val="005A019B"/>
    <w:rsid w:val="005B291F"/>
    <w:rsid w:val="005E692A"/>
    <w:rsid w:val="005F73BB"/>
    <w:rsid w:val="00655260"/>
    <w:rsid w:val="006806DC"/>
    <w:rsid w:val="0069315E"/>
    <w:rsid w:val="006F1701"/>
    <w:rsid w:val="0072293E"/>
    <w:rsid w:val="00852F61"/>
    <w:rsid w:val="00853FF8"/>
    <w:rsid w:val="008A3F19"/>
    <w:rsid w:val="008F48D4"/>
    <w:rsid w:val="0091662E"/>
    <w:rsid w:val="009A375B"/>
    <w:rsid w:val="009C6020"/>
    <w:rsid w:val="009E31FA"/>
    <w:rsid w:val="00A07818"/>
    <w:rsid w:val="00AE6E2F"/>
    <w:rsid w:val="00AE79AE"/>
    <w:rsid w:val="00BC6693"/>
    <w:rsid w:val="00C56D9A"/>
    <w:rsid w:val="00C5784C"/>
    <w:rsid w:val="00CA51EC"/>
    <w:rsid w:val="00D92036"/>
    <w:rsid w:val="00E041AB"/>
    <w:rsid w:val="00EC4A12"/>
    <w:rsid w:val="00F6654A"/>
    <w:rsid w:val="00FF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31A50"/>
  <w15:chartTrackingRefBased/>
  <w15:docId w15:val="{6FDC7EB6-453B-4DCB-9F15-F668C308A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B2A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B2A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B2A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B2A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B2A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B2A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B2A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B2A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B2A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B2A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B2A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B2A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B2AA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B2AA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B2AA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B2AA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B2AA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B2AA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2A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2A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2A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2A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B2A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B2AA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B2AA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B2AA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B2A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B2AA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B2AA1"/>
    <w:rPr>
      <w:b/>
      <w:bCs/>
      <w:smallCaps/>
      <w:color w:val="2F5496" w:themeColor="accent1" w:themeShade="BF"/>
      <w:spacing w:val="5"/>
    </w:rPr>
  </w:style>
  <w:style w:type="table" w:styleId="Mkatabulky">
    <w:name w:val="Table Grid"/>
    <w:basedOn w:val="Normlntabulka"/>
    <w:uiPriority w:val="39"/>
    <w:rsid w:val="00853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267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Paleček</dc:creator>
  <cp:keywords/>
  <dc:description/>
  <cp:lastModifiedBy>Tomáš Paleček</cp:lastModifiedBy>
  <cp:revision>14</cp:revision>
  <dcterms:created xsi:type="dcterms:W3CDTF">2025-07-13T13:16:00Z</dcterms:created>
  <dcterms:modified xsi:type="dcterms:W3CDTF">2025-10-19T10:08:00Z</dcterms:modified>
</cp:coreProperties>
</file>