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A23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</w:p>
    <w:tbl>
      <w:tblPr>
        <w:tblStyle w:val="4"/>
        <w:tblW w:w="11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387"/>
        <w:gridCol w:w="1824"/>
        <w:gridCol w:w="1631"/>
        <w:gridCol w:w="2269"/>
        <w:gridCol w:w="2456"/>
      </w:tblGrid>
      <w:tr w14:paraId="3FD39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9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12AFC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PAHs metabolites</w:t>
            </w:r>
          </w:p>
        </w:tc>
        <w:tc>
          <w:tcPr>
            <w:tcW w:w="1387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176CD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ROC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（R²）</w:t>
            </w:r>
          </w:p>
        </w:tc>
        <w:tc>
          <w:tcPr>
            <w:tcW w:w="182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517A5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Detection limit（LOD,μg/L）</w:t>
            </w:r>
          </w:p>
        </w:tc>
        <w:tc>
          <w:tcPr>
            <w:tcW w:w="163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77655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Detection rate（%）</w:t>
            </w:r>
          </w:p>
        </w:tc>
        <w:tc>
          <w:tcPr>
            <w:tcW w:w="2269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44239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Spiked recovery rate（%）</w:t>
            </w:r>
          </w:p>
        </w:tc>
        <w:tc>
          <w:tcPr>
            <w:tcW w:w="2456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4CCD7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bidi="ar"/>
              </w:rPr>
              <w:t>RSD</w:t>
            </w:r>
          </w:p>
        </w:tc>
      </w:tr>
      <w:tr w14:paraId="68968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9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43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2-0HNap</w:t>
            </w:r>
          </w:p>
        </w:tc>
        <w:tc>
          <w:tcPr>
            <w:tcW w:w="138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C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0.9993-1.0000</w:t>
            </w:r>
          </w:p>
        </w:tc>
        <w:tc>
          <w:tcPr>
            <w:tcW w:w="1824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5D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0.0053</w:t>
            </w:r>
          </w:p>
        </w:tc>
        <w:tc>
          <w:tcPr>
            <w:tcW w:w="163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F5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96.8%</w:t>
            </w:r>
          </w:p>
        </w:tc>
        <w:tc>
          <w:tcPr>
            <w:tcW w:w="226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F1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101.00-127.13</w:t>
            </w:r>
          </w:p>
        </w:tc>
        <w:tc>
          <w:tcPr>
            <w:tcW w:w="2456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CA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11.05-18.78</w:t>
            </w:r>
          </w:p>
        </w:tc>
      </w:tr>
      <w:tr w14:paraId="082B0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5E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1-0HNap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EC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0.9991-0.9999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E9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0.024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AC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93.9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3C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100.22-123.67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C9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3.84-7.85</w:t>
            </w:r>
          </w:p>
        </w:tc>
      </w:tr>
      <w:tr w14:paraId="05493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FA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3-OHFlu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1C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0.9990-1.0000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05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0.0041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8B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93.9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E0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97.59-126.83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37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3.06-3.73</w:t>
            </w:r>
          </w:p>
        </w:tc>
      </w:tr>
      <w:tr w14:paraId="1236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0B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2-OHFlu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6C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0.9992-0.9999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7A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0.0017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55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97.9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23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95.08-129.48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84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3.47-4.84</w:t>
            </w:r>
          </w:p>
        </w:tc>
      </w:tr>
      <w:tr w14:paraId="48A0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8A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2-0HPhe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08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0.9991-1.0000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80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0.0014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82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98.3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61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92.44-137.99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4E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2.83-3.28</w:t>
            </w:r>
          </w:p>
        </w:tc>
      </w:tr>
      <w:tr w14:paraId="3B0B8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2C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9-0HPhe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5E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0.9991-1.0000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2C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0.0441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69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98.7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A7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93.02-114.149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F0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3.75-10.16</w:t>
            </w:r>
          </w:p>
        </w:tc>
      </w:tr>
      <w:tr w14:paraId="3C20D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5F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1-OHPhe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BC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0.9990-1.0000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14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0.0142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0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78.9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CC3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88.31-128.86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0A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5.58-6.52</w:t>
            </w:r>
          </w:p>
        </w:tc>
      </w:tr>
      <w:tr w14:paraId="5C71A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5D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1-0HPyr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E5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0.9990-0.9999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2BB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0.0098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41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97.6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20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122.81-125.35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24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6.26-9.87</w:t>
            </w:r>
          </w:p>
        </w:tc>
      </w:tr>
      <w:tr w14:paraId="0465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63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3-0HChr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89E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0.9992-1.0000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A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0.0023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4B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94.9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D6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111.28-126.5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CD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6.97-7.74</w:t>
            </w:r>
          </w:p>
        </w:tc>
      </w:tr>
      <w:tr w14:paraId="4AB9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44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6-OHChr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AF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0.9989-1.0000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11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0.0041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AD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88.9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FF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110.84-111.83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4E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6.80-9.90</w:t>
            </w:r>
          </w:p>
        </w:tc>
      </w:tr>
      <w:tr w14:paraId="6763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D46E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9-OHBap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46C6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0.9990-1.0000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2FEE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0.0027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E3B4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76.5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6E9E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119.13-134.57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0862A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Times New Roman Uni" w:cs="Times New Roman"/>
                <w:sz w:val="18"/>
                <w:szCs w:val="18"/>
                <w:lang w:bidi="ar"/>
              </w:rPr>
              <w:t>5.56-5.88</w:t>
            </w:r>
          </w:p>
        </w:tc>
      </w:tr>
    </w:tbl>
    <w:p w14:paraId="0BECFF5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>Table</w:t>
      </w:r>
      <w:r>
        <w:rPr>
          <w:rFonts w:hint="eastAsia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>S1 Laboratory quality control data for metabolites of PAHs in urine</w:t>
      </w:r>
    </w:p>
    <w:p w14:paraId="7F3E3AE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1"/>
        <w:gridCol w:w="7873"/>
      </w:tblGrid>
      <w:tr w14:paraId="0255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7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7B608A8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Biomarker</w:t>
            </w:r>
          </w:p>
        </w:tc>
        <w:tc>
          <w:tcPr>
            <w:tcW w:w="292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D76D1A5">
            <w:pPr>
              <w:jc w:val="center"/>
              <w:rPr>
                <w:rFonts w:hint="default" w:ascii="Times New Roman" w:hAnsi="Times New Roman" w:eastAsia="汇文明朝体" w:cs="Times New Roman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Pearson correlation coefficient between chronological age (CA) and biomarkers</w:t>
            </w:r>
          </w:p>
        </w:tc>
      </w:tr>
      <w:tr w14:paraId="72E1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6B9B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2925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8EEE1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-0.022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498E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D683D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Heart rate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4CC4C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0.074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4CDA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CC1B0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FVC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6AA3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0.047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05832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3724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FEV1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96B39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-0.077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2B60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99151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FEV1/FVC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88480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0.077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5190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1F75F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Systolic blood pressure（SBP）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C8BC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0.312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7564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CD1D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Diastolic blood pressure（DBP）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9B0A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0.103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0C6B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6CF16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Alanine transferase（ALT）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4859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-0.123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07E47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28D2B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Aspartate aminotransferase（AST）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E7327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0.018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2E979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61EC7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Total cholesterol（TC）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A311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0.132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3A5C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0DEDD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Triglyceride（TG）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7417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0.023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438E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4757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High density lipoprotein（HDL）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907A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0.114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3949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3A1E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Low density lipoprotein（LDL）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562B8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0.093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09B8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A1F8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White blood cell count（WBC）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D7399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-0.067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10E4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9AFE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Urine pH（PH）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8B42C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0.056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7D0F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50EC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Erythrocyte（RBC）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3418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-0.257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68E7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BAB8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Hemoglobin（HGB）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504D4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-0.192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1E55A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A251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Hematocrit（PCT）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9DA4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-0.208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59B7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C659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Hematocrit（HCT）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1C4D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-0.146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51EF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6227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Mean corpuscular volume（MCV）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7464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0.215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6EDA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6740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Mean corpuscular hemoglobin（MCH）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8F8B6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0.074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3CA17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582A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Mean corpuscular hemoglobin concentration（MCHC）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02D94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-0.197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6BBA3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DA74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Red blood cell distribution width （RDW）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41B3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0.352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0EABA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4C090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Coefficient of variation of red blood cell distribution width（RDW-CV）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51D1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0.074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6B482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7873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Platelet count（PLT）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2BAE2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-0.170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23D9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DBA93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Platelet distribution width（PDW）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B83B9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0.024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35E13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BCEA6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Mean platelet volume（MPV）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9829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0.030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3B45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4D3A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Large platelet ratio（PLCR）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07A06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0.091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7A33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8A40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Lymphocyte count（LYC）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7C63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-0.148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7090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B010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Neutrophil count（NEUT）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25C2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-0.030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3CEF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A893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Eosinophil number（EO）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06EA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0.023</w:t>
            </w:r>
          </w:p>
        </w:tc>
      </w:tr>
      <w:tr w14:paraId="1E30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2121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Basophil number（BASO）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B3FF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-0.038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7C6D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DC1B9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White blood cell count（MXD）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AF60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0.033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3F0E4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6E948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Monocyte count（MONO）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3A03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0.016</w:t>
            </w:r>
          </w:p>
        </w:tc>
      </w:tr>
      <w:tr w14:paraId="2036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065F5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Uric acid（UA）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3808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-0.086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4D8D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887CA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Serum creatinine（SCR）</w:t>
            </w:r>
          </w:p>
        </w:tc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3A41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0.038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7865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734D3B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Urea nitrogen（BUR）</w:t>
            </w:r>
          </w:p>
        </w:tc>
        <w:tc>
          <w:tcPr>
            <w:tcW w:w="29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66A21B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0.136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57EBC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264D5C0">
            <w:pPr>
              <w:jc w:val="center"/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汇文明朝体" w:cs="Times New Roman"/>
                <w:kern w:val="0"/>
                <w:sz w:val="18"/>
                <w:szCs w:val="18"/>
                <w:lang w:bidi="ar"/>
              </w:rPr>
              <w:t>Blood glucose（GLU）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16918DE">
            <w:pPr>
              <w:jc w:val="center"/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18"/>
              </w:rPr>
              <w:t>0.253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14:paraId="1387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F62E2">
            <w:pPr>
              <w:jc w:val="center"/>
              <w:rPr>
                <w:rFonts w:eastAsia="汇文明朝体"/>
                <w:kern w:val="0"/>
                <w:szCs w:val="21"/>
                <w:lang w:bidi="ar"/>
              </w:rPr>
            </w:pPr>
            <w:r>
              <w:rPr>
                <w:rFonts w:eastAsia="汇文明朝体"/>
                <w:sz w:val="18"/>
                <w:szCs w:val="18"/>
              </w:rPr>
              <w:t>注: ***p &lt;0 .0001. **p &lt;0 .01. *p &lt; 0.05.</w:t>
            </w:r>
          </w:p>
        </w:tc>
        <w:tc>
          <w:tcPr>
            <w:tcW w:w="292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2223">
            <w:pPr>
              <w:jc w:val="center"/>
              <w:rPr>
                <w:rFonts w:eastAsia="汇文明朝体"/>
                <w:szCs w:val="22"/>
              </w:rPr>
            </w:pPr>
          </w:p>
        </w:tc>
      </w:tr>
    </w:tbl>
    <w:p w14:paraId="055FC5D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汇文明朝体" w:cs="Times New Roman"/>
          <w:b/>
          <w:bCs/>
          <w:sz w:val="21"/>
          <w:szCs w:val="21"/>
          <w:highlight w:val="none"/>
        </w:rPr>
        <w:t>Table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highlight w:val="none"/>
          <w:lang w:val="en-US" w:eastAsia="zh-CN"/>
        </w:rPr>
        <w:t>S2</w:t>
      </w:r>
      <w:r>
        <w:rPr>
          <w:rFonts w:hint="default" w:ascii="Times New Roman" w:hAnsi="Times New Roman" w:eastAsia="汇文明朝体" w:cs="Times New Roman"/>
          <w:b/>
          <w:bCs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汇文明朝体" w:cs="Times New Roman"/>
          <w:b/>
          <w:bCs/>
          <w:sz w:val="21"/>
          <w:szCs w:val="21"/>
        </w:rPr>
        <w:t xml:space="preserve"> Pearson correlation coefficient between chronological age (CA) and biomarkers</w:t>
      </w:r>
    </w:p>
    <w:p w14:paraId="2CC1209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</w:p>
    <w:p w14:paraId="2797B9B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</w:p>
    <w:p w14:paraId="6F8D04D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2599055" cy="2272665"/>
            <wp:effectExtent l="0" t="0" r="10795" b="13335"/>
            <wp:docPr id="18400018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001853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0" distR="0">
            <wp:extent cx="2614295" cy="2272030"/>
            <wp:effectExtent l="0" t="0" r="14605" b="13970"/>
            <wp:docPr id="67936096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60961" name="图片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6037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汇文明朝体" w:cs="Times New Roman"/>
          <w:b/>
          <w:bCs/>
          <w:kern w:val="2"/>
          <w:sz w:val="21"/>
          <w:szCs w:val="24"/>
          <w:lang w:val="en-US" w:eastAsia="zh-CN" w:bidi="ar-SA"/>
        </w:rPr>
        <w:t>Fig</w:t>
      </w:r>
      <w:r>
        <w:rPr>
          <w:rFonts w:hint="eastAsia" w:ascii="Times New Roman" w:hAnsi="Times New Roman" w:eastAsia="汇文明朝体" w:cs="Times New Roman"/>
          <w:b/>
          <w:bCs/>
          <w:kern w:val="2"/>
          <w:sz w:val="21"/>
          <w:szCs w:val="24"/>
          <w:lang w:val="en-US" w:eastAsia="zh-CN" w:bidi="ar-SA"/>
        </w:rPr>
        <w:t>.</w:t>
      </w:r>
      <w:r>
        <w:rPr>
          <w:rFonts w:hint="default" w:ascii="Times New Roman" w:hAnsi="Times New Roman" w:eastAsia="汇文明朝体" w:cs="Times New Roman"/>
          <w:b/>
          <w:bCs/>
          <w:kern w:val="2"/>
          <w:sz w:val="21"/>
          <w:szCs w:val="24"/>
          <w:lang w:val="en-US" w:eastAsia="zh-CN" w:bidi="ar-SA"/>
        </w:rPr>
        <w:t>S</w:t>
      </w:r>
      <w:r>
        <w:rPr>
          <w:rFonts w:hint="eastAsia" w:ascii="Times New Roman" w:hAnsi="Times New Roman" w:eastAsia="汇文明朝体" w:cs="Times New Roman"/>
          <w:b/>
          <w:bCs/>
          <w:kern w:val="2"/>
          <w:sz w:val="21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汇文明朝体" w:cs="Times New Roman"/>
          <w:b/>
          <w:bCs/>
          <w:kern w:val="2"/>
          <w:sz w:val="21"/>
          <w:szCs w:val="24"/>
          <w:lang w:val="en-US" w:eastAsia="zh-CN" w:bidi="ar-SA"/>
        </w:rPr>
        <w:t xml:space="preserve"> Prospective cohort study data collection time chart</w:t>
      </w:r>
    </w:p>
    <w:p w14:paraId="67F1BFA3">
      <w:pPr>
        <w:widowControl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57800" cy="408432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A611F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Fig</w:t>
      </w:r>
      <w:r>
        <w:rPr>
          <w:rFonts w:hint="eastAsia" w:ascii="Times New Roman" w:hAnsi="Times New Roman" w:eastAsia="汇文明朝体" w:cs="Times New Roman"/>
          <w:b/>
          <w:bCs/>
          <w:lang w:val="en-US" w:eastAsia="zh-CN"/>
        </w:rPr>
        <w:t>.</w:t>
      </w: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S</w:t>
      </w:r>
      <w:r>
        <w:rPr>
          <w:rFonts w:hint="eastAsia" w:ascii="Times New Roman" w:hAnsi="Times New Roman" w:eastAsia="汇文明朝体" w:cs="Times New Roman"/>
          <w:b/>
          <w:bCs/>
          <w:lang w:val="en-US" w:eastAsia="zh-CN"/>
        </w:rPr>
        <w:t xml:space="preserve">2. </w:t>
      </w: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Diagram of coking plant cohort study data collection time</w:t>
      </w:r>
    </w:p>
    <w:p w14:paraId="0C31961B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p w14:paraId="4F9093E6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p w14:paraId="380273DC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p w14:paraId="21A2F02D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tbl>
      <w:tblPr>
        <w:tblStyle w:val="4"/>
        <w:tblW w:w="143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2511"/>
        <w:gridCol w:w="2511"/>
        <w:gridCol w:w="2511"/>
        <w:gridCol w:w="2511"/>
        <w:gridCol w:w="867"/>
        <w:gridCol w:w="723"/>
        <w:gridCol w:w="723"/>
      </w:tblGrid>
      <w:tr w14:paraId="33D3B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22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959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0" w:name="_Hlk160554392"/>
            <w:r>
              <w:rPr>
                <w:rFonts w:hint="default"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251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AA93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Avepp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（%）</w:t>
            </w:r>
          </w:p>
        </w:tc>
        <w:tc>
          <w:tcPr>
            <w:tcW w:w="251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B37B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OCC</w:t>
            </w:r>
          </w:p>
        </w:tc>
        <w:tc>
          <w:tcPr>
            <w:tcW w:w="251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4D21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（%）</w:t>
            </w:r>
          </w:p>
        </w:tc>
        <w:tc>
          <w:tcPr>
            <w:tcW w:w="251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6101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π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（%）</w:t>
            </w:r>
          </w:p>
        </w:tc>
        <w:tc>
          <w:tcPr>
            <w:tcW w:w="867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74A2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BIC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#2</w:t>
            </w:r>
          </w:p>
        </w:tc>
        <w:tc>
          <w:tcPr>
            <w:tcW w:w="723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8DF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△BIC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#2</w:t>
            </w:r>
          </w:p>
        </w:tc>
        <w:tc>
          <w:tcPr>
            <w:tcW w:w="723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4F95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k</w:t>
            </w:r>
          </w:p>
        </w:tc>
      </w:tr>
      <w:tr w14:paraId="7235A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22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40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1Group （2 ）</w:t>
            </w:r>
          </w:p>
        </w:tc>
        <w:tc>
          <w:tcPr>
            <w:tcW w:w="251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55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251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52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D6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251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ED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86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E3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749.29</w:t>
            </w:r>
          </w:p>
        </w:tc>
        <w:tc>
          <w:tcPr>
            <w:tcW w:w="723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34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60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</w:t>
            </w:r>
          </w:p>
        </w:tc>
      </w:tr>
      <w:tr w14:paraId="5A892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45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2Group （1 1 ）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11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87.24-89.53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93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9.5-6.2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12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41.01-58.99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9F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41.95-58.05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62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992.92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C9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243.63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80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0.636</w:t>
            </w:r>
          </w:p>
        </w:tc>
      </w:tr>
      <w:tr w14:paraId="000EA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C9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3Group （1 2 3 ）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8A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85.72-84.17-83.78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3F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30.2-4.2-13.7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98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14.86-59.14-26.00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6F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16.59-56.09-27.31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D3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1056.95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C5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64.03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BC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0.673</w:t>
            </w:r>
          </w:p>
        </w:tc>
      </w:tr>
      <w:tr w14:paraId="498F1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B9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4Group （1 2 1 2 ）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E0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86.74-83.38-84.47-98.51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09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34.7-4.3-12.9-7689.1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8C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13.97-57.06-28.23-0.74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B1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15.88-53.68-29.58-0.85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E02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1087.17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EB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30.22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45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0.739</w:t>
            </w:r>
          </w:p>
        </w:tc>
      </w:tr>
      <w:tr w14:paraId="370B7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E6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5Group （1 2 1 1 2 ）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7D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82.64-73.86-71.94-80.67-99.21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ED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42.1-6.0-3.8-20.7-14477.6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D7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9.21-31.65-44.28-14.12-0.74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8A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10.17-32.02-40.21-16.75-0.86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E4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1088.47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8A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24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0.646</w:t>
            </w:r>
          </w:p>
        </w:tc>
      </w:tr>
      <w:tr w14:paraId="34EC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F0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6Group （0 1 2 1 0 2 ）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12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77.99-80.18-77.92-83.54-58.07-98.92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45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765.0-22.2-3.6-14.0-17.5-10568.7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76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0.45-15.30-55.27-25.71-2.53-0.74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FF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0.46-15.41-49.29-26.66-7.32-0.86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3A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1085.99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DE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-2.48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71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0.712</w:t>
            </w:r>
          </w:p>
        </w:tc>
      </w:tr>
      <w:tr w14:paraId="11F4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379" w:type="dxa"/>
            <w:gridSpan w:val="8"/>
            <w:tcBorders>
              <w:top w:val="single" w:color="000000" w:sz="12" w:space="0"/>
              <w:left w:val="nil"/>
              <w:bottom w:val="single" w:color="FFFFFF" w:sz="12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65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AIC（Akaike information criterion）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BIC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superscript"/>
              </w:rPr>
              <w:t>#2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（Bayesian Information Criterion）,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subscript"/>
              </w:rPr>
              <w:t>k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（Relative entropy）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Avepp （Average posterior probability）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。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A good model fit is characterized by: (1) the correct classification advantage (OCC) for each class being greater than 5, and (2) a strong agreement between the posterior probability of group membership (Pj) and the actual group membership probability (πj).</w:t>
            </w:r>
          </w:p>
        </w:tc>
      </w:tr>
      <w:bookmarkEnd w:id="0"/>
    </w:tbl>
    <w:p w14:paraId="660B725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>TableS</w:t>
      </w:r>
      <w:r>
        <w:rPr>
          <w:rFonts w:hint="eastAsia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 xml:space="preserve"> Evaluation indicators for the fitting effect of different aging trajectory models</w:t>
      </w:r>
    </w:p>
    <w:p w14:paraId="68774D8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2264"/>
        <w:gridCol w:w="2424"/>
        <w:gridCol w:w="2424"/>
        <w:gridCol w:w="2424"/>
        <w:gridCol w:w="2424"/>
      </w:tblGrid>
      <w:tr w14:paraId="3A790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B36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226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4763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242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D03A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OCC</w:t>
            </w:r>
          </w:p>
        </w:tc>
        <w:tc>
          <w:tcPr>
            <w:tcW w:w="242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0B28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Avepp（%）</w:t>
            </w:r>
          </w:p>
        </w:tc>
        <w:tc>
          <w:tcPr>
            <w:tcW w:w="242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3D0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（%）</w:t>
            </w:r>
          </w:p>
        </w:tc>
        <w:tc>
          <w:tcPr>
            <w:tcW w:w="242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F945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π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j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（%）</w:t>
            </w:r>
          </w:p>
        </w:tc>
      </w:tr>
      <w:tr w14:paraId="5523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B7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1Group</w:t>
            </w:r>
          </w:p>
        </w:tc>
        <w:tc>
          <w:tcPr>
            <w:tcW w:w="2264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83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2424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63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261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2424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C7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2424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89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100.00</w:t>
            </w:r>
          </w:p>
        </w:tc>
      </w:tr>
      <w:tr w14:paraId="36C5B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89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2Group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A1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1A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C7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87.24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0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41.01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EC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41.95</w:t>
            </w:r>
          </w:p>
        </w:tc>
      </w:tr>
      <w:tr w14:paraId="655F2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26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9C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93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C4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89.53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88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58.99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CA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58.05</w:t>
            </w:r>
          </w:p>
        </w:tc>
      </w:tr>
      <w:tr w14:paraId="58ADF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0CD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3Group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E1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09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30.2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B0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85.72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AC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14.86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6A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16.59</w:t>
            </w:r>
          </w:p>
        </w:tc>
      </w:tr>
      <w:tr w14:paraId="7FEDC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08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91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70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11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84.17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C7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59.14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84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56.09</w:t>
            </w:r>
          </w:p>
        </w:tc>
      </w:tr>
      <w:tr w14:paraId="76572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73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86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42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13.7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7A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83.78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AD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26.00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7D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27.31</w:t>
            </w:r>
          </w:p>
        </w:tc>
      </w:tr>
      <w:tr w14:paraId="6EC5E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46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4Group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73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33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34.7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F7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86.74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E1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13.97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96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15.88</w:t>
            </w:r>
          </w:p>
        </w:tc>
      </w:tr>
      <w:tr w14:paraId="70CB3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EB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9A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9E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E2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83.38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62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57.06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04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53.68</w:t>
            </w:r>
          </w:p>
        </w:tc>
      </w:tr>
      <w:tr w14:paraId="53A93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92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C6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4A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1B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84.47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F5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28.23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CA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29.58</w:t>
            </w:r>
          </w:p>
        </w:tc>
      </w:tr>
      <w:tr w14:paraId="56FF1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65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A8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89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7689.1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2C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98.51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8F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D6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0.85</w:t>
            </w:r>
          </w:p>
        </w:tc>
      </w:tr>
      <w:tr w14:paraId="110FC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6C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5Group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F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0B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42.1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9B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82.64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CA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9.21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0C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10.17</w:t>
            </w:r>
          </w:p>
        </w:tc>
      </w:tr>
      <w:tr w14:paraId="777E9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C3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FE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13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3C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73.86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35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31.65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BA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32.02</w:t>
            </w:r>
          </w:p>
        </w:tc>
      </w:tr>
      <w:tr w14:paraId="39BF6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4E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DB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B4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13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71.94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DD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44.28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2E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40.21</w:t>
            </w:r>
          </w:p>
        </w:tc>
      </w:tr>
      <w:tr w14:paraId="61918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CB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13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D7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20.7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6B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80.67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61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E2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16.75</w:t>
            </w:r>
          </w:p>
        </w:tc>
      </w:tr>
      <w:tr w14:paraId="027AE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50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EB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89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14477.6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D9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99.21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01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F15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0.86</w:t>
            </w:r>
          </w:p>
        </w:tc>
      </w:tr>
      <w:tr w14:paraId="4565F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80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6Group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ED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13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765.0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6A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77.99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20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6D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0.46</w:t>
            </w:r>
          </w:p>
        </w:tc>
      </w:tr>
      <w:tr w14:paraId="09B95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AA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A4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DB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22.2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1D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80.18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80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CB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15.41</w:t>
            </w:r>
          </w:p>
        </w:tc>
      </w:tr>
      <w:tr w14:paraId="763F4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F4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C1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CD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0E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77.92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85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55.27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AB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49.29</w:t>
            </w:r>
          </w:p>
        </w:tc>
      </w:tr>
      <w:tr w14:paraId="2CAD8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35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7B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CD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B1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83.54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7F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25.71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D6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26.66</w:t>
            </w:r>
          </w:p>
        </w:tc>
      </w:tr>
      <w:tr w14:paraId="73048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64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D0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0C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17.5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99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58.07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73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88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7.32</w:t>
            </w:r>
          </w:p>
        </w:tc>
      </w:tr>
      <w:tr w14:paraId="0915F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50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5C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5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10568.7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F5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98.92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A2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72C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0.86</w:t>
            </w:r>
          </w:p>
        </w:tc>
      </w:tr>
      <w:tr w14:paraId="1C0C1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374" w:type="dxa"/>
            <w:gridSpan w:val="6"/>
            <w:tcBorders>
              <w:top w:val="single" w:color="000000" w:sz="12" w:space="0"/>
              <w:left w:val="nil"/>
              <w:bottom w:val="single" w:color="FFFFFF" w:sz="12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02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AIC（Akaike information criterion）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BIC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superscript"/>
              </w:rPr>
              <w:t>#2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（Bayesian Information Criterion）,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subscript"/>
              </w:rPr>
              <w:t>k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（Relative entropy）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Avepp （Average posterior probability）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。</w:t>
            </w:r>
          </w:p>
          <w:p w14:paraId="30E7F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Good model fit is characterized by: (1) the odds of correct classification (OCC) for each class being greater than 5, (2) a good consistency between the posterior probability of group membership (Pj) and the actual probability of group membership (πj).</w:t>
            </w:r>
          </w:p>
        </w:tc>
      </w:tr>
    </w:tbl>
    <w:p w14:paraId="407D77F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>TableS</w:t>
      </w:r>
      <w:r>
        <w:rPr>
          <w:rFonts w:hint="eastAsia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>4</w:t>
      </w:r>
      <w:r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 xml:space="preserve"> Aging trajectory model parameter estimation</w:t>
      </w:r>
    </w:p>
    <w:p w14:paraId="3F3698C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</w:p>
    <w:tbl>
      <w:tblPr>
        <w:tblStyle w:val="4"/>
        <w:tblW w:w="143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1597"/>
        <w:gridCol w:w="1597"/>
        <w:gridCol w:w="2392"/>
        <w:gridCol w:w="2392"/>
        <w:gridCol w:w="2392"/>
        <w:gridCol w:w="2392"/>
      </w:tblGrid>
      <w:tr w14:paraId="7A52F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067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159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B8D0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159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55B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Parameter</w:t>
            </w:r>
          </w:p>
        </w:tc>
        <w:tc>
          <w:tcPr>
            <w:tcW w:w="23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B360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β</w:t>
            </w:r>
          </w:p>
        </w:tc>
        <w:tc>
          <w:tcPr>
            <w:tcW w:w="23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B638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SE</w:t>
            </w:r>
          </w:p>
        </w:tc>
        <w:tc>
          <w:tcPr>
            <w:tcW w:w="23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9C8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23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D41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14:paraId="0B612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95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1Group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FB6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34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BC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-0.10570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9C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0.00660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1D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-16.015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C2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360AF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C2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76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1CD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2D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0.05133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A5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0.00859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EF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5.976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96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53350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21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A7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89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Quadratic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0C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-0.00381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8E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0.00214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6A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-1.780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BB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0.07513</w:t>
            </w:r>
          </w:p>
        </w:tc>
      </w:tr>
      <w:tr w14:paraId="5D50E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BA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2Group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EC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2D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65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-0.22002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14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0.00995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66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-22.113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F3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691E2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AB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BD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E7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76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0.03426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99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0.00330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D7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10.382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7C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7F032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FE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CE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FB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76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-0.01420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63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0.00839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19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-1.692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51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0.09068</w:t>
            </w:r>
          </w:p>
        </w:tc>
      </w:tr>
      <w:tr w14:paraId="3C486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8B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95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6F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B7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0.03871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A2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0.00276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AE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14.025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22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7ED1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A5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3Group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EA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18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-0.30307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31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0.01502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BB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-20.178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CB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739B5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34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C1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87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09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0.03287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BC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0.00501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7AA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6.561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41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40A82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B3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9B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9E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30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-0.12619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3F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0.01023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4A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-12.335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27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6D4CF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0C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E4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0C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B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0.05731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73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0.00939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60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6.103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A9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1600F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7C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08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D4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Quadratic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7E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-0.00470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84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0F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-2.009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E0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0.04469</w:t>
            </w:r>
          </w:p>
        </w:tc>
      </w:tr>
      <w:tr w14:paraId="611C4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86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83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21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13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0.05147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E0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0.01362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8B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3.779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1F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0.00016</w:t>
            </w:r>
          </w:p>
        </w:tc>
      </w:tr>
      <w:tr w14:paraId="55ED0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9F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AC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10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91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0.09706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38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0.03132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00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3.099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DD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0.00196</w:t>
            </w:r>
          </w:p>
        </w:tc>
      </w:tr>
      <w:tr w14:paraId="1F25C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52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B3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F6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Quadratic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15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-0.03939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C8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0.02023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FA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-1.947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42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696D6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BD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D0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A5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Cubic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8D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0.00611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6E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0.00333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1C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1.835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2D8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3B9FE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86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4Group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70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25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8C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-0.30801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A3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0.01495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E9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-20.603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51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358BB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0D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70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46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F4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0.03321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16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07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6.642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5C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3CBB4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E3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35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B2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B9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-0.13257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1C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0.01013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AA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-13.087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81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56E5C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9C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8E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44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22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0.05823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53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0.00935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2D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6.228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BE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0BB82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23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4B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3F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Quadratic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24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-0.00510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6E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B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-2.179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5B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0.02939</w:t>
            </w:r>
          </w:p>
        </w:tc>
      </w:tr>
      <w:tr w14:paraId="183B1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4A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BA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39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CC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0.04004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52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0.01156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AA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3.464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4A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0.00054</w:t>
            </w:r>
          </w:p>
        </w:tc>
      </w:tr>
      <w:tr w14:paraId="3E46A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2E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D9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3F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95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0.03995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37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0.00367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40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10.886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FA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7E247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4A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C0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A7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3B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0.20460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9F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0.05511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9D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3.713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C6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0.00021</w:t>
            </w:r>
          </w:p>
        </w:tc>
      </w:tr>
      <w:tr w14:paraId="2AA1C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28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23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0D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A2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0.34714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10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0.06489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40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5.350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DB1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6753A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8E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5E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FE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Quadratic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38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-0.11229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2B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0.01578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95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-7.116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A2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07575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21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5Group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F5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AC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2C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-0.34100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80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0.01968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DF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-17.327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B6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708F0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FF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04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F3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90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0.03384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43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0.00622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51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5.441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35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490BC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39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FE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DF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6E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-0.18854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D5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0.02297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C0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-8.208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FA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22410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47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15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D5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F9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0.06459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6D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0.01301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99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4.965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A4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2D526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9ED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E2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8E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Quadratic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35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-0.00782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26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0.00321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7C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-2.436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30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0.01491</w:t>
            </w:r>
          </w:p>
        </w:tc>
      </w:tr>
      <w:tr w14:paraId="46B3E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70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D2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61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73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-0.06268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7F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0.02452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89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-2.556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34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0.01064</w:t>
            </w:r>
          </w:p>
        </w:tc>
      </w:tr>
      <w:tr w14:paraId="3EC9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60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1D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B3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74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0.04103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28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0.00365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E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11.241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A0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29265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39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817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1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F4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0.07381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49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0.01707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8C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4.324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F4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0.00002</w:t>
            </w:r>
          </w:p>
        </w:tc>
      </w:tr>
      <w:tr w14:paraId="39D7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2B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54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DA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B6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0.04032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DB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0.00519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82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7.769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40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013A5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22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E5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7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53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0.20428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D1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0.05328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E8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3.834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2E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0.00013</w:t>
            </w:r>
          </w:p>
        </w:tc>
      </w:tr>
      <w:tr w14:paraId="6E4F5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08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2A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BD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7C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0.34745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F3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0.06326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6C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5.492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4C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30560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42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E1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6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Quadratic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D4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-0.11245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95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0.01533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6C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-7.335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70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40AEE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8C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6Group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C6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C9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2E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-0.48276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42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0.06464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B2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-7.468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70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23563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F0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A1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35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95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-0.30791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44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0.01775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60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-17.347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E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7DCC8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BB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6D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24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74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0.03759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69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0.00526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C9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7.146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24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00482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83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1C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D8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54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-0.12723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95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0.01067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14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-11.924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5C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104BF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67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31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5E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6F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0.06376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42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0.01018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01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6.263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E5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2FAD6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7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B3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DF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Quadratic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FA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-0.00521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A5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0.00245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8D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-2.127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B1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0.03356</w:t>
            </w:r>
          </w:p>
        </w:tc>
      </w:tr>
      <w:tr w14:paraId="1124C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11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E1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74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4B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0.05031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65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0.01181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97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4.260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A5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0.00002</w:t>
            </w:r>
          </w:p>
        </w:tc>
      </w:tr>
      <w:tr w14:paraId="20ABA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53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41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9B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16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0.03878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C8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0.00381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97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10.178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7D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4AA17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F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E2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D9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A0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-0.12024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73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0.02387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83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-5.037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AD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0DB91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1D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D8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Class.6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75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C8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0.20454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C8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0.05355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6B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3.820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C0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0.00014</w:t>
            </w:r>
          </w:p>
        </w:tc>
      </w:tr>
      <w:tr w14:paraId="320DC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05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53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C2E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Linear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C1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0.34722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49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0.06334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E3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5.482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059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  <w:tr w14:paraId="212CF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DE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41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EF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Quadratic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8E9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-0.11236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BD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0.01538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5C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-7.306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1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0.00000</w:t>
            </w:r>
          </w:p>
        </w:tc>
      </w:tr>
    </w:tbl>
    <w:p w14:paraId="49E5FFC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汇文明朝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</w:p>
    <w:p w14:paraId="04D8AF57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TableS</w:t>
      </w:r>
      <w:r>
        <w:rPr>
          <w:rFonts w:hint="eastAsia" w:ascii="Times New Roman" w:hAnsi="Times New Roman" w:eastAsia="汇文明朝体" w:cs="Times New Roman"/>
          <w:b/>
          <w:bCs/>
          <w:lang w:val="en-US" w:eastAsia="zh-CN"/>
        </w:rPr>
        <w:t>5</w:t>
      </w: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 xml:space="preserve"> Evaluation of the fitting effect of each trajectory group in the aging trajectory model</w:t>
      </w:r>
    </w:p>
    <w:p w14:paraId="36CFD80E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4"/>
        <w:gridCol w:w="2948"/>
        <w:gridCol w:w="8042"/>
      </w:tblGrid>
      <w:tr w14:paraId="78FD6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6B08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294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590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</w:t>
            </w:r>
          </w:p>
        </w:tc>
        <w:tc>
          <w:tcPr>
            <w:tcW w:w="804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FA74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Curve equation</w:t>
            </w:r>
          </w:p>
        </w:tc>
      </w:tr>
      <w:tr w14:paraId="3240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E8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B9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A0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0.00004-0.00004x+0.00001x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6FA34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BD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6B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7E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0.00010-0.00002x</w:t>
            </w:r>
          </w:p>
        </w:tc>
      </w:tr>
      <w:tr w14:paraId="67E00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AC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27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3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0.00003+0.00000x</w:t>
            </w:r>
          </w:p>
        </w:tc>
      </w:tr>
      <w:tr w14:paraId="5629B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A0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DC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90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0.00023-0.00005x</w:t>
            </w:r>
          </w:p>
        </w:tc>
      </w:tr>
      <w:tr w14:paraId="6DF40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FC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49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B0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0.00005-0.00000x+0.00000x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6E181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A0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C5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Class3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3A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0.00004+0.00003x-0.00002x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+0.00000x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14:paraId="29D58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1F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B1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29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0.00022-0.00005x</w:t>
            </w:r>
          </w:p>
        </w:tc>
      </w:tr>
      <w:tr w14:paraId="2B9F6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60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E5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BA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0.00004-0.00000x+0.00000x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24D18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60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84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Class3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92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0.00004-0.00000x</w:t>
            </w:r>
          </w:p>
        </w:tc>
      </w:tr>
      <w:tr w14:paraId="36F9F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99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DE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Class4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59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0.00000+0.00000x-0.00000x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46687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C1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85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E0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0.00039-0.00006x</w:t>
            </w:r>
          </w:p>
        </w:tc>
      </w:tr>
      <w:tr w14:paraId="0000C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9F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DB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8E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0.00022+0.00000x+0.00000x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2C625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50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93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Class3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80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0.00020-0.00000x</w:t>
            </w:r>
          </w:p>
        </w:tc>
      </w:tr>
      <w:tr w14:paraId="3AED1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76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F5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Class4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84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0.00008+0.00001x</w:t>
            </w:r>
          </w:p>
        </w:tc>
      </w:tr>
      <w:tr w14:paraId="339E9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F9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21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Class5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2C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-0.00000-0.00000x+0.00000x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3636D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AD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FD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Class1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A43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0.00418</w:t>
            </w:r>
          </w:p>
        </w:tc>
      </w:tr>
      <w:tr w14:paraId="7C68B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CF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D6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Class2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04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0.00039-0.00001x</w:t>
            </w:r>
          </w:p>
        </w:tc>
      </w:tr>
      <w:tr w14:paraId="0D823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CD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90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Class3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E0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0.00007-0.00000x+0.00000x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1BD6C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82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A7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Class4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DA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0.00004-0.00000x</w:t>
            </w:r>
          </w:p>
        </w:tc>
      </w:tr>
      <w:tr w14:paraId="168E2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35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 Group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44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Class5</w:t>
            </w:r>
          </w:p>
        </w:tc>
        <w:tc>
          <w:tcPr>
            <w:tcW w:w="8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50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0.00021</w:t>
            </w:r>
          </w:p>
        </w:tc>
      </w:tr>
      <w:tr w14:paraId="474D2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32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 Group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1C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Class6</w:t>
            </w:r>
          </w:p>
        </w:tc>
        <w:tc>
          <w:tcPr>
            <w:tcW w:w="80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DE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ŷ= -0.00000+0.00000x-0.00000x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75BE0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124" w:type="dxa"/>
            <w:gridSpan w:val="3"/>
            <w:tcBorders>
              <w:top w:val="single" w:color="000000" w:sz="4" w:space="0"/>
              <w:left w:val="nil"/>
              <w:bottom w:val="single" w:color="FFFFFF" w:sz="12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D2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2"/>
              </w:rPr>
            </w:pPr>
          </w:p>
        </w:tc>
      </w:tr>
    </w:tbl>
    <w:p w14:paraId="398FBCF4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TableS</w:t>
      </w:r>
      <w:r>
        <w:rPr>
          <w:rFonts w:hint="eastAsia" w:ascii="Times New Roman" w:hAnsi="Times New Roman" w:eastAsia="汇文明朝体" w:cs="Times New Roman"/>
          <w:b/>
          <w:bCs/>
          <w:lang w:val="en-US" w:eastAsia="zh-CN"/>
        </w:rPr>
        <w:t>6</w:t>
      </w: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 xml:space="preserve"> Curve equations of each trajectory group within the aging trajectory model</w:t>
      </w:r>
    </w:p>
    <w:p w14:paraId="56D08603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p w14:paraId="48165723">
      <w:pPr>
        <w:widowControl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8354060" cy="4645025"/>
            <wp:effectExtent l="0" t="0" r="12700" b="3175"/>
            <wp:docPr id="162373234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32344" name="图片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250" r="612" b="1500"/>
                    <a:stretch>
                      <a:fillRect/>
                    </a:stretch>
                  </pic:blipFill>
                  <pic:spPr>
                    <a:xfrm>
                      <a:off x="0" y="0"/>
                      <a:ext cx="8354060" cy="464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6CA8C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Fig</w:t>
      </w:r>
      <w:r>
        <w:rPr>
          <w:rFonts w:hint="eastAsia" w:ascii="Times New Roman" w:hAnsi="Times New Roman" w:eastAsia="汇文明朝体" w:cs="Times New Roman"/>
          <w:b/>
          <w:bCs/>
          <w:lang w:val="en-US" w:eastAsia="zh-CN"/>
        </w:rPr>
        <w:t>.</w:t>
      </w: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S</w:t>
      </w:r>
      <w:r>
        <w:rPr>
          <w:rFonts w:hint="eastAsia" w:ascii="Times New Roman" w:hAnsi="Times New Roman" w:eastAsia="汇文明朝体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Figure of each group's aging trajectory fitting</w:t>
      </w:r>
    </w:p>
    <w:p w14:paraId="3A2324D3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p w14:paraId="63983AC1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  <w:r>
        <w:drawing>
          <wp:inline distT="0" distB="0" distL="114300" distR="114300">
            <wp:extent cx="8395970" cy="4624705"/>
            <wp:effectExtent l="0" t="0" r="127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5970" cy="462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2A0C5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Fig</w:t>
      </w:r>
      <w:r>
        <w:rPr>
          <w:rFonts w:hint="eastAsia" w:ascii="Times New Roman" w:hAnsi="Times New Roman" w:eastAsia="汇文明朝体" w:cs="Times New Roman"/>
          <w:b/>
          <w:bCs/>
          <w:lang w:val="en-US" w:eastAsia="zh-CN"/>
        </w:rPr>
        <w:t>.</w:t>
      </w: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>S</w:t>
      </w:r>
      <w:r>
        <w:rPr>
          <w:rFonts w:hint="eastAsia" w:ascii="Times New Roman" w:hAnsi="Times New Roman" w:eastAsia="汇文明朝体" w:cs="Times New Roman"/>
          <w:b/>
          <w:bCs/>
          <w:lang w:val="en-US" w:eastAsia="zh-CN"/>
        </w:rPr>
        <w:t>4.</w:t>
      </w:r>
      <w:r>
        <w:rPr>
          <w:rFonts w:hint="default" w:ascii="Times New Roman" w:hAnsi="Times New Roman" w:eastAsia="汇文明朝体" w:cs="Times New Roman"/>
          <w:b/>
          <w:bCs/>
          <w:lang w:val="en-US" w:eastAsia="zh-CN"/>
        </w:rPr>
        <w:t xml:space="preserve"> Technology Roadmap</w:t>
      </w:r>
    </w:p>
    <w:p w14:paraId="08E1F350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p w14:paraId="2CB62012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p w14:paraId="5F1AFBE8">
      <w:pPr>
        <w:widowControl w:val="0"/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tbl>
      <w:tblPr>
        <w:tblStyle w:val="4"/>
        <w:tblW w:w="8778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1544"/>
        <w:gridCol w:w="1544"/>
        <w:gridCol w:w="1544"/>
        <w:gridCol w:w="981"/>
      </w:tblGrid>
      <w:tr w14:paraId="4F8E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165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C790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variable</w:t>
            </w:r>
          </w:p>
        </w:tc>
        <w:tc>
          <w:tcPr>
            <w:tcW w:w="154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C0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Total population</w:t>
            </w:r>
          </w:p>
        </w:tc>
        <w:tc>
          <w:tcPr>
            <w:tcW w:w="154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C2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b w:val="0"/>
                <w:bCs w:val="0"/>
                <w:sz w:val="18"/>
                <w:szCs w:val="18"/>
              </w:rPr>
              <w:t>Coke Plant</w:t>
            </w:r>
          </w:p>
        </w:tc>
        <w:tc>
          <w:tcPr>
            <w:tcW w:w="154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93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Water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Treatment Plant</w:t>
            </w:r>
          </w:p>
        </w:tc>
        <w:tc>
          <w:tcPr>
            <w:tcW w:w="981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020F6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P</w:t>
            </w:r>
          </w:p>
        </w:tc>
      </w:tr>
      <w:tr w14:paraId="7A13F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0A2C9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2D025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n=673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0DE0B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n=383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7198A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n=290</w:t>
            </w:r>
          </w:p>
        </w:tc>
        <w:tc>
          <w:tcPr>
            <w:tcW w:w="981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A0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A23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316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5E7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Age (years)</w:t>
            </w:r>
          </w:p>
        </w:tc>
        <w:tc>
          <w:tcPr>
            <w:tcW w:w="154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41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44.71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7.32</w:t>
            </w:r>
          </w:p>
        </w:tc>
        <w:tc>
          <w:tcPr>
            <w:tcW w:w="154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D0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43.07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7.96</w:t>
            </w:r>
          </w:p>
        </w:tc>
        <w:tc>
          <w:tcPr>
            <w:tcW w:w="154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A9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46.89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5.71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1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5F33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2CA8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gender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E2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F2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B9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8B03">
            <w:pPr>
              <w:keepNext w:val="0"/>
              <w:keepLines w:val="0"/>
              <w:suppressLineNumbers w:val="0"/>
              <w:tabs>
                <w:tab w:val="left" w:pos="33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0.017</w:t>
            </w:r>
          </w:p>
        </w:tc>
      </w:tr>
      <w:tr w14:paraId="11BB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FBF9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man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47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602（89.45）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23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352（91.91）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70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250（86.21）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B9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51A59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38CE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woman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AB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71（10.55）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10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31（8.09）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AD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40（13.79）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B8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7D57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F8EF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Educational attainment (years, N%)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D7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F0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78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CE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0.401</w:t>
            </w:r>
          </w:p>
        </w:tc>
      </w:tr>
      <w:tr w14:paraId="69B4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AFE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1-9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4E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176（26.15）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03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95（24.80）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41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81（27.93）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BD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1242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6F21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10-12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65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421（62.56）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02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240（62.66）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8E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181（62.41）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91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494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3FDC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≥13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FC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76（11.29）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10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48（12.53）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0D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28（9.66）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FC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4FE0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73FDB">
            <w:pPr>
              <w:spacing w:line="240" w:lineRule="auto"/>
              <w:jc w:val="center"/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marital status</w:t>
            </w:r>
          </w:p>
          <w:p w14:paraId="59A599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(Yes, N%)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43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26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DD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65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0.315</w:t>
            </w:r>
          </w:p>
        </w:tc>
      </w:tr>
      <w:tr w14:paraId="3F9BD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62DE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4F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636（94.50）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6A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359（93.73）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0F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277（95.52）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6B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3BA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87E9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A3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37（5.50）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3E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24（6.27）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00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13（4.48）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7D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DFC0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39125">
            <w:pPr>
              <w:spacing w:line="240" w:lineRule="auto"/>
              <w:jc w:val="center"/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Smoking</w:t>
            </w:r>
          </w:p>
          <w:p w14:paraId="3674836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(Yes, N%)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7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409（60.77）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6A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171（44.65）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3F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148（51.03）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AE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0.100</w:t>
            </w:r>
          </w:p>
        </w:tc>
      </w:tr>
      <w:tr w14:paraId="4A24D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E499A">
            <w:pPr>
              <w:spacing w:line="240" w:lineRule="auto"/>
              <w:jc w:val="center"/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Alcohol consumption</w:t>
            </w:r>
          </w:p>
          <w:p w14:paraId="1BF07B7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(Yes, n%)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10A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275（40.86）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53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161（42.04）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D6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114（39.31）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5D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0.476</w:t>
            </w:r>
          </w:p>
        </w:tc>
      </w:tr>
      <w:tr w14:paraId="6324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7DC47">
            <w:pPr>
              <w:spacing w:line="240" w:lineRule="auto"/>
              <w:jc w:val="center"/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Tea drinking condition</w:t>
            </w:r>
          </w:p>
          <w:p w14:paraId="03ED696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(Yes, n%)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A8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426（63.30）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33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232（60.57）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4A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194（66.90）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E3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0.092</w:t>
            </w:r>
          </w:p>
        </w:tc>
      </w:tr>
      <w:tr w14:paraId="23B0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C18A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Exercise status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11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5F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7C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74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3C84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4159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never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B8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186（27.64）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92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126（32.90）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91B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60（20.69）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C6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2B2D7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BD70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Occasionally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6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243（36.11）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0E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132（34.46）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2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111（38.28）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1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07D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4706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often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1DE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244（36.26）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B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125（32.64）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27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119（41.03）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BA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D44C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507E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Night shift (yes, n%)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EAA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467（69.60）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79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272（71.02）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03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195（67.71）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72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0.356</w:t>
            </w:r>
          </w:p>
        </w:tc>
      </w:tr>
      <w:tr w14:paraId="5312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00A0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KDM (years)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7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60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49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A5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E69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254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kdm_advance (years old)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EB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0.68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1.22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6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0.94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1.49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7B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0.35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B4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2F02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1E5D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Urine</w:t>
            </w:r>
            <w:r>
              <w:rPr>
                <w:rFonts w:hint="default" w:ascii="Times New Roman" w:hAnsi="Times New Roman" w:cs="Times New Roman"/>
                <w:sz w:val="18"/>
                <w:szCs w:val="22"/>
              </w:rPr>
              <w:t xml:space="preserve"> 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PAHs metabolites (μg/L)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55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0.25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1.16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2E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0.36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1.53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D3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53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0.003</w:t>
            </w:r>
          </w:p>
        </w:tc>
      </w:tr>
      <w:tr w14:paraId="4C2A7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FD94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2-OHNap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3C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8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0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D0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7719C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B07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1-OHNap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90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F5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0.20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DE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B0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5D27F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F8AA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3-OHFlu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AD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0.28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0.47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0B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0.40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0.59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6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EF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14A8E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0E9E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2 OHFlu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C1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0.42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0.55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9F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0.46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0.67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26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0.37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0A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0.173</w:t>
            </w:r>
          </w:p>
        </w:tc>
      </w:tr>
      <w:tr w14:paraId="659F7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D1CD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2-OHPhe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2E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3B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D2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CD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5623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7FC0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9-OHPhe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02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0.20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0.25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E6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0.24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0.32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AB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26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0.161</w:t>
            </w:r>
          </w:p>
        </w:tc>
      </w:tr>
      <w:tr w14:paraId="6B08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21DC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1-OHPhe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43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50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C4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B7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0.833</w:t>
            </w:r>
          </w:p>
        </w:tc>
      </w:tr>
      <w:tr w14:paraId="0F3D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1348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1-OHPyr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7E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6A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0E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A1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0.017</w:t>
            </w:r>
          </w:p>
        </w:tc>
      </w:tr>
      <w:tr w14:paraId="1279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D415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3-OHChr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B6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A6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7F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49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0.221</w:t>
            </w:r>
          </w:p>
        </w:tc>
      </w:tr>
      <w:tr w14:paraId="518AC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CCD0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6-OHChr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7C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2.19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2.67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ED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2.82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3.28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10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1.37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B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7FEA0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1CD4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9-OHBap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20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44.61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7.33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06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42.97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7.97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A1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46.77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5.74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02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49240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A880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eastAsia="汇文明朝体" w:cs="Times New Roman"/>
                <w:sz w:val="18"/>
              </w:rPr>
              <w:t>Ʃ</w:t>
            </w:r>
            <w:r>
              <w:rPr>
                <w:rFonts w:hint="default" w:ascii="Times New Roman" w:hAnsi="Times New Roman" w:eastAsia="汇文明朝体" w:cs="Times New Roman"/>
                <w:sz w:val="18"/>
                <w:szCs w:val="22"/>
              </w:rPr>
              <w:t>-OH PAHs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CB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-0.11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0.17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94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-0.09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97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-0.12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DA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0.321</w:t>
            </w:r>
          </w:p>
        </w:tc>
      </w:tr>
      <w:tr w14:paraId="2C72D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778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8420AF0">
            <w:pPr>
              <w:spacing w:line="360" w:lineRule="auto"/>
              <w:jc w:val="both"/>
              <w:rPr>
                <w:rFonts w:hint="default" w:ascii="Times New Roman" w:hAnsi="Times New Roman" w:eastAsia="汇文明朝体" w:cs="Times New Roman"/>
                <w:sz w:val="16"/>
                <w:szCs w:val="11"/>
              </w:rPr>
            </w:pPr>
            <w:r>
              <w:rPr>
                <w:rFonts w:hint="default" w:ascii="Times New Roman" w:hAnsi="Times New Roman" w:eastAsia="汇文明朝体" w:cs="Times New Roman"/>
                <w:sz w:val="16"/>
                <w:szCs w:val="11"/>
              </w:rPr>
              <w:t>Note: Bold represents P&lt;0.05;</w:t>
            </w:r>
          </w:p>
          <w:p w14:paraId="48AA963E">
            <w:pPr>
              <w:spacing w:line="360" w:lineRule="auto"/>
              <w:jc w:val="both"/>
              <w:rPr>
                <w:rFonts w:hint="default" w:ascii="Times New Roman" w:hAnsi="Times New Roman" w:eastAsia="汇文明朝体" w:cs="Times New Roman"/>
                <w:sz w:val="16"/>
                <w:szCs w:val="11"/>
              </w:rPr>
            </w:pPr>
            <w:r>
              <w:rPr>
                <w:rFonts w:hint="default" w:ascii="Times New Roman" w:hAnsi="Times New Roman" w:eastAsia="汇文明朝体" w:cs="Times New Roman"/>
                <w:sz w:val="16"/>
                <w:szCs w:val="11"/>
              </w:rPr>
              <w:t>The continuous data were expressed as x±s, and the statistical differences were compared by ANOVA.</w:t>
            </w:r>
          </w:p>
          <w:p w14:paraId="4413D18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汇文明朝体" w:cs="Times New Roman"/>
                <w:sz w:val="16"/>
                <w:szCs w:val="11"/>
              </w:rPr>
              <w:t>The numerical data were expressed as n (%), and the chi-square test was used to compare the statistical differences.</w:t>
            </w:r>
          </w:p>
        </w:tc>
      </w:tr>
    </w:tbl>
    <w:p w14:paraId="58A70717">
      <w:pPr>
        <w:jc w:val="center"/>
        <w:rPr>
          <w:rFonts w:eastAsia="汇文明朝体"/>
          <w:b/>
          <w:bCs/>
          <w:szCs w:val="24"/>
        </w:rPr>
      </w:pPr>
      <w:r>
        <w:rPr>
          <w:rFonts w:hint="default" w:ascii="Times New Roman" w:hAnsi="Times New Roman" w:eastAsia="汇文明朝体" w:cs="Times New Roman"/>
          <w:b/>
          <w:bCs/>
          <w:sz w:val="21"/>
          <w:szCs w:val="21"/>
        </w:rPr>
        <w:t>Table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S7 </w:t>
      </w:r>
      <w:r>
        <w:rPr>
          <w:rFonts w:hint="default" w:ascii="Times New Roman" w:hAnsi="Times New Roman" w:eastAsia="汇文明朝体" w:cs="Times New Roman"/>
          <w:b/>
          <w:bCs/>
          <w:sz w:val="21"/>
          <w:szCs w:val="21"/>
        </w:rPr>
        <w:t xml:space="preserve"> Basic Characteristics of Coke Plant Queue Workers(n=673)</w:t>
      </w:r>
    </w:p>
    <w:p w14:paraId="50DD0838">
      <w:pPr>
        <w:widowControl w:val="0"/>
        <w:tabs>
          <w:tab w:val="left" w:pos="2407"/>
        </w:tabs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p w14:paraId="7C11F704">
      <w:pPr>
        <w:widowControl w:val="0"/>
        <w:tabs>
          <w:tab w:val="left" w:pos="2407"/>
        </w:tabs>
        <w:jc w:val="center"/>
        <w:rPr>
          <w:rFonts w:hint="default" w:ascii="Times New Roman" w:hAnsi="Times New Roman" w:eastAsia="汇文明朝体" w:cs="Times New Roman"/>
          <w:b/>
          <w:bCs/>
          <w:lang w:val="en-US" w:eastAsia="zh-CN"/>
        </w:rPr>
      </w:pPr>
    </w:p>
    <w:tbl>
      <w:tblPr>
        <w:tblStyle w:val="4"/>
        <w:tblW w:w="8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531"/>
        <w:gridCol w:w="949"/>
        <w:gridCol w:w="375"/>
        <w:gridCol w:w="2274"/>
        <w:gridCol w:w="836"/>
      </w:tblGrid>
      <w:tr w14:paraId="6734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812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37D0DCD">
            <w:pPr>
              <w:spacing w:line="240" w:lineRule="auto"/>
              <w:jc w:val="left"/>
              <w:textAlignment w:val="center"/>
              <w:rPr>
                <w:rFonts w:eastAsia="汇文明朝体" w:asciiTheme="minorHAnsi" w:hAnsiTheme="minorHAnsi" w:cstheme="minorBidi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汇文明朝体" w:cs="Times New Roman"/>
                <w:color w:val="000000"/>
                <w:sz w:val="18"/>
                <w:szCs w:val="22"/>
              </w:rPr>
              <w:t>Urine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汇文明朝体" w:cs="Times New Roman"/>
                <w:color w:val="000000"/>
                <w:sz w:val="18"/>
                <w:szCs w:val="22"/>
              </w:rPr>
              <w:t>metabolites of OH-PAHs</w:t>
            </w:r>
          </w:p>
        </w:tc>
        <w:tc>
          <w:tcPr>
            <w:tcW w:w="253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B038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color w:val="000000"/>
                <w:sz w:val="18"/>
                <w:szCs w:val="22"/>
              </w:rPr>
              <w:t>Moderate aging vs. slow aging</w:t>
            </w:r>
          </w:p>
        </w:tc>
        <w:tc>
          <w:tcPr>
            <w:tcW w:w="94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EEF9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37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7984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CE46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color w:val="000000"/>
                <w:sz w:val="18"/>
                <w:szCs w:val="22"/>
              </w:rPr>
              <w:t>High aging vs. slow aging</w:t>
            </w:r>
          </w:p>
        </w:tc>
        <w:tc>
          <w:tcPr>
            <w:tcW w:w="83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D20C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</w:tr>
      <w:tr w14:paraId="696D9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812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B69FB8A"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531" w:type="dxa"/>
            <w:tcBorders>
              <w:top w:val="single" w:color="auto" w:sz="6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AC3C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22"/>
              </w:rPr>
              <w:t>OR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 （95% CI）</w:t>
            </w:r>
          </w:p>
        </w:tc>
        <w:tc>
          <w:tcPr>
            <w:tcW w:w="949" w:type="dxa"/>
            <w:tcBorders>
              <w:top w:val="single" w:color="auto" w:sz="6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62BD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22"/>
              </w:rPr>
              <w:t>P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F698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single" w:color="auto" w:sz="6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C919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22"/>
              </w:rPr>
              <w:t>OR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 （95% CI）</w:t>
            </w:r>
          </w:p>
        </w:tc>
        <w:tc>
          <w:tcPr>
            <w:tcW w:w="836" w:type="dxa"/>
            <w:tcBorders>
              <w:top w:val="single" w:color="auto" w:sz="6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2AAC6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 </w:t>
            </w:r>
          </w:p>
        </w:tc>
      </w:tr>
      <w:tr w14:paraId="47C4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96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  <w:t>Ʃ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-OHPAHs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a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D7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1.453（1.001,2.108）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3C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0.049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C9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068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1.631（1.082,2.459）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F3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0.019</w:t>
            </w:r>
          </w:p>
        </w:tc>
      </w:tr>
      <w:tr w14:paraId="6E48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61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2-OHNAP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57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1.185（0.937,1.497）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D9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0.156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CB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D0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0.981（0.771,1.247）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EC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0.875</w:t>
            </w:r>
          </w:p>
        </w:tc>
      </w:tr>
      <w:tr w14:paraId="0C7A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0F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1-OHNAP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D9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0.893（0.642,1.242）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D2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0.502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0D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81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0.985（0.688,1.408）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73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0.932</w:t>
            </w:r>
          </w:p>
        </w:tc>
      </w:tr>
      <w:tr w14:paraId="13D44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99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3-OHFLU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62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1.142（0.867,1.505）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ED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0.344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F9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22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1.158（0.864,1.551）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F4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0.328</w:t>
            </w:r>
          </w:p>
        </w:tc>
      </w:tr>
      <w:tr w14:paraId="5752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99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2-OHFLU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A3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0.622（0.390,0.991）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C2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0.046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E3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AA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0.565（0.337,0.946）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55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0.030</w:t>
            </w:r>
          </w:p>
        </w:tc>
      </w:tr>
      <w:tr w14:paraId="13EC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D7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2-OHPHE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54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1.118（0.878,1.423）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9A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0.366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4E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21C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1.622（1.156,2.277）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5CF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0.005</w:t>
            </w:r>
          </w:p>
        </w:tc>
      </w:tr>
      <w:tr w14:paraId="4099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6A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9-OHPHE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9A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1.255（0.807,1.950）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BD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0.313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87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C2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1.267（0.785,2.045）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C9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0.332</w:t>
            </w:r>
          </w:p>
        </w:tc>
      </w:tr>
      <w:tr w14:paraId="2763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5A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1-OHPHE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98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0.999（0.760,1.312）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06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0.993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FA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C9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0.868（0.614,1.227）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DF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0.422</w:t>
            </w:r>
          </w:p>
        </w:tc>
      </w:tr>
      <w:tr w14:paraId="3782B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35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1-OHPYR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47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1.467（1.010,2.131）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A8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0.044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53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11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22"/>
              </w:rPr>
              <w:t>1.503（1.113,2.029）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55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22"/>
              </w:rPr>
              <w:t>0.008</w:t>
            </w:r>
          </w:p>
        </w:tc>
      </w:tr>
      <w:tr w14:paraId="33764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75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3-OHChr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BE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0.759（0.536,1.076 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07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0.122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AA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84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0.829（0.545,1.262）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CD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0.383</w:t>
            </w:r>
          </w:p>
        </w:tc>
      </w:tr>
      <w:tr w14:paraId="5080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D3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6-OHChr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88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1.125（0.862,1.468）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52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0.388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22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06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1.015（0.707,1.457）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27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0.937</w:t>
            </w:r>
          </w:p>
        </w:tc>
      </w:tr>
      <w:tr w14:paraId="7241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81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134F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9-OHBap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BBFE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1.050（0.830,1.328）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00F7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0.685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4106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E2EF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1.208（0.892,1.636）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7D94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0.222</w:t>
            </w:r>
          </w:p>
        </w:tc>
      </w:tr>
    </w:tbl>
    <w:p w14:paraId="437DC050">
      <w:pPr>
        <w:widowControl w:val="0"/>
        <w:tabs>
          <w:tab w:val="left" w:pos="2407"/>
        </w:tabs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S8 The Relationship Between Urinary OH-PAHs Metabolites and the Aging Trajectory in Male Occupational Workers</w:t>
      </w:r>
    </w:p>
    <w:p w14:paraId="14C4A3E8">
      <w:pPr>
        <w:widowControl w:val="0"/>
        <w:tabs>
          <w:tab w:val="left" w:pos="2407"/>
        </w:tabs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Slow aging: Slow aging trajectory, Moderate aging: Moderately accelerated aging trajectory, High aging: Highly accelerated aging trajectory. </w:t>
      </w:r>
    </w:p>
    <w:p w14:paraId="5ABAAEEF">
      <w:pPr>
        <w:widowControl w:val="0"/>
        <w:tabs>
          <w:tab w:val="left" w:pos="2407"/>
        </w:tabs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Model: a Adjusted for age, education level, smoking status, alcohol consumption, tea consumption, physical activity, monthly income, and night shift status. b Adjusted for age, education level, smoking status, alcohol consumption, tea consumption, physical activity, monthly income, night shift status, and other urinary OH-PAH metabolites. P&lt;0.05.</w:t>
      </w:r>
    </w:p>
    <w:p w14:paraId="7B64D0A5">
      <w:pPr>
        <w:widowControl w:val="0"/>
        <w:tabs>
          <w:tab w:val="left" w:pos="2407"/>
        </w:tabs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76105D5A">
      <w:pPr>
        <w:widowControl w:val="0"/>
        <w:tabs>
          <w:tab w:val="left" w:pos="2407"/>
        </w:tabs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tbl>
      <w:tblPr>
        <w:tblStyle w:val="4"/>
        <w:tblW w:w="8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562"/>
        <w:gridCol w:w="798"/>
        <w:gridCol w:w="437"/>
        <w:gridCol w:w="2172"/>
        <w:gridCol w:w="798"/>
      </w:tblGrid>
      <w:tr w14:paraId="49D03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031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780B5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color w:val="000000"/>
                <w:sz w:val="18"/>
                <w:szCs w:val="22"/>
              </w:rPr>
              <w:t>Urine metabolites of OH-PAHs</w:t>
            </w:r>
          </w:p>
        </w:tc>
        <w:tc>
          <w:tcPr>
            <w:tcW w:w="256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C788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color w:val="000000"/>
                <w:sz w:val="18"/>
                <w:szCs w:val="22"/>
              </w:rPr>
              <w:t>Moderate aging vs. slow aging</w:t>
            </w:r>
          </w:p>
        </w:tc>
        <w:tc>
          <w:tcPr>
            <w:tcW w:w="79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0EA7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437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F42C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316B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汇文明朝体" w:cs="Times New Roman"/>
                <w:color w:val="000000"/>
                <w:sz w:val="18"/>
                <w:szCs w:val="22"/>
              </w:rPr>
              <w:t>High aging vs. slow aging</w:t>
            </w:r>
          </w:p>
        </w:tc>
        <w:tc>
          <w:tcPr>
            <w:tcW w:w="79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4AEE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</w:tr>
      <w:tr w14:paraId="1D380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03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7E7E07E"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562" w:type="dxa"/>
            <w:tcBorders>
              <w:top w:val="single" w:color="auto" w:sz="6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7D6B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22"/>
              </w:rPr>
              <w:t xml:space="preserve">OR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（95% CI）</w:t>
            </w:r>
          </w:p>
        </w:tc>
        <w:tc>
          <w:tcPr>
            <w:tcW w:w="798" w:type="dxa"/>
            <w:tcBorders>
              <w:top w:val="single" w:color="auto" w:sz="6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F29A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 值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6475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single" w:color="auto" w:sz="6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2539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OR （95% CI）</w:t>
            </w:r>
          </w:p>
        </w:tc>
        <w:tc>
          <w:tcPr>
            <w:tcW w:w="798" w:type="dxa"/>
            <w:tcBorders>
              <w:top w:val="single" w:color="auto" w:sz="6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A5F2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18"/>
                <w:szCs w:val="22"/>
              </w:rPr>
              <w:t xml:space="preserve">P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值</w:t>
            </w:r>
          </w:p>
        </w:tc>
      </w:tr>
      <w:tr w14:paraId="0CF3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9F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  <w:t>Ʃ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-OHPAHs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a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73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1.097（0.470,2.561）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6E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0.830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15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95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1.333（0.209,8.485）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F0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0.761 </w:t>
            </w:r>
          </w:p>
        </w:tc>
      </w:tr>
      <w:tr w14:paraId="5127D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C6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2-OHNAP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EE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0.854（0.408,1.789）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2E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0.676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BE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CD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0.659（0.156,2.783）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60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0.570 </w:t>
            </w:r>
          </w:p>
        </w:tc>
      </w:tr>
      <w:tr w14:paraId="25908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46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1-OHNAP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99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1.006（0.342,2.964）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05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0.991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B1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A3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1.218（0.421,3.525）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BA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0.716 </w:t>
            </w:r>
          </w:p>
        </w:tc>
      </w:tr>
      <w:tr w14:paraId="3D5D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21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3-OHFLU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EF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2.597（0.880,7.661）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A7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0.084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6C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DF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1.457（0.615,3.450）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A1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0.392 </w:t>
            </w:r>
          </w:p>
        </w:tc>
      </w:tr>
      <w:tr w14:paraId="5AB6C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2F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2-OHFLU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BC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0.226（0.056,0.909）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A1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 xml:space="preserve">0.036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CF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0E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>0.044（0.002,0.904）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1A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22"/>
              </w:rPr>
              <w:t xml:space="preserve">0.043 </w:t>
            </w:r>
          </w:p>
        </w:tc>
      </w:tr>
      <w:tr w14:paraId="1E9E8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8BA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2-OHPHE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F6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1.314（0.593,2.907）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23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0.501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AA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50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0.725（0.231,2.277）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82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0.581 </w:t>
            </w:r>
          </w:p>
        </w:tc>
      </w:tr>
      <w:tr w14:paraId="0B70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1B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9-OHPHE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89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0.569（0.089,3.647）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AA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0.552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67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45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0.158（0.008,3.049）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03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0.222 </w:t>
            </w:r>
          </w:p>
        </w:tc>
      </w:tr>
      <w:tr w14:paraId="2E27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2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1-OHPHE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BE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1.660（0.480,5.741）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21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0.424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ED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6B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0.436（0.157,1.209）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C9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0.111 </w:t>
            </w:r>
          </w:p>
        </w:tc>
      </w:tr>
      <w:tr w14:paraId="6F74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50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1-OHPYR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6E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2.520（0.592,10.727）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7A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0.211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0F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EB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3.113（0.7,13.832）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C0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0.136 </w:t>
            </w:r>
          </w:p>
        </w:tc>
      </w:tr>
      <w:tr w14:paraId="5BA59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6D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3-OHChr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2E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0.660（0.126,3.446 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0B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0.622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8C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EB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1.716（0.794,3.709）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1A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0.170 </w:t>
            </w:r>
          </w:p>
        </w:tc>
      </w:tr>
      <w:tr w14:paraId="73789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38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6-OHChr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76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2.150（0.660,6.999）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A2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0.204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9D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80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1.966（0.322,12.011）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C7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0.464 </w:t>
            </w:r>
          </w:p>
        </w:tc>
      </w:tr>
      <w:tr w14:paraId="04027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031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F4D6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9-OHBap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  <w:vertAlign w:val="superscript"/>
              </w:rPr>
              <w:t>b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B45A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0.759（0.325,1.773 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BDBA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0.524 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8C09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CC269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>4.145（0.629,27.307）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6A18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22"/>
              </w:rPr>
              <w:t xml:space="preserve">0.139 </w:t>
            </w:r>
          </w:p>
        </w:tc>
      </w:tr>
    </w:tbl>
    <w:p w14:paraId="7A3162D6">
      <w:pPr>
        <w:widowControl w:val="0"/>
        <w:tabs>
          <w:tab w:val="left" w:pos="2407"/>
        </w:tabs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The Relationship Between Urinary OH-PAHs Metabolites and the Aging Trajectory in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Fem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ale Occupational Workers</w:t>
      </w:r>
    </w:p>
    <w:p w14:paraId="17038CE4">
      <w:pPr>
        <w:widowControl w:val="0"/>
        <w:tabs>
          <w:tab w:val="left" w:pos="2407"/>
        </w:tabs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Slow aging: Slow aging trajectory, Moderate aging: Moderately accelerated aging trajectory, High aging: Highly accelerated aging trajectory. </w:t>
      </w:r>
    </w:p>
    <w:p w14:paraId="081E9E33">
      <w:pPr>
        <w:widowControl w:val="0"/>
        <w:tabs>
          <w:tab w:val="left" w:pos="2407"/>
        </w:tabs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Model: a Adjusted for age, education level, smoking status, alcohol consumption, tea consumption, physical activity, monthly income, and night shift status. b Adjusted for age, education level, smoking status, alcohol consumption, tea consumption, physical activity, monthly income, night shift status, and other urinary OH-PAH metabolites. P&lt;0.05.</w:t>
      </w:r>
    </w:p>
    <w:p w14:paraId="1554E85A">
      <w:pPr>
        <w:widowControl w:val="0"/>
        <w:tabs>
          <w:tab w:val="left" w:pos="2407"/>
        </w:tabs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汇文明朝体">
    <w:panose1 w:val="02000600000000000000"/>
    <w:charset w:val="80"/>
    <w:family w:val="auto"/>
    <w:pitch w:val="default"/>
    <w:sig w:usb0="800002D7" w:usb1="1A4F6C50" w:usb2="00000010" w:usb3="00000000" w:csb0="00020003" w:csb1="00000000"/>
  </w:font>
  <w:font w:name="Times New Roman Uni">
    <w:panose1 w:val="02020603050405020304"/>
    <w:charset w:val="86"/>
    <w:family w:val="roman"/>
    <w:pitch w:val="default"/>
    <w:sig w:usb0="B334AAFF" w:usb1="F9FFFFFF" w:usb2="0000003E" w:usb3="00000000" w:csb0="601F01FF" w:csb1="FF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京華老宋体">
    <w:panose1 w:val="02000500000000000000"/>
    <w:charset w:val="86"/>
    <w:family w:val="auto"/>
    <w:pitch w:val="default"/>
    <w:sig w:usb0="A00002FF" w:usb1="6ACFFC7F" w:usb2="04000012" w:usb3="00000000" w:csb0="00040009" w:csb1="00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857BE"/>
    <w:rsid w:val="0B281EBE"/>
    <w:rsid w:val="11A21E0E"/>
    <w:rsid w:val="1C944C12"/>
    <w:rsid w:val="1E184B1F"/>
    <w:rsid w:val="42EF48E0"/>
    <w:rsid w:val="4F2C3966"/>
    <w:rsid w:val="56F0349D"/>
    <w:rsid w:val="7D1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2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15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1246</Words>
  <Characters>6990</Characters>
  <Lines>0</Lines>
  <Paragraphs>0</Paragraphs>
  <TotalTime>1</TotalTime>
  <ScaleCrop>false</ScaleCrop>
  <LinksUpToDate>false</LinksUpToDate>
  <CharactersWithSpaces>7294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2025-03-08T08:56:00Z</dcterms:created>
  <dc:creator>Kelvin</dc:creator>
  <cp:lastModifiedBy>Kelvin</cp:lastModifiedBy>
  <dcterms:modified xsi:type="dcterms:W3CDTF">2025-05-06T15:50:06Z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5C1DFF09392845F380C5265492665514_11</vt:lpwstr>
  </property>
  <property fmtid="{D5CDD505-2E9C-101B-9397-08002B2CF9AE}" pid="4" name="KSOTemplateDocerSaveRecord">
    <vt:lpwstr>eyJoZGlkIjoiMjdjYTM5ZTA1MTMwZWE4YzE4MTYzNDY1NjVlZTQ5YWEiLCJ1c2VySWQiOiI0MTY3MjQ3MDcifQ==</vt:lpwstr>
  </property>
</Properties>
</file>