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214"/>
        <w:tblW w:w="10060" w:type="dxa"/>
        <w:tblLook w:val="04A0" w:firstRow="1" w:lastRow="0" w:firstColumn="1" w:lastColumn="0" w:noHBand="0" w:noVBand="1"/>
      </w:tblPr>
      <w:tblGrid>
        <w:gridCol w:w="2300"/>
        <w:gridCol w:w="2320"/>
        <w:gridCol w:w="1600"/>
        <w:gridCol w:w="1980"/>
        <w:gridCol w:w="1860"/>
      </w:tblGrid>
      <w:tr w:rsidR="00C275D3" w:rsidRPr="00E315D5" w14:paraId="3F0172EF" w14:textId="77777777" w:rsidTr="00D35A4A">
        <w:trPr>
          <w:trHeight w:val="410"/>
        </w:trPr>
        <w:tc>
          <w:tcPr>
            <w:tcW w:w="100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991D2F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S8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Univariate and multivariate analysis of patients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underwent TAH-SO</w:t>
            </w:r>
          </w:p>
        </w:tc>
      </w:tr>
      <w:tr w:rsidR="00C275D3" w:rsidRPr="00E315D5" w14:paraId="1BEA2EC2" w14:textId="77777777" w:rsidTr="00D35A4A">
        <w:trPr>
          <w:trHeight w:val="410"/>
        </w:trPr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31304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7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D524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TAH-SO</w:t>
            </w:r>
          </w:p>
        </w:tc>
      </w:tr>
      <w:tr w:rsidR="00C275D3" w:rsidRPr="00E315D5" w14:paraId="0A13C075" w14:textId="77777777" w:rsidTr="00D35A4A">
        <w:trPr>
          <w:trHeight w:val="26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08E77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36115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Univariate </w:t>
            </w:r>
          </w:p>
        </w:tc>
        <w:tc>
          <w:tcPr>
            <w:tcW w:w="3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52E7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Multivariate </w:t>
            </w:r>
          </w:p>
        </w:tc>
      </w:tr>
      <w:tr w:rsidR="00C275D3" w:rsidRPr="00E315D5" w14:paraId="4B3473A9" w14:textId="77777777" w:rsidTr="00D35A4A">
        <w:trPr>
          <w:trHeight w:val="26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CAF157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99703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</w:t>
            </w:r>
            <w:proofErr w:type="gramEnd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CI)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2F77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CC2B7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proofErr w:type="gramStart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</w:t>
            </w:r>
            <w:proofErr w:type="gramEnd"/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95% CI)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68D3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C275D3" w:rsidRPr="00E315D5" w14:paraId="6B649493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5FDD3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62EA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8DF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FABA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086EA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0.236</w:t>
            </w:r>
          </w:p>
        </w:tc>
      </w:tr>
      <w:tr w:rsidR="00C275D3" w:rsidRPr="00E315D5" w14:paraId="589833D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4B5E1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IA-IB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309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DC42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ADCB8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23C8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75D3" w:rsidRPr="00E315D5" w14:paraId="54B979C0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ADA63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E2C7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CBD4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4E3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A742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75D3" w:rsidRPr="00E315D5" w14:paraId="4001976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08E5E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A142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11.36(1.02-126.81)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5D8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19B8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8B6D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75D3" w:rsidRPr="00E315D5" w14:paraId="7E4EEB86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B5811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366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8F58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81E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5565D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75D3" w:rsidRPr="00E315D5" w14:paraId="691B0430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E674C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D8C94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85.59(3.35-2183.44)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6C58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D6D8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D27F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75D3" w:rsidRPr="00E315D5" w14:paraId="480CE1A5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C8C2A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0238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0BD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12D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7C2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1F791A13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940BF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B600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1D4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043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90E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1AEE2408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A1AEE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1:Well</w:t>
            </w:r>
            <w:proofErr w:type="gram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CFA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7C6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58BF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8A8D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548AAD3F" w14:textId="77777777" w:rsidTr="00D35A4A">
        <w:trPr>
          <w:trHeight w:val="52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91475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2:Moderately</w:t>
            </w:r>
            <w:proofErr w:type="gram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2A644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16FC5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9B61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AEB1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64807414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53170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3:Poorly</w:t>
            </w:r>
            <w:proofErr w:type="gram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differentiated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67094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99DE7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B935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0441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2CFDEC3E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201AD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proofErr w:type="gram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4:Undifferentiated</w:t>
            </w:r>
            <w:proofErr w:type="gramEnd"/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71E98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D716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617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D2054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4421C6A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CC31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43407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A3A5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C622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F45A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74308616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004EF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Histopathology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3690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C282D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0.536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158C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757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7B3FD10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4DFC0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Granulosa cell tumor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6FA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A47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56AC8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56AC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2F8CA2AE" w14:textId="77777777" w:rsidTr="00D35A4A">
        <w:trPr>
          <w:trHeight w:val="52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41EB7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Sertoli-Leydig cell tumor (poorly differentiated)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2C7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D733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B70B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E09D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12DFA64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9B72B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C1D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C369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D84C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DF5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72C4A529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BE3CA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E93F9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9E42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72BE9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4CA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5A26E53C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10C94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Tumor size 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7F2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D378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315D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0.27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84835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FA22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79380538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50471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E315D5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82E22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81FB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336D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D41C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19C5B0FB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D2762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E315D5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CC61F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8646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24AB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63B4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61130DCA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356B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7F0B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B26B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A29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4E1A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275D3" w:rsidRPr="00E315D5" w14:paraId="4ECD5CEE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4F020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Chemotherapy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CB1F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959C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4ED6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22F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0.383</w:t>
            </w:r>
          </w:p>
        </w:tc>
      </w:tr>
      <w:tr w:rsidR="00C275D3" w:rsidRPr="00E315D5" w14:paraId="7BDCD571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2E729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DB6C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09BAB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DC5E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D5B1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C275D3" w:rsidRPr="00E315D5" w14:paraId="7A9B65FC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550B3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25DE96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7.61(0.79-73.17)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D8E820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DDFFB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3.13(0.24-40.75)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96572F" w14:textId="77777777" w:rsidR="00C275D3" w:rsidRPr="00E315D5" w:rsidRDefault="00C275D3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C275D3" w:rsidRPr="00E315D5" w14:paraId="5DC69F6E" w14:textId="77777777" w:rsidTr="00D35A4A">
        <w:trPr>
          <w:trHeight w:val="590"/>
        </w:trPr>
        <w:tc>
          <w:tcPr>
            <w:tcW w:w="100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A4726D" w14:textId="77777777" w:rsidR="00C275D3" w:rsidRPr="00E315D5" w:rsidRDefault="00C275D3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FIGO= International Federation of Gynecology and Obstetrics;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TAH-SO=hysterectomy and unilateral / bilateral </w:t>
            </w:r>
            <w:proofErr w:type="spellStart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salpingo</w:t>
            </w:r>
            <w:proofErr w:type="spellEnd"/>
            <w:r w:rsidRPr="00E315D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-oophorectomy </w:t>
            </w:r>
          </w:p>
        </w:tc>
      </w:tr>
    </w:tbl>
    <w:p w14:paraId="2589FA86" w14:textId="77777777" w:rsidR="00BA1600" w:rsidRPr="00C275D3" w:rsidRDefault="00BA1600"/>
    <w:sectPr w:rsidR="00BA1600" w:rsidRPr="00C275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1FA5F3" w14:textId="77777777" w:rsidR="00845F4F" w:rsidRDefault="00845F4F" w:rsidP="00C275D3">
      <w:r>
        <w:separator/>
      </w:r>
    </w:p>
  </w:endnote>
  <w:endnote w:type="continuationSeparator" w:id="0">
    <w:p w14:paraId="4082768F" w14:textId="77777777" w:rsidR="00845F4F" w:rsidRDefault="00845F4F" w:rsidP="00C275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93CBBC" w14:textId="77777777" w:rsidR="00845F4F" w:rsidRDefault="00845F4F" w:rsidP="00C275D3">
      <w:r>
        <w:separator/>
      </w:r>
    </w:p>
  </w:footnote>
  <w:footnote w:type="continuationSeparator" w:id="0">
    <w:p w14:paraId="4598FA7A" w14:textId="77777777" w:rsidR="00845F4F" w:rsidRDefault="00845F4F" w:rsidP="00C275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5E4"/>
    <w:rsid w:val="005C35E4"/>
    <w:rsid w:val="00845F4F"/>
    <w:rsid w:val="00BA1600"/>
    <w:rsid w:val="00C27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074739-4686-4CC0-BFD9-E35BDBF8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5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7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75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7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75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2</cp:revision>
  <dcterms:created xsi:type="dcterms:W3CDTF">2021-08-08T09:33:00Z</dcterms:created>
  <dcterms:modified xsi:type="dcterms:W3CDTF">2021-08-08T09:33:00Z</dcterms:modified>
</cp:coreProperties>
</file>