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96349" w14:textId="77777777" w:rsidR="00FF13DA" w:rsidRPr="00006918" w:rsidRDefault="00000000">
      <w:pPr>
        <w:rPr>
          <w:rFonts w:ascii="Times New Roman" w:hAnsi="Times New Roman" w:cs="Times New Roman"/>
        </w:rPr>
      </w:pPr>
      <w:r w:rsidRPr="00006918">
        <w:rPr>
          <w:rFonts w:ascii="Times New Roman" w:hAnsi="Times New Roman" w:cs="Times New Roman"/>
        </w:rPr>
        <w:t>Table S5. Cardiac arrest within 30 minutes (rare event, exact methods)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FF13DA" w:rsidRPr="00006918" w14:paraId="69653F25" w14:textId="77777777" w:rsidTr="00006918">
        <w:trPr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4B82B30C" w14:textId="77777777" w:rsidR="00FF13DA" w:rsidRPr="00006918" w:rsidRDefault="00000000">
            <w:pPr>
              <w:rPr>
                <w:rFonts w:ascii="Times New Roman" w:hAnsi="Times New Roman" w:cs="Times New Roman"/>
              </w:rPr>
            </w:pPr>
            <w:r w:rsidRPr="00006918">
              <w:rPr>
                <w:rFonts w:ascii="Times New Roman" w:hAnsi="Times New Roman" w:cs="Times New Roman"/>
              </w:rPr>
              <w:t>Group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701BB0CB" w14:textId="77777777" w:rsidR="00FF13DA" w:rsidRPr="00006918" w:rsidRDefault="00000000">
            <w:pPr>
              <w:rPr>
                <w:rFonts w:ascii="Times New Roman" w:hAnsi="Times New Roman" w:cs="Times New Roman"/>
              </w:rPr>
            </w:pPr>
            <w:r w:rsidRPr="00006918">
              <w:rPr>
                <w:rFonts w:ascii="Times New Roman" w:hAnsi="Times New Roman" w:cs="Times New Roman"/>
              </w:rPr>
              <w:t>Events / N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715A48FD" w14:textId="77777777" w:rsidR="00FF13DA" w:rsidRPr="00006918" w:rsidRDefault="00000000">
            <w:pPr>
              <w:rPr>
                <w:rFonts w:ascii="Times New Roman" w:hAnsi="Times New Roman" w:cs="Times New Roman"/>
              </w:rPr>
            </w:pPr>
            <w:r w:rsidRPr="00006918">
              <w:rPr>
                <w:rFonts w:ascii="Times New Roman" w:hAnsi="Times New Roman" w:cs="Times New Roman"/>
              </w:rPr>
              <w:t>Risk (%)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2FAF0BD2" w14:textId="77777777" w:rsidR="00FF13DA" w:rsidRPr="00006918" w:rsidRDefault="00000000">
            <w:pPr>
              <w:rPr>
                <w:rFonts w:ascii="Times New Roman" w:hAnsi="Times New Roman" w:cs="Times New Roman"/>
              </w:rPr>
            </w:pPr>
            <w:r w:rsidRPr="00006918">
              <w:rPr>
                <w:rFonts w:ascii="Times New Roman" w:hAnsi="Times New Roman" w:cs="Times New Roman"/>
              </w:rPr>
              <w:t>95% CI</w:t>
            </w:r>
          </w:p>
        </w:tc>
      </w:tr>
      <w:tr w:rsidR="00FF13DA" w:rsidRPr="00006918" w14:paraId="6B91FCE6" w14:textId="77777777" w:rsidTr="00006918">
        <w:trPr>
          <w:jc w:val="center"/>
        </w:trPr>
        <w:tc>
          <w:tcPr>
            <w:tcW w:w="2160" w:type="dxa"/>
            <w:tcBorders>
              <w:top w:val="single" w:sz="4" w:space="0" w:color="auto"/>
            </w:tcBorders>
          </w:tcPr>
          <w:p w14:paraId="6C344FB2" w14:textId="35C4F20A" w:rsidR="00FF13DA" w:rsidRPr="00006918" w:rsidRDefault="000069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ATI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2DE25707" w14:textId="77777777" w:rsidR="00FF13DA" w:rsidRPr="00006918" w:rsidRDefault="00000000">
            <w:pPr>
              <w:rPr>
                <w:rFonts w:ascii="Times New Roman" w:hAnsi="Times New Roman" w:cs="Times New Roman"/>
              </w:rPr>
            </w:pPr>
            <w:r w:rsidRPr="00006918">
              <w:rPr>
                <w:rFonts w:ascii="Times New Roman" w:hAnsi="Times New Roman" w:cs="Times New Roman"/>
              </w:rPr>
              <w:t>1 / 48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5F3168A7" w14:textId="77777777" w:rsidR="00FF13DA" w:rsidRPr="00006918" w:rsidRDefault="00000000">
            <w:pPr>
              <w:rPr>
                <w:rFonts w:ascii="Times New Roman" w:hAnsi="Times New Roman" w:cs="Times New Roman"/>
              </w:rPr>
            </w:pPr>
            <w:r w:rsidRPr="00006918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0588C8F4" w14:textId="77777777" w:rsidR="00FF13DA" w:rsidRPr="00006918" w:rsidRDefault="00000000">
            <w:pPr>
              <w:rPr>
                <w:rFonts w:ascii="Times New Roman" w:hAnsi="Times New Roman" w:cs="Times New Roman"/>
              </w:rPr>
            </w:pPr>
            <w:r w:rsidRPr="00006918">
              <w:rPr>
                <w:rFonts w:ascii="Times New Roman" w:hAnsi="Times New Roman" w:cs="Times New Roman"/>
              </w:rPr>
              <w:t>0.05 to 11.07</w:t>
            </w:r>
          </w:p>
        </w:tc>
      </w:tr>
      <w:tr w:rsidR="00FF13DA" w:rsidRPr="00006918" w14:paraId="1750C03B" w14:textId="77777777" w:rsidTr="00006918">
        <w:trPr>
          <w:jc w:val="center"/>
        </w:trPr>
        <w:tc>
          <w:tcPr>
            <w:tcW w:w="2160" w:type="dxa"/>
            <w:tcBorders>
              <w:bottom w:val="single" w:sz="4" w:space="0" w:color="auto"/>
            </w:tcBorders>
          </w:tcPr>
          <w:p w14:paraId="5A9FEF9A" w14:textId="251EA41E" w:rsidR="00FF13DA" w:rsidRPr="00006918" w:rsidRDefault="000069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44B7BE16" w14:textId="77777777" w:rsidR="00FF13DA" w:rsidRPr="00006918" w:rsidRDefault="00000000">
            <w:pPr>
              <w:rPr>
                <w:rFonts w:ascii="Times New Roman" w:hAnsi="Times New Roman" w:cs="Times New Roman"/>
              </w:rPr>
            </w:pPr>
            <w:r w:rsidRPr="00006918">
              <w:rPr>
                <w:rFonts w:ascii="Times New Roman" w:hAnsi="Times New Roman" w:cs="Times New Roman"/>
              </w:rPr>
              <w:t>1 / 294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58043559" w14:textId="77777777" w:rsidR="00FF13DA" w:rsidRPr="00006918" w:rsidRDefault="00000000">
            <w:pPr>
              <w:rPr>
                <w:rFonts w:ascii="Times New Roman" w:hAnsi="Times New Roman" w:cs="Times New Roman"/>
              </w:rPr>
            </w:pPr>
            <w:r w:rsidRPr="00006918">
              <w:rPr>
                <w:rFonts w:ascii="Times New Roman" w:hAnsi="Times New Roman" w:cs="Times New Roman"/>
              </w:rPr>
              <w:t>0.3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47F6BA1" w14:textId="77777777" w:rsidR="00FF13DA" w:rsidRPr="00006918" w:rsidRDefault="00000000">
            <w:pPr>
              <w:rPr>
                <w:rFonts w:ascii="Times New Roman" w:hAnsi="Times New Roman" w:cs="Times New Roman"/>
              </w:rPr>
            </w:pPr>
            <w:r w:rsidRPr="00006918">
              <w:rPr>
                <w:rFonts w:ascii="Times New Roman" w:hAnsi="Times New Roman" w:cs="Times New Roman"/>
              </w:rPr>
              <w:t>0.01 to 1.88</w:t>
            </w:r>
          </w:p>
        </w:tc>
      </w:tr>
    </w:tbl>
    <w:p w14:paraId="0177647F" w14:textId="62A3779D" w:rsidR="007074F1" w:rsidRDefault="00000000">
      <w:pPr>
        <w:rPr>
          <w:rFonts w:ascii="Times New Roman" w:hAnsi="Times New Roman" w:cs="Times New Roman"/>
        </w:rPr>
      </w:pPr>
      <w:r w:rsidRPr="00006918">
        <w:rPr>
          <w:rFonts w:ascii="Times New Roman" w:hAnsi="Times New Roman" w:cs="Times New Roman"/>
        </w:rPr>
        <w:t>Risk difference (Awake − GA): +1.74 percentage points; 95% CI −0.41 to 10.59</w:t>
      </w:r>
    </w:p>
    <w:p w14:paraId="5049A274" w14:textId="53B39737" w:rsidR="00FF13DA" w:rsidRPr="00006918" w:rsidRDefault="007074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Notes: </w:t>
      </w:r>
      <w:r w:rsidRPr="007074F1">
        <w:rPr>
          <w:rFonts w:ascii="Times New Roman" w:hAnsi="Times New Roman" w:cs="Times New Roman"/>
        </w:rPr>
        <w:t>For very rare outcomes, group risks are shown with exact Clopper–Pearson 95% CIs. The risk difference uses Newcombe score-based 95% CIs.</w:t>
      </w:r>
    </w:p>
    <w:sectPr w:rsidR="00FF13DA" w:rsidRPr="0000691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56183666">
    <w:abstractNumId w:val="8"/>
  </w:num>
  <w:num w:numId="2" w16cid:durableId="516042499">
    <w:abstractNumId w:val="6"/>
  </w:num>
  <w:num w:numId="3" w16cid:durableId="1254510774">
    <w:abstractNumId w:val="5"/>
  </w:num>
  <w:num w:numId="4" w16cid:durableId="1311520546">
    <w:abstractNumId w:val="4"/>
  </w:num>
  <w:num w:numId="5" w16cid:durableId="422576713">
    <w:abstractNumId w:val="7"/>
  </w:num>
  <w:num w:numId="6" w16cid:durableId="1924680115">
    <w:abstractNumId w:val="3"/>
  </w:num>
  <w:num w:numId="7" w16cid:durableId="1596749218">
    <w:abstractNumId w:val="2"/>
  </w:num>
  <w:num w:numId="8" w16cid:durableId="1913272524">
    <w:abstractNumId w:val="1"/>
  </w:num>
  <w:num w:numId="9" w16cid:durableId="183714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918"/>
    <w:rsid w:val="00034616"/>
    <w:rsid w:val="0006063C"/>
    <w:rsid w:val="0015074B"/>
    <w:rsid w:val="0029639D"/>
    <w:rsid w:val="00326F90"/>
    <w:rsid w:val="005A00F3"/>
    <w:rsid w:val="007074F1"/>
    <w:rsid w:val="008B06D7"/>
    <w:rsid w:val="00AA1D8D"/>
    <w:rsid w:val="00B47730"/>
    <w:rsid w:val="00C10F7C"/>
    <w:rsid w:val="00CB0664"/>
    <w:rsid w:val="00F10DD3"/>
    <w:rsid w:val="00FC56F6"/>
    <w:rsid w:val="00FC693F"/>
    <w:rsid w:val="00FF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C90DB4"/>
  <w14:defaultImageDpi w14:val="300"/>
  <w15:docId w15:val="{666AFAA8-FA55-E444-BF53-84B22774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Calibri" w:eastAsia="Calibri" w:hAnsi="Calibri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Takahiro Masuda</cp:lastModifiedBy>
  <cp:revision>4</cp:revision>
  <dcterms:created xsi:type="dcterms:W3CDTF">2025-10-22T07:36:00Z</dcterms:created>
  <dcterms:modified xsi:type="dcterms:W3CDTF">2025-10-24T06:17:00Z</dcterms:modified>
  <cp:category/>
</cp:coreProperties>
</file>