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798" w:rsidRPr="00DF092B" w:rsidRDefault="00273798" w:rsidP="00D272C4">
      <w:pPr>
        <w:pBdr>
          <w:bottom w:val="single" w:sz="4" w:space="1" w:color="auto"/>
        </w:pBdr>
        <w:tabs>
          <w:tab w:val="left" w:pos="2379"/>
        </w:tabs>
        <w:rPr>
          <w:rFonts w:ascii="Georgia" w:hAnsi="Georgia"/>
          <w:b/>
          <w:bCs/>
          <w:lang w:val="en-US"/>
        </w:rPr>
      </w:pPr>
      <w:r w:rsidRPr="00DF092B">
        <w:rPr>
          <w:rFonts w:ascii="Georgia" w:hAnsi="Georgia"/>
          <w:b/>
          <w:bCs/>
          <w:lang w:val="en-US"/>
        </w:rPr>
        <w:t xml:space="preserve">Appendix A. Figures </w:t>
      </w:r>
      <w:r w:rsidRPr="00DF092B">
        <w:rPr>
          <w:rFonts w:ascii="Georgia" w:hAnsi="Georgia"/>
          <w:b/>
          <w:bCs/>
          <w:lang w:val="en-US"/>
        </w:rPr>
        <w:tab/>
      </w:r>
    </w:p>
    <w:p w:rsidR="00D272C4" w:rsidRPr="00DF092B" w:rsidRDefault="00D272C4" w:rsidP="00273798">
      <w:pPr>
        <w:tabs>
          <w:tab w:val="left" w:pos="2379"/>
        </w:tabs>
        <w:rPr>
          <w:rFonts w:ascii="Georgia" w:hAnsi="Georgia"/>
          <w:b/>
          <w:bCs/>
          <w:lang w:val="en-US"/>
        </w:rPr>
      </w:pPr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</w:rPr>
      </w:pPr>
      <w:r w:rsidRPr="00DF092B">
        <w:rPr>
          <w:rFonts w:ascii="Georgia" w:hAnsi="Georgia"/>
          <w:noProof/>
          <w:lang w:eastAsia="fr-FR"/>
        </w:rPr>
        <w:drawing>
          <wp:inline distT="0" distB="0" distL="0" distR="0" wp14:anchorId="7036C554" wp14:editId="003D1331">
            <wp:extent cx="5018383" cy="272415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603" cy="2730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  <w:lang w:val="en-US"/>
        </w:rPr>
      </w:pPr>
      <w:r w:rsidRPr="00DF092B">
        <w:rPr>
          <w:rFonts w:ascii="Georgia" w:hAnsi="Georgia"/>
          <w:b/>
          <w:bCs/>
          <w:lang w:val="en-US"/>
        </w:rPr>
        <w:t xml:space="preserve">Appendix A. Fig. 1. </w:t>
      </w:r>
      <w:r w:rsidRPr="00DF092B">
        <w:rPr>
          <w:rFonts w:ascii="Georgia" w:hAnsi="Georgia"/>
          <w:lang w:val="en-US"/>
        </w:rPr>
        <w:t>Implementation scales of water policy in Morocco.</w:t>
      </w:r>
    </w:p>
    <w:p w:rsidR="00D272C4" w:rsidRPr="00DF092B" w:rsidRDefault="00D272C4" w:rsidP="00273798">
      <w:pPr>
        <w:spacing w:line="480" w:lineRule="auto"/>
        <w:jc w:val="center"/>
        <w:rPr>
          <w:rFonts w:ascii="Georgia" w:hAnsi="Georgia"/>
          <w:lang w:val="en-US"/>
        </w:rPr>
      </w:pPr>
    </w:p>
    <w:p w:rsidR="00273798" w:rsidRPr="00DF092B" w:rsidRDefault="00273798" w:rsidP="00273798">
      <w:pPr>
        <w:jc w:val="center"/>
        <w:rPr>
          <w:rFonts w:ascii="Georgia" w:hAnsi="Georgia"/>
          <w:lang w:val="en-US"/>
        </w:rPr>
      </w:pPr>
      <w:r w:rsidRPr="00DF092B">
        <w:rPr>
          <w:rFonts w:ascii="Georgia" w:hAnsi="Georgia"/>
          <w:noProof/>
          <w:color w:val="FF0000"/>
          <w:lang w:eastAsia="fr-FR"/>
        </w:rPr>
        <w:drawing>
          <wp:inline distT="0" distB="0" distL="0" distR="0" wp14:anchorId="3010D86A" wp14:editId="114B1495">
            <wp:extent cx="4021293" cy="2711395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05565" cy="276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  <w:color w:val="FF0000"/>
          <w:lang w:val="en-US"/>
        </w:rPr>
      </w:pPr>
      <w:r w:rsidRPr="00DF092B">
        <w:rPr>
          <w:rFonts w:ascii="Georgia" w:hAnsi="Georgia"/>
          <w:b/>
          <w:bCs/>
          <w:lang w:val="en-US"/>
        </w:rPr>
        <w:t xml:space="preserve">Appendix A. Fig. 2. </w:t>
      </w:r>
      <w:r w:rsidRPr="00DF092B">
        <w:rPr>
          <w:rFonts w:ascii="Georgia" w:hAnsi="Georgia"/>
          <w:color w:val="000000" w:themeColor="text1"/>
          <w:lang w:val="en-US"/>
        </w:rPr>
        <w:t>Comparison between both indicators (Ii) and (Di)</w:t>
      </w:r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  <w:color w:val="FF0000"/>
          <w:lang w:val="en-US"/>
        </w:rPr>
      </w:pPr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  <w:color w:val="FF0000"/>
          <w:lang w:val="en-US"/>
        </w:rPr>
      </w:pPr>
      <w:bookmarkStart w:id="0" w:name="_GoBack"/>
      <w:bookmarkEnd w:id="0"/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  <w:color w:val="FF0000"/>
          <w:lang w:val="en-US"/>
        </w:rPr>
      </w:pPr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  <w:color w:val="FF0000"/>
          <w:lang w:val="en-US"/>
        </w:rPr>
      </w:pPr>
      <w:r w:rsidRPr="00DF092B">
        <w:rPr>
          <w:rFonts w:ascii="Georgia" w:hAnsi="Georgia"/>
          <w:noProof/>
          <w:lang w:eastAsia="fr-FR"/>
        </w:rPr>
        <w:lastRenderedPageBreak/>
        <w:drawing>
          <wp:inline distT="0" distB="0" distL="0" distR="0" wp14:anchorId="2F6016F0" wp14:editId="145CBF4B">
            <wp:extent cx="4564877" cy="3774641"/>
            <wp:effectExtent l="0" t="0" r="762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4440" cy="3799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798" w:rsidRPr="00DF092B" w:rsidRDefault="00273798" w:rsidP="00273798">
      <w:pPr>
        <w:pStyle w:val="MicmacBlockTextCentered"/>
        <w:spacing w:line="480" w:lineRule="auto"/>
        <w:rPr>
          <w:rFonts w:ascii="Georgia" w:hAnsi="Georgia"/>
          <w:sz w:val="22"/>
          <w:szCs w:val="22"/>
          <w:lang w:val="en-US"/>
        </w:rPr>
      </w:pPr>
      <w:r w:rsidRPr="00DF092B">
        <w:rPr>
          <w:rFonts w:ascii="Georgia" w:hAnsi="Georgia"/>
          <w:b/>
          <w:bCs/>
          <w:sz w:val="22"/>
          <w:szCs w:val="22"/>
          <w:lang w:val="en-US"/>
        </w:rPr>
        <w:t xml:space="preserve">Appendix A. Fig. 3. </w:t>
      </w:r>
      <w:r w:rsidRPr="00DF092B">
        <w:rPr>
          <w:rFonts w:ascii="Georgia" w:hAnsi="Georgia"/>
          <w:sz w:val="22"/>
          <w:szCs w:val="22"/>
          <w:lang w:val="en-US"/>
        </w:rPr>
        <w:t>Divergences between actors</w:t>
      </w:r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  <w:color w:val="FF0000"/>
          <w:lang w:val="en-US"/>
        </w:rPr>
      </w:pPr>
      <w:r w:rsidRPr="00DF092B">
        <w:rPr>
          <w:rFonts w:ascii="Georgia" w:hAnsi="Georgia"/>
          <w:noProof/>
          <w:lang w:eastAsia="fr-FR"/>
        </w:rPr>
        <w:drawing>
          <wp:inline distT="0" distB="0" distL="0" distR="0" wp14:anchorId="5BFA816A" wp14:editId="3443A975">
            <wp:extent cx="4756199" cy="3275938"/>
            <wp:effectExtent l="0" t="0" r="6350" b="127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39293" cy="3333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  <w:color w:val="FF0000"/>
          <w:lang w:val="en-US"/>
        </w:rPr>
      </w:pPr>
      <w:r w:rsidRPr="00DF092B">
        <w:rPr>
          <w:rFonts w:ascii="Georgia" w:hAnsi="Georgia"/>
          <w:b/>
          <w:bCs/>
          <w:lang w:val="en-US"/>
        </w:rPr>
        <w:t xml:space="preserve">Appendix A. Fig. 4. </w:t>
      </w:r>
      <w:r w:rsidRPr="00DF092B">
        <w:rPr>
          <w:rFonts w:ascii="Georgia" w:hAnsi="Georgia" w:cstheme="majorBidi"/>
          <w:lang w:val="en-US"/>
        </w:rPr>
        <w:t xml:space="preserve"> Net distance between objectives</w:t>
      </w:r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  <w:color w:val="FF0000"/>
          <w:lang w:val="en-US"/>
        </w:rPr>
      </w:pPr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  <w:color w:val="FF0000"/>
          <w:lang w:val="en-US"/>
        </w:rPr>
      </w:pPr>
      <w:r w:rsidRPr="00DF092B">
        <w:rPr>
          <w:rFonts w:ascii="Georgia" w:hAnsi="Georgia"/>
          <w:noProof/>
          <w:lang w:eastAsia="fr-FR"/>
        </w:rPr>
        <w:lastRenderedPageBreak/>
        <w:drawing>
          <wp:inline distT="0" distB="0" distL="0" distR="0" wp14:anchorId="6924E6B1" wp14:editId="47B30704">
            <wp:extent cx="3456008" cy="3609893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69531" cy="3624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798" w:rsidRPr="00DF092B" w:rsidRDefault="00273798" w:rsidP="00273798">
      <w:pPr>
        <w:tabs>
          <w:tab w:val="left" w:pos="2070"/>
        </w:tabs>
        <w:spacing w:line="480" w:lineRule="auto"/>
        <w:jc w:val="center"/>
        <w:rPr>
          <w:rFonts w:ascii="Georgia" w:hAnsi="Georgia"/>
          <w:lang w:val="en-US"/>
        </w:rPr>
      </w:pPr>
      <w:r w:rsidRPr="00DF092B">
        <w:rPr>
          <w:rFonts w:ascii="Georgia" w:hAnsi="Georgia"/>
          <w:b/>
          <w:bCs/>
          <w:lang w:val="en-US"/>
        </w:rPr>
        <w:t xml:space="preserve">Appendix A. Fig. 5. </w:t>
      </w:r>
      <w:r w:rsidRPr="00DF092B">
        <w:rPr>
          <w:rFonts w:ascii="Georgia" w:hAnsi="Georgia"/>
          <w:lang w:val="en-US"/>
        </w:rPr>
        <w:t>Analysis of stakeholders’ interaction</w:t>
      </w:r>
    </w:p>
    <w:p w:rsidR="00273798" w:rsidRPr="00DF092B" w:rsidRDefault="00273798" w:rsidP="00273798">
      <w:pPr>
        <w:spacing w:line="480" w:lineRule="auto"/>
        <w:jc w:val="center"/>
        <w:rPr>
          <w:rFonts w:ascii="Georgia" w:hAnsi="Georgia"/>
          <w:color w:val="FF0000"/>
          <w:lang w:val="en-US"/>
        </w:rPr>
      </w:pPr>
    </w:p>
    <w:p w:rsidR="00273798" w:rsidRPr="00DF092B" w:rsidRDefault="00273798">
      <w:pPr>
        <w:rPr>
          <w:rFonts w:ascii="Georgia" w:hAnsi="Georgia"/>
          <w:lang w:val="en-US"/>
        </w:rPr>
      </w:pPr>
    </w:p>
    <w:sectPr w:rsidR="00273798" w:rsidRPr="00DF092B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72C4" w:rsidRDefault="00D272C4" w:rsidP="00D272C4">
      <w:pPr>
        <w:spacing w:after="0" w:line="240" w:lineRule="auto"/>
      </w:pPr>
      <w:r>
        <w:separator/>
      </w:r>
    </w:p>
  </w:endnote>
  <w:endnote w:type="continuationSeparator" w:id="0">
    <w:p w:rsidR="00D272C4" w:rsidRDefault="00D272C4" w:rsidP="00D27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2869887"/>
      <w:docPartObj>
        <w:docPartGallery w:val="Page Numbers (Bottom of Page)"/>
        <w:docPartUnique/>
      </w:docPartObj>
    </w:sdtPr>
    <w:sdtContent>
      <w:p w:rsidR="00DF092B" w:rsidRDefault="00DF092B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DF092B" w:rsidRDefault="00DF092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72C4" w:rsidRDefault="00D272C4" w:rsidP="00D272C4">
      <w:pPr>
        <w:spacing w:after="0" w:line="240" w:lineRule="auto"/>
      </w:pPr>
      <w:r>
        <w:separator/>
      </w:r>
    </w:p>
  </w:footnote>
  <w:footnote w:type="continuationSeparator" w:id="0">
    <w:p w:rsidR="00D272C4" w:rsidRDefault="00D272C4" w:rsidP="00D27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72C4" w:rsidRPr="00D272C4" w:rsidRDefault="00DF092B" w:rsidP="00D272C4">
    <w:pPr>
      <w:pStyle w:val="En-tte"/>
      <w:jc w:val="right"/>
      <w:rPr>
        <w:sz w:val="20"/>
        <w:szCs w:val="20"/>
      </w:rPr>
    </w:pPr>
    <w:r>
      <w:rPr>
        <w:rFonts w:ascii="Constantia" w:hAnsi="Constantia"/>
        <w:lang w:val="en-US"/>
      </w:rPr>
      <w:t xml:space="preserve">Appendix A.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798"/>
    <w:rsid w:val="00273798"/>
    <w:rsid w:val="0073102A"/>
    <w:rsid w:val="00D272C4"/>
    <w:rsid w:val="00DF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2B671F-0644-4490-97EE-14E9CF958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27379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27379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273798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737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3798"/>
    <w:rPr>
      <w:rFonts w:ascii="Segoe UI" w:hAnsi="Segoe UI" w:cs="Segoe UI"/>
      <w:sz w:val="18"/>
      <w:szCs w:val="18"/>
    </w:rPr>
  </w:style>
  <w:style w:type="paragraph" w:customStyle="1" w:styleId="MicmacBlockTextCentered">
    <w:name w:val="Micmac Block Text Centered"/>
    <w:basedOn w:val="Normal"/>
    <w:rsid w:val="00273798"/>
    <w:pPr>
      <w:spacing w:after="120" w:line="240" w:lineRule="auto"/>
      <w:jc w:val="center"/>
    </w:pPr>
    <w:rPr>
      <w:rFonts w:ascii="Tahoma" w:eastAsia="Times New Roman" w:hAnsi="Tahoma" w:cs="Times New Roman"/>
      <w:sz w:val="20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272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272C4"/>
  </w:style>
  <w:style w:type="paragraph" w:styleId="Pieddepage">
    <w:name w:val="footer"/>
    <w:basedOn w:val="Normal"/>
    <w:link w:val="PieddepageCar"/>
    <w:uiPriority w:val="99"/>
    <w:unhideWhenUsed/>
    <w:rsid w:val="00D272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27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</dc:creator>
  <cp:keywords/>
  <dc:description/>
  <cp:lastModifiedBy>MED</cp:lastModifiedBy>
  <cp:revision>3</cp:revision>
  <dcterms:created xsi:type="dcterms:W3CDTF">2021-06-15T22:40:00Z</dcterms:created>
  <dcterms:modified xsi:type="dcterms:W3CDTF">2021-06-15T22:57:00Z</dcterms:modified>
</cp:coreProperties>
</file>