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058B7" w14:textId="2BE1A0F7" w:rsidR="00CD146D" w:rsidRPr="007800D3" w:rsidRDefault="006658C7" w:rsidP="00384762">
      <w:pPr>
        <w:pStyle w:val="Title"/>
        <w:spacing w:line="360" w:lineRule="auto"/>
        <w:rPr>
          <w:rFonts w:eastAsia="Times New Roman"/>
          <w:lang w:val="en-US" w:eastAsia="pl-PL"/>
        </w:rPr>
      </w:pPr>
      <w:r>
        <w:rPr>
          <w:rFonts w:eastAsia="Times New Roman"/>
          <w:lang w:val="en-US" w:eastAsia="pl-PL"/>
        </w:rPr>
        <w:t>Laboratory screening methodology</w:t>
      </w:r>
    </w:p>
    <w:p w14:paraId="3CABBCEE" w14:textId="5F3B1AF9" w:rsidR="00BA73DC" w:rsidRPr="00040997" w:rsidRDefault="006E68FF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farm personnel on site </w:t>
      </w:r>
      <w:proofErr w:type="spellStart"/>
      <w:r>
        <w:rPr>
          <w:rFonts w:eastAsia="Times New Roman" w:cs="Times New Roman"/>
          <w:kern w:val="0"/>
          <w:sz w:val="24"/>
          <w:szCs w:val="24"/>
          <w:lang w:val="en-US" w:eastAsia="pl-PL"/>
        </w:rPr>
        <w:t>organised</w:t>
      </w:r>
      <w:proofErr w:type="spellEnd"/>
      <w:r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each flock screening</w:t>
      </w:r>
      <w:r w:rsidR="000F36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as part of the</w:t>
      </w:r>
      <w:r>
        <w:rPr>
          <w:rFonts w:eastAsia="Times New Roman" w:cs="Times New Roman"/>
          <w:kern w:val="0"/>
          <w:sz w:val="24"/>
          <w:szCs w:val="24"/>
          <w:lang w:val="en-US" w:eastAsia="pl-PL"/>
        </w:rPr>
        <w:t>ir</w:t>
      </w:r>
      <w:r w:rsidR="000F36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routine health management processes</w:t>
      </w:r>
      <w:r>
        <w:rPr>
          <w:rFonts w:eastAsia="Times New Roman" w:cs="Times New Roman"/>
          <w:kern w:val="0"/>
          <w:sz w:val="24"/>
          <w:szCs w:val="24"/>
          <w:lang w:val="en-US" w:eastAsia="pl-PL"/>
        </w:rPr>
        <w:t>,</w:t>
      </w:r>
      <w:r w:rsidR="000F36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val="en-US" w:eastAsia="pl-PL"/>
        </w:rPr>
        <w:t>independent of the laboratory. The process was based on the collection of two types of samples</w:t>
      </w:r>
      <w:r w:rsidR="000F3697">
        <w:rPr>
          <w:rFonts w:eastAsia="Times New Roman" w:cs="Times New Roman"/>
          <w:kern w:val="0"/>
          <w:sz w:val="24"/>
          <w:szCs w:val="24"/>
          <w:lang w:val="en-US" w:eastAsia="pl-PL"/>
        </w:rPr>
        <w:t>. First, the selection of five birds used in the screening (all birds were humanely euthani</w:t>
      </w:r>
      <w:r>
        <w:rPr>
          <w:rFonts w:eastAsia="Times New Roman" w:cs="Times New Roman"/>
          <w:kern w:val="0"/>
          <w:sz w:val="24"/>
          <w:szCs w:val="24"/>
          <w:lang w:val="en-US" w:eastAsia="pl-PL"/>
        </w:rPr>
        <w:t>ze</w:t>
      </w:r>
      <w:r w:rsidR="000F36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d before transport). Second, </w:t>
      </w:r>
      <w:r w:rsidR="006658C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23 </w:t>
      </w:r>
      <w:r w:rsidR="000F36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birds were selected for </w:t>
      </w:r>
      <w:r w:rsidR="006658C7">
        <w:rPr>
          <w:rFonts w:eastAsia="Times New Roman" w:cs="Times New Roman"/>
          <w:kern w:val="0"/>
          <w:sz w:val="24"/>
          <w:szCs w:val="24"/>
          <w:lang w:val="en-US" w:eastAsia="pl-PL"/>
        </w:rPr>
        <w:t>blood samples</w:t>
      </w:r>
      <w:r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drawn at the farm</w:t>
      </w:r>
      <w:r w:rsidR="006658C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</w:t>
      </w:r>
      <w:r w:rsidR="0069414A"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All samples were </w:t>
      </w:r>
      <w:r w:rsidR="00117C0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collected from birds at the end of the production cycle, approximately 6 weeks of age, and sent to the veterinary laboratory by the farm’s means (no information on means and delay between </w:t>
      </w:r>
      <w:r w:rsidR="00CD146D">
        <w:rPr>
          <w:rFonts w:eastAsia="Times New Roman" w:cs="Times New Roman"/>
          <w:kern w:val="0"/>
          <w:sz w:val="24"/>
          <w:szCs w:val="24"/>
          <w:lang w:val="en-US" w:eastAsia="pl-PL"/>
        </w:rPr>
        <w:t>sample collection and reception is</w:t>
      </w:r>
      <w:r w:rsidR="00117C0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known). </w:t>
      </w:r>
    </w:p>
    <w:p w14:paraId="2FCE9897" w14:textId="2FC09C6A" w:rsidR="00CD146D" w:rsidRPr="00040997" w:rsidRDefault="0069414A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registration of samples, </w:t>
      </w:r>
      <w:r w:rsidR="000610EC"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their </w:t>
      </w:r>
      <w:r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barcoding and the preparation of orders for microbiological, serological and 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Real-Time 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RT-</w:t>
      </w:r>
      <w:r w:rsidR="00816452"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PCR 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analysis</w:t>
      </w:r>
      <w:r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took place at the 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‘s</w:t>
      </w:r>
      <w:r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ample 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r</w:t>
      </w:r>
      <w:r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eception 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p</w:t>
      </w:r>
      <w:r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>oint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’</w:t>
      </w:r>
      <w:r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of the laboratory SLW BIOLAB s. c. After barcoding, the samples were transferred to the appropriate Laboratory</w:t>
      </w:r>
      <w:r w:rsidR="00040997"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</w:t>
      </w:r>
      <w:r w:rsidR="00040997">
        <w:rPr>
          <w:rFonts w:eastAsia="Times New Roman" w:cs="Times New Roman"/>
          <w:kern w:val="0"/>
          <w:sz w:val="24"/>
          <w:szCs w:val="24"/>
          <w:lang w:val="en-US" w:eastAsia="pl-PL"/>
        </w:rPr>
        <w:t>unit</w:t>
      </w:r>
      <w:r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: the blood went to the 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‘</w:t>
      </w:r>
      <w:r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>Serology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’</w:t>
      </w:r>
      <w:r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</w:t>
      </w:r>
      <w:r w:rsidR="00040997">
        <w:rPr>
          <w:rFonts w:eastAsia="Times New Roman" w:cs="Times New Roman"/>
          <w:kern w:val="0"/>
          <w:sz w:val="24"/>
          <w:szCs w:val="24"/>
          <w:lang w:val="en-US" w:eastAsia="pl-PL"/>
        </w:rPr>
        <w:t>unit</w:t>
      </w:r>
      <w:r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while the birds </w:t>
      </w:r>
      <w:r w:rsidR="00FA4642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went </w:t>
      </w:r>
      <w:r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to the </w:t>
      </w:r>
      <w:r w:rsidR="00F52281"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dissection room of the 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‘</w:t>
      </w:r>
      <w:r w:rsidR="00040997">
        <w:rPr>
          <w:rFonts w:eastAsia="Times New Roman" w:cs="Times New Roman"/>
          <w:kern w:val="0"/>
          <w:sz w:val="24"/>
          <w:szCs w:val="24"/>
          <w:lang w:val="en-US" w:eastAsia="pl-PL"/>
        </w:rPr>
        <w:t>Microbiology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’</w:t>
      </w:r>
      <w:r w:rsid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unit</w:t>
      </w:r>
      <w:r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</w:t>
      </w:r>
      <w:r w:rsidR="006B367E"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In the 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‘</w:t>
      </w:r>
      <w:r w:rsidR="006B367E"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>Microbiology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’</w:t>
      </w:r>
      <w:r w:rsidR="006B367E"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</w:t>
      </w:r>
      <w:r w:rsidR="00040997">
        <w:rPr>
          <w:rFonts w:eastAsia="Times New Roman" w:cs="Times New Roman"/>
          <w:kern w:val="0"/>
          <w:sz w:val="24"/>
          <w:szCs w:val="24"/>
          <w:lang w:val="en-US" w:eastAsia="pl-PL"/>
        </w:rPr>
        <w:t>unit</w:t>
      </w:r>
      <w:r w:rsidR="006B367E"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in addition to securing material for microbiological examination, material from birds was also secured for 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Real-Time 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RT-</w:t>
      </w:r>
      <w:r w:rsidR="006B367E" w:rsidRPr="00040997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PCR 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tests.</w:t>
      </w:r>
    </w:p>
    <w:p w14:paraId="24A9A2C4" w14:textId="45D09400" w:rsidR="00CD146D" w:rsidRPr="00CD146D" w:rsidRDefault="0069414A" w:rsidP="00384762">
      <w:pPr>
        <w:pStyle w:val="Heading2"/>
        <w:spacing w:line="360" w:lineRule="auto"/>
        <w:rPr>
          <w:rFonts w:eastAsia="Times New Roman"/>
          <w:lang w:eastAsia="pl-PL"/>
        </w:rPr>
      </w:pPr>
      <w:r w:rsidRPr="00CD146D">
        <w:t>Serological</w:t>
      </w:r>
      <w:r w:rsidRPr="006A1BD8">
        <w:rPr>
          <w:rFonts w:eastAsia="Times New Roman"/>
          <w:lang w:eastAsia="pl-PL"/>
        </w:rPr>
        <w:t xml:space="preserve"> tests</w:t>
      </w:r>
      <w:r w:rsidR="000610EC">
        <w:rPr>
          <w:rFonts w:eastAsia="Times New Roman"/>
          <w:lang w:eastAsia="pl-PL"/>
        </w:rPr>
        <w:t>.</w:t>
      </w:r>
    </w:p>
    <w:p w14:paraId="51589A4D" w14:textId="2CC2BB80" w:rsidR="006B367E" w:rsidRPr="007800D3" w:rsidRDefault="000F4283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Blood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samples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in 1.5 ml Eppendorf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-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type centrifuge tubes were centrifuged in a Jouan centrifuge B4i multifunction (</w:t>
      </w:r>
      <w:proofErr w:type="spellStart"/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Thermo</w:t>
      </w:r>
      <w:proofErr w:type="spellEnd"/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) at 2000 G for 5 minutes. The separated serum </w:t>
      </w:r>
      <w:r w:rsidR="003759FC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was transferred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into clean tubes. Serum samples were stored in the freezer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(-20 degrees)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until the day of testing. For serological testing, tests from two manufacturers were used: IDEXX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or </w:t>
      </w:r>
      <w:proofErr w:type="spellStart"/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BioCheck</w:t>
      </w:r>
      <w:proofErr w:type="spellEnd"/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,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following</w:t>
      </w:r>
      <w:r w:rsidR="006E68FF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</w:t>
      </w:r>
      <w:r w:rsidR="006E68FF">
        <w:rPr>
          <w:rFonts w:eastAsia="Times New Roman" w:cs="Times New Roman"/>
          <w:kern w:val="0"/>
          <w:sz w:val="24"/>
          <w:szCs w:val="24"/>
          <w:lang w:val="en-US" w:eastAsia="pl-PL"/>
        </w:rPr>
        <w:t>manufacturers' recommendations for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these tests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degree of absorption of the test samples and controls was measured and recorded using a </w:t>
      </w:r>
      <w:proofErr w:type="spellStart"/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BioTek</w:t>
      </w:r>
      <w:proofErr w:type="spellEnd"/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ELISA ELx800 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lastRenderedPageBreak/>
        <w:t>reader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at a </w:t>
      </w:r>
      <w:r w:rsidR="00C46E76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wavelength of 650 nm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for IDEXX and 405 nm for </w:t>
      </w:r>
      <w:proofErr w:type="spellStart"/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BioCheck</w:t>
      </w:r>
      <w:proofErr w:type="spellEnd"/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Determinations of specific antibody levels to 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avian metapneumovirus (</w:t>
      </w:r>
      <w:proofErr w:type="spellStart"/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aMPV</w:t>
      </w:r>
      <w:proofErr w:type="spellEnd"/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)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infectious </w:t>
      </w:r>
      <w:r w:rsidR="006E68FF">
        <w:rPr>
          <w:rFonts w:eastAsia="Times New Roman" w:cs="Times New Roman"/>
          <w:kern w:val="0"/>
          <w:sz w:val="24"/>
          <w:szCs w:val="24"/>
          <w:lang w:val="en-US" w:eastAsia="pl-PL"/>
        </w:rPr>
        <w:t>bronchitis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virus (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IBV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)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and 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infectious bursal disease virus (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IBDV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)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were performed using these tests. </w:t>
      </w:r>
    </w:p>
    <w:p w14:paraId="41728D6C" w14:textId="59DA4809" w:rsidR="007B69D1" w:rsidRPr="00CD146D" w:rsidRDefault="007B69D1" w:rsidP="00384762">
      <w:pPr>
        <w:pStyle w:val="Heading2"/>
        <w:spacing w:line="360" w:lineRule="auto"/>
        <w:rPr>
          <w:rFonts w:eastAsia="Times New Roman"/>
          <w:lang w:eastAsia="pl-PL"/>
        </w:rPr>
      </w:pPr>
      <w:r w:rsidRPr="00CD146D">
        <w:rPr>
          <w:rStyle w:val="Heading2Char"/>
        </w:rPr>
        <w:t>Anatomopathological</w:t>
      </w:r>
      <w:r w:rsidRPr="00CD146D">
        <w:rPr>
          <w:rFonts w:eastAsia="Times New Roman"/>
          <w:lang w:eastAsia="pl-PL"/>
        </w:rPr>
        <w:t xml:space="preserve">, </w:t>
      </w:r>
      <w:r w:rsidR="0069414A" w:rsidRPr="00CD146D">
        <w:rPr>
          <w:rFonts w:eastAsia="Times New Roman"/>
          <w:lang w:eastAsia="pl-PL"/>
        </w:rPr>
        <w:t xml:space="preserve">parasitological </w:t>
      </w:r>
      <w:r w:rsidRPr="00CD146D">
        <w:rPr>
          <w:rFonts w:eastAsia="Times New Roman"/>
          <w:lang w:eastAsia="pl-PL"/>
        </w:rPr>
        <w:t xml:space="preserve">and microbiological </w:t>
      </w:r>
      <w:r w:rsidR="0069414A" w:rsidRPr="00CD146D">
        <w:rPr>
          <w:rFonts w:eastAsia="Times New Roman"/>
          <w:lang w:eastAsia="pl-PL"/>
        </w:rPr>
        <w:t>examinations</w:t>
      </w:r>
      <w:r w:rsidR="00B71120" w:rsidRPr="00CD146D">
        <w:rPr>
          <w:rFonts w:eastAsia="Times New Roman"/>
          <w:lang w:eastAsia="pl-PL"/>
        </w:rPr>
        <w:t>.</w:t>
      </w:r>
    </w:p>
    <w:p w14:paraId="62A842F9" w14:textId="77777777" w:rsidR="00BA73DC" w:rsidRDefault="0069414A" w:rsidP="00384762">
      <w:pPr>
        <w:pStyle w:val="Heading3"/>
        <w:spacing w:line="360" w:lineRule="auto"/>
      </w:pPr>
      <w:r w:rsidRPr="007B69D1">
        <w:t>Anatomopathological studies</w:t>
      </w:r>
      <w:r w:rsidR="00F52281">
        <w:t>.</w:t>
      </w:r>
    </w:p>
    <w:p w14:paraId="6C1E2305" w14:textId="0CDA7F81" w:rsidR="00BA73DC" w:rsidRPr="00CD146D" w:rsidRDefault="00040997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B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irds </w:t>
      </w:r>
      <w:r w:rsidR="002B51F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were transferred </w:t>
      </w:r>
      <w:r w:rsidR="00AA55F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to the post-mortem room of the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Microbiology unit</w:t>
      </w:r>
      <w:r w:rsidR="00D43EC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</w:t>
      </w:r>
      <w:r w:rsidR="00AA55F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for </w:t>
      </w:r>
      <w:r w:rsidR="007A50EB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description of anatomopathological changes and collection of </w:t>
      </w:r>
      <w:r w:rsidR="00841E2F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organs for further examination. The </w:t>
      </w:r>
      <w:r w:rsidR="00052C84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examination order </w:t>
      </w:r>
      <w:r w:rsidR="002B51F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was </w:t>
      </w:r>
      <w:r w:rsidR="004A243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also </w:t>
      </w:r>
      <w:r w:rsidR="00052C84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reviewed </w:t>
      </w:r>
      <w:r w:rsidR="004A243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here</w:t>
      </w:r>
      <w:r w:rsidR="00CD146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and the condition of the specimens was </w:t>
      </w:r>
      <w:r w:rsidR="00052C84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assessed.</w:t>
      </w:r>
    </w:p>
    <w:p w14:paraId="5B326B7A" w14:textId="02CA8C11" w:rsidR="00BA73DC" w:rsidRPr="00CD146D" w:rsidRDefault="00AA55F2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birds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were laid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on their backs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on the dissecting table</w:t>
      </w:r>
      <w:r w:rsidR="00CD146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,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and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an external inspection was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made</w:t>
      </w:r>
      <w:r w:rsidR="004878A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during which the following were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assessed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: plumage and skin surface, comb</w:t>
      </w:r>
      <w:r w:rsidR="006658C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and wattle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</w:t>
      </w:r>
      <w:r w:rsidR="006658C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ear lobe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eyes, beak and nasal openings, </w:t>
      </w:r>
      <w:r w:rsidR="00FA464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breast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and limbs. If swellings of the ankle joint area were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found, the joint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capsules were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incised, the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contents of the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ankle joint cavity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were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assessed and described, </w:t>
      </w:r>
      <w:r w:rsidR="00FA464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including their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amount</w:t>
      </w:r>
      <w:r w:rsidR="001D069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,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</w:t>
      </w:r>
      <w:proofErr w:type="spellStart"/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colour</w:t>
      </w:r>
      <w:proofErr w:type="spellEnd"/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and consistency. When </w:t>
      </w:r>
      <w:r w:rsidR="00311F0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pathological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lesions were found in the ankle </w:t>
      </w:r>
      <w:r w:rsidR="0086669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joints, cultures were performed on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appropriate media. </w:t>
      </w:r>
    </w:p>
    <w:p w14:paraId="44153E28" w14:textId="28733E2B" w:rsidR="006A1BD8" w:rsidRPr="00CD146D" w:rsidRDefault="00B868ED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birds were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then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dissected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First, the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skin behind the sternum was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incised and dissected, 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allowing the pectoral muscles and leg muscles to become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visible. The </w:t>
      </w:r>
      <w:r w:rsidR="00311F0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skin was then cut between the limb and the abdominal </w:t>
      </w:r>
      <w:proofErr w:type="gramStart"/>
      <w:r w:rsidR="00311F0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integuments</w:t>
      </w:r>
      <w:proofErr w:type="gramEnd"/>
      <w:r w:rsidR="00311F0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on each side, after which the femoral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head was assessed. If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necrosis of the femoral head was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found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cultures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were taken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from the femoral marrow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into appropriate microbiological media.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body cavity was then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opened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with a transverse abdominal cut just behind the sternum,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sternum was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tilted upwards</w:t>
      </w:r>
      <w:r w:rsidR="00FA464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,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</w:t>
      </w:r>
      <w:r w:rsidR="007B1A9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and the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visible internal organs were </w:t>
      </w:r>
      <w:r w:rsidR="007B1A9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assessed</w:t>
      </w:r>
      <w:r w:rsidR="00626BA9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: the </w:t>
      </w:r>
      <w:r w:rsidR="007B1A9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heart in the pericardial sac, liver, </w:t>
      </w:r>
      <w:r w:rsidR="00626BA9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air sacs</w:t>
      </w:r>
      <w:r w:rsidR="004878A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kidneys, ureters, spleen and bursa of Fabricius.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If lesions were </w:t>
      </w:r>
      <w:r w:rsidR="00626BA9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present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on the air sacs, cultures </w:t>
      </w:r>
      <w:r w:rsidR="00626BA9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were performed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at autopsy on microbiological media. </w:t>
      </w:r>
      <w:r w:rsidR="00311F0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Organs </w:t>
      </w:r>
      <w:r w:rsidR="004878A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were</w:t>
      </w:r>
      <w:r w:rsidR="00311F0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then </w:t>
      </w:r>
      <w:r w:rsidR="004878A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collected </w:t>
      </w:r>
      <w:r w:rsidR="00311F0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for </w:t>
      </w:r>
      <w:r w:rsidR="00626BA9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lastRenderedPageBreak/>
        <w:t xml:space="preserve">microbiological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examination</w:t>
      </w:r>
      <w:r w:rsidR="00311F0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: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trachea, lungs, heart, liver and spleen. The </w:t>
      </w:r>
      <w:proofErr w:type="spellStart"/>
      <w:r w:rsidR="0004099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proventriculi</w:t>
      </w:r>
      <w:proofErr w:type="spellEnd"/>
      <w:r w:rsidR="0004099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and gizzard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duodenum, jejunum, cecum with iliac and rectum were </w:t>
      </w:r>
      <w:r w:rsidR="00311F0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dissected</w:t>
      </w:r>
      <w:r w:rsidR="00FA464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,</w:t>
      </w:r>
      <w:r w:rsidR="00311F0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and the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contents and condition of the mucous membranes were </w:t>
      </w:r>
      <w:r w:rsidR="00311F0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assessed. </w:t>
      </w:r>
      <w:r w:rsidR="0039560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During visual inspection of the gastrointestinal tract, intestinal sections were taken for parasitological examination</w:t>
      </w:r>
      <w:r w:rsidR="00FA464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,</w:t>
      </w:r>
      <w:r w:rsidR="0039560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and the duodenum for microbiological examination.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collected organs were transferred 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to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 sterile glass plate to the Microbiology </w:t>
      </w:r>
      <w:r w:rsidR="0004099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unit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for</w:t>
      </w:r>
      <w:r w:rsidR="0004099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microbiological culturing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.</w:t>
      </w:r>
      <w:r w:rsid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fter the birds were dissected, swabs </w:t>
      </w:r>
      <w:r w:rsidR="0039560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from the palatal fissure and trachea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as well as organ sections </w:t>
      </w:r>
      <w:r w:rsidR="0039560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(</w:t>
      </w:r>
      <w:proofErr w:type="spellStart"/>
      <w:r w:rsidR="0039560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caecal</w:t>
      </w:r>
      <w:proofErr w:type="spellEnd"/>
      <w:r w:rsidR="0039560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tonsils, </w:t>
      </w:r>
      <w:r w:rsidR="00E516F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bursa of </w:t>
      </w:r>
      <w:r w:rsidR="0004099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Fabricii</w:t>
      </w:r>
      <w:r w:rsidR="0039560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)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were </w:t>
      </w:r>
      <w:r w:rsidR="0039560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collected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for </w:t>
      </w:r>
      <w:r w:rsidR="00E31ABD">
        <w:rPr>
          <w:rFonts w:eastAsia="Times New Roman" w:cs="Times New Roman"/>
          <w:kern w:val="0"/>
          <w:sz w:val="24"/>
          <w:szCs w:val="24"/>
          <w:lang w:val="en-US" w:eastAsia="pl-PL"/>
        </w:rPr>
        <w:t>R</w:t>
      </w:r>
      <w:r w:rsidR="0039560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eal-</w:t>
      </w:r>
      <w:r w:rsidR="00E31ABD">
        <w:rPr>
          <w:rFonts w:eastAsia="Times New Roman" w:cs="Times New Roman"/>
          <w:kern w:val="0"/>
          <w:sz w:val="24"/>
          <w:szCs w:val="24"/>
          <w:lang w:val="en-US" w:eastAsia="pl-PL"/>
        </w:rPr>
        <w:t>T</w:t>
      </w:r>
      <w:r w:rsidR="0039560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ime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RT-PCR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</w:t>
      </w:r>
      <w:r w:rsidR="004909A6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These samples were submitted to the PCR </w:t>
      </w:r>
      <w:r w:rsidR="0004099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unit</w:t>
      </w:r>
      <w:r w:rsidR="004909A6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.</w:t>
      </w:r>
    </w:p>
    <w:p w14:paraId="7DFE6868" w14:textId="77777777" w:rsidR="00BA73DC" w:rsidRPr="00040997" w:rsidRDefault="0069414A" w:rsidP="00384762">
      <w:pPr>
        <w:pStyle w:val="Heading3"/>
        <w:spacing w:line="360" w:lineRule="auto"/>
        <w:rPr>
          <w:lang w:val="en-US"/>
        </w:rPr>
      </w:pPr>
      <w:r w:rsidRPr="00040997">
        <w:rPr>
          <w:lang w:val="en-US"/>
        </w:rPr>
        <w:t>Parasitological examination of intestinal mucosal scrapings</w:t>
      </w:r>
      <w:r w:rsidR="00F52281" w:rsidRPr="00040997">
        <w:rPr>
          <w:lang w:val="en-US"/>
        </w:rPr>
        <w:t>.</w:t>
      </w:r>
    </w:p>
    <w:p w14:paraId="23F862DB" w14:textId="77777777" w:rsidR="00BA73DC" w:rsidRPr="00CD146D" w:rsidRDefault="0069414A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From each bird, scrapings were taken for examination from four sections of the intestines: duodenum, small intestine (Meckel's diverticulum area), cecum and rectum.</w:t>
      </w:r>
    </w:p>
    <w:p w14:paraId="7C1E469F" w14:textId="23A95E81" w:rsidR="005B4A7C" w:rsidRPr="00CD146D" w:rsidRDefault="0069414A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After dissecting the relevant section of intestine, the contents were removed from the mucosal surface with the blunt part of the scissors in such a way as not to disturb the epithelium. The mucosal scraping was then removed with the edge of a coverslip, and the coverslip was transferred to a previously described slide. Immediately after taking the slide, the scrapings were viewed under a microscope (Zeiss </w:t>
      </w:r>
      <w:proofErr w:type="spellStart"/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Primostar</w:t>
      </w:r>
      <w:proofErr w:type="spellEnd"/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3) using three achromatic objectives at 10x, 20x and 40x magnification. The visible Eimeria spp. oocysts were counted from the entire surface of the slide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,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and the number of oocysts was determined, according to the criteria </w:t>
      </w:r>
      <w:r w:rsidR="003F67B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shown in </w:t>
      </w:r>
      <w:r w:rsidR="005B4A7C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Table 1.</w:t>
      </w:r>
    </w:p>
    <w:p w14:paraId="30884EB4" w14:textId="77777777" w:rsidR="00BA73DC" w:rsidRPr="00CD146D" w:rsidRDefault="0069414A" w:rsidP="00384762">
      <w:pPr>
        <w:spacing w:after="0" w:line="480" w:lineRule="auto"/>
        <w:rPr>
          <w:rStyle w:val="Strong"/>
        </w:rPr>
      </w:pPr>
      <w:r w:rsidRPr="00CD146D">
        <w:rPr>
          <w:rStyle w:val="Strong"/>
        </w:rPr>
        <w:t>Table 1: Criteria for the interpretation of parasitological findings.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5"/>
        <w:gridCol w:w="2615"/>
        <w:gridCol w:w="851"/>
      </w:tblGrid>
      <w:tr w:rsidR="006A1BD8" w14:paraId="5E97DF48" w14:textId="77777777" w:rsidTr="007800D3">
        <w:trPr>
          <w:jc w:val="center"/>
        </w:trPr>
        <w:tc>
          <w:tcPr>
            <w:tcW w:w="4945" w:type="dxa"/>
          </w:tcPr>
          <w:p w14:paraId="78401C7D" w14:textId="77777777" w:rsidR="00BA73DC" w:rsidRPr="007800D3" w:rsidRDefault="0069414A" w:rsidP="00384762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7800D3">
              <w:rPr>
                <w:b/>
                <w:sz w:val="24"/>
                <w:szCs w:val="24"/>
                <w:lang w:val="en-US"/>
              </w:rPr>
              <w:t>Number of oocysts of Eimeria spp.</w:t>
            </w:r>
          </w:p>
          <w:p w14:paraId="4E91E417" w14:textId="77777777" w:rsidR="00BA73DC" w:rsidRPr="007800D3" w:rsidRDefault="0069414A" w:rsidP="00384762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7800D3">
              <w:rPr>
                <w:b/>
                <w:sz w:val="24"/>
                <w:szCs w:val="24"/>
                <w:lang w:val="en-US"/>
              </w:rPr>
              <w:t xml:space="preserve">over the </w:t>
            </w:r>
            <w:r w:rsidR="006A1BD8" w:rsidRPr="007800D3">
              <w:rPr>
                <w:b/>
                <w:sz w:val="24"/>
                <w:szCs w:val="24"/>
                <w:lang w:val="en-US"/>
              </w:rPr>
              <w:t>entire surface of the preparation</w:t>
            </w:r>
          </w:p>
        </w:tc>
        <w:tc>
          <w:tcPr>
            <w:tcW w:w="3466" w:type="dxa"/>
            <w:gridSpan w:val="2"/>
          </w:tcPr>
          <w:p w14:paraId="4DE829C9" w14:textId="77777777" w:rsidR="00BA73DC" w:rsidRPr="007800D3" w:rsidRDefault="0069414A" w:rsidP="0038476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800D3">
              <w:rPr>
                <w:b/>
                <w:sz w:val="24"/>
                <w:szCs w:val="24"/>
              </w:rPr>
              <w:t>Interpretation of the result</w:t>
            </w:r>
          </w:p>
        </w:tc>
      </w:tr>
      <w:tr w:rsidR="00040997" w14:paraId="3C03EF52" w14:textId="77777777" w:rsidTr="007800D3">
        <w:trPr>
          <w:jc w:val="center"/>
        </w:trPr>
        <w:tc>
          <w:tcPr>
            <w:tcW w:w="4945" w:type="dxa"/>
          </w:tcPr>
          <w:p w14:paraId="035DB024" w14:textId="77777777" w:rsidR="00040997" w:rsidRPr="007800D3" w:rsidRDefault="00040997" w:rsidP="003847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00D3">
              <w:rPr>
                <w:sz w:val="24"/>
                <w:szCs w:val="24"/>
              </w:rPr>
              <w:t>0</w:t>
            </w:r>
          </w:p>
        </w:tc>
        <w:tc>
          <w:tcPr>
            <w:tcW w:w="2615" w:type="dxa"/>
          </w:tcPr>
          <w:p w14:paraId="3C3B0688" w14:textId="77777777" w:rsidR="00040997" w:rsidRPr="007800D3" w:rsidRDefault="00040997" w:rsidP="003847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00D3">
              <w:rPr>
                <w:sz w:val="24"/>
                <w:szCs w:val="24"/>
              </w:rPr>
              <w:t>none</w:t>
            </w:r>
          </w:p>
        </w:tc>
        <w:tc>
          <w:tcPr>
            <w:tcW w:w="851" w:type="dxa"/>
          </w:tcPr>
          <w:p w14:paraId="3F7664C0" w14:textId="77777777" w:rsidR="00040997" w:rsidRPr="007800D3" w:rsidRDefault="00040997" w:rsidP="003847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00D3">
              <w:rPr>
                <w:sz w:val="24"/>
                <w:szCs w:val="24"/>
              </w:rPr>
              <w:t>0</w:t>
            </w:r>
          </w:p>
        </w:tc>
      </w:tr>
      <w:tr w:rsidR="006A1BD8" w14:paraId="231FF9F2" w14:textId="77777777" w:rsidTr="007800D3">
        <w:trPr>
          <w:jc w:val="center"/>
        </w:trPr>
        <w:tc>
          <w:tcPr>
            <w:tcW w:w="4945" w:type="dxa"/>
          </w:tcPr>
          <w:p w14:paraId="7E00E0E5" w14:textId="77777777" w:rsidR="00BA73DC" w:rsidRPr="007800D3" w:rsidRDefault="0069414A" w:rsidP="003847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00D3">
              <w:rPr>
                <w:sz w:val="24"/>
                <w:szCs w:val="24"/>
              </w:rPr>
              <w:t>1 - 9</w:t>
            </w:r>
          </w:p>
        </w:tc>
        <w:tc>
          <w:tcPr>
            <w:tcW w:w="2615" w:type="dxa"/>
          </w:tcPr>
          <w:p w14:paraId="02C0B5AB" w14:textId="77777777" w:rsidR="00BA73DC" w:rsidRPr="007800D3" w:rsidRDefault="0069414A" w:rsidP="003847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00D3">
              <w:rPr>
                <w:sz w:val="24"/>
                <w:szCs w:val="24"/>
              </w:rPr>
              <w:t>single</w:t>
            </w:r>
          </w:p>
        </w:tc>
        <w:tc>
          <w:tcPr>
            <w:tcW w:w="851" w:type="dxa"/>
          </w:tcPr>
          <w:p w14:paraId="360619FE" w14:textId="77777777" w:rsidR="00BA73DC" w:rsidRPr="007800D3" w:rsidRDefault="0069414A" w:rsidP="003847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00D3">
              <w:rPr>
                <w:sz w:val="24"/>
                <w:szCs w:val="24"/>
              </w:rPr>
              <w:t>1</w:t>
            </w:r>
          </w:p>
        </w:tc>
      </w:tr>
      <w:tr w:rsidR="006A1BD8" w14:paraId="0262622B" w14:textId="77777777" w:rsidTr="007800D3">
        <w:trPr>
          <w:trHeight w:val="283"/>
          <w:jc w:val="center"/>
        </w:trPr>
        <w:tc>
          <w:tcPr>
            <w:tcW w:w="4945" w:type="dxa"/>
          </w:tcPr>
          <w:p w14:paraId="1CC48D23" w14:textId="77777777" w:rsidR="00BA73DC" w:rsidRPr="007800D3" w:rsidRDefault="0069414A" w:rsidP="003847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00D3">
              <w:rPr>
                <w:sz w:val="24"/>
                <w:szCs w:val="24"/>
              </w:rPr>
              <w:t>10 - 50</w:t>
            </w:r>
          </w:p>
        </w:tc>
        <w:tc>
          <w:tcPr>
            <w:tcW w:w="2615" w:type="dxa"/>
          </w:tcPr>
          <w:p w14:paraId="3B67317C" w14:textId="1AA55CFD" w:rsidR="00BA73DC" w:rsidRPr="007800D3" w:rsidRDefault="007800D3" w:rsidP="003847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00D3">
              <w:rPr>
                <w:sz w:val="24"/>
                <w:szCs w:val="24"/>
              </w:rPr>
              <w:t>M</w:t>
            </w:r>
            <w:r w:rsidR="0069414A" w:rsidRPr="007800D3">
              <w:rPr>
                <w:sz w:val="24"/>
                <w:szCs w:val="24"/>
              </w:rPr>
              <w:t>oderately</w:t>
            </w:r>
            <w:r w:rsidRPr="007800D3">
              <w:rPr>
                <w:sz w:val="24"/>
                <w:szCs w:val="24"/>
              </w:rPr>
              <w:t xml:space="preserve"> </w:t>
            </w:r>
            <w:r w:rsidR="0069414A" w:rsidRPr="007800D3">
              <w:rPr>
                <w:sz w:val="24"/>
                <w:szCs w:val="24"/>
              </w:rPr>
              <w:t>numerous</w:t>
            </w:r>
          </w:p>
        </w:tc>
        <w:tc>
          <w:tcPr>
            <w:tcW w:w="851" w:type="dxa"/>
          </w:tcPr>
          <w:p w14:paraId="00E23D9D" w14:textId="77777777" w:rsidR="00BA73DC" w:rsidRPr="007800D3" w:rsidRDefault="0069414A" w:rsidP="003847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00D3">
              <w:rPr>
                <w:sz w:val="24"/>
                <w:szCs w:val="24"/>
              </w:rPr>
              <w:t>2</w:t>
            </w:r>
          </w:p>
        </w:tc>
      </w:tr>
      <w:tr w:rsidR="006A1BD8" w14:paraId="470822F6" w14:textId="77777777" w:rsidTr="007800D3">
        <w:trPr>
          <w:jc w:val="center"/>
        </w:trPr>
        <w:tc>
          <w:tcPr>
            <w:tcW w:w="4945" w:type="dxa"/>
          </w:tcPr>
          <w:p w14:paraId="135CAC98" w14:textId="77777777" w:rsidR="00BA73DC" w:rsidRPr="007800D3" w:rsidRDefault="0069414A" w:rsidP="003847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00D3">
              <w:rPr>
                <w:sz w:val="24"/>
                <w:szCs w:val="24"/>
              </w:rPr>
              <w:t>&gt; 50</w:t>
            </w:r>
          </w:p>
        </w:tc>
        <w:tc>
          <w:tcPr>
            <w:tcW w:w="2615" w:type="dxa"/>
          </w:tcPr>
          <w:p w14:paraId="6555FF32" w14:textId="77777777" w:rsidR="00BA73DC" w:rsidRPr="007800D3" w:rsidRDefault="0069414A" w:rsidP="003847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00D3">
              <w:rPr>
                <w:sz w:val="24"/>
                <w:szCs w:val="24"/>
              </w:rPr>
              <w:t>numerous</w:t>
            </w:r>
          </w:p>
        </w:tc>
        <w:tc>
          <w:tcPr>
            <w:tcW w:w="851" w:type="dxa"/>
          </w:tcPr>
          <w:p w14:paraId="2F2C06A8" w14:textId="77777777" w:rsidR="00BA73DC" w:rsidRPr="007800D3" w:rsidRDefault="0069414A" w:rsidP="0038476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800D3">
              <w:rPr>
                <w:sz w:val="24"/>
                <w:szCs w:val="24"/>
              </w:rPr>
              <w:t>3</w:t>
            </w:r>
          </w:p>
        </w:tc>
      </w:tr>
    </w:tbl>
    <w:p w14:paraId="03F2D719" w14:textId="77777777" w:rsidR="00040997" w:rsidRPr="007800D3" w:rsidRDefault="00040997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</w:p>
    <w:p w14:paraId="16329B7F" w14:textId="77777777" w:rsidR="00BA73DC" w:rsidRPr="007800D3" w:rsidRDefault="0069414A" w:rsidP="00384762">
      <w:pPr>
        <w:pStyle w:val="Heading3"/>
        <w:spacing w:line="480" w:lineRule="auto"/>
      </w:pPr>
      <w:r w:rsidRPr="007800D3">
        <w:t>Microbiological tests</w:t>
      </w:r>
    </w:p>
    <w:p w14:paraId="1B9B989F" w14:textId="019EC4FF" w:rsidR="00CD146D" w:rsidRPr="007800D3" w:rsidRDefault="00040997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In the Microbiology unit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cultures of internal organs were performed on microbiological media. </w:t>
      </w:r>
      <w:r w:rsidR="00306226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Before starting the culture procedure, the surface of the organs placed on the plates was heated using a gas burner to </w:t>
      </w:r>
      <w:proofErr w:type="spellStart"/>
      <w:r w:rsidR="00306226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minimise</w:t>
      </w:r>
      <w:proofErr w:type="spellEnd"/>
      <w:r w:rsidR="00306226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the risk of contamination of the cultures with microorganisms from the environment. Using sterile instruments, a </w:t>
      </w:r>
      <w:r w:rsidR="004923C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section of the organ to be inoculated </w:t>
      </w:r>
      <w:r w:rsidR="0012459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was cut to </w:t>
      </w:r>
      <w:r w:rsidR="004923C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reveal its cross-section</w:t>
      </w:r>
      <w:r w:rsidR="007C5E90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</w:t>
      </w:r>
      <w:r w:rsidR="0012459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</w:t>
      </w:r>
      <w:r w:rsidR="004923C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cross-sectional area was </w:t>
      </w:r>
      <w:r w:rsidR="0012459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imprinted </w:t>
      </w:r>
      <w:r w:rsidR="007C5E90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(imprint area of approximately 1 cm2)</w:t>
      </w:r>
      <w:r w:rsidR="004923C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on a plate with the </w:t>
      </w:r>
      <w:r w:rsidR="005B4A7C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appropriate </w:t>
      </w:r>
      <w:r w:rsidR="004923C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agar medium</w:t>
      </w:r>
      <w:r w:rsidR="00CD146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,</w:t>
      </w:r>
      <w:r w:rsidR="004923C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</w:t>
      </w:r>
      <w:r w:rsidR="007C5E90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and the reduction culture was performed according to the </w:t>
      </w:r>
      <w:r w:rsidR="005B4A7C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scheme presented in Table 2. </w:t>
      </w:r>
      <w:r w:rsidR="00A53A6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In the case of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Wrzosk</w:t>
      </w:r>
      <w:r w:rsidR="006C266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liquid </w:t>
      </w:r>
      <w:r w:rsidR="00A53A6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medium, </w:t>
      </w:r>
      <w:r w:rsidR="007C5E90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organ </w:t>
      </w:r>
      <w:r w:rsidR="004923C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section </w:t>
      </w:r>
      <w:r w:rsidR="007C5E90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was placed in </w:t>
      </w:r>
      <w:r w:rsidR="004923C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a tube</w:t>
      </w:r>
      <w:r w:rsidR="007C5E90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</w:t>
      </w:r>
      <w:r w:rsidR="00D567C4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</w:t>
      </w:r>
      <w:r w:rsidR="00A53A6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microbial </w:t>
      </w:r>
      <w:r w:rsidR="00D567C4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media were then incubated </w:t>
      </w:r>
      <w:r w:rsidR="004878A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for 24-48 h </w:t>
      </w:r>
      <w:r w:rsidR="00D567C4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at 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37 +/- 1</w:t>
      </w:r>
      <w:r w:rsidR="00CD146D">
        <w:rPr>
          <w:rFonts w:eastAsia="Times New Roman" w:cs="Times New Roman"/>
          <w:kern w:val="0"/>
          <w:sz w:val="24"/>
          <w:szCs w:val="24"/>
          <w:lang w:val="en-US" w:eastAsia="pl-PL"/>
        </w:rPr>
        <w:t>°</w:t>
      </w:r>
      <w:r w:rsidR="00CD146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C</w:t>
      </w:r>
      <w:r w:rsidR="004878A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(McConkey agar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</w:t>
      </w:r>
      <w:proofErr w:type="spellStart"/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Wrzosk</w:t>
      </w:r>
      <w:proofErr w:type="spellEnd"/>
      <w:r w:rsidR="00FB3EE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liquid medium</w:t>
      </w:r>
      <w:r w:rsidR="004878A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) or at 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37 +/- 1</w:t>
      </w:r>
      <w:r w:rsidR="00CD146D">
        <w:rPr>
          <w:rFonts w:eastAsia="Times New Roman" w:cs="Times New Roman"/>
          <w:kern w:val="0"/>
          <w:sz w:val="24"/>
          <w:szCs w:val="24"/>
          <w:lang w:val="en-US" w:eastAsia="pl-PL"/>
        </w:rPr>
        <w:t>°</w:t>
      </w:r>
      <w:r w:rsidR="00CD146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C</w:t>
      </w:r>
      <w:r w:rsidR="00FB3EE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under microaerophilic conditions - </w:t>
      </w:r>
      <w:r w:rsidR="004878A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5% </w:t>
      </w:r>
      <w:r w:rsidR="00CD146D">
        <w:rPr>
          <w:rFonts w:eastAsia="Times New Roman" w:cs="Times New Roman"/>
          <w:kern w:val="0"/>
          <w:sz w:val="24"/>
          <w:szCs w:val="24"/>
          <w:lang w:val="en-US" w:eastAsia="pl-PL"/>
        </w:rPr>
        <w:t>CO</w:t>
      </w:r>
      <w:r w:rsidR="00CD146D" w:rsidRPr="00CD146D">
        <w:rPr>
          <w:rFonts w:eastAsia="Times New Roman" w:cs="Times New Roman"/>
          <w:kern w:val="0"/>
          <w:sz w:val="24"/>
          <w:szCs w:val="24"/>
          <w:vertAlign w:val="subscript"/>
          <w:lang w:val="en-US" w:eastAsia="pl-PL"/>
        </w:rPr>
        <w:t>2</w:t>
      </w:r>
      <w:r w:rsidR="00CD146D">
        <w:rPr>
          <w:rFonts w:eastAsia="Times New Roman" w:cs="Times New Roman"/>
          <w:kern w:val="0"/>
          <w:sz w:val="24"/>
          <w:szCs w:val="24"/>
          <w:lang w:val="en-US" w:eastAsia="pl-PL"/>
        </w:rPr>
        <w:t>-enriched</w:t>
      </w:r>
      <w:r w:rsidR="00FB3EE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atmosphere</w:t>
      </w:r>
      <w:r w:rsidR="004878A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(blood agar, </w:t>
      </w:r>
      <w:proofErr w:type="gramStart"/>
      <w:r w:rsidR="004878A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Edwards</w:t>
      </w:r>
      <w:proofErr w:type="gramEnd"/>
      <w:r w:rsidR="004878A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agar). </w:t>
      </w:r>
    </w:p>
    <w:p w14:paraId="467C69C1" w14:textId="77777777" w:rsidR="00BA73DC" w:rsidRPr="00CD146D" w:rsidRDefault="0069414A" w:rsidP="00384762">
      <w:pPr>
        <w:spacing w:after="0" w:line="480" w:lineRule="auto"/>
        <w:rPr>
          <w:rStyle w:val="Strong"/>
        </w:rPr>
      </w:pPr>
      <w:r w:rsidRPr="00CD146D">
        <w:rPr>
          <w:rStyle w:val="Strong"/>
        </w:rPr>
        <w:t xml:space="preserve">Table 2: </w:t>
      </w:r>
      <w:r w:rsidR="00CF5319" w:rsidRPr="00CD146D">
        <w:rPr>
          <w:rStyle w:val="Strong"/>
        </w:rPr>
        <w:t>Microbiological culture scheme: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670"/>
      </w:tblGrid>
      <w:tr w:rsidR="008B01A3" w:rsidRPr="00040997" w14:paraId="1B21F4EC" w14:textId="77777777" w:rsidTr="00040997">
        <w:trPr>
          <w:jc w:val="center"/>
        </w:trPr>
        <w:tc>
          <w:tcPr>
            <w:tcW w:w="2547" w:type="dxa"/>
          </w:tcPr>
          <w:p w14:paraId="2DF1EC01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F5319">
              <w:rPr>
                <w:rFonts w:cstheme="minorHAnsi"/>
                <w:b/>
                <w:bCs/>
                <w:sz w:val="24"/>
                <w:szCs w:val="24"/>
              </w:rPr>
              <w:t>The organ</w:t>
            </w:r>
          </w:p>
        </w:tc>
        <w:tc>
          <w:tcPr>
            <w:tcW w:w="5670" w:type="dxa"/>
          </w:tcPr>
          <w:p w14:paraId="34F7A281" w14:textId="77777777" w:rsidR="00BA73DC" w:rsidRPr="00040997" w:rsidRDefault="00784989" w:rsidP="00384762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040997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Microbiological </w:t>
            </w:r>
            <w:r w:rsidR="0069414A" w:rsidRPr="00040997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media </w:t>
            </w:r>
            <w:r w:rsidRPr="00040997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used </w:t>
            </w:r>
            <w:r w:rsidR="0069414A" w:rsidRPr="00040997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for testing</w:t>
            </w:r>
          </w:p>
        </w:tc>
      </w:tr>
      <w:tr w:rsidR="008B01A3" w14:paraId="733FC7BC" w14:textId="77777777" w:rsidTr="00040997">
        <w:trPr>
          <w:trHeight w:val="394"/>
          <w:jc w:val="center"/>
        </w:trPr>
        <w:tc>
          <w:tcPr>
            <w:tcW w:w="2547" w:type="dxa"/>
          </w:tcPr>
          <w:p w14:paraId="00BDD535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suborbital sinuses</w:t>
            </w:r>
          </w:p>
        </w:tc>
        <w:tc>
          <w:tcPr>
            <w:tcW w:w="5670" w:type="dxa"/>
            <w:vMerge w:val="restart"/>
          </w:tcPr>
          <w:p w14:paraId="0DA91312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841E2F">
              <w:rPr>
                <w:rFonts w:cstheme="minorHAnsi"/>
                <w:sz w:val="24"/>
                <w:szCs w:val="24"/>
              </w:rPr>
              <w:t>- blood agar</w:t>
            </w:r>
          </w:p>
          <w:p w14:paraId="2A4D5197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841E2F">
              <w:rPr>
                <w:rFonts w:cstheme="minorHAnsi"/>
                <w:sz w:val="24"/>
                <w:szCs w:val="24"/>
              </w:rPr>
              <w:t>- McConkey agar</w:t>
            </w:r>
          </w:p>
        </w:tc>
      </w:tr>
      <w:tr w:rsidR="008B01A3" w14:paraId="1483A39C" w14:textId="77777777" w:rsidTr="007800D3">
        <w:trPr>
          <w:trHeight w:val="310"/>
          <w:jc w:val="center"/>
        </w:trPr>
        <w:tc>
          <w:tcPr>
            <w:tcW w:w="2547" w:type="dxa"/>
          </w:tcPr>
          <w:p w14:paraId="70DE707E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trachea</w:t>
            </w:r>
          </w:p>
        </w:tc>
        <w:tc>
          <w:tcPr>
            <w:tcW w:w="5670" w:type="dxa"/>
            <w:vMerge/>
          </w:tcPr>
          <w:p w14:paraId="208E774E" w14:textId="77777777" w:rsidR="008B01A3" w:rsidRDefault="008B01A3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567C4" w:rsidRPr="00040997" w14:paraId="5EC77594" w14:textId="77777777" w:rsidTr="00040997">
        <w:trPr>
          <w:jc w:val="center"/>
        </w:trPr>
        <w:tc>
          <w:tcPr>
            <w:tcW w:w="2547" w:type="dxa"/>
          </w:tcPr>
          <w:p w14:paraId="19285AF6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lungs</w:t>
            </w:r>
          </w:p>
        </w:tc>
        <w:tc>
          <w:tcPr>
            <w:tcW w:w="5670" w:type="dxa"/>
            <w:vMerge w:val="restart"/>
          </w:tcPr>
          <w:p w14:paraId="3C364730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B367E">
              <w:rPr>
                <w:rFonts w:cstheme="minorHAnsi"/>
                <w:sz w:val="24"/>
                <w:szCs w:val="24"/>
                <w:lang w:val="en-US"/>
              </w:rPr>
              <w:t>- blood agar</w:t>
            </w:r>
          </w:p>
          <w:p w14:paraId="0955E2A5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B367E">
              <w:rPr>
                <w:rFonts w:cstheme="minorHAnsi"/>
                <w:sz w:val="24"/>
                <w:szCs w:val="24"/>
                <w:lang w:val="en-US"/>
              </w:rPr>
              <w:t>- McConkey agar</w:t>
            </w:r>
          </w:p>
          <w:p w14:paraId="3EE47E20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B367E">
              <w:rPr>
                <w:rFonts w:cstheme="minorHAnsi"/>
                <w:sz w:val="24"/>
                <w:szCs w:val="24"/>
                <w:lang w:val="en-US"/>
              </w:rPr>
              <w:t>- Edwards agar</w:t>
            </w:r>
          </w:p>
        </w:tc>
      </w:tr>
      <w:tr w:rsidR="00D567C4" w:rsidRPr="00C103AE" w14:paraId="605A984C" w14:textId="77777777" w:rsidTr="007800D3">
        <w:trPr>
          <w:trHeight w:val="400"/>
          <w:jc w:val="center"/>
        </w:trPr>
        <w:tc>
          <w:tcPr>
            <w:tcW w:w="2547" w:type="dxa"/>
          </w:tcPr>
          <w:p w14:paraId="24F69472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heart</w:t>
            </w:r>
          </w:p>
        </w:tc>
        <w:tc>
          <w:tcPr>
            <w:tcW w:w="5670" w:type="dxa"/>
            <w:vMerge/>
          </w:tcPr>
          <w:p w14:paraId="22A99F8D" w14:textId="77777777" w:rsidR="00D567C4" w:rsidRPr="00C103AE" w:rsidRDefault="00D567C4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D567C4" w14:paraId="0A39E7CA" w14:textId="77777777" w:rsidTr="00040997">
        <w:trPr>
          <w:jc w:val="center"/>
        </w:trPr>
        <w:tc>
          <w:tcPr>
            <w:tcW w:w="2547" w:type="dxa"/>
          </w:tcPr>
          <w:p w14:paraId="0E917EAB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spleen</w:t>
            </w:r>
          </w:p>
        </w:tc>
        <w:tc>
          <w:tcPr>
            <w:tcW w:w="5670" w:type="dxa"/>
          </w:tcPr>
          <w:p w14:paraId="7EB51E8A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D567C4">
              <w:rPr>
                <w:rFonts w:cstheme="minorHAnsi"/>
                <w:sz w:val="24"/>
                <w:szCs w:val="24"/>
              </w:rPr>
              <w:t>- blood agar</w:t>
            </w:r>
          </w:p>
          <w:p w14:paraId="05618BB9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D567C4">
              <w:rPr>
                <w:rFonts w:cstheme="minorHAnsi"/>
                <w:sz w:val="24"/>
                <w:szCs w:val="24"/>
              </w:rPr>
              <w:t>- McConkey agar</w:t>
            </w:r>
          </w:p>
        </w:tc>
      </w:tr>
      <w:tr w:rsidR="00D567C4" w:rsidRPr="00040997" w14:paraId="493C12E2" w14:textId="77777777" w:rsidTr="00040997">
        <w:trPr>
          <w:jc w:val="center"/>
        </w:trPr>
        <w:tc>
          <w:tcPr>
            <w:tcW w:w="2547" w:type="dxa"/>
          </w:tcPr>
          <w:p w14:paraId="6A7DF0F8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liver</w:t>
            </w:r>
          </w:p>
        </w:tc>
        <w:tc>
          <w:tcPr>
            <w:tcW w:w="5670" w:type="dxa"/>
            <w:vMerge w:val="restart"/>
          </w:tcPr>
          <w:p w14:paraId="7C9249F5" w14:textId="77777777" w:rsidR="00BA73DC" w:rsidRPr="00040997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040997">
              <w:rPr>
                <w:rFonts w:cstheme="minorHAnsi"/>
                <w:sz w:val="24"/>
                <w:szCs w:val="24"/>
                <w:lang w:val="en-US"/>
              </w:rPr>
              <w:t>- blood agar</w:t>
            </w:r>
          </w:p>
          <w:p w14:paraId="132C437A" w14:textId="77777777" w:rsidR="00BA73DC" w:rsidRPr="00040997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040997">
              <w:rPr>
                <w:rFonts w:cstheme="minorHAnsi"/>
                <w:sz w:val="24"/>
                <w:szCs w:val="24"/>
                <w:lang w:val="en-US"/>
              </w:rPr>
              <w:t>- McConkey agar</w:t>
            </w:r>
          </w:p>
          <w:p w14:paraId="24256262" w14:textId="77777777" w:rsidR="00BA73DC" w:rsidRPr="00040997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040997">
              <w:rPr>
                <w:rFonts w:cstheme="minorHAnsi"/>
                <w:sz w:val="24"/>
                <w:szCs w:val="24"/>
                <w:lang w:val="en-US"/>
              </w:rPr>
              <w:t>- the liquid base of the Heather</w:t>
            </w:r>
          </w:p>
        </w:tc>
      </w:tr>
      <w:tr w:rsidR="00D567C4" w14:paraId="694BF7FE" w14:textId="77777777" w:rsidTr="00040997">
        <w:trPr>
          <w:jc w:val="center"/>
        </w:trPr>
        <w:tc>
          <w:tcPr>
            <w:tcW w:w="2547" w:type="dxa"/>
          </w:tcPr>
          <w:p w14:paraId="20AD344E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duodenum</w:t>
            </w:r>
          </w:p>
        </w:tc>
        <w:tc>
          <w:tcPr>
            <w:tcW w:w="5670" w:type="dxa"/>
            <w:vMerge/>
          </w:tcPr>
          <w:p w14:paraId="2FBC63C3" w14:textId="77777777" w:rsidR="00D567C4" w:rsidRDefault="00D567C4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567C4" w14:paraId="6FC6ACAB" w14:textId="77777777" w:rsidTr="00040997">
        <w:trPr>
          <w:trHeight w:val="499"/>
          <w:jc w:val="center"/>
        </w:trPr>
        <w:tc>
          <w:tcPr>
            <w:tcW w:w="2547" w:type="dxa"/>
          </w:tcPr>
          <w:p w14:paraId="2275C868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ankle joints</w:t>
            </w:r>
          </w:p>
        </w:tc>
        <w:tc>
          <w:tcPr>
            <w:tcW w:w="5670" w:type="dxa"/>
            <w:vMerge w:val="restart"/>
          </w:tcPr>
          <w:p w14:paraId="1B95FE4C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841E2F">
              <w:rPr>
                <w:rFonts w:cstheme="minorHAnsi"/>
                <w:sz w:val="24"/>
                <w:szCs w:val="24"/>
              </w:rPr>
              <w:t>- blood agar</w:t>
            </w:r>
          </w:p>
          <w:p w14:paraId="64496C25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69DE">
              <w:rPr>
                <w:rFonts w:cstheme="minorHAnsi"/>
                <w:sz w:val="24"/>
                <w:szCs w:val="24"/>
              </w:rPr>
              <w:t>- Edwards agar</w:t>
            </w:r>
          </w:p>
        </w:tc>
      </w:tr>
      <w:tr w:rsidR="00D567C4" w14:paraId="76BC0091" w14:textId="77777777" w:rsidTr="00040997">
        <w:trPr>
          <w:jc w:val="center"/>
        </w:trPr>
        <w:tc>
          <w:tcPr>
            <w:tcW w:w="2547" w:type="dxa"/>
          </w:tcPr>
          <w:p w14:paraId="33DB052C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bone marrow</w:t>
            </w:r>
          </w:p>
        </w:tc>
        <w:tc>
          <w:tcPr>
            <w:tcW w:w="5670" w:type="dxa"/>
            <w:vMerge/>
          </w:tcPr>
          <w:p w14:paraId="746235EF" w14:textId="77777777" w:rsidR="00D567C4" w:rsidRDefault="00D567C4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567C4" w14:paraId="21CEC225" w14:textId="77777777" w:rsidTr="00040997">
        <w:trPr>
          <w:jc w:val="center"/>
        </w:trPr>
        <w:tc>
          <w:tcPr>
            <w:tcW w:w="2547" w:type="dxa"/>
          </w:tcPr>
          <w:p w14:paraId="256EA680" w14:textId="30160EC6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air </w:t>
            </w:r>
            <w:r w:rsidR="001D0697">
              <w:rPr>
                <w:rFonts w:cstheme="minorHAnsi"/>
                <w:sz w:val="24"/>
                <w:szCs w:val="24"/>
              </w:rPr>
              <w:t>sacs</w:t>
            </w:r>
          </w:p>
        </w:tc>
        <w:tc>
          <w:tcPr>
            <w:tcW w:w="5670" w:type="dxa"/>
          </w:tcPr>
          <w:p w14:paraId="20F63EAA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841E2F">
              <w:rPr>
                <w:rFonts w:cstheme="minorHAnsi"/>
                <w:sz w:val="24"/>
                <w:szCs w:val="24"/>
              </w:rPr>
              <w:t>- blood agar</w:t>
            </w:r>
          </w:p>
        </w:tc>
      </w:tr>
    </w:tbl>
    <w:p w14:paraId="0BE3E8B8" w14:textId="53ACF8B8" w:rsidR="007800D3" w:rsidRDefault="007800D3" w:rsidP="00384762">
      <w:pPr>
        <w:spacing w:line="240" w:lineRule="auto"/>
        <w:rPr>
          <w:rFonts w:cstheme="minorHAnsi"/>
          <w:sz w:val="24"/>
          <w:szCs w:val="24"/>
        </w:rPr>
      </w:pPr>
    </w:p>
    <w:p w14:paraId="51207CF8" w14:textId="77777777" w:rsidR="00384762" w:rsidRDefault="00384762" w:rsidP="00384762">
      <w:pPr>
        <w:spacing w:line="240" w:lineRule="auto"/>
        <w:rPr>
          <w:rFonts w:cstheme="minorHAnsi"/>
          <w:sz w:val="24"/>
          <w:szCs w:val="24"/>
        </w:rPr>
      </w:pPr>
    </w:p>
    <w:p w14:paraId="19F2E33A" w14:textId="77777777" w:rsidR="00BA73DC" w:rsidRPr="00CD146D" w:rsidRDefault="0069414A" w:rsidP="00384762">
      <w:pPr>
        <w:spacing w:after="0" w:line="480" w:lineRule="auto"/>
        <w:rPr>
          <w:rStyle w:val="Strong"/>
        </w:rPr>
      </w:pPr>
      <w:r w:rsidRPr="00CD146D">
        <w:rPr>
          <w:rStyle w:val="Strong"/>
        </w:rPr>
        <w:lastRenderedPageBreak/>
        <w:t xml:space="preserve">Table 3: </w:t>
      </w:r>
      <w:r w:rsidR="00CF5319" w:rsidRPr="00CD146D">
        <w:rPr>
          <w:rStyle w:val="Strong"/>
        </w:rPr>
        <w:t>List of microbiological media used</w:t>
      </w:r>
      <w:r w:rsidR="00745EB5" w:rsidRPr="00CD146D">
        <w:rPr>
          <w:rStyle w:val="Strong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224"/>
      </w:tblGrid>
      <w:tr w:rsidR="00745EB5" w14:paraId="4B9DF5EF" w14:textId="77777777" w:rsidTr="00040997">
        <w:trPr>
          <w:jc w:val="center"/>
        </w:trPr>
        <w:tc>
          <w:tcPr>
            <w:tcW w:w="1838" w:type="dxa"/>
          </w:tcPr>
          <w:p w14:paraId="1603F420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F5319">
              <w:rPr>
                <w:rFonts w:cstheme="minorHAnsi"/>
                <w:b/>
                <w:bCs/>
                <w:sz w:val="24"/>
                <w:szCs w:val="24"/>
              </w:rPr>
              <w:t>Name of the medium</w:t>
            </w:r>
          </w:p>
        </w:tc>
        <w:tc>
          <w:tcPr>
            <w:tcW w:w="7224" w:type="dxa"/>
          </w:tcPr>
          <w:p w14:paraId="30B9311D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Part no., </w:t>
            </w:r>
            <w:r w:rsidR="00745EB5" w:rsidRPr="00CF5319">
              <w:rPr>
                <w:rFonts w:cstheme="minorHAnsi"/>
                <w:b/>
                <w:bCs/>
                <w:sz w:val="24"/>
                <w:szCs w:val="24"/>
              </w:rPr>
              <w:t>Manufacturer</w:t>
            </w:r>
          </w:p>
        </w:tc>
      </w:tr>
      <w:tr w:rsidR="00745EB5" w:rsidRPr="00745EB5" w14:paraId="46E76BBB" w14:textId="77777777" w:rsidTr="00040997">
        <w:trPr>
          <w:jc w:val="center"/>
        </w:trPr>
        <w:tc>
          <w:tcPr>
            <w:tcW w:w="1838" w:type="dxa"/>
          </w:tcPr>
          <w:p w14:paraId="05F0A7D9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Agar with blood</w:t>
            </w:r>
          </w:p>
        </w:tc>
        <w:tc>
          <w:tcPr>
            <w:tcW w:w="7224" w:type="dxa"/>
          </w:tcPr>
          <w:p w14:paraId="7C63D106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45EB5">
              <w:rPr>
                <w:rFonts w:cstheme="minorHAnsi"/>
                <w:sz w:val="24"/>
                <w:szCs w:val="24"/>
              </w:rPr>
              <w:t>- TSA PS 22-500</w:t>
            </w:r>
            <w:r w:rsidR="00095AE1">
              <w:rPr>
                <w:rFonts w:cstheme="minorHAnsi"/>
                <w:sz w:val="24"/>
                <w:szCs w:val="24"/>
              </w:rPr>
              <w:t xml:space="preserve">, </w:t>
            </w:r>
            <w:r w:rsidRPr="00745EB5">
              <w:rPr>
                <w:rFonts w:cstheme="minorHAnsi"/>
                <w:sz w:val="24"/>
                <w:szCs w:val="24"/>
              </w:rPr>
              <w:t xml:space="preserve">Graso Zenon </w:t>
            </w:r>
            <w:r>
              <w:rPr>
                <w:rFonts w:cstheme="minorHAnsi"/>
                <w:sz w:val="24"/>
                <w:szCs w:val="24"/>
              </w:rPr>
              <w:t>Sobiecki</w:t>
            </w:r>
          </w:p>
          <w:p w14:paraId="1C56BEEE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45EB5">
              <w:rPr>
                <w:rFonts w:cstheme="minorHAnsi"/>
                <w:sz w:val="24"/>
                <w:szCs w:val="24"/>
              </w:rPr>
              <w:t>- sheep blood SL0160-500</w:t>
            </w:r>
            <w:r w:rsidR="00095AE1">
              <w:rPr>
                <w:rFonts w:cstheme="minorHAnsi"/>
                <w:sz w:val="24"/>
                <w:szCs w:val="24"/>
              </w:rPr>
              <w:t xml:space="preserve">, </w:t>
            </w:r>
            <w:r w:rsidRPr="00745EB5">
              <w:rPr>
                <w:rFonts w:cstheme="minorHAnsi"/>
                <w:sz w:val="24"/>
                <w:szCs w:val="24"/>
              </w:rPr>
              <w:t>BioMaxima S.A.</w:t>
            </w:r>
          </w:p>
        </w:tc>
      </w:tr>
      <w:tr w:rsidR="00745EB5" w:rsidRPr="00745EB5" w14:paraId="7496445F" w14:textId="77777777" w:rsidTr="00040997">
        <w:trPr>
          <w:jc w:val="center"/>
        </w:trPr>
        <w:tc>
          <w:tcPr>
            <w:tcW w:w="1838" w:type="dxa"/>
          </w:tcPr>
          <w:p w14:paraId="371CB269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69DE">
              <w:rPr>
                <w:rFonts w:cstheme="minorHAnsi"/>
                <w:sz w:val="24"/>
                <w:szCs w:val="24"/>
                <w:lang w:val="en-US"/>
              </w:rPr>
              <w:t>McConkey</w:t>
            </w:r>
          </w:p>
        </w:tc>
        <w:tc>
          <w:tcPr>
            <w:tcW w:w="7224" w:type="dxa"/>
          </w:tcPr>
          <w:p w14:paraId="62F538F0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PS10-500</w:t>
            </w:r>
            <w:r w:rsidR="00095AE1">
              <w:rPr>
                <w:rFonts w:cstheme="minorHAnsi"/>
                <w:sz w:val="24"/>
                <w:szCs w:val="24"/>
              </w:rPr>
              <w:t xml:space="preserve">, </w:t>
            </w:r>
            <w:r w:rsidRPr="00745EB5">
              <w:rPr>
                <w:rFonts w:cstheme="minorHAnsi"/>
                <w:sz w:val="24"/>
                <w:szCs w:val="24"/>
              </w:rPr>
              <w:t>BioMaxima S.A.</w:t>
            </w:r>
          </w:p>
        </w:tc>
      </w:tr>
      <w:tr w:rsidR="00745EB5" w:rsidRPr="00745EB5" w14:paraId="45BFBA9E" w14:textId="77777777" w:rsidTr="00040997">
        <w:trPr>
          <w:jc w:val="center"/>
        </w:trPr>
        <w:tc>
          <w:tcPr>
            <w:tcW w:w="1838" w:type="dxa"/>
          </w:tcPr>
          <w:p w14:paraId="43C9F403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Edwards</w:t>
            </w:r>
          </w:p>
        </w:tc>
        <w:tc>
          <w:tcPr>
            <w:tcW w:w="7224" w:type="dxa"/>
          </w:tcPr>
          <w:p w14:paraId="35A2E88A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CM0027B, Argenta Sp. z o. o.</w:t>
            </w:r>
            <w:r w:rsidR="003F3DA6">
              <w:rPr>
                <w:rFonts w:cstheme="minorHAnsi"/>
                <w:sz w:val="24"/>
                <w:szCs w:val="24"/>
              </w:rPr>
              <w:t xml:space="preserve"> Sp. K.</w:t>
            </w:r>
          </w:p>
        </w:tc>
      </w:tr>
      <w:tr w:rsidR="00745EB5" w:rsidRPr="00040997" w14:paraId="4712BE22" w14:textId="77777777" w:rsidTr="00040997">
        <w:trPr>
          <w:jc w:val="center"/>
        </w:trPr>
        <w:tc>
          <w:tcPr>
            <w:tcW w:w="1838" w:type="dxa"/>
          </w:tcPr>
          <w:p w14:paraId="676719FC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Wrzosek</w:t>
            </w:r>
          </w:p>
        </w:tc>
        <w:tc>
          <w:tcPr>
            <w:tcW w:w="7224" w:type="dxa"/>
          </w:tcPr>
          <w:p w14:paraId="795CC989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095AE1">
              <w:rPr>
                <w:rFonts w:cstheme="minorHAnsi"/>
                <w:sz w:val="24"/>
                <w:szCs w:val="24"/>
                <w:lang w:val="en-US"/>
              </w:rPr>
              <w:t>- Schaedler broth PS 19-500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5AE1">
              <w:rPr>
                <w:rFonts w:cstheme="minorHAnsi"/>
                <w:sz w:val="24"/>
                <w:szCs w:val="24"/>
                <w:lang w:val="en-US"/>
              </w:rPr>
              <w:t>BioMaxima</w:t>
            </w:r>
            <w:proofErr w:type="spellEnd"/>
            <w:r w:rsidRPr="00095AE1">
              <w:rPr>
                <w:rFonts w:cstheme="minorHAnsi"/>
                <w:sz w:val="24"/>
                <w:szCs w:val="24"/>
                <w:lang w:val="en-US"/>
              </w:rPr>
              <w:t xml:space="preserve"> S.A.</w:t>
            </w:r>
          </w:p>
          <w:p w14:paraId="77AC89AC" w14:textId="77777777" w:rsidR="00BA73DC" w:rsidRPr="00040997" w:rsidRDefault="003F3DA6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040997">
              <w:rPr>
                <w:rFonts w:cstheme="minorHAnsi"/>
                <w:sz w:val="24"/>
                <w:szCs w:val="24"/>
                <w:lang w:val="en-US"/>
              </w:rPr>
              <w:t xml:space="preserve">- dried </w:t>
            </w:r>
            <w:r w:rsidR="0069414A" w:rsidRPr="00040997">
              <w:rPr>
                <w:rFonts w:cstheme="minorHAnsi"/>
                <w:sz w:val="24"/>
                <w:szCs w:val="24"/>
                <w:lang w:val="en-US"/>
              </w:rPr>
              <w:t xml:space="preserve">liver D-086, BTL Sp. z o. o. </w:t>
            </w:r>
            <w:r w:rsidRPr="00040997">
              <w:rPr>
                <w:rStyle w:val="Strong"/>
                <w:b w:val="0"/>
                <w:bCs w:val="0"/>
                <w:lang w:val="en-US"/>
              </w:rPr>
              <w:t>Enzymes and Peptones Plant</w:t>
            </w:r>
          </w:p>
          <w:p w14:paraId="312A83E5" w14:textId="77777777" w:rsidR="00BA73DC" w:rsidRPr="00040997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040997">
              <w:rPr>
                <w:rFonts w:cstheme="minorHAnsi"/>
                <w:sz w:val="24"/>
                <w:szCs w:val="24"/>
                <w:lang w:val="en-US"/>
              </w:rPr>
              <w:t xml:space="preserve">- Paraffin </w:t>
            </w:r>
            <w:r w:rsidR="003F3DA6" w:rsidRPr="00040997">
              <w:rPr>
                <w:rFonts w:cstheme="minorHAnsi"/>
                <w:sz w:val="24"/>
                <w:szCs w:val="24"/>
                <w:lang w:val="en-US"/>
              </w:rPr>
              <w:t>D-037</w:t>
            </w:r>
            <w:r w:rsidRPr="00040997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 w:rsidR="003F3DA6" w:rsidRPr="00040997">
              <w:rPr>
                <w:rFonts w:cstheme="minorHAnsi"/>
                <w:sz w:val="24"/>
                <w:szCs w:val="24"/>
                <w:lang w:val="en-US"/>
              </w:rPr>
              <w:t xml:space="preserve">BTL Sp. z o. o. </w:t>
            </w:r>
            <w:r w:rsidR="003F3DA6" w:rsidRPr="00040997">
              <w:rPr>
                <w:rStyle w:val="Strong"/>
                <w:b w:val="0"/>
                <w:bCs w:val="0"/>
                <w:lang w:val="en-US"/>
              </w:rPr>
              <w:t>Enzymes and Peptones Plant</w:t>
            </w:r>
          </w:p>
        </w:tc>
      </w:tr>
    </w:tbl>
    <w:p w14:paraId="5330692C" w14:textId="025964B0" w:rsidR="00CD146D" w:rsidRDefault="00CD146D" w:rsidP="00384762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02794AD8" w14:textId="1726B940" w:rsidR="00BA73DC" w:rsidRPr="00CD146D" w:rsidRDefault="004923CE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Microbiological reading of </w:t>
      </w:r>
      <w:r w:rsidR="00FB3EE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inoculated media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was performed </w:t>
      </w:r>
      <w:r w:rsidR="00A53A6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twice: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after an overnight incubation and after 48 hours of </w:t>
      </w:r>
      <w:r w:rsidR="00B738DF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incubation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</w:t>
      </w:r>
      <w:r w:rsidR="008D4401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Each medium and seeded </w:t>
      </w:r>
      <w:r w:rsidR="00026D3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organ was </w:t>
      </w:r>
      <w:r w:rsidR="001D069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analyzed</w:t>
      </w:r>
      <w:r w:rsidR="00026D3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for the </w:t>
      </w:r>
      <w:r w:rsidR="007E6D2F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types of pathogenic bacteria and their </w:t>
      </w:r>
      <w:r w:rsidR="00B755F1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abundance</w:t>
      </w:r>
      <w:r w:rsidR="001D069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defined in the four following categories</w:t>
      </w:r>
      <w:r w:rsidR="00B738DF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:</w:t>
      </w:r>
    </w:p>
    <w:p w14:paraId="0238FB37" w14:textId="77777777" w:rsidR="00BA73DC" w:rsidRPr="00040997" w:rsidRDefault="0069414A" w:rsidP="00384762">
      <w:pPr>
        <w:pStyle w:val="BodyText"/>
        <w:numPr>
          <w:ilvl w:val="0"/>
          <w:numId w:val="20"/>
        </w:num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040997">
        <w:rPr>
          <w:rFonts w:cstheme="minorHAnsi"/>
          <w:sz w:val="24"/>
          <w:szCs w:val="24"/>
          <w:lang w:val="en-US"/>
        </w:rPr>
        <w:t>Single (1): up to 10 colony-forming units per plate,</w:t>
      </w:r>
    </w:p>
    <w:p w14:paraId="5F0A300B" w14:textId="77777777" w:rsidR="00BA73DC" w:rsidRPr="00040997" w:rsidRDefault="0069414A" w:rsidP="00384762">
      <w:pPr>
        <w:pStyle w:val="BodyText"/>
        <w:numPr>
          <w:ilvl w:val="0"/>
          <w:numId w:val="20"/>
        </w:num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040997">
        <w:rPr>
          <w:rFonts w:cstheme="minorHAnsi"/>
          <w:sz w:val="24"/>
          <w:szCs w:val="24"/>
          <w:lang w:val="en-US"/>
        </w:rPr>
        <w:t>Medium abundant (2): 11-100 colony-forming units per plate,</w:t>
      </w:r>
    </w:p>
    <w:p w14:paraId="24E1F647" w14:textId="77777777" w:rsidR="00BA73DC" w:rsidRPr="00040997" w:rsidRDefault="0069414A" w:rsidP="00384762">
      <w:pPr>
        <w:pStyle w:val="BodyText"/>
        <w:numPr>
          <w:ilvl w:val="0"/>
          <w:numId w:val="20"/>
        </w:num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040997">
        <w:rPr>
          <w:rFonts w:cstheme="minorHAnsi"/>
          <w:sz w:val="24"/>
          <w:szCs w:val="24"/>
          <w:lang w:val="en-US"/>
        </w:rPr>
        <w:t>Numerous (3): more than 100 colony-forming units per plate,</w:t>
      </w:r>
    </w:p>
    <w:p w14:paraId="3CB77BE7" w14:textId="444A8BEA" w:rsidR="002661BE" w:rsidRPr="00CD146D" w:rsidRDefault="004872BE" w:rsidP="00384762">
      <w:pPr>
        <w:pStyle w:val="BodyText"/>
        <w:numPr>
          <w:ilvl w:val="0"/>
          <w:numId w:val="20"/>
        </w:num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Not defined</w:t>
      </w:r>
      <w:r w:rsidR="001D0697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(</w:t>
      </w:r>
      <w:r w:rsidR="0069414A" w:rsidRPr="00040997">
        <w:rPr>
          <w:rFonts w:cstheme="minorHAnsi"/>
          <w:sz w:val="24"/>
          <w:szCs w:val="24"/>
          <w:lang w:val="en-US"/>
        </w:rPr>
        <w:t>N</w:t>
      </w:r>
      <w:r>
        <w:rPr>
          <w:rFonts w:cstheme="minorHAnsi"/>
          <w:sz w:val="24"/>
          <w:szCs w:val="24"/>
          <w:lang w:val="en-US"/>
        </w:rPr>
        <w:t>D)</w:t>
      </w:r>
      <w:r w:rsidR="0069414A" w:rsidRPr="00040997">
        <w:rPr>
          <w:rFonts w:cstheme="minorHAnsi"/>
          <w:sz w:val="24"/>
          <w:szCs w:val="24"/>
          <w:lang w:val="en-US"/>
        </w:rPr>
        <w:t xml:space="preserve">: micro-organism count not determined, culture method consisting of </w:t>
      </w:r>
      <w:proofErr w:type="spellStart"/>
      <w:r w:rsidR="0069414A" w:rsidRPr="00040997">
        <w:rPr>
          <w:rFonts w:cstheme="minorHAnsi"/>
          <w:sz w:val="24"/>
          <w:szCs w:val="24"/>
          <w:lang w:val="en-US"/>
        </w:rPr>
        <w:t>pregrowth</w:t>
      </w:r>
      <w:proofErr w:type="spellEnd"/>
      <w:r w:rsidR="0069414A" w:rsidRPr="00040997">
        <w:rPr>
          <w:rFonts w:cstheme="minorHAnsi"/>
          <w:sz w:val="24"/>
          <w:szCs w:val="24"/>
          <w:lang w:val="en-US"/>
        </w:rPr>
        <w:t xml:space="preserve"> of material to isolate anaerobic bacteria (applies to bacteria that were cultured from </w:t>
      </w:r>
      <w:proofErr w:type="spellStart"/>
      <w:r w:rsidR="0069414A" w:rsidRPr="00040997">
        <w:rPr>
          <w:rFonts w:cstheme="minorHAnsi"/>
          <w:sz w:val="24"/>
          <w:szCs w:val="24"/>
          <w:lang w:val="en-US"/>
        </w:rPr>
        <w:t>Wrzoska</w:t>
      </w:r>
      <w:proofErr w:type="spellEnd"/>
      <w:r w:rsidR="0069414A" w:rsidRPr="00040997">
        <w:rPr>
          <w:rFonts w:cstheme="minorHAnsi"/>
          <w:sz w:val="24"/>
          <w:szCs w:val="24"/>
          <w:lang w:val="en-US"/>
        </w:rPr>
        <w:t xml:space="preserve"> medium).</w:t>
      </w:r>
    </w:p>
    <w:p w14:paraId="66191359" w14:textId="47B4EE49" w:rsidR="00BA73DC" w:rsidRDefault="0069414A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For </w:t>
      </w:r>
      <w:r w:rsidR="00CD146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detection of anaerobic bacteria, after 24 h incubation, the tubes of Wrzosk medium that showed turbidity or visible gas bubbles were sieved onto blood agar for the </w:t>
      </w:r>
      <w:r w:rsidR="005F3531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culture of anaerobic bacteria (including Clostridium). These media were incubated at 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37 +/- 1</w:t>
      </w:r>
      <w:r w:rsidR="00CD146D">
        <w:rPr>
          <w:rFonts w:eastAsia="Times New Roman" w:cs="Times New Roman"/>
          <w:kern w:val="0"/>
          <w:sz w:val="24"/>
          <w:szCs w:val="24"/>
          <w:lang w:val="en-US" w:eastAsia="pl-PL"/>
        </w:rPr>
        <w:t>°C</w:t>
      </w:r>
      <w:r w:rsidR="005F3531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for 24 h in an anaerobic atmosphere using </w:t>
      </w:r>
      <w:proofErr w:type="spellStart"/>
      <w:r w:rsidR="005F3531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anaerogen</w:t>
      </w:r>
      <w:proofErr w:type="spellEnd"/>
      <w:r w:rsidR="005F3531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jars </w:t>
      </w:r>
      <w:r w:rsidR="001B651C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(OXOID, </w:t>
      </w:r>
      <w:proofErr w:type="spellStart"/>
      <w:r w:rsidR="001B651C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AnaeroGen</w:t>
      </w:r>
      <w:proofErr w:type="spellEnd"/>
      <w:r w:rsidR="001B651C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™ 2.5 L)</w:t>
      </w:r>
      <w:r w:rsidR="005F3531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The number of microorganisms cultured by this method was not determined; they were labelled </w:t>
      </w:r>
      <w:r w:rsidR="001D069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‘</w:t>
      </w:r>
      <w:r w:rsidR="004872B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ND</w:t>
      </w:r>
      <w:r w:rsidR="001D069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’</w:t>
      </w:r>
      <w:r w:rsidR="005F3531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in the study report.</w:t>
      </w:r>
    </w:p>
    <w:p w14:paraId="23B49012" w14:textId="77777777" w:rsidR="00384762" w:rsidRPr="00CD146D" w:rsidRDefault="00384762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</w:p>
    <w:p w14:paraId="6B0833A4" w14:textId="503177D9" w:rsidR="00BA73DC" w:rsidRPr="00CD146D" w:rsidRDefault="0069414A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lastRenderedPageBreak/>
        <w:t xml:space="preserve">According to </w:t>
      </w:r>
      <w:r w:rsidR="0026131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criteria,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the number of colonies that were morphologically different from the others was determined</w:t>
      </w:r>
      <w:r w:rsidR="00CD146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Isolations were then performed on non-selective blood agar medium to multiply the colonies for further studies, and the cultures were incubated for 24 h at 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37 +/- 1</w:t>
      </w:r>
      <w:r w:rsidR="00CD146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°C under aerobic, microaerophilic, or anaerobic conditions,</w:t>
      </w:r>
      <w:r w:rsidR="004923C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depending on the microorganism</w:t>
      </w:r>
      <w:r w:rsidR="00C76D5B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After incubation, </w:t>
      </w:r>
      <w:r w:rsidR="00FA464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the identification</w:t>
      </w:r>
      <w:r w:rsidR="00C76D5B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of isolated bacteria was performed by MALDI-TOF mass spectrometry (</w:t>
      </w:r>
      <w:r w:rsidR="00C75194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MALDI-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TOF </w:t>
      </w:r>
      <w:r w:rsidR="00C75194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MS</w:t>
      </w:r>
      <w:r w:rsidR="0026131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</w:t>
      </w:r>
      <w:proofErr w:type="spellStart"/>
      <w:r w:rsidR="00C76D5B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Biotyper</w:t>
      </w:r>
      <w:proofErr w:type="spellEnd"/>
      <w:r w:rsidR="00C76D5B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, Bruker)</w:t>
      </w:r>
      <w:r w:rsidR="007E6D2F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</w:t>
      </w:r>
      <w:r w:rsidR="002E3ABB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From the identified bacterial colonies, a </w:t>
      </w:r>
      <w:r w:rsidR="00CD146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drug susceptibility determination of the microorganism was performed using the disk diffusion</w:t>
      </w:r>
      <w:r w:rsidR="004923CE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method. The </w:t>
      </w:r>
      <w:r w:rsidR="007372BB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number of colonies </w:t>
      </w:r>
      <w:r w:rsidR="0026131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used</w:t>
      </w:r>
      <w:r w:rsidR="007372BB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for the test was such that the final suspension of bacteria in sterile </w:t>
      </w:r>
      <w:proofErr w:type="spellStart"/>
      <w:r w:rsidR="007372BB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deionised</w:t>
      </w:r>
      <w:proofErr w:type="spellEnd"/>
      <w:r w:rsidR="007372BB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water (SM) reached a turbidity of 0.5 McFarland degree. </w:t>
      </w:r>
      <w:r w:rsidR="00014BF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</w:t>
      </w:r>
      <w:proofErr w:type="spellStart"/>
      <w:r w:rsidR="00014BF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standardised</w:t>
      </w:r>
      <w:proofErr w:type="spellEnd"/>
      <w:r w:rsidR="00014BF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inoculum was plated onto Mueller-Hinton </w:t>
      </w:r>
      <w:r w:rsidR="007D29BF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agar </w:t>
      </w:r>
      <w:r w:rsidR="00014BF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plates </w:t>
      </w:r>
      <w:r w:rsidR="007D29BF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(Mueller-Hinton II agar, REF 116 </w:t>
      </w:r>
      <w:proofErr w:type="spellStart"/>
      <w:r w:rsidR="007D29BF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Graso</w:t>
      </w:r>
      <w:proofErr w:type="spellEnd"/>
      <w:r w:rsidR="007D29BF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Zenon Sobiecki) or Mueller-Hinton blood agar (Mueller-Hinton II agar, REF 116 </w:t>
      </w:r>
      <w:proofErr w:type="spellStart"/>
      <w:r w:rsidR="007D29BF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Graso</w:t>
      </w:r>
      <w:proofErr w:type="spellEnd"/>
      <w:r w:rsidR="007D29BF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Zenon Sobiecki, sheep blood SL0160-500, </w:t>
      </w:r>
      <w:proofErr w:type="spellStart"/>
      <w:r w:rsidR="007D29BF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BioMaxima</w:t>
      </w:r>
      <w:proofErr w:type="spellEnd"/>
      <w:r w:rsidR="007D29BF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S.A.) depending on the </w:t>
      </w:r>
      <w:r w:rsidR="002E3ABB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bacterial species. </w:t>
      </w:r>
    </w:p>
    <w:p w14:paraId="34B21383" w14:textId="7CDCADC2" w:rsidR="00BA73DC" w:rsidRPr="00CD146D" w:rsidRDefault="0069414A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Diagnostic discs were then applied to the surface of the medium using special dispensers</w:t>
      </w:r>
      <w:r w:rsidR="00CD146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,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and the </w:t>
      </w:r>
      <w:r w:rsidR="007206C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plates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were incubated for 16-18 h or 20-24 h</w:t>
      </w:r>
      <w:r w:rsidR="007206C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depending on the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type of bacteria</w:t>
      </w:r>
      <w:r w:rsidR="007206C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at </w:t>
      </w:r>
      <w:r w:rsidR="00A323F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35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+/- 2</w:t>
      </w:r>
      <w:r w:rsidR="00CD146D">
        <w:rPr>
          <w:rFonts w:eastAsia="Times New Roman" w:cs="Times New Roman"/>
          <w:kern w:val="0"/>
          <w:sz w:val="24"/>
          <w:szCs w:val="24"/>
          <w:lang w:val="en-US" w:eastAsia="pl-PL"/>
        </w:rPr>
        <w:t>°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C</w:t>
      </w:r>
      <w:r w:rsidR="005627A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</w:t>
      </w:r>
    </w:p>
    <w:p w14:paraId="3A7E8BCD" w14:textId="18CA4DB2" w:rsidR="007800D3" w:rsidRDefault="0069414A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After the prescribed incubation time, the </w:t>
      </w:r>
      <w:r w:rsidR="002E3ABB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antibiograms </w:t>
      </w:r>
      <w:r w:rsidR="005627A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were read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Measurements were taken </w:t>
      </w:r>
      <w:r w:rsidR="005627A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under transmitted light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by </w:t>
      </w:r>
      <w:r w:rsidR="005627A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measuring the zone of inhibition of </w:t>
      </w:r>
      <w:r w:rsidR="00B2239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microbial growth around the </w:t>
      </w:r>
      <w:r w:rsidR="007206C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diagnostic </w:t>
      </w:r>
      <w:r w:rsidR="00B2239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discs </w:t>
      </w:r>
      <w:r w:rsidR="005627A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with a </w:t>
      </w:r>
      <w:proofErr w:type="spellStart"/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calliper</w:t>
      </w:r>
      <w:proofErr w:type="spellEnd"/>
      <w:r w:rsidR="00B22398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The </w:t>
      </w:r>
      <w:r w:rsidR="005627A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zone diameter value in mm</w:t>
      </w:r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as measured by the </w:t>
      </w:r>
      <w:proofErr w:type="spellStart"/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callipers</w:t>
      </w:r>
      <w:proofErr w:type="spellEnd"/>
      <w:r w:rsidR="00816452">
        <w:rPr>
          <w:rFonts w:eastAsia="Times New Roman" w:cs="Times New Roman"/>
          <w:kern w:val="0"/>
          <w:sz w:val="24"/>
          <w:szCs w:val="24"/>
          <w:lang w:val="en-US" w:eastAsia="pl-PL"/>
        </w:rPr>
        <w:t>,</w:t>
      </w:r>
      <w:r w:rsidR="005627A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was transferred to a computer program, which automatically </w:t>
      </w:r>
      <w:r w:rsidR="00116EA1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recalculated the </w:t>
      </w:r>
      <w:r w:rsidR="005627A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numerical values for the zones of inhibition. In this way, an interpretation of drug </w:t>
      </w:r>
      <w:r w:rsidR="0006495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susceptibility</w:t>
      </w:r>
      <w:r w:rsidR="005627A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was obtained: 0 - resistant, 1 - moderately sensitive or 2 sensitive. </w:t>
      </w:r>
      <w:r w:rsidR="006A635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The laboratory uses a proprietary computer </w:t>
      </w:r>
      <w:r w:rsidR="00FA4642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program</w:t>
      </w:r>
      <w:r w:rsidR="00E516F3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</w:t>
      </w:r>
    </w:p>
    <w:p w14:paraId="1620E4A2" w14:textId="77777777" w:rsidR="00384762" w:rsidRDefault="00384762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</w:p>
    <w:p w14:paraId="120E719F" w14:textId="77777777" w:rsidR="00BA73DC" w:rsidRPr="00CD146D" w:rsidRDefault="0069414A" w:rsidP="00384762">
      <w:pPr>
        <w:spacing w:after="0" w:line="480" w:lineRule="auto"/>
        <w:rPr>
          <w:rStyle w:val="Strong"/>
        </w:rPr>
      </w:pPr>
      <w:r w:rsidRPr="00CD146D">
        <w:rPr>
          <w:rStyle w:val="Strong"/>
        </w:rPr>
        <w:lastRenderedPageBreak/>
        <w:t>Table 4: List of antibiotic discs used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51"/>
        <w:gridCol w:w="2823"/>
      </w:tblGrid>
      <w:tr w:rsidR="00E516F3" w14:paraId="3ED1DC9C" w14:textId="77777777" w:rsidTr="00040997">
        <w:trPr>
          <w:jc w:val="center"/>
        </w:trPr>
        <w:tc>
          <w:tcPr>
            <w:tcW w:w="3551" w:type="dxa"/>
          </w:tcPr>
          <w:p w14:paraId="4F29A997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256C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2823" w:type="dxa"/>
          </w:tcPr>
          <w:p w14:paraId="0C5BF4FA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Part no., </w:t>
            </w:r>
            <w:r w:rsidRPr="00CF5319">
              <w:rPr>
                <w:rFonts w:cstheme="minorHAnsi"/>
                <w:b/>
                <w:bCs/>
                <w:sz w:val="24"/>
                <w:szCs w:val="24"/>
              </w:rPr>
              <w:t>Manufacturer</w:t>
            </w:r>
          </w:p>
        </w:tc>
      </w:tr>
      <w:tr w:rsidR="00E516F3" w14:paraId="080579D1" w14:textId="77777777" w:rsidTr="00040997">
        <w:trPr>
          <w:jc w:val="center"/>
        </w:trPr>
        <w:tc>
          <w:tcPr>
            <w:tcW w:w="3551" w:type="dxa"/>
          </w:tcPr>
          <w:p w14:paraId="14091295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Amoxycilli</w:t>
            </w:r>
            <w:r w:rsidR="00301136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2823" w:type="dxa"/>
          </w:tcPr>
          <w:p w14:paraId="3B1AA3AA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CT0061B, OXOID</w:t>
            </w:r>
          </w:p>
        </w:tc>
      </w:tr>
      <w:tr w:rsidR="00E516F3" w14:paraId="57E54B2B" w14:textId="77777777" w:rsidTr="00040997">
        <w:trPr>
          <w:jc w:val="center"/>
        </w:trPr>
        <w:tc>
          <w:tcPr>
            <w:tcW w:w="3551" w:type="dxa"/>
          </w:tcPr>
          <w:p w14:paraId="551EFE39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Amoxycillin/Clavulanic acid</w:t>
            </w:r>
          </w:p>
        </w:tc>
        <w:tc>
          <w:tcPr>
            <w:tcW w:w="2823" w:type="dxa"/>
          </w:tcPr>
          <w:p w14:paraId="210BAC7F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CT0223B, OXOID</w:t>
            </w:r>
          </w:p>
        </w:tc>
      </w:tr>
      <w:tr w:rsidR="00E516F3" w14:paraId="304EBE97" w14:textId="77777777" w:rsidTr="00040997">
        <w:trPr>
          <w:jc w:val="center"/>
        </w:trPr>
        <w:tc>
          <w:tcPr>
            <w:tcW w:w="3551" w:type="dxa"/>
          </w:tcPr>
          <w:p w14:paraId="128191F5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Colistin Sulphate</w:t>
            </w:r>
          </w:p>
        </w:tc>
        <w:tc>
          <w:tcPr>
            <w:tcW w:w="2823" w:type="dxa"/>
          </w:tcPr>
          <w:p w14:paraId="0FC9159C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CT0017B, OXOID</w:t>
            </w:r>
          </w:p>
        </w:tc>
      </w:tr>
      <w:tr w:rsidR="00E516F3" w14:paraId="7B1DEEE3" w14:textId="77777777" w:rsidTr="00040997">
        <w:trPr>
          <w:jc w:val="center"/>
        </w:trPr>
        <w:tc>
          <w:tcPr>
            <w:tcW w:w="3551" w:type="dxa"/>
          </w:tcPr>
          <w:p w14:paraId="57F2742E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Doxycycline</w:t>
            </w:r>
          </w:p>
        </w:tc>
        <w:tc>
          <w:tcPr>
            <w:tcW w:w="2823" w:type="dxa"/>
          </w:tcPr>
          <w:p w14:paraId="0B5FF3F0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CT0018B, OXOID</w:t>
            </w:r>
          </w:p>
        </w:tc>
      </w:tr>
      <w:tr w:rsidR="00E516F3" w14:paraId="4FA90C4A" w14:textId="77777777" w:rsidTr="00040997">
        <w:trPr>
          <w:jc w:val="center"/>
        </w:trPr>
        <w:tc>
          <w:tcPr>
            <w:tcW w:w="3551" w:type="dxa"/>
          </w:tcPr>
          <w:p w14:paraId="46627D37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Enrofloxacin</w:t>
            </w:r>
          </w:p>
        </w:tc>
        <w:tc>
          <w:tcPr>
            <w:tcW w:w="2823" w:type="dxa"/>
          </w:tcPr>
          <w:p w14:paraId="4B6A7F78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CT0639B, OXOID</w:t>
            </w:r>
          </w:p>
        </w:tc>
      </w:tr>
      <w:tr w:rsidR="00E516F3" w14:paraId="480CD380" w14:textId="77777777" w:rsidTr="00040997">
        <w:trPr>
          <w:jc w:val="center"/>
        </w:trPr>
        <w:tc>
          <w:tcPr>
            <w:tcW w:w="3551" w:type="dxa"/>
          </w:tcPr>
          <w:p w14:paraId="234949BA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Florfenicol</w:t>
            </w:r>
          </w:p>
        </w:tc>
        <w:tc>
          <w:tcPr>
            <w:tcW w:w="2823" w:type="dxa"/>
          </w:tcPr>
          <w:p w14:paraId="4D9E2C0D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CT1754B, OXOID</w:t>
            </w:r>
          </w:p>
        </w:tc>
      </w:tr>
      <w:tr w:rsidR="00E516F3" w14:paraId="2B536405" w14:textId="77777777" w:rsidTr="00040997">
        <w:trPr>
          <w:jc w:val="center"/>
        </w:trPr>
        <w:tc>
          <w:tcPr>
            <w:tcW w:w="3551" w:type="dxa"/>
          </w:tcPr>
          <w:p w14:paraId="2F1ABB1B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Flumequine</w:t>
            </w:r>
          </w:p>
        </w:tc>
        <w:tc>
          <w:tcPr>
            <w:tcW w:w="2823" w:type="dxa"/>
          </w:tcPr>
          <w:p w14:paraId="2F88B9F9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CT0666B, OXOID</w:t>
            </w:r>
          </w:p>
        </w:tc>
      </w:tr>
      <w:tr w:rsidR="00E516F3" w14:paraId="3CAD34DC" w14:textId="77777777" w:rsidTr="00040997">
        <w:trPr>
          <w:jc w:val="center"/>
        </w:trPr>
        <w:tc>
          <w:tcPr>
            <w:tcW w:w="3551" w:type="dxa"/>
          </w:tcPr>
          <w:p w14:paraId="3930D022" w14:textId="77777777" w:rsidR="00BA73DC" w:rsidRDefault="0069414A" w:rsidP="00384762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Lincomycin</w:t>
            </w:r>
          </w:p>
        </w:tc>
        <w:tc>
          <w:tcPr>
            <w:tcW w:w="2823" w:type="dxa"/>
          </w:tcPr>
          <w:p w14:paraId="20AD8AA9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CT0028B, OXOID</w:t>
            </w:r>
          </w:p>
        </w:tc>
      </w:tr>
      <w:tr w:rsidR="00E516F3" w14:paraId="00FC6067" w14:textId="77777777" w:rsidTr="00040997">
        <w:trPr>
          <w:jc w:val="center"/>
        </w:trPr>
        <w:tc>
          <w:tcPr>
            <w:tcW w:w="3551" w:type="dxa"/>
          </w:tcPr>
          <w:p w14:paraId="5BD1AFFD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Lincomycin </w:t>
            </w:r>
            <w:r>
              <w:rPr>
                <w:rFonts w:cstheme="minorHAnsi"/>
                <w:sz w:val="24"/>
                <w:szCs w:val="24"/>
              </w:rPr>
              <w:t>/Spectinomycin</w:t>
            </w:r>
          </w:p>
        </w:tc>
        <w:tc>
          <w:tcPr>
            <w:tcW w:w="2823" w:type="dxa"/>
          </w:tcPr>
          <w:p w14:paraId="16597579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CT1758B, OXOID</w:t>
            </w:r>
          </w:p>
        </w:tc>
      </w:tr>
      <w:tr w:rsidR="00E516F3" w14:paraId="26C45A47" w14:textId="77777777" w:rsidTr="00040997">
        <w:trPr>
          <w:jc w:val="center"/>
        </w:trPr>
        <w:tc>
          <w:tcPr>
            <w:tcW w:w="3551" w:type="dxa"/>
          </w:tcPr>
          <w:p w14:paraId="6D0B00CB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Neomycin</w:t>
            </w:r>
          </w:p>
        </w:tc>
        <w:tc>
          <w:tcPr>
            <w:tcW w:w="2823" w:type="dxa"/>
          </w:tcPr>
          <w:p w14:paraId="5A2A607C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CT0033B, OXOID</w:t>
            </w:r>
          </w:p>
        </w:tc>
      </w:tr>
      <w:tr w:rsidR="00E516F3" w14:paraId="140CBCDB" w14:textId="77777777" w:rsidTr="00040997">
        <w:trPr>
          <w:jc w:val="center"/>
        </w:trPr>
        <w:tc>
          <w:tcPr>
            <w:tcW w:w="3551" w:type="dxa"/>
          </w:tcPr>
          <w:p w14:paraId="55C8187A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Oxytetracycline</w:t>
            </w:r>
          </w:p>
        </w:tc>
        <w:tc>
          <w:tcPr>
            <w:tcW w:w="2823" w:type="dxa"/>
          </w:tcPr>
          <w:p w14:paraId="785FF37B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CT0041B, OXOID</w:t>
            </w:r>
          </w:p>
        </w:tc>
      </w:tr>
      <w:tr w:rsidR="00E516F3" w14:paraId="695843E4" w14:textId="77777777" w:rsidTr="00040997">
        <w:trPr>
          <w:jc w:val="center"/>
        </w:trPr>
        <w:tc>
          <w:tcPr>
            <w:tcW w:w="3551" w:type="dxa"/>
          </w:tcPr>
          <w:p w14:paraId="47B5EB1C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t>Compound Sulphonamides</w:t>
            </w:r>
          </w:p>
        </w:tc>
        <w:tc>
          <w:tcPr>
            <w:tcW w:w="2823" w:type="dxa"/>
          </w:tcPr>
          <w:p w14:paraId="29096AF0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CT0059B, OXOID</w:t>
            </w:r>
          </w:p>
        </w:tc>
      </w:tr>
      <w:tr w:rsidR="00E516F3" w14:paraId="0E5209DB" w14:textId="77777777" w:rsidTr="00040997">
        <w:trPr>
          <w:jc w:val="center"/>
        </w:trPr>
        <w:tc>
          <w:tcPr>
            <w:tcW w:w="3551" w:type="dxa"/>
          </w:tcPr>
          <w:p w14:paraId="7A315F56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Sulphamethoxazole/Trimethoprim</w:t>
            </w:r>
          </w:p>
        </w:tc>
        <w:tc>
          <w:tcPr>
            <w:tcW w:w="2823" w:type="dxa"/>
          </w:tcPr>
          <w:p w14:paraId="53235A75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CT0052B, OXOID</w:t>
            </w:r>
          </w:p>
        </w:tc>
      </w:tr>
      <w:tr w:rsidR="00E516F3" w14:paraId="54788501" w14:textId="77777777" w:rsidTr="00040997">
        <w:trPr>
          <w:jc w:val="center"/>
        </w:trPr>
        <w:tc>
          <w:tcPr>
            <w:tcW w:w="3551" w:type="dxa"/>
          </w:tcPr>
          <w:p w14:paraId="7C50D7BE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Thiamulin</w:t>
            </w:r>
          </w:p>
        </w:tc>
        <w:tc>
          <w:tcPr>
            <w:tcW w:w="2823" w:type="dxa"/>
          </w:tcPr>
          <w:p w14:paraId="44719546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9094, Liofilchem</w:t>
            </w:r>
          </w:p>
        </w:tc>
      </w:tr>
      <w:tr w:rsidR="00E516F3" w14:paraId="2809BF6B" w14:textId="77777777" w:rsidTr="00040997">
        <w:trPr>
          <w:jc w:val="center"/>
        </w:trPr>
        <w:tc>
          <w:tcPr>
            <w:tcW w:w="3551" w:type="dxa"/>
          </w:tcPr>
          <w:p w14:paraId="2E936AC1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Tylosin</w:t>
            </w:r>
          </w:p>
        </w:tc>
        <w:tc>
          <w:tcPr>
            <w:tcW w:w="2823" w:type="dxa"/>
          </w:tcPr>
          <w:p w14:paraId="68733D76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9082, Liofilchem</w:t>
            </w:r>
          </w:p>
        </w:tc>
      </w:tr>
      <w:tr w:rsidR="00E516F3" w14:paraId="00EF713F" w14:textId="77777777" w:rsidTr="00040997">
        <w:trPr>
          <w:jc w:val="center"/>
        </w:trPr>
        <w:tc>
          <w:tcPr>
            <w:tcW w:w="3551" w:type="dxa"/>
          </w:tcPr>
          <w:p w14:paraId="190146C3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Phenoxymethylpenicillin 10</w:t>
            </w:r>
          </w:p>
        </w:tc>
        <w:tc>
          <w:tcPr>
            <w:tcW w:w="2823" w:type="dxa"/>
          </w:tcPr>
          <w:p w14:paraId="610466FA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E191712, </w:t>
            </w:r>
            <w:proofErr w:type="spellStart"/>
            <w:r w:rsidRPr="00095AE1">
              <w:rPr>
                <w:rFonts w:cstheme="minorHAnsi"/>
                <w:sz w:val="24"/>
                <w:szCs w:val="24"/>
                <w:lang w:val="en-US"/>
              </w:rPr>
              <w:t>BioMaxima</w:t>
            </w:r>
            <w:proofErr w:type="spellEnd"/>
            <w:r w:rsidRPr="00095AE1">
              <w:rPr>
                <w:rFonts w:cstheme="minorHAnsi"/>
                <w:sz w:val="24"/>
                <w:szCs w:val="24"/>
                <w:lang w:val="en-US"/>
              </w:rPr>
              <w:t xml:space="preserve"> S.A.</w:t>
            </w:r>
          </w:p>
        </w:tc>
      </w:tr>
    </w:tbl>
    <w:p w14:paraId="0006DACE" w14:textId="01679D5F" w:rsidR="008839EF" w:rsidRDefault="008839EF" w:rsidP="00384762">
      <w:pPr>
        <w:spacing w:line="480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</w:rPr>
      </w:pPr>
    </w:p>
    <w:p w14:paraId="300102C6" w14:textId="1B37265A" w:rsidR="00CD146D" w:rsidRPr="00E31ABD" w:rsidRDefault="004B28EA" w:rsidP="00384762">
      <w:pPr>
        <w:pStyle w:val="Heading2"/>
        <w:spacing w:line="360" w:lineRule="auto"/>
        <w:rPr>
          <w:rFonts w:eastAsia="Times New Roman"/>
          <w:lang w:val="en-US" w:eastAsia="pl-PL"/>
        </w:rPr>
      </w:pPr>
      <w:r w:rsidRPr="00CD146D">
        <w:rPr>
          <w:rFonts w:eastAsia="Times New Roman"/>
          <w:lang w:val="en-US" w:eastAsia="pl-PL"/>
        </w:rPr>
        <w:t>Detection of IB</w:t>
      </w:r>
      <w:r w:rsidR="00C46E76">
        <w:rPr>
          <w:rFonts w:eastAsia="Times New Roman"/>
          <w:lang w:val="en-US" w:eastAsia="pl-PL"/>
        </w:rPr>
        <w:t>V</w:t>
      </w:r>
      <w:r w:rsidRPr="00CD146D">
        <w:rPr>
          <w:rFonts w:eastAsia="Times New Roman"/>
          <w:lang w:val="en-US" w:eastAsia="pl-PL"/>
        </w:rPr>
        <w:t xml:space="preserve"> (</w:t>
      </w:r>
      <w:r w:rsidR="00C46E76">
        <w:rPr>
          <w:rFonts w:eastAsia="Times New Roman"/>
          <w:lang w:val="en-US" w:eastAsia="pl-PL"/>
        </w:rPr>
        <w:t>variant</w:t>
      </w:r>
      <w:r w:rsidRPr="00CD146D">
        <w:rPr>
          <w:rFonts w:eastAsia="Times New Roman"/>
          <w:lang w:val="en-US" w:eastAsia="pl-PL"/>
        </w:rPr>
        <w:t xml:space="preserve"> Var2, 4/91, QX, Mass, D274, IB</w:t>
      </w:r>
      <w:r w:rsidR="00C85A95">
        <w:rPr>
          <w:rFonts w:eastAsia="Times New Roman"/>
          <w:lang w:val="en-US" w:eastAsia="pl-PL"/>
        </w:rPr>
        <w:t>80</w:t>
      </w:r>
      <w:r w:rsidRPr="00CD146D">
        <w:rPr>
          <w:rFonts w:eastAsia="Times New Roman"/>
          <w:lang w:val="en-US" w:eastAsia="pl-PL"/>
        </w:rPr>
        <w:t xml:space="preserve">), </w:t>
      </w:r>
      <w:proofErr w:type="spellStart"/>
      <w:r w:rsidR="00C46E76">
        <w:rPr>
          <w:rFonts w:eastAsia="Times New Roman"/>
          <w:lang w:val="en-US" w:eastAsia="pl-PL"/>
        </w:rPr>
        <w:t>a</w:t>
      </w:r>
      <w:r w:rsidR="0009308A" w:rsidRPr="00CD146D">
        <w:rPr>
          <w:rFonts w:eastAsia="Times New Roman"/>
          <w:lang w:val="en-US" w:eastAsia="pl-PL"/>
        </w:rPr>
        <w:t>MPV</w:t>
      </w:r>
      <w:proofErr w:type="spellEnd"/>
      <w:r w:rsidRPr="00CD146D">
        <w:rPr>
          <w:rFonts w:eastAsia="Times New Roman"/>
          <w:lang w:val="en-US" w:eastAsia="pl-PL"/>
        </w:rPr>
        <w:t xml:space="preserve"> </w:t>
      </w:r>
      <w:r w:rsidR="0069414A" w:rsidRPr="00CD146D">
        <w:rPr>
          <w:rFonts w:eastAsia="Times New Roman"/>
          <w:lang w:val="en-US" w:eastAsia="pl-PL"/>
        </w:rPr>
        <w:t>(</w:t>
      </w:r>
      <w:r w:rsidRPr="00CD146D">
        <w:rPr>
          <w:rFonts w:eastAsia="Times New Roman"/>
          <w:lang w:val="en-US" w:eastAsia="pl-PL"/>
        </w:rPr>
        <w:t>types A and B) and IBD</w:t>
      </w:r>
      <w:r w:rsidR="00C46E76">
        <w:rPr>
          <w:rFonts w:eastAsia="Times New Roman"/>
          <w:lang w:val="en-US" w:eastAsia="pl-PL"/>
        </w:rPr>
        <w:t>V</w:t>
      </w:r>
      <w:r w:rsidRPr="00CD146D">
        <w:rPr>
          <w:rFonts w:eastAsia="Times New Roman"/>
          <w:lang w:val="en-US" w:eastAsia="pl-PL"/>
        </w:rPr>
        <w:t xml:space="preserve"> (</w:t>
      </w:r>
      <w:r w:rsidR="001D0697" w:rsidRPr="00CD146D">
        <w:rPr>
          <w:rFonts w:eastAsia="Times New Roman"/>
          <w:lang w:val="en-US" w:eastAsia="pl-PL"/>
        </w:rPr>
        <w:t>VP2 of A1 or A3</w:t>
      </w:r>
      <w:r w:rsidRPr="00CD146D">
        <w:rPr>
          <w:rFonts w:eastAsia="Times New Roman"/>
          <w:lang w:val="en-US" w:eastAsia="pl-PL"/>
        </w:rPr>
        <w:t>) virus RNA by Real</w:t>
      </w:r>
      <w:r w:rsidR="00E31ABD">
        <w:rPr>
          <w:rFonts w:eastAsia="Times New Roman"/>
          <w:lang w:val="en-US" w:eastAsia="pl-PL"/>
        </w:rPr>
        <w:t>-</w:t>
      </w:r>
      <w:r w:rsidRPr="00CD146D">
        <w:rPr>
          <w:rFonts w:eastAsia="Times New Roman"/>
          <w:lang w:val="en-US" w:eastAsia="pl-PL"/>
        </w:rPr>
        <w:t>Time</w:t>
      </w:r>
      <w:r w:rsidR="00C46E76">
        <w:rPr>
          <w:rFonts w:eastAsia="Times New Roman"/>
          <w:lang w:val="en-US" w:eastAsia="pl-PL"/>
        </w:rPr>
        <w:t xml:space="preserve"> RT-PCR</w:t>
      </w:r>
      <w:r w:rsidR="00CD146D" w:rsidRPr="00CD146D">
        <w:rPr>
          <w:rFonts w:eastAsia="Times New Roman"/>
          <w:lang w:val="en-US" w:eastAsia="pl-PL"/>
        </w:rPr>
        <w:t>.</w:t>
      </w:r>
    </w:p>
    <w:p w14:paraId="3B7E8A1F" w14:textId="4C7DD412" w:rsidR="00384762" w:rsidRDefault="00C85A95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Cecal tonsils, upper respiratory tract and bursa of Fabricius were sampled to detect IBV, </w:t>
      </w:r>
      <w:proofErr w:type="spellStart"/>
      <w:r>
        <w:rPr>
          <w:rFonts w:eastAsia="Times New Roman" w:cs="Times New Roman"/>
          <w:kern w:val="0"/>
          <w:sz w:val="24"/>
          <w:szCs w:val="24"/>
          <w:lang w:val="en-US" w:eastAsia="pl-PL"/>
        </w:rPr>
        <w:t>aMPV</w:t>
      </w:r>
      <w:proofErr w:type="spellEnd"/>
      <w:r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and IBDV</w:t>
      </w:r>
      <w:r w:rsidR="0041735F">
        <w:rPr>
          <w:rFonts w:eastAsia="Times New Roman" w:cs="Times New Roman"/>
          <w:kern w:val="0"/>
          <w:sz w:val="24"/>
          <w:szCs w:val="24"/>
          <w:lang w:val="en-US" w:eastAsia="pl-PL"/>
        </w:rPr>
        <w:t>, respectively</w:t>
      </w:r>
      <w:r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Prepared and pelleted cecal tonsil scrapings and bursae </w:t>
      </w:r>
      <w:r w:rsidR="007125CB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of Fabricius 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were suspended in physiological fluid and partially </w:t>
      </w:r>
      <w:proofErr w:type="spellStart"/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homogenised</w:t>
      </w:r>
      <w:proofErr w:type="spellEnd"/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using glass beads. </w:t>
      </w:r>
      <w:r>
        <w:rPr>
          <w:rFonts w:eastAsia="Times New Roman" w:cs="Times New Roman"/>
          <w:kern w:val="0"/>
          <w:sz w:val="24"/>
          <w:szCs w:val="24"/>
          <w:lang w:val="en-US" w:eastAsia="pl-PL"/>
        </w:rPr>
        <w:t>Upper r</w:t>
      </w:r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espiratory tract swabs were bulked and washed in physiological fluid. Total viral genetic material from the prepared samples was isolated using a commercial </w:t>
      </w:r>
      <w:proofErr w:type="spellStart"/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MagMAX</w:t>
      </w:r>
      <w:proofErr w:type="spellEnd"/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™ CORE Nucleic Acid Purification Kit (Thermo Fisher Scientific) and a </w:t>
      </w:r>
      <w:proofErr w:type="spellStart"/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KingFisher</w:t>
      </w:r>
      <w:proofErr w:type="spellEnd"/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™ Duo Prime Purification System machine (</w:t>
      </w:r>
      <w:proofErr w:type="spellStart"/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Thermo</w:t>
      </w:r>
      <w:proofErr w:type="spellEnd"/>
      <w:r w:rsidR="0069414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Fisher Scientific).</w:t>
      </w:r>
    </w:p>
    <w:p w14:paraId="123D969A" w14:textId="77777777" w:rsidR="00384762" w:rsidRDefault="00384762">
      <w:pPr>
        <w:rPr>
          <w:rFonts w:eastAsia="Times New Roman" w:cs="Times New Roman"/>
          <w:kern w:val="0"/>
          <w:sz w:val="24"/>
          <w:szCs w:val="24"/>
          <w:lang w:val="en-US" w:eastAsia="pl-PL"/>
        </w:rPr>
      </w:pPr>
      <w:r>
        <w:rPr>
          <w:rFonts w:eastAsia="Times New Roman" w:cs="Times New Roman"/>
          <w:kern w:val="0"/>
          <w:sz w:val="24"/>
          <w:szCs w:val="24"/>
          <w:lang w:val="en-US" w:eastAsia="pl-PL"/>
        </w:rPr>
        <w:br w:type="page"/>
      </w:r>
    </w:p>
    <w:p w14:paraId="0EF657F2" w14:textId="33BC1040" w:rsidR="00AA3FBC" w:rsidRPr="00CD146D" w:rsidRDefault="0069414A" w:rsidP="00384762">
      <w:pPr>
        <w:spacing w:after="0" w:line="480" w:lineRule="auto"/>
        <w:ind w:firstLine="288"/>
        <w:jc w:val="both"/>
        <w:rPr>
          <w:rFonts w:eastAsia="Times New Roman" w:cs="Times New Roman"/>
          <w:kern w:val="0"/>
          <w:sz w:val="24"/>
          <w:szCs w:val="24"/>
          <w:lang w:val="en-US" w:eastAsia="pl-PL"/>
        </w:rPr>
      </w:pP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lastRenderedPageBreak/>
        <w:t>The resulting product was used to detect the presence of RNA of IB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V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</w:t>
      </w:r>
      <w:proofErr w:type="spellStart"/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a</w:t>
      </w:r>
      <w:r w:rsidR="0009308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MPV</w:t>
      </w:r>
      <w:proofErr w:type="spellEnd"/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and IBD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V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viruses by </w:t>
      </w:r>
      <w:r w:rsidR="00E31AB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Real-Time </w:t>
      </w:r>
      <w:r w:rsidR="00CD146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RT-PCR. The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analysis was performed using commercial </w:t>
      </w:r>
      <w:proofErr w:type="spellStart"/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Kylt</w:t>
      </w:r>
      <w:proofErr w:type="spellEnd"/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® kits designed for the separate, specific detection of genetic material of IB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V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viruses (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variant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Var2, 4/91, QX, Mass, D274, I</w:t>
      </w:r>
      <w:r w:rsidR="00C85A95">
        <w:rPr>
          <w:rFonts w:eastAsia="Times New Roman" w:cs="Times New Roman"/>
          <w:kern w:val="0"/>
          <w:sz w:val="24"/>
          <w:szCs w:val="24"/>
          <w:lang w:val="en-US" w:eastAsia="pl-PL"/>
        </w:rPr>
        <w:t>IB80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, </w:t>
      </w:r>
      <w:proofErr w:type="spellStart"/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a</w:t>
      </w:r>
      <w:r w:rsidR="0009308A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MPV</w:t>
      </w:r>
      <w:proofErr w:type="spellEnd"/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(types A and B) and IBD</w:t>
      </w:r>
      <w:r w:rsidR="00C46E76">
        <w:rPr>
          <w:rFonts w:eastAsia="Times New Roman" w:cs="Times New Roman"/>
          <w:kern w:val="0"/>
          <w:sz w:val="24"/>
          <w:szCs w:val="24"/>
          <w:lang w:val="en-US" w:eastAsia="pl-PL"/>
        </w:rPr>
        <w:t>V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(</w:t>
      </w:r>
      <w:r w:rsidR="001D069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A1 or A3)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using specific primers and fluorescently labelled probes. The list of kits </w:t>
      </w:r>
      <w:proofErr w:type="gramStart"/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used</w:t>
      </w:r>
      <w:proofErr w:type="gramEnd"/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and catalogue numbers </w:t>
      </w:r>
      <w:r w:rsidR="00CD146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is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shown in Table </w:t>
      </w:r>
      <w:r w:rsidR="0004099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5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. </w:t>
      </w:r>
      <w:r w:rsidR="00E31AB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Real-Time </w:t>
      </w:r>
      <w:r w:rsidR="00CD146D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RT-PCR 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reactions were performed according to the </w:t>
      </w:r>
      <w:r w:rsidR="00CD146D">
        <w:rPr>
          <w:rFonts w:eastAsia="Times New Roman" w:cs="Times New Roman"/>
          <w:kern w:val="0"/>
          <w:sz w:val="24"/>
          <w:szCs w:val="24"/>
          <w:lang w:val="en-US" w:eastAsia="pl-PL"/>
        </w:rPr>
        <w:t>manufacturer's protocol using a Bio-Rad 7500 CFX96 Real-Time System thermocycler (Bio-Rad) under the conditions outlined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 xml:space="preserve"> in Table </w:t>
      </w:r>
      <w:r w:rsidR="00040997"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6</w:t>
      </w:r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. Fluorescence results were read using dedicated CFX Manager Dx software (</w:t>
      </w:r>
      <w:proofErr w:type="spellStart"/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BioRad</w:t>
      </w:r>
      <w:proofErr w:type="spellEnd"/>
      <w:r w:rsidRPr="00CD146D">
        <w:rPr>
          <w:rFonts w:eastAsia="Times New Roman" w:cs="Times New Roman"/>
          <w:kern w:val="0"/>
          <w:sz w:val="24"/>
          <w:szCs w:val="24"/>
          <w:lang w:val="en-US" w:eastAsia="pl-PL"/>
        </w:rPr>
        <w:t>).</w:t>
      </w:r>
    </w:p>
    <w:p w14:paraId="1B9892EB" w14:textId="02DCB6CE" w:rsidR="00BA73DC" w:rsidRPr="00CD146D" w:rsidRDefault="0069414A" w:rsidP="00384762">
      <w:pPr>
        <w:spacing w:after="0" w:line="480" w:lineRule="auto"/>
        <w:rPr>
          <w:rStyle w:val="Strong"/>
        </w:rPr>
      </w:pPr>
      <w:r w:rsidRPr="00CD146D">
        <w:rPr>
          <w:rStyle w:val="Strong"/>
        </w:rPr>
        <w:t xml:space="preserve">Table </w:t>
      </w:r>
      <w:r w:rsidR="008839EF" w:rsidRPr="00CD146D">
        <w:rPr>
          <w:rStyle w:val="Strong"/>
        </w:rPr>
        <w:t>5</w:t>
      </w:r>
      <w:r w:rsidR="0026665A" w:rsidRPr="00CD146D">
        <w:rPr>
          <w:rStyle w:val="Strong"/>
        </w:rPr>
        <w:t xml:space="preserve">: </w:t>
      </w:r>
      <w:r w:rsidR="004B28EA" w:rsidRPr="00CD146D">
        <w:rPr>
          <w:rStyle w:val="Strong"/>
        </w:rPr>
        <w:t>Kylt® RT-PCR kits used in the experiment</w:t>
      </w:r>
      <w:r w:rsidR="00AA3FBC" w:rsidRPr="00CD146D">
        <w:rPr>
          <w:rStyle w:val="Strong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1701"/>
      </w:tblGrid>
      <w:tr w:rsidR="004B28EA" w:rsidRPr="004923CE" w14:paraId="020868FA" w14:textId="77777777" w:rsidTr="00040997">
        <w:trPr>
          <w:jc w:val="center"/>
        </w:trPr>
        <w:tc>
          <w:tcPr>
            <w:tcW w:w="3539" w:type="dxa"/>
          </w:tcPr>
          <w:p w14:paraId="4748F718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2256C">
              <w:rPr>
                <w:rFonts w:cstheme="minorHAnsi"/>
                <w:b/>
                <w:sz w:val="24"/>
                <w:szCs w:val="24"/>
                <w:lang w:val="en-US"/>
              </w:rPr>
              <w:t>Set name</w:t>
            </w:r>
          </w:p>
        </w:tc>
        <w:tc>
          <w:tcPr>
            <w:tcW w:w="1701" w:type="dxa"/>
          </w:tcPr>
          <w:p w14:paraId="553C36A0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2256C">
              <w:rPr>
                <w:rFonts w:cstheme="minorHAnsi"/>
                <w:b/>
                <w:sz w:val="24"/>
                <w:szCs w:val="24"/>
                <w:lang w:val="en-US"/>
              </w:rPr>
              <w:t>Catalogue no.</w:t>
            </w:r>
          </w:p>
        </w:tc>
      </w:tr>
      <w:tr w:rsidR="004B28EA" w:rsidRPr="004923CE" w14:paraId="702FEC18" w14:textId="77777777" w:rsidTr="00040997">
        <w:trPr>
          <w:jc w:val="center"/>
        </w:trPr>
        <w:tc>
          <w:tcPr>
            <w:tcW w:w="3539" w:type="dxa"/>
          </w:tcPr>
          <w:p w14:paraId="17AFF1ED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4923CE">
              <w:rPr>
                <w:rStyle w:val="tentryvalue"/>
                <w:rFonts w:cstheme="minorHAnsi"/>
                <w:sz w:val="24"/>
                <w:szCs w:val="24"/>
              </w:rPr>
              <w:t>Kylt</w:t>
            </w:r>
            <w:r w:rsidRPr="004923CE">
              <w:rPr>
                <w:rStyle w:val="tentryvalue"/>
                <w:rFonts w:cstheme="minorHAnsi"/>
                <w:sz w:val="24"/>
                <w:szCs w:val="24"/>
                <w:vertAlign w:val="superscript"/>
              </w:rPr>
              <w:t>®</w:t>
            </w:r>
            <w:r w:rsidRPr="004923CE">
              <w:rPr>
                <w:rStyle w:val="tentryvalue"/>
                <w:rFonts w:cstheme="minorHAnsi"/>
                <w:sz w:val="24"/>
                <w:szCs w:val="24"/>
              </w:rPr>
              <w:t xml:space="preserve"> IBV-Variant 02</w:t>
            </w:r>
          </w:p>
        </w:tc>
        <w:tc>
          <w:tcPr>
            <w:tcW w:w="1701" w:type="dxa"/>
          </w:tcPr>
          <w:p w14:paraId="53E0BFEE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4923CE">
              <w:rPr>
                <w:rStyle w:val="tentryvalue"/>
                <w:rFonts w:cstheme="minorHAnsi"/>
                <w:sz w:val="24"/>
                <w:szCs w:val="24"/>
              </w:rPr>
              <w:t>31187</w:t>
            </w:r>
          </w:p>
        </w:tc>
      </w:tr>
      <w:tr w:rsidR="004B28EA" w:rsidRPr="004923CE" w14:paraId="0761B4E7" w14:textId="77777777" w:rsidTr="00040997">
        <w:trPr>
          <w:jc w:val="center"/>
        </w:trPr>
        <w:tc>
          <w:tcPr>
            <w:tcW w:w="3539" w:type="dxa"/>
          </w:tcPr>
          <w:p w14:paraId="79813E5D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4923CE">
              <w:rPr>
                <w:rStyle w:val="tentryvalue"/>
                <w:rFonts w:cstheme="minorHAnsi"/>
                <w:sz w:val="24"/>
                <w:szCs w:val="24"/>
              </w:rPr>
              <w:t>Kylt</w:t>
            </w:r>
            <w:r w:rsidRPr="004923CE">
              <w:rPr>
                <w:rStyle w:val="tentryvalue"/>
                <w:rFonts w:cstheme="minorHAnsi"/>
                <w:sz w:val="24"/>
                <w:szCs w:val="24"/>
                <w:vertAlign w:val="superscript"/>
              </w:rPr>
              <w:t>®</w:t>
            </w:r>
            <w:r w:rsidRPr="004923CE">
              <w:rPr>
                <w:rStyle w:val="tentryvalue"/>
                <w:rFonts w:cstheme="minorHAnsi"/>
                <w:sz w:val="24"/>
                <w:szCs w:val="24"/>
              </w:rPr>
              <w:t xml:space="preserve"> IBV-Variant 4/91</w:t>
            </w:r>
          </w:p>
        </w:tc>
        <w:tc>
          <w:tcPr>
            <w:tcW w:w="1701" w:type="dxa"/>
          </w:tcPr>
          <w:p w14:paraId="6E427A7B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4923CE">
              <w:rPr>
                <w:rStyle w:val="tentryvalue"/>
                <w:rFonts w:cstheme="minorHAnsi"/>
                <w:sz w:val="24"/>
                <w:szCs w:val="24"/>
              </w:rPr>
              <w:t>31082</w:t>
            </w:r>
          </w:p>
        </w:tc>
      </w:tr>
      <w:tr w:rsidR="004B28EA" w:rsidRPr="004923CE" w14:paraId="5774A17B" w14:textId="77777777" w:rsidTr="00040997">
        <w:trPr>
          <w:jc w:val="center"/>
        </w:trPr>
        <w:tc>
          <w:tcPr>
            <w:tcW w:w="3539" w:type="dxa"/>
          </w:tcPr>
          <w:p w14:paraId="4A65AAE7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4923CE">
              <w:rPr>
                <w:rStyle w:val="tentryvalue"/>
                <w:rFonts w:cstheme="minorHAnsi"/>
                <w:sz w:val="24"/>
                <w:szCs w:val="24"/>
              </w:rPr>
              <w:t>Kylt</w:t>
            </w:r>
            <w:r w:rsidRPr="004923CE">
              <w:rPr>
                <w:rStyle w:val="tentryvalue"/>
                <w:rFonts w:cstheme="minorHAnsi"/>
                <w:sz w:val="24"/>
                <w:szCs w:val="24"/>
                <w:vertAlign w:val="superscript"/>
              </w:rPr>
              <w:t>®</w:t>
            </w:r>
            <w:r w:rsidRPr="004923CE">
              <w:rPr>
                <w:rStyle w:val="tentryvalue"/>
                <w:rFonts w:cstheme="minorHAnsi"/>
                <w:sz w:val="24"/>
                <w:szCs w:val="24"/>
              </w:rPr>
              <w:t xml:space="preserve"> IBV-Variant QX</w:t>
            </w:r>
          </w:p>
        </w:tc>
        <w:tc>
          <w:tcPr>
            <w:tcW w:w="1701" w:type="dxa"/>
          </w:tcPr>
          <w:p w14:paraId="395A4778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4923CE">
              <w:rPr>
                <w:rStyle w:val="tentryvalue"/>
                <w:rFonts w:cstheme="minorHAnsi"/>
                <w:sz w:val="24"/>
                <w:szCs w:val="24"/>
              </w:rPr>
              <w:t>31094</w:t>
            </w:r>
          </w:p>
        </w:tc>
      </w:tr>
      <w:tr w:rsidR="004B28EA" w:rsidRPr="004923CE" w14:paraId="4674789B" w14:textId="77777777" w:rsidTr="00040997">
        <w:trPr>
          <w:jc w:val="center"/>
        </w:trPr>
        <w:tc>
          <w:tcPr>
            <w:tcW w:w="3539" w:type="dxa"/>
          </w:tcPr>
          <w:p w14:paraId="3063D230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4923CE">
              <w:rPr>
                <w:rStyle w:val="tentryvalue"/>
                <w:rFonts w:cstheme="minorHAnsi"/>
                <w:sz w:val="24"/>
                <w:szCs w:val="24"/>
              </w:rPr>
              <w:t>Kylt® IBV-Variant Massachusetts</w:t>
            </w:r>
          </w:p>
        </w:tc>
        <w:tc>
          <w:tcPr>
            <w:tcW w:w="1701" w:type="dxa"/>
          </w:tcPr>
          <w:p w14:paraId="00834180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4923CE">
              <w:rPr>
                <w:rStyle w:val="tentryvalue"/>
                <w:rFonts w:cstheme="minorHAnsi"/>
                <w:sz w:val="24"/>
                <w:szCs w:val="24"/>
              </w:rPr>
              <w:t>31084</w:t>
            </w:r>
          </w:p>
        </w:tc>
      </w:tr>
      <w:tr w:rsidR="004B28EA" w:rsidRPr="004923CE" w14:paraId="0316318A" w14:textId="77777777" w:rsidTr="00040997">
        <w:trPr>
          <w:jc w:val="center"/>
        </w:trPr>
        <w:tc>
          <w:tcPr>
            <w:tcW w:w="3539" w:type="dxa"/>
          </w:tcPr>
          <w:p w14:paraId="7D43B97C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4923CE">
              <w:rPr>
                <w:rStyle w:val="tentryvalue"/>
                <w:rFonts w:cstheme="minorHAnsi"/>
                <w:sz w:val="24"/>
                <w:szCs w:val="24"/>
              </w:rPr>
              <w:t>Kylt</w:t>
            </w:r>
            <w:r w:rsidRPr="004923CE">
              <w:rPr>
                <w:rStyle w:val="tentryvalue"/>
                <w:rFonts w:cstheme="minorHAnsi"/>
                <w:sz w:val="24"/>
                <w:szCs w:val="24"/>
                <w:vertAlign w:val="superscript"/>
              </w:rPr>
              <w:t>®</w:t>
            </w:r>
            <w:r w:rsidRPr="004923CE">
              <w:rPr>
                <w:rStyle w:val="tentryvalue"/>
                <w:rFonts w:cstheme="minorHAnsi"/>
                <w:sz w:val="24"/>
                <w:szCs w:val="24"/>
              </w:rPr>
              <w:t xml:space="preserve"> IBV-Variant D274</w:t>
            </w:r>
          </w:p>
        </w:tc>
        <w:tc>
          <w:tcPr>
            <w:tcW w:w="1701" w:type="dxa"/>
          </w:tcPr>
          <w:p w14:paraId="2A2FB3EC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4923CE">
              <w:rPr>
                <w:rStyle w:val="tentryvalue"/>
                <w:rFonts w:cstheme="minorHAnsi"/>
                <w:sz w:val="24"/>
                <w:szCs w:val="24"/>
              </w:rPr>
              <w:t>31086</w:t>
            </w:r>
          </w:p>
        </w:tc>
      </w:tr>
      <w:tr w:rsidR="00C85A95" w:rsidRPr="004923CE" w14:paraId="69682C8E" w14:textId="77777777" w:rsidTr="00040997">
        <w:trPr>
          <w:jc w:val="center"/>
        </w:trPr>
        <w:tc>
          <w:tcPr>
            <w:tcW w:w="3539" w:type="dxa"/>
          </w:tcPr>
          <w:p w14:paraId="255E1732" w14:textId="02C1E8F9" w:rsidR="00C85A95" w:rsidRPr="004923CE" w:rsidRDefault="00C85A95" w:rsidP="00384762">
            <w:pPr>
              <w:spacing w:line="276" w:lineRule="auto"/>
              <w:jc w:val="center"/>
              <w:rPr>
                <w:rStyle w:val="tentryvalue"/>
                <w:rFonts w:cstheme="minorHAnsi"/>
                <w:sz w:val="24"/>
                <w:szCs w:val="24"/>
              </w:rPr>
            </w:pPr>
            <w:r w:rsidRPr="004923CE">
              <w:rPr>
                <w:rStyle w:val="tentryvalue"/>
                <w:rFonts w:cstheme="minorHAnsi"/>
                <w:sz w:val="24"/>
                <w:szCs w:val="24"/>
              </w:rPr>
              <w:t>Kylt</w:t>
            </w:r>
            <w:r w:rsidRPr="004923CE">
              <w:rPr>
                <w:rStyle w:val="tentryvalue"/>
                <w:rFonts w:cstheme="minorHAnsi"/>
                <w:sz w:val="24"/>
                <w:szCs w:val="24"/>
                <w:vertAlign w:val="superscript"/>
              </w:rPr>
              <w:t>®</w:t>
            </w:r>
            <w:r w:rsidRPr="004923CE">
              <w:rPr>
                <w:rStyle w:val="tentryvalue"/>
                <w:rFonts w:cstheme="minorHAnsi"/>
                <w:sz w:val="24"/>
                <w:szCs w:val="24"/>
              </w:rPr>
              <w:t xml:space="preserve"> IBV-Variant</w:t>
            </w:r>
            <w:r>
              <w:rPr>
                <w:rStyle w:val="tentryvalue"/>
                <w:rFonts w:cstheme="minorHAnsi"/>
                <w:sz w:val="24"/>
                <w:szCs w:val="24"/>
              </w:rPr>
              <w:t xml:space="preserve"> IB80</w:t>
            </w:r>
            <w:r w:rsidRPr="004923CE">
              <w:rPr>
                <w:rStyle w:val="tentryvalue"/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5AC98A1" w14:textId="0CB77D61" w:rsidR="00C85A95" w:rsidRPr="004923CE" w:rsidRDefault="00C85A95" w:rsidP="00384762">
            <w:pPr>
              <w:spacing w:line="276" w:lineRule="auto"/>
              <w:jc w:val="center"/>
              <w:rPr>
                <w:rStyle w:val="tentryvalue"/>
                <w:rFonts w:cstheme="minorHAnsi"/>
                <w:sz w:val="24"/>
                <w:szCs w:val="24"/>
              </w:rPr>
            </w:pPr>
            <w:r>
              <w:rPr>
                <w:rStyle w:val="tentryvalue"/>
                <w:rFonts w:cstheme="minorHAnsi"/>
                <w:sz w:val="24"/>
                <w:szCs w:val="24"/>
              </w:rPr>
              <w:t>31736/7</w:t>
            </w:r>
          </w:p>
        </w:tc>
      </w:tr>
      <w:tr w:rsidR="004B28EA" w:rsidRPr="004923CE" w14:paraId="7FC9E02E" w14:textId="77777777" w:rsidTr="00040997">
        <w:trPr>
          <w:jc w:val="center"/>
        </w:trPr>
        <w:tc>
          <w:tcPr>
            <w:tcW w:w="3539" w:type="dxa"/>
          </w:tcPr>
          <w:p w14:paraId="05773595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923CE">
              <w:rPr>
                <w:rFonts w:cstheme="minorHAnsi"/>
                <w:sz w:val="24"/>
                <w:szCs w:val="24"/>
                <w:lang w:val="en-US"/>
              </w:rPr>
              <w:t>Kylt</w:t>
            </w:r>
            <w:proofErr w:type="spellEnd"/>
            <w:r w:rsidRPr="004923CE">
              <w:rPr>
                <w:rFonts w:cstheme="minorHAnsi"/>
                <w:sz w:val="24"/>
                <w:szCs w:val="24"/>
                <w:lang w:val="en-US"/>
              </w:rPr>
              <w:t xml:space="preserve">® </w:t>
            </w:r>
            <w:proofErr w:type="spellStart"/>
            <w:r w:rsidRPr="004923CE">
              <w:rPr>
                <w:rFonts w:cstheme="minorHAnsi"/>
                <w:sz w:val="24"/>
                <w:szCs w:val="24"/>
                <w:lang w:val="en-US"/>
              </w:rPr>
              <w:t>aMPV</w:t>
            </w:r>
            <w:proofErr w:type="spellEnd"/>
            <w:r w:rsidRPr="004923CE">
              <w:rPr>
                <w:rFonts w:cstheme="minorHAnsi"/>
                <w:sz w:val="24"/>
                <w:szCs w:val="24"/>
                <w:lang w:val="en-US"/>
              </w:rPr>
              <w:t xml:space="preserve"> A&amp;B</w:t>
            </w:r>
          </w:p>
        </w:tc>
        <w:tc>
          <w:tcPr>
            <w:tcW w:w="1701" w:type="dxa"/>
          </w:tcPr>
          <w:p w14:paraId="494F3C52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4923CE">
              <w:rPr>
                <w:rFonts w:cstheme="minorHAnsi"/>
                <w:sz w:val="24"/>
                <w:szCs w:val="24"/>
                <w:lang w:val="en-US"/>
              </w:rPr>
              <w:t>31072</w:t>
            </w:r>
          </w:p>
        </w:tc>
      </w:tr>
      <w:tr w:rsidR="004B28EA" w:rsidRPr="004923CE" w14:paraId="04DB3652" w14:textId="77777777" w:rsidTr="00040997">
        <w:trPr>
          <w:jc w:val="center"/>
        </w:trPr>
        <w:tc>
          <w:tcPr>
            <w:tcW w:w="3539" w:type="dxa"/>
          </w:tcPr>
          <w:p w14:paraId="7EAA43C9" w14:textId="2ADE8D6B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923CE">
              <w:rPr>
                <w:rFonts w:cstheme="minorHAnsi"/>
                <w:sz w:val="24"/>
                <w:szCs w:val="24"/>
                <w:lang w:val="en-US"/>
              </w:rPr>
              <w:t>Kylt</w:t>
            </w:r>
            <w:proofErr w:type="spellEnd"/>
            <w:r w:rsidRPr="004923CE">
              <w:rPr>
                <w:rFonts w:cstheme="minorHAnsi"/>
                <w:sz w:val="24"/>
                <w:szCs w:val="24"/>
                <w:lang w:val="en-US"/>
              </w:rPr>
              <w:t>® IBD</w:t>
            </w:r>
            <w:r w:rsidR="00C46E76">
              <w:rPr>
                <w:rFonts w:cstheme="minorHAnsi"/>
                <w:sz w:val="24"/>
                <w:szCs w:val="24"/>
                <w:lang w:val="en-US"/>
              </w:rPr>
              <w:t>V</w:t>
            </w:r>
            <w:r w:rsidRPr="004923CE">
              <w:rPr>
                <w:rFonts w:cstheme="minorHAnsi"/>
                <w:sz w:val="24"/>
                <w:szCs w:val="24"/>
                <w:lang w:val="en-US"/>
              </w:rPr>
              <w:t xml:space="preserve"> Typing</w:t>
            </w:r>
          </w:p>
        </w:tc>
        <w:tc>
          <w:tcPr>
            <w:tcW w:w="1701" w:type="dxa"/>
          </w:tcPr>
          <w:p w14:paraId="64F7789E" w14:textId="77777777" w:rsidR="00BA73DC" w:rsidRDefault="0069414A" w:rsidP="00384762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4923CE">
              <w:rPr>
                <w:rFonts w:cstheme="minorHAnsi"/>
                <w:sz w:val="24"/>
                <w:szCs w:val="24"/>
                <w:lang w:val="en-US"/>
              </w:rPr>
              <w:t>31443</w:t>
            </w:r>
          </w:p>
        </w:tc>
      </w:tr>
    </w:tbl>
    <w:p w14:paraId="1DCC0100" w14:textId="77777777" w:rsidR="00384762" w:rsidRDefault="00384762" w:rsidP="00384762">
      <w:pPr>
        <w:spacing w:after="0" w:line="480" w:lineRule="auto"/>
        <w:jc w:val="center"/>
        <w:rPr>
          <w:rStyle w:val="Strong"/>
        </w:rPr>
      </w:pPr>
    </w:p>
    <w:p w14:paraId="1AA72BAA" w14:textId="43D35761" w:rsidR="004B28EA" w:rsidRPr="00CD146D" w:rsidRDefault="0069414A" w:rsidP="00384762">
      <w:pPr>
        <w:spacing w:after="0" w:line="480" w:lineRule="auto"/>
        <w:jc w:val="center"/>
        <w:rPr>
          <w:b/>
          <w:bCs/>
        </w:rPr>
      </w:pPr>
      <w:r w:rsidRPr="00CD146D">
        <w:rPr>
          <w:rStyle w:val="Strong"/>
        </w:rPr>
        <w:t xml:space="preserve">Table </w:t>
      </w:r>
      <w:r w:rsidR="008839EF" w:rsidRPr="00CD146D">
        <w:rPr>
          <w:rStyle w:val="Strong"/>
        </w:rPr>
        <w:t>6</w:t>
      </w:r>
      <w:r w:rsidR="0026665A" w:rsidRPr="00CD146D">
        <w:rPr>
          <w:rStyle w:val="Strong"/>
        </w:rPr>
        <w:t xml:space="preserve">: </w:t>
      </w:r>
      <w:r w:rsidR="00E31ABD">
        <w:rPr>
          <w:rStyle w:val="Strong"/>
        </w:rPr>
        <w:t>Real-Time -</w:t>
      </w:r>
      <w:r w:rsidR="00CD146D" w:rsidRPr="00CD146D">
        <w:rPr>
          <w:rStyle w:val="Strong"/>
        </w:rPr>
        <w:t xml:space="preserve">RT-PCR </w:t>
      </w:r>
      <w:r w:rsidR="004B28EA" w:rsidRPr="00CD146D">
        <w:rPr>
          <w:rStyle w:val="Strong"/>
        </w:rPr>
        <w:t>reaction conditions used to detect genetic material of individual viruses</w:t>
      </w:r>
      <w:r w:rsidR="00AA3FBC" w:rsidRPr="00CD146D">
        <w:rPr>
          <w:rStyle w:val="Strong"/>
        </w:rPr>
        <w:t>:</w:t>
      </w:r>
    </w:p>
    <w:tbl>
      <w:tblPr>
        <w:tblStyle w:val="TableGrid"/>
        <w:tblW w:w="9191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1530"/>
        <w:gridCol w:w="1080"/>
        <w:gridCol w:w="1102"/>
        <w:gridCol w:w="1508"/>
        <w:gridCol w:w="1080"/>
        <w:gridCol w:w="1096"/>
      </w:tblGrid>
      <w:tr w:rsidR="004B28EA" w:rsidRPr="00040997" w14:paraId="2D12704B" w14:textId="77777777" w:rsidTr="007800D3">
        <w:trPr>
          <w:jc w:val="center"/>
        </w:trPr>
        <w:tc>
          <w:tcPr>
            <w:tcW w:w="1795" w:type="dxa"/>
            <w:vAlign w:val="center"/>
          </w:tcPr>
          <w:p w14:paraId="1A42D4EE" w14:textId="77777777" w:rsidR="004B28EA" w:rsidRPr="00040997" w:rsidRDefault="004B28E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712" w:type="dxa"/>
            <w:gridSpan w:val="3"/>
            <w:vAlign w:val="center"/>
          </w:tcPr>
          <w:p w14:paraId="10EF5C78" w14:textId="23F4F2AA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923CE">
              <w:rPr>
                <w:rFonts w:cstheme="minorHAnsi"/>
                <w:b/>
                <w:bCs/>
                <w:sz w:val="24"/>
                <w:szCs w:val="24"/>
              </w:rPr>
              <w:t xml:space="preserve">Temperature profile for </w:t>
            </w:r>
            <w:r w:rsidR="00C46E76">
              <w:rPr>
                <w:rFonts w:cstheme="minorHAnsi"/>
                <w:b/>
                <w:bCs/>
                <w:sz w:val="24"/>
                <w:szCs w:val="24"/>
              </w:rPr>
              <w:t>a</w:t>
            </w:r>
            <w:r w:rsidR="0009308A">
              <w:rPr>
                <w:rFonts w:cstheme="minorHAnsi"/>
                <w:b/>
                <w:bCs/>
                <w:sz w:val="24"/>
                <w:szCs w:val="24"/>
              </w:rPr>
              <w:t>MPV</w:t>
            </w:r>
            <w:r w:rsidR="00E31ABD">
              <w:rPr>
                <w:rFonts w:cstheme="minorHAnsi"/>
                <w:b/>
                <w:bCs/>
                <w:sz w:val="24"/>
                <w:szCs w:val="24"/>
              </w:rPr>
              <w:t xml:space="preserve"> and IBDV</w:t>
            </w:r>
          </w:p>
        </w:tc>
        <w:tc>
          <w:tcPr>
            <w:tcW w:w="3684" w:type="dxa"/>
            <w:gridSpan w:val="3"/>
            <w:vAlign w:val="center"/>
          </w:tcPr>
          <w:p w14:paraId="10AA8896" w14:textId="77777777" w:rsidR="00E31ABD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040997">
              <w:rPr>
                <w:rFonts w:cstheme="minorHAnsi"/>
                <w:b/>
                <w:bCs/>
                <w:sz w:val="24"/>
                <w:szCs w:val="24"/>
                <w:lang w:val="en-US"/>
              </w:rPr>
              <w:t>Temperature profile for IB</w:t>
            </w:r>
            <w:r w:rsidR="00C46E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V</w:t>
            </w:r>
            <w:r w:rsidRPr="00040997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49BB2F4D" w14:textId="43FE5FB5" w:rsidR="00BA73DC" w:rsidRPr="00040997" w:rsidRDefault="00E31ABD" w:rsidP="00384762">
            <w:pPr>
              <w:spacing w:line="276" w:lineRule="auto"/>
              <w:ind w:left="-72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variants</w:t>
            </w:r>
          </w:p>
        </w:tc>
      </w:tr>
      <w:tr w:rsidR="004923CE" w:rsidRPr="004923CE" w14:paraId="11A4E4D4" w14:textId="77777777" w:rsidTr="007800D3">
        <w:trPr>
          <w:jc w:val="center"/>
        </w:trPr>
        <w:tc>
          <w:tcPr>
            <w:tcW w:w="1795" w:type="dxa"/>
            <w:vAlign w:val="center"/>
          </w:tcPr>
          <w:p w14:paraId="376AC67D" w14:textId="66FD2800" w:rsidR="00BA73DC" w:rsidRPr="00040997" w:rsidRDefault="00816452" w:rsidP="00384762">
            <w:pPr>
              <w:spacing w:line="276" w:lineRule="auto"/>
              <w:ind w:left="-72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Steps</w:t>
            </w:r>
          </w:p>
        </w:tc>
        <w:tc>
          <w:tcPr>
            <w:tcW w:w="1530" w:type="dxa"/>
            <w:vAlign w:val="center"/>
          </w:tcPr>
          <w:p w14:paraId="164D69B4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Temperature</w:t>
            </w:r>
          </w:p>
        </w:tc>
        <w:tc>
          <w:tcPr>
            <w:tcW w:w="1080" w:type="dxa"/>
            <w:vAlign w:val="center"/>
          </w:tcPr>
          <w:p w14:paraId="32DCCC06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Duration</w:t>
            </w:r>
          </w:p>
        </w:tc>
        <w:tc>
          <w:tcPr>
            <w:tcW w:w="1102" w:type="dxa"/>
            <w:vAlign w:val="center"/>
          </w:tcPr>
          <w:p w14:paraId="5B8BCD68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Number of cycles</w:t>
            </w:r>
          </w:p>
        </w:tc>
        <w:tc>
          <w:tcPr>
            <w:tcW w:w="1508" w:type="dxa"/>
            <w:vAlign w:val="center"/>
          </w:tcPr>
          <w:p w14:paraId="1D53F6B6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Temperature</w:t>
            </w:r>
          </w:p>
        </w:tc>
        <w:tc>
          <w:tcPr>
            <w:tcW w:w="1080" w:type="dxa"/>
            <w:vAlign w:val="center"/>
          </w:tcPr>
          <w:p w14:paraId="392C551F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Duration</w:t>
            </w:r>
          </w:p>
        </w:tc>
        <w:tc>
          <w:tcPr>
            <w:tcW w:w="1096" w:type="dxa"/>
            <w:vAlign w:val="center"/>
          </w:tcPr>
          <w:p w14:paraId="74CA5828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Number of cycles</w:t>
            </w:r>
          </w:p>
        </w:tc>
      </w:tr>
      <w:tr w:rsidR="004923CE" w:rsidRPr="004923CE" w14:paraId="14668CCB" w14:textId="77777777" w:rsidTr="007800D3">
        <w:trPr>
          <w:jc w:val="center"/>
        </w:trPr>
        <w:tc>
          <w:tcPr>
            <w:tcW w:w="1795" w:type="dxa"/>
          </w:tcPr>
          <w:p w14:paraId="7DEB5AE0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923CE">
              <w:rPr>
                <w:rFonts w:cstheme="minorHAnsi"/>
                <w:b/>
                <w:bCs/>
                <w:sz w:val="24"/>
                <w:szCs w:val="24"/>
              </w:rPr>
              <w:t>Reverse transcription</w:t>
            </w:r>
          </w:p>
        </w:tc>
        <w:tc>
          <w:tcPr>
            <w:tcW w:w="1530" w:type="dxa"/>
            <w:vAlign w:val="center"/>
          </w:tcPr>
          <w:p w14:paraId="490A369D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50°C</w:t>
            </w:r>
          </w:p>
        </w:tc>
        <w:tc>
          <w:tcPr>
            <w:tcW w:w="1080" w:type="dxa"/>
            <w:vAlign w:val="center"/>
          </w:tcPr>
          <w:p w14:paraId="27DE0CF6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10 min</w:t>
            </w:r>
          </w:p>
        </w:tc>
        <w:tc>
          <w:tcPr>
            <w:tcW w:w="1102" w:type="dxa"/>
            <w:vAlign w:val="center"/>
          </w:tcPr>
          <w:p w14:paraId="0CA410BD" w14:textId="77777777" w:rsidR="004B28EA" w:rsidRPr="004923CE" w:rsidRDefault="004B28E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0D22CE32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50°C</w:t>
            </w:r>
          </w:p>
        </w:tc>
        <w:tc>
          <w:tcPr>
            <w:tcW w:w="1080" w:type="dxa"/>
            <w:vAlign w:val="center"/>
          </w:tcPr>
          <w:p w14:paraId="0B4D1C19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10 min</w:t>
            </w:r>
          </w:p>
        </w:tc>
        <w:tc>
          <w:tcPr>
            <w:tcW w:w="1096" w:type="dxa"/>
            <w:vAlign w:val="center"/>
          </w:tcPr>
          <w:p w14:paraId="283BACF2" w14:textId="77777777" w:rsidR="004B28EA" w:rsidRPr="004923CE" w:rsidRDefault="004B28E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923CE" w:rsidRPr="004923CE" w14:paraId="3736A42F" w14:textId="77777777" w:rsidTr="007800D3">
        <w:trPr>
          <w:jc w:val="center"/>
        </w:trPr>
        <w:tc>
          <w:tcPr>
            <w:tcW w:w="1795" w:type="dxa"/>
          </w:tcPr>
          <w:p w14:paraId="3D340929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923CE">
              <w:rPr>
                <w:rFonts w:cstheme="minorHAnsi"/>
                <w:b/>
                <w:bCs/>
                <w:sz w:val="24"/>
                <w:szCs w:val="24"/>
              </w:rPr>
              <w:t>Polymerase activation</w:t>
            </w:r>
          </w:p>
        </w:tc>
        <w:tc>
          <w:tcPr>
            <w:tcW w:w="1530" w:type="dxa"/>
            <w:vAlign w:val="center"/>
          </w:tcPr>
          <w:p w14:paraId="10503354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95°C</w:t>
            </w:r>
          </w:p>
        </w:tc>
        <w:tc>
          <w:tcPr>
            <w:tcW w:w="1080" w:type="dxa"/>
            <w:vAlign w:val="center"/>
          </w:tcPr>
          <w:p w14:paraId="6FCDD14A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1 min</w:t>
            </w:r>
          </w:p>
        </w:tc>
        <w:tc>
          <w:tcPr>
            <w:tcW w:w="1102" w:type="dxa"/>
            <w:vAlign w:val="center"/>
          </w:tcPr>
          <w:p w14:paraId="45E2F16E" w14:textId="77777777" w:rsidR="004B28EA" w:rsidRPr="004923CE" w:rsidRDefault="004B28E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2E54D204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95°C</w:t>
            </w:r>
          </w:p>
        </w:tc>
        <w:tc>
          <w:tcPr>
            <w:tcW w:w="1080" w:type="dxa"/>
            <w:vAlign w:val="center"/>
          </w:tcPr>
          <w:p w14:paraId="0709C11E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1 min</w:t>
            </w:r>
          </w:p>
        </w:tc>
        <w:tc>
          <w:tcPr>
            <w:tcW w:w="1096" w:type="dxa"/>
            <w:vAlign w:val="center"/>
          </w:tcPr>
          <w:p w14:paraId="1C425153" w14:textId="77777777" w:rsidR="004B28EA" w:rsidRPr="004923CE" w:rsidRDefault="004B28E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923CE" w:rsidRPr="004923CE" w14:paraId="55B3B248" w14:textId="77777777" w:rsidTr="007800D3">
        <w:trPr>
          <w:jc w:val="center"/>
        </w:trPr>
        <w:tc>
          <w:tcPr>
            <w:tcW w:w="1795" w:type="dxa"/>
          </w:tcPr>
          <w:p w14:paraId="46458068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923CE">
              <w:rPr>
                <w:rFonts w:cstheme="minorHAnsi"/>
                <w:b/>
                <w:bCs/>
                <w:sz w:val="24"/>
                <w:szCs w:val="24"/>
              </w:rPr>
              <w:t>Denaturation</w:t>
            </w:r>
          </w:p>
        </w:tc>
        <w:tc>
          <w:tcPr>
            <w:tcW w:w="1530" w:type="dxa"/>
            <w:vAlign w:val="center"/>
          </w:tcPr>
          <w:p w14:paraId="735BEDBF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95°C</w:t>
            </w:r>
          </w:p>
        </w:tc>
        <w:tc>
          <w:tcPr>
            <w:tcW w:w="1080" w:type="dxa"/>
            <w:vAlign w:val="center"/>
          </w:tcPr>
          <w:p w14:paraId="28BC9BAB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10 sec</w:t>
            </w:r>
          </w:p>
        </w:tc>
        <w:tc>
          <w:tcPr>
            <w:tcW w:w="1102" w:type="dxa"/>
            <w:vMerge w:val="restart"/>
            <w:vAlign w:val="center"/>
          </w:tcPr>
          <w:p w14:paraId="66ACBC85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42 cycles</w:t>
            </w:r>
          </w:p>
        </w:tc>
        <w:tc>
          <w:tcPr>
            <w:tcW w:w="1508" w:type="dxa"/>
            <w:vAlign w:val="center"/>
          </w:tcPr>
          <w:p w14:paraId="0BC92C83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95°C</w:t>
            </w:r>
          </w:p>
        </w:tc>
        <w:tc>
          <w:tcPr>
            <w:tcW w:w="1080" w:type="dxa"/>
            <w:vAlign w:val="center"/>
          </w:tcPr>
          <w:p w14:paraId="3FBD4A2C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10 sec</w:t>
            </w:r>
          </w:p>
        </w:tc>
        <w:tc>
          <w:tcPr>
            <w:tcW w:w="1096" w:type="dxa"/>
            <w:vMerge w:val="restart"/>
            <w:vAlign w:val="center"/>
          </w:tcPr>
          <w:p w14:paraId="5BD356BF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42 cycles</w:t>
            </w:r>
          </w:p>
        </w:tc>
      </w:tr>
      <w:tr w:rsidR="004923CE" w:rsidRPr="004923CE" w14:paraId="67E0B13E" w14:textId="77777777" w:rsidTr="007800D3">
        <w:trPr>
          <w:jc w:val="center"/>
        </w:trPr>
        <w:tc>
          <w:tcPr>
            <w:tcW w:w="1795" w:type="dxa"/>
          </w:tcPr>
          <w:p w14:paraId="69CB4647" w14:textId="10CA6E9A" w:rsidR="00BA73DC" w:rsidRPr="00040997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040997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Attachment of </w:t>
            </w:r>
            <w:r w:rsidR="00816452">
              <w:rPr>
                <w:rFonts w:cstheme="minorHAnsi"/>
                <w:b/>
                <w:bCs/>
                <w:sz w:val="24"/>
                <w:szCs w:val="24"/>
                <w:lang w:val="en-US"/>
              </w:rPr>
              <w:t>genetic material</w:t>
            </w:r>
          </w:p>
        </w:tc>
        <w:tc>
          <w:tcPr>
            <w:tcW w:w="1530" w:type="dxa"/>
            <w:vAlign w:val="center"/>
          </w:tcPr>
          <w:p w14:paraId="3653EEA1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60°C</w:t>
            </w:r>
          </w:p>
        </w:tc>
        <w:tc>
          <w:tcPr>
            <w:tcW w:w="1080" w:type="dxa"/>
            <w:vAlign w:val="center"/>
          </w:tcPr>
          <w:p w14:paraId="4CF6725A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1 min</w:t>
            </w:r>
          </w:p>
        </w:tc>
        <w:tc>
          <w:tcPr>
            <w:tcW w:w="1102" w:type="dxa"/>
            <w:vMerge/>
            <w:vAlign w:val="center"/>
          </w:tcPr>
          <w:p w14:paraId="258DB4B3" w14:textId="77777777" w:rsidR="004B28EA" w:rsidRPr="004923CE" w:rsidRDefault="004B28E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4859EDE0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55°C</w:t>
            </w:r>
          </w:p>
        </w:tc>
        <w:tc>
          <w:tcPr>
            <w:tcW w:w="1080" w:type="dxa"/>
            <w:vAlign w:val="center"/>
          </w:tcPr>
          <w:p w14:paraId="3D0782B7" w14:textId="77777777" w:rsidR="00BA73DC" w:rsidRDefault="0069414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  <w:r w:rsidRPr="004923CE">
              <w:rPr>
                <w:rFonts w:cstheme="minorHAnsi"/>
                <w:sz w:val="24"/>
                <w:szCs w:val="24"/>
              </w:rPr>
              <w:t>1 min</w:t>
            </w:r>
          </w:p>
        </w:tc>
        <w:tc>
          <w:tcPr>
            <w:tcW w:w="1096" w:type="dxa"/>
            <w:vMerge/>
            <w:vAlign w:val="center"/>
          </w:tcPr>
          <w:p w14:paraId="642E863D" w14:textId="77777777" w:rsidR="004B28EA" w:rsidRPr="004923CE" w:rsidRDefault="004B28EA" w:rsidP="00384762">
            <w:pPr>
              <w:spacing w:line="276" w:lineRule="auto"/>
              <w:ind w:left="-7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AA17C75" w14:textId="77777777" w:rsidR="004D252A" w:rsidRPr="004923CE" w:rsidRDefault="004D252A" w:rsidP="00384762">
      <w:pPr>
        <w:spacing w:line="276" w:lineRule="auto"/>
        <w:jc w:val="both"/>
        <w:rPr>
          <w:rFonts w:cstheme="minorHAnsi"/>
          <w:sz w:val="24"/>
          <w:szCs w:val="24"/>
        </w:rPr>
      </w:pPr>
    </w:p>
    <w:sectPr w:rsidR="004D252A" w:rsidRPr="004923CE" w:rsidSect="004D252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B4A21" w14:textId="77777777" w:rsidR="00583C23" w:rsidRDefault="00583C23" w:rsidP="00026D3A">
      <w:pPr>
        <w:spacing w:after="0" w:line="240" w:lineRule="auto"/>
      </w:pPr>
      <w:r>
        <w:separator/>
      </w:r>
    </w:p>
  </w:endnote>
  <w:endnote w:type="continuationSeparator" w:id="0">
    <w:p w14:paraId="5819E4B6" w14:textId="77777777" w:rsidR="00583C23" w:rsidRDefault="00583C23" w:rsidP="00026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2104045"/>
      <w:docPartObj>
        <w:docPartGallery w:val="Page Numbers (Bottom of Page)"/>
        <w:docPartUnique/>
      </w:docPartObj>
    </w:sdtPr>
    <w:sdtContent>
      <w:p w14:paraId="638CFCC9" w14:textId="77777777" w:rsidR="004D252A" w:rsidRDefault="004D252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32CAA24E" w14:textId="77777777" w:rsidR="004D252A" w:rsidRDefault="004D2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BF8E0" w14:textId="77777777" w:rsidR="00583C23" w:rsidRDefault="00583C23" w:rsidP="00026D3A">
      <w:pPr>
        <w:spacing w:after="0" w:line="240" w:lineRule="auto"/>
      </w:pPr>
      <w:r>
        <w:separator/>
      </w:r>
    </w:p>
  </w:footnote>
  <w:footnote w:type="continuationSeparator" w:id="0">
    <w:p w14:paraId="273776F3" w14:textId="77777777" w:rsidR="00583C23" w:rsidRDefault="00583C23" w:rsidP="00026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A0C0D" w14:textId="3F1C040A" w:rsidR="00CD146D" w:rsidRPr="00CD146D" w:rsidRDefault="00384762">
    <w:pPr>
      <w:pStyle w:val="Header"/>
      <w:rPr>
        <w:rStyle w:val="BookTitle"/>
      </w:rPr>
    </w:pPr>
    <w:r>
      <w:t>Additional file</w:t>
    </w:r>
    <w:r w:rsidR="00CD146D">
      <w:t xml:space="preserve"> 1</w:t>
    </w:r>
  </w:p>
  <w:p w14:paraId="6049669D" w14:textId="77777777" w:rsidR="00CD146D" w:rsidRDefault="00CD14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0B74"/>
    <w:multiLevelType w:val="hybridMultilevel"/>
    <w:tmpl w:val="27541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5537B"/>
    <w:multiLevelType w:val="hybridMultilevel"/>
    <w:tmpl w:val="DCCE4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E3C2E"/>
    <w:multiLevelType w:val="hybridMultilevel"/>
    <w:tmpl w:val="E2742F9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85E5090"/>
    <w:multiLevelType w:val="hybridMultilevel"/>
    <w:tmpl w:val="1C182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4479B"/>
    <w:multiLevelType w:val="hybridMultilevel"/>
    <w:tmpl w:val="2F624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17360"/>
    <w:multiLevelType w:val="hybridMultilevel"/>
    <w:tmpl w:val="0EDED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408C7"/>
    <w:multiLevelType w:val="hybridMultilevel"/>
    <w:tmpl w:val="BD2852C0"/>
    <w:lvl w:ilvl="0" w:tplc="0415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47A95765"/>
    <w:multiLevelType w:val="hybridMultilevel"/>
    <w:tmpl w:val="177AF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510C5"/>
    <w:multiLevelType w:val="hybridMultilevel"/>
    <w:tmpl w:val="757EBCD4"/>
    <w:lvl w:ilvl="0" w:tplc="D8A497DC">
      <w:start w:val="1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33200"/>
    <w:multiLevelType w:val="hybridMultilevel"/>
    <w:tmpl w:val="4BE01E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F388F"/>
    <w:multiLevelType w:val="hybridMultilevel"/>
    <w:tmpl w:val="C6AA19BC"/>
    <w:lvl w:ilvl="0" w:tplc="2AB268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EF43A1E"/>
    <w:multiLevelType w:val="hybridMultilevel"/>
    <w:tmpl w:val="F3EA0F10"/>
    <w:lvl w:ilvl="0" w:tplc="08AE5FB4">
      <w:start w:val="1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10741"/>
    <w:multiLevelType w:val="hybridMultilevel"/>
    <w:tmpl w:val="0E729AA2"/>
    <w:lvl w:ilvl="0" w:tplc="0240CB84">
      <w:start w:val="3"/>
      <w:numFmt w:val="bullet"/>
      <w:lvlText w:val="-"/>
      <w:lvlJc w:val="left"/>
      <w:pPr>
        <w:tabs>
          <w:tab w:val="num" w:pos="2493"/>
        </w:tabs>
        <w:ind w:left="2493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55B48B5"/>
    <w:multiLevelType w:val="hybridMultilevel"/>
    <w:tmpl w:val="F3800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B8F2A66A">
      <w:start w:val="8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C1223E"/>
    <w:multiLevelType w:val="hybridMultilevel"/>
    <w:tmpl w:val="D882A650"/>
    <w:lvl w:ilvl="0" w:tplc="0415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59C477E7"/>
    <w:multiLevelType w:val="hybridMultilevel"/>
    <w:tmpl w:val="4CB422D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DA7407"/>
    <w:multiLevelType w:val="hybridMultilevel"/>
    <w:tmpl w:val="73588AB2"/>
    <w:lvl w:ilvl="0" w:tplc="D8E20F7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F3688"/>
    <w:multiLevelType w:val="hybridMultilevel"/>
    <w:tmpl w:val="8C925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C000D"/>
    <w:multiLevelType w:val="hybridMultilevel"/>
    <w:tmpl w:val="DC2C08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63A30"/>
    <w:multiLevelType w:val="hybridMultilevel"/>
    <w:tmpl w:val="F7089AE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535F94"/>
    <w:multiLevelType w:val="hybridMultilevel"/>
    <w:tmpl w:val="1CB81B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E1715"/>
    <w:multiLevelType w:val="hybridMultilevel"/>
    <w:tmpl w:val="75246922"/>
    <w:lvl w:ilvl="0" w:tplc="0415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 w16cid:durableId="1142037950">
    <w:abstractNumId w:val="3"/>
  </w:num>
  <w:num w:numId="2" w16cid:durableId="890922618">
    <w:abstractNumId w:val="0"/>
  </w:num>
  <w:num w:numId="3" w16cid:durableId="1100376661">
    <w:abstractNumId w:val="18"/>
  </w:num>
  <w:num w:numId="4" w16cid:durableId="1850215316">
    <w:abstractNumId w:val="14"/>
  </w:num>
  <w:num w:numId="5" w16cid:durableId="1864515163">
    <w:abstractNumId w:val="6"/>
  </w:num>
  <w:num w:numId="6" w16cid:durableId="326247534">
    <w:abstractNumId w:val="21"/>
  </w:num>
  <w:num w:numId="7" w16cid:durableId="1211500745">
    <w:abstractNumId w:val="17"/>
  </w:num>
  <w:num w:numId="8" w16cid:durableId="1112945155">
    <w:abstractNumId w:val="9"/>
  </w:num>
  <w:num w:numId="9" w16cid:durableId="1299385105">
    <w:abstractNumId w:val="5"/>
  </w:num>
  <w:num w:numId="10" w16cid:durableId="1414011975">
    <w:abstractNumId w:val="13"/>
  </w:num>
  <w:num w:numId="11" w16cid:durableId="1372849225">
    <w:abstractNumId w:val="19"/>
  </w:num>
  <w:num w:numId="12" w16cid:durableId="856580296">
    <w:abstractNumId w:val="15"/>
  </w:num>
  <w:num w:numId="13" w16cid:durableId="1959026664">
    <w:abstractNumId w:val="10"/>
  </w:num>
  <w:num w:numId="14" w16cid:durableId="454256760">
    <w:abstractNumId w:val="12"/>
  </w:num>
  <w:num w:numId="15" w16cid:durableId="862476573">
    <w:abstractNumId w:val="2"/>
  </w:num>
  <w:num w:numId="16" w16cid:durableId="1162888529">
    <w:abstractNumId w:val="20"/>
  </w:num>
  <w:num w:numId="17" w16cid:durableId="54279894">
    <w:abstractNumId w:val="7"/>
  </w:num>
  <w:num w:numId="18" w16cid:durableId="1469056579">
    <w:abstractNumId w:val="11"/>
  </w:num>
  <w:num w:numId="19" w16cid:durableId="35929506">
    <w:abstractNumId w:val="8"/>
  </w:num>
  <w:num w:numId="20" w16cid:durableId="1580214150">
    <w:abstractNumId w:val="1"/>
  </w:num>
  <w:num w:numId="21" w16cid:durableId="252664491">
    <w:abstractNumId w:val="1"/>
  </w:num>
  <w:num w:numId="22" w16cid:durableId="463155787">
    <w:abstractNumId w:val="16"/>
  </w:num>
  <w:num w:numId="23" w16cid:durableId="8173042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2C1"/>
    <w:rsid w:val="000028E2"/>
    <w:rsid w:val="00007D0C"/>
    <w:rsid w:val="00010969"/>
    <w:rsid w:val="00014BFD"/>
    <w:rsid w:val="00023A6A"/>
    <w:rsid w:val="00026D3A"/>
    <w:rsid w:val="00040997"/>
    <w:rsid w:val="00052C84"/>
    <w:rsid w:val="00053750"/>
    <w:rsid w:val="000610EC"/>
    <w:rsid w:val="00064953"/>
    <w:rsid w:val="000664E2"/>
    <w:rsid w:val="00072FF0"/>
    <w:rsid w:val="00092F9D"/>
    <w:rsid w:val="0009308A"/>
    <w:rsid w:val="00094A5A"/>
    <w:rsid w:val="00095AE1"/>
    <w:rsid w:val="000A40C0"/>
    <w:rsid w:val="000B3065"/>
    <w:rsid w:val="000B491A"/>
    <w:rsid w:val="000B578F"/>
    <w:rsid w:val="000D1A66"/>
    <w:rsid w:val="000F3697"/>
    <w:rsid w:val="000F4283"/>
    <w:rsid w:val="00116EA1"/>
    <w:rsid w:val="00117C0D"/>
    <w:rsid w:val="0012027E"/>
    <w:rsid w:val="00124598"/>
    <w:rsid w:val="001317D6"/>
    <w:rsid w:val="00131FA7"/>
    <w:rsid w:val="00152E63"/>
    <w:rsid w:val="00164707"/>
    <w:rsid w:val="00173482"/>
    <w:rsid w:val="00180FD8"/>
    <w:rsid w:val="001B651C"/>
    <w:rsid w:val="001D0697"/>
    <w:rsid w:val="001E1AC8"/>
    <w:rsid w:val="001E35D0"/>
    <w:rsid w:val="00212BFA"/>
    <w:rsid w:val="00213E85"/>
    <w:rsid w:val="00217F25"/>
    <w:rsid w:val="00225DB9"/>
    <w:rsid w:val="00250B95"/>
    <w:rsid w:val="00261312"/>
    <w:rsid w:val="0026444E"/>
    <w:rsid w:val="002661BE"/>
    <w:rsid w:val="0026665A"/>
    <w:rsid w:val="002B51F3"/>
    <w:rsid w:val="002B7CA2"/>
    <w:rsid w:val="002D2E9D"/>
    <w:rsid w:val="002E23DF"/>
    <w:rsid w:val="002E3ABB"/>
    <w:rsid w:val="002E4112"/>
    <w:rsid w:val="002E66CC"/>
    <w:rsid w:val="00301136"/>
    <w:rsid w:val="00306226"/>
    <w:rsid w:val="00311F0E"/>
    <w:rsid w:val="00315F12"/>
    <w:rsid w:val="00325461"/>
    <w:rsid w:val="00360C16"/>
    <w:rsid w:val="003709E8"/>
    <w:rsid w:val="003759FC"/>
    <w:rsid w:val="00376AD4"/>
    <w:rsid w:val="003830AE"/>
    <w:rsid w:val="00384762"/>
    <w:rsid w:val="00395608"/>
    <w:rsid w:val="003B0DAC"/>
    <w:rsid w:val="003B5EFF"/>
    <w:rsid w:val="003B6683"/>
    <w:rsid w:val="003C5D2B"/>
    <w:rsid w:val="003D5BED"/>
    <w:rsid w:val="003E542C"/>
    <w:rsid w:val="003E5577"/>
    <w:rsid w:val="003F3DA6"/>
    <w:rsid w:val="003F67BE"/>
    <w:rsid w:val="0041735F"/>
    <w:rsid w:val="00427FE3"/>
    <w:rsid w:val="00453099"/>
    <w:rsid w:val="00454D22"/>
    <w:rsid w:val="00473C91"/>
    <w:rsid w:val="00476BAA"/>
    <w:rsid w:val="00482400"/>
    <w:rsid w:val="00483130"/>
    <w:rsid w:val="004872BE"/>
    <w:rsid w:val="004878A3"/>
    <w:rsid w:val="004909A6"/>
    <w:rsid w:val="004923CE"/>
    <w:rsid w:val="004A243A"/>
    <w:rsid w:val="004B1549"/>
    <w:rsid w:val="004B28EA"/>
    <w:rsid w:val="004C4E82"/>
    <w:rsid w:val="004D252A"/>
    <w:rsid w:val="004F1DEF"/>
    <w:rsid w:val="004F4E39"/>
    <w:rsid w:val="00514DF1"/>
    <w:rsid w:val="005376DE"/>
    <w:rsid w:val="005426BD"/>
    <w:rsid w:val="00542D13"/>
    <w:rsid w:val="005440A3"/>
    <w:rsid w:val="005627AA"/>
    <w:rsid w:val="00581170"/>
    <w:rsid w:val="00583C23"/>
    <w:rsid w:val="0059759B"/>
    <w:rsid w:val="005A3869"/>
    <w:rsid w:val="005A61E3"/>
    <w:rsid w:val="005B4A7C"/>
    <w:rsid w:val="005B6244"/>
    <w:rsid w:val="005C2264"/>
    <w:rsid w:val="005C2D19"/>
    <w:rsid w:val="005D25F5"/>
    <w:rsid w:val="005E0645"/>
    <w:rsid w:val="005F3531"/>
    <w:rsid w:val="005F70F8"/>
    <w:rsid w:val="0060736E"/>
    <w:rsid w:val="006146A6"/>
    <w:rsid w:val="00626BA9"/>
    <w:rsid w:val="0063002C"/>
    <w:rsid w:val="0063226E"/>
    <w:rsid w:val="006369DE"/>
    <w:rsid w:val="006412C1"/>
    <w:rsid w:val="0064515F"/>
    <w:rsid w:val="00654430"/>
    <w:rsid w:val="006658C7"/>
    <w:rsid w:val="00665EDA"/>
    <w:rsid w:val="0069414A"/>
    <w:rsid w:val="006A1BD8"/>
    <w:rsid w:val="006A60C2"/>
    <w:rsid w:val="006A6353"/>
    <w:rsid w:val="006A7905"/>
    <w:rsid w:val="006B367E"/>
    <w:rsid w:val="006B50E4"/>
    <w:rsid w:val="006C266A"/>
    <w:rsid w:val="006C4BEC"/>
    <w:rsid w:val="006D1A6A"/>
    <w:rsid w:val="006E68FF"/>
    <w:rsid w:val="006F1A94"/>
    <w:rsid w:val="006F1E57"/>
    <w:rsid w:val="006F45B5"/>
    <w:rsid w:val="00711B88"/>
    <w:rsid w:val="007125CB"/>
    <w:rsid w:val="00714125"/>
    <w:rsid w:val="007206CA"/>
    <w:rsid w:val="007271B9"/>
    <w:rsid w:val="007372BB"/>
    <w:rsid w:val="0074003A"/>
    <w:rsid w:val="00745EB5"/>
    <w:rsid w:val="007800D3"/>
    <w:rsid w:val="007832E8"/>
    <w:rsid w:val="007837F5"/>
    <w:rsid w:val="00784989"/>
    <w:rsid w:val="00787D2A"/>
    <w:rsid w:val="007913F2"/>
    <w:rsid w:val="00792092"/>
    <w:rsid w:val="007A50EB"/>
    <w:rsid w:val="007B1A98"/>
    <w:rsid w:val="007B69D1"/>
    <w:rsid w:val="007C5E90"/>
    <w:rsid w:val="007D1162"/>
    <w:rsid w:val="007D29BF"/>
    <w:rsid w:val="007D2D10"/>
    <w:rsid w:val="007E01C5"/>
    <w:rsid w:val="007E6A38"/>
    <w:rsid w:val="007E6D2F"/>
    <w:rsid w:val="007F398D"/>
    <w:rsid w:val="0080634E"/>
    <w:rsid w:val="00813BAD"/>
    <w:rsid w:val="0081560A"/>
    <w:rsid w:val="00816452"/>
    <w:rsid w:val="00841E2F"/>
    <w:rsid w:val="0086669E"/>
    <w:rsid w:val="008726E8"/>
    <w:rsid w:val="00874917"/>
    <w:rsid w:val="008839EF"/>
    <w:rsid w:val="0089402F"/>
    <w:rsid w:val="008969B7"/>
    <w:rsid w:val="008A03A7"/>
    <w:rsid w:val="008B01A3"/>
    <w:rsid w:val="008B290E"/>
    <w:rsid w:val="008C4E06"/>
    <w:rsid w:val="008D4401"/>
    <w:rsid w:val="008E2706"/>
    <w:rsid w:val="008F392C"/>
    <w:rsid w:val="00904E65"/>
    <w:rsid w:val="009272D3"/>
    <w:rsid w:val="00935C88"/>
    <w:rsid w:val="00946C72"/>
    <w:rsid w:val="00974B03"/>
    <w:rsid w:val="00981049"/>
    <w:rsid w:val="009A1DF0"/>
    <w:rsid w:val="009E5C7F"/>
    <w:rsid w:val="009F1ED7"/>
    <w:rsid w:val="00A00367"/>
    <w:rsid w:val="00A133B8"/>
    <w:rsid w:val="00A323F3"/>
    <w:rsid w:val="00A53A68"/>
    <w:rsid w:val="00A54DE6"/>
    <w:rsid w:val="00A66E9E"/>
    <w:rsid w:val="00A67C47"/>
    <w:rsid w:val="00A91B36"/>
    <w:rsid w:val="00A96AED"/>
    <w:rsid w:val="00AA1A50"/>
    <w:rsid w:val="00AA3FBC"/>
    <w:rsid w:val="00AA55F2"/>
    <w:rsid w:val="00AD6FA8"/>
    <w:rsid w:val="00AE199C"/>
    <w:rsid w:val="00AE60EC"/>
    <w:rsid w:val="00AF174E"/>
    <w:rsid w:val="00AF2EC0"/>
    <w:rsid w:val="00B01B36"/>
    <w:rsid w:val="00B03E6A"/>
    <w:rsid w:val="00B0634D"/>
    <w:rsid w:val="00B1520F"/>
    <w:rsid w:val="00B22398"/>
    <w:rsid w:val="00B2256C"/>
    <w:rsid w:val="00B45616"/>
    <w:rsid w:val="00B55321"/>
    <w:rsid w:val="00B56C6E"/>
    <w:rsid w:val="00B71120"/>
    <w:rsid w:val="00B738DF"/>
    <w:rsid w:val="00B747B1"/>
    <w:rsid w:val="00B755F1"/>
    <w:rsid w:val="00B8073E"/>
    <w:rsid w:val="00B868ED"/>
    <w:rsid w:val="00B87694"/>
    <w:rsid w:val="00BA73DC"/>
    <w:rsid w:val="00BB2218"/>
    <w:rsid w:val="00BB41F4"/>
    <w:rsid w:val="00BC10D7"/>
    <w:rsid w:val="00BC1206"/>
    <w:rsid w:val="00BC33A9"/>
    <w:rsid w:val="00BD1032"/>
    <w:rsid w:val="00BE2E0F"/>
    <w:rsid w:val="00C103AE"/>
    <w:rsid w:val="00C22227"/>
    <w:rsid w:val="00C45A85"/>
    <w:rsid w:val="00C46E76"/>
    <w:rsid w:val="00C53314"/>
    <w:rsid w:val="00C57B6F"/>
    <w:rsid w:val="00C65DD3"/>
    <w:rsid w:val="00C75194"/>
    <w:rsid w:val="00C7626F"/>
    <w:rsid w:val="00C76D5B"/>
    <w:rsid w:val="00C77C29"/>
    <w:rsid w:val="00C83897"/>
    <w:rsid w:val="00C85A95"/>
    <w:rsid w:val="00CA2F2C"/>
    <w:rsid w:val="00CB0447"/>
    <w:rsid w:val="00CB0C94"/>
    <w:rsid w:val="00CB5D10"/>
    <w:rsid w:val="00CB6EF5"/>
    <w:rsid w:val="00CD146D"/>
    <w:rsid w:val="00CD1BFC"/>
    <w:rsid w:val="00CD57A5"/>
    <w:rsid w:val="00CF167B"/>
    <w:rsid w:val="00CF5319"/>
    <w:rsid w:val="00D3349A"/>
    <w:rsid w:val="00D349EF"/>
    <w:rsid w:val="00D405A0"/>
    <w:rsid w:val="00D433A9"/>
    <w:rsid w:val="00D43ECA"/>
    <w:rsid w:val="00D47122"/>
    <w:rsid w:val="00D55BA1"/>
    <w:rsid w:val="00D567C4"/>
    <w:rsid w:val="00D63D67"/>
    <w:rsid w:val="00D84E2F"/>
    <w:rsid w:val="00D934BB"/>
    <w:rsid w:val="00D93B6E"/>
    <w:rsid w:val="00DA50EC"/>
    <w:rsid w:val="00DC08E4"/>
    <w:rsid w:val="00DD196D"/>
    <w:rsid w:val="00E14E5D"/>
    <w:rsid w:val="00E16A04"/>
    <w:rsid w:val="00E22EED"/>
    <w:rsid w:val="00E31ABD"/>
    <w:rsid w:val="00E35C94"/>
    <w:rsid w:val="00E516F3"/>
    <w:rsid w:val="00E62EBA"/>
    <w:rsid w:val="00E6322F"/>
    <w:rsid w:val="00E710D4"/>
    <w:rsid w:val="00E81899"/>
    <w:rsid w:val="00E868EE"/>
    <w:rsid w:val="00EB2682"/>
    <w:rsid w:val="00EB3110"/>
    <w:rsid w:val="00EC4C94"/>
    <w:rsid w:val="00EC5E24"/>
    <w:rsid w:val="00ED73FA"/>
    <w:rsid w:val="00EF15AB"/>
    <w:rsid w:val="00EF5389"/>
    <w:rsid w:val="00EF6347"/>
    <w:rsid w:val="00F008B1"/>
    <w:rsid w:val="00F10D42"/>
    <w:rsid w:val="00F16F88"/>
    <w:rsid w:val="00F252A8"/>
    <w:rsid w:val="00F258DC"/>
    <w:rsid w:val="00F26175"/>
    <w:rsid w:val="00F37690"/>
    <w:rsid w:val="00F43651"/>
    <w:rsid w:val="00F456DB"/>
    <w:rsid w:val="00F52281"/>
    <w:rsid w:val="00F61BAF"/>
    <w:rsid w:val="00F636A4"/>
    <w:rsid w:val="00F74CE6"/>
    <w:rsid w:val="00F76025"/>
    <w:rsid w:val="00F96F03"/>
    <w:rsid w:val="00FA0B8D"/>
    <w:rsid w:val="00FA4642"/>
    <w:rsid w:val="00FB0A1D"/>
    <w:rsid w:val="00FB3EE2"/>
    <w:rsid w:val="00FC3E46"/>
    <w:rsid w:val="00FD293B"/>
    <w:rsid w:val="00FD2BA5"/>
    <w:rsid w:val="00FE17D1"/>
    <w:rsid w:val="00FE5205"/>
    <w:rsid w:val="00FE5FC6"/>
    <w:rsid w:val="00FF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BF438D"/>
  <w15:docId w15:val="{C18EA988-6409-4B66-ABC6-59D4A95D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46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146D"/>
    <w:pPr>
      <w:keepNext/>
      <w:keepLines/>
      <w:spacing w:before="120" w:after="2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CD146D"/>
    <w:pPr>
      <w:keepNext/>
      <w:spacing w:before="120" w:after="240" w:line="240" w:lineRule="atLeast"/>
      <w:jc w:val="both"/>
      <w:outlineLvl w:val="2"/>
    </w:pPr>
    <w:rPr>
      <w:rFonts w:ascii="Arial" w:eastAsia="Times New Roman" w:hAnsi="Arial" w:cs="Times New Roman"/>
      <w:bCs/>
      <w:kern w:val="0"/>
      <w:szCs w:val="20"/>
      <w:u w:val="single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2C1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semiHidden/>
    <w:rsid w:val="006412C1"/>
    <w:pPr>
      <w:spacing w:after="0" w:line="240" w:lineRule="auto"/>
      <w:ind w:left="426" w:firstLine="720"/>
    </w:pPr>
    <w:rPr>
      <w:rFonts w:ascii="Times New Roman" w:eastAsia="Times New Roman" w:hAnsi="Times New Roman" w:cs="Times New Roman"/>
      <w:kern w:val="0"/>
      <w:sz w:val="28"/>
      <w:szCs w:val="20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412C1"/>
    <w:rPr>
      <w:rFonts w:ascii="Times New Roman" w:eastAsia="Times New Roman" w:hAnsi="Times New Roman" w:cs="Times New Roman"/>
      <w:kern w:val="0"/>
      <w:sz w:val="28"/>
      <w:szCs w:val="20"/>
      <w:lang w:eastAsia="pl-PL"/>
    </w:rPr>
  </w:style>
  <w:style w:type="paragraph" w:styleId="BodyText">
    <w:name w:val="Body Text"/>
    <w:basedOn w:val="Normal"/>
    <w:link w:val="BodyTextChar"/>
    <w:uiPriority w:val="99"/>
    <w:unhideWhenUsed/>
    <w:rsid w:val="00E62E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62EBA"/>
  </w:style>
  <w:style w:type="paragraph" w:styleId="NormalWeb">
    <w:name w:val="Normal (Web)"/>
    <w:basedOn w:val="Normal"/>
    <w:uiPriority w:val="99"/>
    <w:semiHidden/>
    <w:unhideWhenUsed/>
    <w:rsid w:val="00D84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542D13"/>
    <w:rPr>
      <w:b/>
      <w:bCs/>
    </w:rPr>
  </w:style>
  <w:style w:type="table" w:styleId="TableGrid">
    <w:name w:val="Table Grid"/>
    <w:basedOn w:val="TableNormal"/>
    <w:uiPriority w:val="39"/>
    <w:rsid w:val="004B2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ntryvalue">
    <w:name w:val="t_entry_value"/>
    <w:basedOn w:val="DefaultParagraphFont"/>
    <w:rsid w:val="004B28EA"/>
  </w:style>
  <w:style w:type="character" w:styleId="Hyperlink">
    <w:name w:val="Hyperlink"/>
    <w:basedOn w:val="DefaultParagraphFont"/>
    <w:uiPriority w:val="99"/>
    <w:semiHidden/>
    <w:unhideWhenUsed/>
    <w:rsid w:val="006D1A6A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EB2682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BodyText2Char">
    <w:name w:val="Body Text 2 Char"/>
    <w:basedOn w:val="DefaultParagraphFont"/>
    <w:link w:val="BodyText2"/>
    <w:uiPriority w:val="99"/>
    <w:rsid w:val="00EB2682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Heading3Char">
    <w:name w:val="Heading 3 Char"/>
    <w:basedOn w:val="DefaultParagraphFont"/>
    <w:link w:val="Heading3"/>
    <w:rsid w:val="00CD146D"/>
    <w:rPr>
      <w:rFonts w:ascii="Arial" w:eastAsia="Times New Roman" w:hAnsi="Arial" w:cs="Times New Roman"/>
      <w:bCs/>
      <w:kern w:val="0"/>
      <w:szCs w:val="20"/>
      <w:u w:val="single"/>
      <w:lang w:eastAsia="pl-PL"/>
    </w:rPr>
  </w:style>
  <w:style w:type="character" w:customStyle="1" w:styleId="hgkelc">
    <w:name w:val="hgkelc"/>
    <w:basedOn w:val="DefaultParagraphFont"/>
    <w:rsid w:val="0089402F"/>
  </w:style>
  <w:style w:type="paragraph" w:styleId="NoSpacing">
    <w:name w:val="No Spacing"/>
    <w:uiPriority w:val="1"/>
    <w:qFormat/>
    <w:rsid w:val="00841E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26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D3A"/>
  </w:style>
  <w:style w:type="paragraph" w:styleId="Footer">
    <w:name w:val="footer"/>
    <w:basedOn w:val="Normal"/>
    <w:link w:val="FooterChar"/>
    <w:uiPriority w:val="99"/>
    <w:unhideWhenUsed/>
    <w:rsid w:val="00026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D3A"/>
  </w:style>
  <w:style w:type="character" w:styleId="LineNumber">
    <w:name w:val="line number"/>
    <w:basedOn w:val="DefaultParagraphFont"/>
    <w:uiPriority w:val="99"/>
    <w:semiHidden/>
    <w:unhideWhenUsed/>
    <w:rsid w:val="004D252A"/>
  </w:style>
  <w:style w:type="character" w:styleId="CommentReference">
    <w:name w:val="annotation reference"/>
    <w:basedOn w:val="DefaultParagraphFont"/>
    <w:uiPriority w:val="99"/>
    <w:semiHidden/>
    <w:unhideWhenUsed/>
    <w:rsid w:val="004D2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5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25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5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5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52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A4642"/>
    <w:pPr>
      <w:spacing w:after="0" w:line="240" w:lineRule="auto"/>
    </w:pPr>
  </w:style>
  <w:style w:type="paragraph" w:customStyle="1" w:styleId="pf0">
    <w:name w:val="pf0"/>
    <w:basedOn w:val="Normal"/>
    <w:rsid w:val="001D0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character" w:customStyle="1" w:styleId="cf01">
    <w:name w:val="cf01"/>
    <w:basedOn w:val="DefaultParagraphFont"/>
    <w:rsid w:val="001D0697"/>
    <w:rPr>
      <w:rFonts w:ascii="Segoe UI" w:hAnsi="Segoe UI" w:cs="Segoe UI" w:hint="default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800D3"/>
    <w:pPr>
      <w:spacing w:after="36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CD14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BookTitle">
    <w:name w:val="Book Title"/>
    <w:basedOn w:val="DefaultParagraphFont"/>
    <w:uiPriority w:val="33"/>
    <w:qFormat/>
    <w:rsid w:val="00CD146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1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3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CF0B0-6F70-438F-8F19-F805B9761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2021</Words>
  <Characters>11258</Characters>
  <Application>Microsoft Office Word</Application>
  <DocSecurity>0</DocSecurity>
  <Lines>304</Lines>
  <Paragraphs>201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Gontarczyk</dc:creator>
  <cp:keywords>, docId:10B67162D5326177BB7642A28DE97BF6</cp:keywords>
  <cp:lastModifiedBy>Camille Delavenne</cp:lastModifiedBy>
  <cp:revision>6</cp:revision>
  <cp:lastPrinted>2024-03-26T12:57:00Z</cp:lastPrinted>
  <dcterms:created xsi:type="dcterms:W3CDTF">2025-09-08T11:51:00Z</dcterms:created>
  <dcterms:modified xsi:type="dcterms:W3CDTF">2025-10-18T18:23:00Z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4d210af1-dffa-4df6-a017-6ec5e238e83c</vt:lpwstr>
  </property>
</Properties>
</file>