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694" w:rsidRPr="003F3CF4" w:rsidRDefault="00C13574" w:rsidP="003F3C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Supporting</w:t>
      </w:r>
      <w:r w:rsidR="003F3CF4" w:rsidRPr="003F3CF4">
        <w:rPr>
          <w:rFonts w:ascii="Times New Roman" w:hAnsi="Times New Roman" w:cs="Times New Roman"/>
          <w:sz w:val="24"/>
          <w:szCs w:val="24"/>
        </w:rPr>
        <w:t xml:space="preserve"> </w:t>
      </w:r>
      <w:r w:rsidR="00F520B1">
        <w:rPr>
          <w:rFonts w:ascii="Times New Roman" w:hAnsi="Times New Roman" w:cs="Times New Roman" w:hint="eastAsia"/>
          <w:sz w:val="24"/>
          <w:szCs w:val="24"/>
        </w:rPr>
        <w:t>information</w:t>
      </w:r>
    </w:p>
    <w:p w:rsidR="003F3CF4" w:rsidRDefault="003F3CF4"/>
    <w:p w:rsidR="003F3CF4" w:rsidRDefault="003F3CF4"/>
    <w:p w:rsidR="003F3CF4" w:rsidRDefault="003F3CF4"/>
    <w:p w:rsidR="003F3CF4" w:rsidRDefault="009270D0" w:rsidP="003F3C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 xml:space="preserve">Quick and facile preparation of ionic liquid </w:t>
      </w:r>
      <w:r w:rsidRPr="00311EBB">
        <w:rPr>
          <w:rFonts w:ascii="Times New Roman" w:hAnsi="Times New Roman" w:cs="Times New Roman"/>
          <w:b/>
          <w:sz w:val="28"/>
          <w:szCs w:val="28"/>
        </w:rPr>
        <w:t>functionalized</w:t>
      </w:r>
      <w:r>
        <w:rPr>
          <w:rFonts w:ascii="Times New Roman" w:hAnsi="Times New Roman" w:cs="Times New Roman" w:hint="eastAsia"/>
          <w:b/>
          <w:sz w:val="28"/>
          <w:szCs w:val="28"/>
        </w:rPr>
        <w:t xml:space="preserve"> magnetic </w:t>
      </w:r>
      <w:proofErr w:type="spellStart"/>
      <w:r>
        <w:rPr>
          <w:rFonts w:ascii="Times New Roman" w:hAnsi="Times New Roman" w:cs="Times New Roman" w:hint="eastAsia"/>
          <w:b/>
          <w:sz w:val="28"/>
          <w:szCs w:val="28"/>
        </w:rPr>
        <w:t>nanoparticles</w:t>
      </w:r>
      <w:proofErr w:type="spellEnd"/>
      <w:r>
        <w:rPr>
          <w:rFonts w:ascii="Times New Roman" w:hAnsi="Times New Roman" w:cs="Times New Roman" w:hint="eastAsia"/>
          <w:b/>
          <w:sz w:val="28"/>
          <w:szCs w:val="28"/>
        </w:rPr>
        <w:t xml:space="preserve"> for the efficient capture of </w:t>
      </w:r>
      <w:proofErr w:type="spellStart"/>
      <w:r w:rsidRPr="00311EBB">
        <w:rPr>
          <w:rFonts w:ascii="Times New Roman" w:hAnsi="Times New Roman" w:cs="Times New Roman"/>
          <w:b/>
          <w:sz w:val="28"/>
          <w:szCs w:val="28"/>
        </w:rPr>
        <w:t>triazole</w:t>
      </w:r>
      <w:proofErr w:type="spellEnd"/>
      <w:r w:rsidRPr="00311EBB">
        <w:rPr>
          <w:rFonts w:ascii="Times New Roman" w:hAnsi="Times New Roman" w:cs="Times New Roman"/>
          <w:b/>
          <w:sz w:val="28"/>
          <w:szCs w:val="28"/>
        </w:rPr>
        <w:t xml:space="preserve"> pesticides</w:t>
      </w:r>
      <w:r w:rsidR="00E1373F">
        <w:rPr>
          <w:rFonts w:ascii="Times New Roman" w:hAnsi="Times New Roman" w:cs="Times New Roman" w:hint="eastAsia"/>
          <w:b/>
          <w:sz w:val="28"/>
          <w:szCs w:val="28"/>
        </w:rPr>
        <w:t xml:space="preserve"> </w:t>
      </w:r>
    </w:p>
    <w:p w:rsidR="003F3CF4" w:rsidRDefault="003F3CF4" w:rsidP="003F3C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5690" w:rsidRPr="00A65690" w:rsidRDefault="00A65690" w:rsidP="003F3C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1A3F" w:rsidRDefault="009F1A3F" w:rsidP="009F1A3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bookmarkStart w:id="0" w:name="OLE_LINK61"/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Yutong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 xml:space="preserve"> Yu </w:t>
      </w:r>
      <w:r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Fenghong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 xml:space="preserve"> Wei </w:t>
      </w:r>
      <w:r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Baomin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 xml:space="preserve"> Liu </w:t>
      </w:r>
      <w:r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2</w:t>
      </w:r>
      <w:r>
        <w:rPr>
          <w:rFonts w:ascii="Times New Roman" w:eastAsia="AdvGulliv-R" w:hAnsi="Times New Roman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Yuanfei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Wu</w:t>
      </w:r>
      <w:r>
        <w:rPr>
          <w:rFonts w:ascii="Times New Roman" w:eastAsia="AdvGulliv-R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AdvGulliv-R" w:hAnsi="Times New Roman" w:cs="Times New Roman"/>
          <w:kern w:val="0"/>
          <w:sz w:val="24"/>
          <w:szCs w:val="24"/>
          <w:vertAlign w:val="superscript"/>
        </w:rPr>
        <w:t>3</w:t>
      </w:r>
      <w:r>
        <w:rPr>
          <w:rFonts w:ascii="Times New Roman" w:eastAsia="AdvGulliv-R" w:hAnsi="Times New Roman" w:cs="Times New Roman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AdvGulliv-R" w:hAnsi="Times New Roman" w:cs="Times New Roman"/>
          <w:kern w:val="0"/>
          <w:sz w:val="24"/>
          <w:szCs w:val="24"/>
        </w:rPr>
        <w:t>Xiaojia</w:t>
      </w:r>
      <w:proofErr w:type="spellEnd"/>
      <w:r>
        <w:rPr>
          <w:rFonts w:ascii="Times New Roman" w:eastAsia="AdvGulliv-R" w:hAnsi="Times New Roman" w:cs="Times New Roman"/>
          <w:kern w:val="0"/>
          <w:sz w:val="24"/>
          <w:szCs w:val="24"/>
        </w:rPr>
        <w:t xml:space="preserve"> Huang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bookmarkEnd w:id="0"/>
      <w:r>
        <w:rPr>
          <w:rFonts w:ascii="Times New Roman" w:eastAsia="AdvGulliv-R" w:hAnsi="Times New Roman" w:cs="Times New Roman"/>
          <w:kern w:val="0"/>
          <w:sz w:val="24"/>
          <w:szCs w:val="24"/>
          <w:vertAlign w:val="superscript"/>
        </w:rPr>
        <w:t>1*</w:t>
      </w:r>
    </w:p>
    <w:p w:rsidR="009F1A3F" w:rsidRDefault="009F1A3F" w:rsidP="009F1A3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:rsidR="009F1A3F" w:rsidRDefault="009F1A3F" w:rsidP="009F1A3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:rsidR="009F1A3F" w:rsidRDefault="009F1A3F" w:rsidP="009F1A3F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1. Fujian Provincial Key Laboratory for Coastal Ecology and Environmental Studies; College of the Environment and Ecology, Xiamen University, Xiamen 361005, China;</w:t>
      </w:r>
    </w:p>
    <w:p w:rsidR="009F1A3F" w:rsidRDefault="009F1A3F" w:rsidP="009F1A3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i/>
          <w:kern w:val="0"/>
          <w:sz w:val="24"/>
          <w:szCs w:val="24"/>
        </w:rPr>
      </w:pPr>
      <w:r>
        <w:rPr>
          <w:rFonts w:ascii="Times New Roman" w:hAnsi="Times New Roman" w:cs="Times New Roman"/>
          <w:i/>
          <w:kern w:val="0"/>
          <w:sz w:val="24"/>
          <w:szCs w:val="24"/>
        </w:rPr>
        <w:t>2.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bookmarkStart w:id="1" w:name="OLE_LINK225"/>
      <w:r>
        <w:rPr>
          <w:rFonts w:ascii="Times New Roman" w:hAnsi="Times New Roman" w:cs="Times New Roman"/>
          <w:i/>
          <w:kern w:val="0"/>
          <w:sz w:val="24"/>
          <w:szCs w:val="24"/>
        </w:rPr>
        <w:t xml:space="preserve">College of Ocean and Earth Sciences, </w:t>
      </w:r>
      <w:bookmarkEnd w:id="1"/>
      <w:r>
        <w:rPr>
          <w:rFonts w:ascii="Times New Roman" w:hAnsi="Times New Roman" w:cs="Times New Roman"/>
          <w:i/>
          <w:kern w:val="0"/>
          <w:sz w:val="24"/>
          <w:szCs w:val="24"/>
        </w:rPr>
        <w:t>Xiamen University, Xiamen 361002, China;</w:t>
      </w:r>
    </w:p>
    <w:p w:rsidR="002D6FCB" w:rsidRDefault="009F1A3F" w:rsidP="009F1A3F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kern w:val="0"/>
          <w:sz w:val="24"/>
          <w:szCs w:val="24"/>
        </w:rPr>
        <w:t xml:space="preserve">3. </w:t>
      </w:r>
      <w:r>
        <w:rPr>
          <w:rFonts w:ascii="Times New Roman" w:hAnsi="Times New Roman" w:cs="Times New Roman"/>
          <w:i/>
          <w:color w:val="000000"/>
          <w:kern w:val="0"/>
          <w:sz w:val="24"/>
          <w:szCs w:val="24"/>
        </w:rPr>
        <w:t>College of Chemistry and Chemical Engineering, Xiamen University, Xiamen 361005, China</w:t>
      </w:r>
    </w:p>
    <w:p w:rsidR="00A51DB8" w:rsidRDefault="002D6FCB" w:rsidP="00AC3705">
      <w:pPr>
        <w:widowControl/>
        <w:spacing w:line="360" w:lineRule="auto"/>
        <w:contextualSpacing/>
        <w:jc w:val="lef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2D6FCB" w:rsidRDefault="00A51DB8" w:rsidP="007C48BC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50108" cy="2965837"/>
            <wp:effectExtent l="19050" t="0" r="2942" b="0"/>
            <wp:docPr id="4" name="图片 3" descr="DFT 模型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T 模型.tif"/>
                    <pic:cNvPicPr/>
                  </pic:nvPicPr>
                  <pic:blipFill>
                    <a:blip r:embed="rId6" cstate="print"/>
                    <a:srcRect l="1297" t="1877" r="1055" b="1877"/>
                    <a:stretch>
                      <a:fillRect/>
                    </a:stretch>
                  </pic:blipFill>
                  <pic:spPr>
                    <a:xfrm>
                      <a:off x="0" y="0"/>
                      <a:ext cx="5350109" cy="296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DB8" w:rsidRPr="00A51DB8" w:rsidRDefault="00AB68D1" w:rsidP="00A51DB8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kern w:val="0"/>
          <w:sz w:val="24"/>
          <w:szCs w:val="24"/>
        </w:rPr>
        <w:t>Fig</w:t>
      </w:r>
      <w:r w:rsidR="007C48BC">
        <w:rPr>
          <w:rFonts w:ascii="Times New Roman" w:hAnsi="Times New Roman" w:cs="Times New Roman" w:hint="eastAsia"/>
          <w:b/>
          <w:kern w:val="0"/>
          <w:sz w:val="24"/>
          <w:szCs w:val="24"/>
        </w:rPr>
        <w:t>.</w:t>
      </w:r>
      <w:proofErr w:type="gramEnd"/>
      <w:r w:rsidR="00A51DB8" w:rsidRPr="00A51DB8">
        <w:rPr>
          <w:rFonts w:ascii="Times New Roman" w:hAnsi="Times New Roman" w:cs="Times New Roman" w:hint="eastAsia"/>
          <w:b/>
          <w:sz w:val="24"/>
          <w:szCs w:val="24"/>
        </w:rPr>
        <w:t xml:space="preserve"> S1. </w:t>
      </w:r>
      <w:r w:rsidR="00A51DB8" w:rsidRPr="00A51DB8">
        <w:rPr>
          <w:rFonts w:ascii="Times New Roman" w:hAnsi="Times New Roman" w:cs="Times New Roman"/>
          <w:sz w:val="24"/>
          <w:szCs w:val="24"/>
        </w:rPr>
        <w:t xml:space="preserve">DFT calculation: </w:t>
      </w:r>
      <w:r w:rsidR="00A51DB8">
        <w:rPr>
          <w:rFonts w:ascii="Times New Roman" w:hAnsi="Times New Roman" w:cs="Times New Roman" w:hint="eastAsia"/>
          <w:sz w:val="24"/>
          <w:szCs w:val="24"/>
        </w:rPr>
        <w:t>BVBB and HEX</w:t>
      </w:r>
      <w:r w:rsidR="00A51DB8" w:rsidRPr="00A51DB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51DB8" w:rsidRPr="00A51DB8">
        <w:rPr>
          <w:rFonts w:ascii="Times New Roman" w:hAnsi="Times New Roman" w:cs="Times New Roman"/>
          <w:sz w:val="24"/>
          <w:szCs w:val="24"/>
        </w:rPr>
        <w:t xml:space="preserve">geometry optimization, the energies of HOMO and LUMO, </w:t>
      </w:r>
      <w:r w:rsidR="00A51DB8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="00A51DB8" w:rsidRPr="00A51DB8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A51DB8" w:rsidRPr="00A51DB8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-</w:t>
      </w:r>
      <w:r w:rsidR="00A51DB8">
        <w:rPr>
          <w:rFonts w:ascii="Times New Roman" w:hAnsi="Times New Roman" w:cs="Times New Roman" w:hint="eastAsia"/>
          <w:iCs/>
          <w:sz w:val="24"/>
          <w:szCs w:val="24"/>
        </w:rPr>
        <w:t xml:space="preserve"> values</w:t>
      </w:r>
    </w:p>
    <w:p w:rsidR="003F3CF4" w:rsidRDefault="002D6FCB" w:rsidP="002D6FCB">
      <w:pPr>
        <w:jc w:val="center"/>
      </w:pPr>
      <w:r w:rsidRPr="002D6FCB">
        <w:rPr>
          <w:noProof/>
        </w:rPr>
        <w:drawing>
          <wp:inline distT="0" distB="0" distL="0" distR="0">
            <wp:extent cx="4985468" cy="3458817"/>
            <wp:effectExtent l="0" t="0" r="0" b="0"/>
            <wp:docPr id="2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D6FCB" w:rsidRDefault="00AB68D1" w:rsidP="002D6FC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kern w:val="0"/>
          <w:sz w:val="24"/>
          <w:szCs w:val="24"/>
        </w:rPr>
        <w:t>Fig</w:t>
      </w:r>
      <w:r w:rsidR="007C48BC">
        <w:rPr>
          <w:rFonts w:ascii="Times New Roman" w:hAnsi="Times New Roman" w:cs="Times New Roman" w:hint="eastAsia"/>
          <w:b/>
          <w:kern w:val="0"/>
          <w:sz w:val="24"/>
          <w:szCs w:val="24"/>
        </w:rPr>
        <w:t>.</w:t>
      </w:r>
      <w:proofErr w:type="gramEnd"/>
      <w:r w:rsidR="002D6FCB" w:rsidRPr="006B35A9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A51DB8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="002D6FCB" w:rsidRPr="006B35A9">
        <w:rPr>
          <w:rFonts w:ascii="Times New Roman" w:hAnsi="Times New Roman" w:cs="Times New Roman"/>
          <w:b/>
          <w:sz w:val="24"/>
          <w:szCs w:val="24"/>
        </w:rPr>
        <w:t>.</w:t>
      </w:r>
      <w:r w:rsidR="002D6FCB" w:rsidRPr="002D6FCB">
        <w:rPr>
          <w:rFonts w:ascii="Times New Roman" w:hAnsi="Times New Roman" w:cs="Times New Roman"/>
          <w:sz w:val="24"/>
          <w:szCs w:val="24"/>
        </w:rPr>
        <w:t xml:space="preserve"> Investigation about the service life of PFMN</w:t>
      </w:r>
    </w:p>
    <w:p w:rsidR="006B35A9" w:rsidRDefault="006B35A9" w:rsidP="002D6F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35A9" w:rsidRDefault="006B35A9" w:rsidP="002D6F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19153" cy="3164619"/>
            <wp:effectExtent l="19050" t="0" r="0" b="0"/>
            <wp:docPr id="3" name="图片 2" descr="2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1.tif"/>
                    <pic:cNvPicPr/>
                  </pic:nvPicPr>
                  <pic:blipFill>
                    <a:blip r:embed="rId8" cstate="print">
                      <a:lum contrast="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3184" cy="316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5A9" w:rsidRDefault="006B35A9" w:rsidP="002D6F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35A9" w:rsidRDefault="00AB68D1" w:rsidP="002D6FC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kern w:val="0"/>
          <w:sz w:val="24"/>
          <w:szCs w:val="24"/>
        </w:rPr>
        <w:t>Fig</w:t>
      </w:r>
      <w:r w:rsidR="007C48BC">
        <w:rPr>
          <w:rFonts w:ascii="Times New Roman" w:hAnsi="Times New Roman" w:cs="Times New Roman" w:hint="eastAsia"/>
          <w:b/>
          <w:kern w:val="0"/>
          <w:sz w:val="24"/>
          <w:szCs w:val="24"/>
        </w:rPr>
        <w:t>.</w:t>
      </w:r>
      <w:proofErr w:type="gramEnd"/>
      <w:r w:rsidR="006B35A9" w:rsidRPr="006B35A9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A51DB8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="006B35A9" w:rsidRPr="006B35A9">
        <w:rPr>
          <w:rFonts w:ascii="Times New Roman" w:hAnsi="Times New Roman" w:cs="Times New Roman"/>
          <w:b/>
          <w:sz w:val="24"/>
          <w:szCs w:val="24"/>
        </w:rPr>
        <w:t>.</w:t>
      </w:r>
      <w:r w:rsidR="006B35A9" w:rsidRPr="002D6FCB">
        <w:rPr>
          <w:rFonts w:ascii="Times New Roman" w:hAnsi="Times New Roman" w:cs="Times New Roman"/>
          <w:sz w:val="24"/>
          <w:szCs w:val="24"/>
        </w:rPr>
        <w:t xml:space="preserve"> </w:t>
      </w:r>
      <w:r w:rsidR="006B35A9">
        <w:rPr>
          <w:rFonts w:ascii="Times New Roman" w:hAnsi="Times New Roman" w:cs="Times New Roman" w:hint="eastAsia"/>
          <w:sz w:val="24"/>
          <w:szCs w:val="24"/>
        </w:rPr>
        <w:t>SEM image of PFMN</w:t>
      </w:r>
    </w:p>
    <w:p w:rsidR="00A51DB8" w:rsidRDefault="00A51DB8" w:rsidP="002D6F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51DB8" w:rsidRDefault="00A51DB8" w:rsidP="002D6F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93162" cy="3172570"/>
            <wp:effectExtent l="19050" t="0" r="0" b="0"/>
            <wp:docPr id="1" name="图片 0" descr="元素分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元素分布.tif"/>
                    <pic:cNvPicPr/>
                  </pic:nvPicPr>
                  <pic:blipFill>
                    <a:blip r:embed="rId9" cstate="print"/>
                    <a:srcRect l="17580" t="11528" r="16888" b="24397"/>
                    <a:stretch>
                      <a:fillRect/>
                    </a:stretch>
                  </pic:blipFill>
                  <pic:spPr>
                    <a:xfrm>
                      <a:off x="0" y="0"/>
                      <a:ext cx="5394106" cy="317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DB8" w:rsidRDefault="00AB68D1" w:rsidP="002D6FC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kern w:val="0"/>
          <w:sz w:val="24"/>
          <w:szCs w:val="24"/>
        </w:rPr>
        <w:t>Fig</w:t>
      </w:r>
      <w:r w:rsidR="007C48BC">
        <w:rPr>
          <w:rFonts w:ascii="Times New Roman" w:hAnsi="Times New Roman" w:cs="Times New Roman" w:hint="eastAsia"/>
          <w:b/>
          <w:kern w:val="0"/>
          <w:sz w:val="24"/>
          <w:szCs w:val="24"/>
        </w:rPr>
        <w:t>.</w:t>
      </w:r>
      <w:proofErr w:type="gramEnd"/>
      <w:r w:rsidR="00A51DB8" w:rsidRPr="00A51DB8">
        <w:rPr>
          <w:rFonts w:ascii="Times New Roman" w:hAnsi="Times New Roman" w:cs="Times New Roman" w:hint="eastAsia"/>
          <w:b/>
          <w:sz w:val="24"/>
          <w:szCs w:val="24"/>
        </w:rPr>
        <w:t xml:space="preserve"> S4.</w:t>
      </w:r>
      <w:r w:rsidR="00A51DB8">
        <w:rPr>
          <w:rFonts w:ascii="Times New Roman" w:hAnsi="Times New Roman" w:cs="Times New Roman" w:hint="eastAsia"/>
          <w:sz w:val="24"/>
          <w:szCs w:val="24"/>
        </w:rPr>
        <w:t xml:space="preserve"> Elemental mappings of C, O, Fe, N and Br in the PFMN</w:t>
      </w:r>
    </w:p>
    <w:p w:rsidR="0047345C" w:rsidRDefault="0047345C" w:rsidP="00D7309A">
      <w:pPr>
        <w:rPr>
          <w:rFonts w:ascii="Times New Roman" w:hAnsi="Times New Roman" w:cs="Times New Roman"/>
          <w:sz w:val="24"/>
          <w:szCs w:val="24"/>
        </w:rPr>
      </w:pPr>
    </w:p>
    <w:p w:rsidR="00E83BE6" w:rsidRPr="00E83BE6" w:rsidRDefault="00E83BE6" w:rsidP="00D7309A">
      <w:pPr>
        <w:rPr>
          <w:rFonts w:ascii="Times New Roman" w:hAnsi="Times New Roman" w:cs="Times New Roman"/>
          <w:b/>
          <w:sz w:val="24"/>
          <w:szCs w:val="24"/>
        </w:rPr>
      </w:pPr>
      <w:r w:rsidRPr="00E83BE6">
        <w:rPr>
          <w:rFonts w:ascii="Times New Roman" w:hAnsi="Times New Roman" w:cs="Times New Roman" w:hint="eastAsia"/>
          <w:b/>
          <w:sz w:val="24"/>
          <w:szCs w:val="24"/>
        </w:rPr>
        <w:t>Optimization of PFMN/MSPE parameters</w:t>
      </w:r>
    </w:p>
    <w:p w:rsidR="00D7309A" w:rsidRPr="00D34EDA" w:rsidRDefault="00E83BE6" w:rsidP="00D7309A">
      <w:pPr>
        <w:spacing w:line="48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 w:hint="eastAsia"/>
          <w:i/>
          <w:sz w:val="24"/>
          <w:szCs w:val="24"/>
        </w:rPr>
        <w:t xml:space="preserve">(1) </w:t>
      </w:r>
      <w:r w:rsidR="00D7309A">
        <w:rPr>
          <w:rFonts w:ascii="Times New Roman" w:hAnsi="Times New Roman" w:cs="Times New Roman" w:hint="eastAsia"/>
          <w:i/>
          <w:sz w:val="24"/>
          <w:szCs w:val="24"/>
        </w:rPr>
        <w:t>Influence</w:t>
      </w:r>
      <w:r w:rsidR="00D7309A" w:rsidRPr="00D34EDA">
        <w:rPr>
          <w:rFonts w:ascii="Times New Roman" w:hAnsi="Times New Roman" w:cs="Times New Roman"/>
          <w:i/>
          <w:sz w:val="24"/>
          <w:szCs w:val="24"/>
        </w:rPr>
        <w:t xml:space="preserve"> of </w:t>
      </w:r>
      <w:bookmarkStart w:id="2" w:name="OLE_LINK7"/>
      <w:r w:rsidR="00D7309A">
        <w:rPr>
          <w:rFonts w:ascii="Times New Roman" w:hAnsi="Times New Roman" w:cs="Times New Roman" w:hint="eastAsia"/>
          <w:i/>
          <w:sz w:val="24"/>
          <w:szCs w:val="24"/>
        </w:rPr>
        <w:t>PFMN usage</w:t>
      </w:r>
      <w:bookmarkEnd w:id="2"/>
    </w:p>
    <w:p w:rsidR="00D7309A" w:rsidRDefault="00D7309A" w:rsidP="00D7309A">
      <w:pPr>
        <w:spacing w:line="480" w:lineRule="auto"/>
        <w:ind w:firstLineChars="100" w:firstLine="24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Selection of suitable </w:t>
      </w:r>
      <w:r w:rsidRPr="00D34EDA">
        <w:rPr>
          <w:rFonts w:ascii="Times New Roman" w:hAnsi="Times New Roman" w:cs="Times New Roman"/>
          <w:sz w:val="24"/>
          <w:szCs w:val="24"/>
        </w:rPr>
        <w:t>PFMN usage</w:t>
      </w:r>
      <w:r>
        <w:rPr>
          <w:rFonts w:ascii="Times New Roman" w:hAnsi="Times New Roman" w:cs="Times New Roman" w:hint="eastAsia"/>
          <w:sz w:val="24"/>
          <w:szCs w:val="24"/>
        </w:rPr>
        <w:t xml:space="preserve"> is important because</w:t>
      </w:r>
      <w:r w:rsidRPr="00D34E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i</w:t>
      </w:r>
      <w:r w:rsidRPr="00D34EDA">
        <w:rPr>
          <w:rFonts w:ascii="Times New Roman" w:hAnsi="Times New Roman" w:cs="Times New Roman"/>
          <w:sz w:val="24"/>
          <w:szCs w:val="24"/>
        </w:rPr>
        <w:t xml:space="preserve">nsufficient </w:t>
      </w:r>
      <w:r>
        <w:rPr>
          <w:rFonts w:ascii="Times New Roman" w:hAnsi="Times New Roman" w:cs="Times New Roman" w:hint="eastAsia"/>
          <w:sz w:val="24"/>
          <w:szCs w:val="24"/>
        </w:rPr>
        <w:t>dosage</w:t>
      </w:r>
      <w:r w:rsidRPr="00D34EDA">
        <w:rPr>
          <w:rFonts w:ascii="Times New Roman" w:hAnsi="Times New Roman" w:cs="Times New Roman"/>
          <w:sz w:val="24"/>
          <w:szCs w:val="24"/>
        </w:rPr>
        <w:t xml:space="preserve"> of adsorbent will </w:t>
      </w:r>
      <w:r>
        <w:rPr>
          <w:rFonts w:ascii="Times New Roman" w:hAnsi="Times New Roman" w:cs="Times New Roman" w:hint="eastAsia"/>
          <w:sz w:val="24"/>
          <w:szCs w:val="24"/>
        </w:rPr>
        <w:t>result in</w:t>
      </w:r>
      <w:r w:rsidRPr="00D34E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i</w:t>
      </w:r>
      <w:r w:rsidRPr="00226ED9">
        <w:rPr>
          <w:rFonts w:ascii="Times New Roman" w:hAnsi="Times New Roman" w:cs="Times New Roman"/>
          <w:sz w:val="24"/>
          <w:szCs w:val="24"/>
        </w:rPr>
        <w:t>nsufficient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34EDA">
        <w:rPr>
          <w:rFonts w:ascii="Times New Roman" w:hAnsi="Times New Roman" w:cs="Times New Roman"/>
          <w:sz w:val="24"/>
          <w:szCs w:val="24"/>
        </w:rPr>
        <w:t xml:space="preserve">adsorption and </w:t>
      </w:r>
      <w:r>
        <w:rPr>
          <w:rFonts w:ascii="Times New Roman" w:hAnsi="Times New Roman" w:cs="Times New Roman" w:hint="eastAsia"/>
          <w:sz w:val="24"/>
          <w:szCs w:val="24"/>
        </w:rPr>
        <w:t>unsatisfactory</w:t>
      </w:r>
      <w:r w:rsidRPr="00D34E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capture </w:t>
      </w:r>
      <w:r w:rsidRPr="00D34EDA">
        <w:rPr>
          <w:rFonts w:ascii="Times New Roman" w:hAnsi="Times New Roman" w:cs="Times New Roman"/>
          <w:sz w:val="24"/>
          <w:szCs w:val="24"/>
        </w:rPr>
        <w:t>efficiency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sz w:val="24"/>
          <w:szCs w:val="24"/>
        </w:rPr>
        <w:lastRenderedPageBreak/>
        <w:t>However,</w:t>
      </w:r>
      <w:r w:rsidRPr="00D34EDA">
        <w:rPr>
          <w:rFonts w:ascii="Times New Roman" w:hAnsi="Times New Roman" w:cs="Times New Roman"/>
          <w:sz w:val="24"/>
          <w:szCs w:val="24"/>
        </w:rPr>
        <w:t xml:space="preserve"> excessive </w:t>
      </w:r>
      <w:r>
        <w:rPr>
          <w:rFonts w:ascii="Times New Roman" w:hAnsi="Times New Roman" w:cs="Times New Roman" w:hint="eastAsia"/>
          <w:sz w:val="24"/>
          <w:szCs w:val="24"/>
        </w:rPr>
        <w:t xml:space="preserve">usage of </w:t>
      </w:r>
      <w:r w:rsidRPr="00D34EDA">
        <w:rPr>
          <w:rFonts w:ascii="Times New Roman" w:hAnsi="Times New Roman" w:cs="Times New Roman"/>
          <w:sz w:val="24"/>
          <w:szCs w:val="24"/>
        </w:rPr>
        <w:t xml:space="preserve">adsorbent </w:t>
      </w:r>
      <w:r>
        <w:rPr>
          <w:rFonts w:ascii="Times New Roman" w:hAnsi="Times New Roman" w:cs="Times New Roman" w:hint="eastAsia"/>
          <w:sz w:val="24"/>
          <w:szCs w:val="24"/>
        </w:rPr>
        <w:t xml:space="preserve">can waste material and increase </w:t>
      </w:r>
      <w:r>
        <w:rPr>
          <w:rFonts w:ascii="Times New Roman" w:hAnsi="Times New Roman" w:cs="Times New Roman"/>
          <w:sz w:val="24"/>
          <w:szCs w:val="24"/>
        </w:rPr>
        <w:t>analytical</w:t>
      </w:r>
      <w:r>
        <w:rPr>
          <w:rFonts w:ascii="Times New Roman" w:hAnsi="Times New Roman" w:cs="Times New Roman" w:hint="eastAsia"/>
          <w:sz w:val="24"/>
          <w:szCs w:val="24"/>
        </w:rPr>
        <w:t xml:space="preserve"> cost</w:t>
      </w:r>
      <w:r w:rsidRPr="00D34ED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26ED9"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 w:hint="eastAsia"/>
          <w:sz w:val="24"/>
          <w:szCs w:val="24"/>
        </w:rPr>
        <w:t>current study,</w:t>
      </w:r>
      <w:r w:rsidRPr="00226E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different amounts of PFMN (20.0 mg to 70.0 mg) were utilized to </w:t>
      </w:r>
      <w:r>
        <w:rPr>
          <w:rFonts w:ascii="Times New Roman" w:hAnsi="Times New Roman" w:cs="Times New Roman"/>
          <w:sz w:val="24"/>
          <w:szCs w:val="24"/>
        </w:rPr>
        <w:t>study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26ED9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 w:hint="eastAsia"/>
          <w:sz w:val="24"/>
          <w:szCs w:val="24"/>
        </w:rPr>
        <w:t xml:space="preserve"> effect</w:t>
      </w:r>
      <w:r w:rsidRPr="00226ED9">
        <w:rPr>
          <w:rFonts w:ascii="Times New Roman" w:hAnsi="Times New Roman" w:cs="Times New Roman"/>
          <w:sz w:val="24"/>
          <w:szCs w:val="24"/>
        </w:rPr>
        <w:t xml:space="preserve"> of adsorbent </w:t>
      </w:r>
      <w:r>
        <w:rPr>
          <w:rFonts w:ascii="Times New Roman" w:hAnsi="Times New Roman" w:cs="Times New Roman" w:hint="eastAsia"/>
          <w:sz w:val="24"/>
          <w:szCs w:val="24"/>
        </w:rPr>
        <w:t>usage</w:t>
      </w:r>
      <w:r w:rsidRPr="00226ED9">
        <w:rPr>
          <w:rFonts w:ascii="Times New Roman" w:hAnsi="Times New Roman" w:cs="Times New Roman"/>
          <w:sz w:val="24"/>
          <w:szCs w:val="24"/>
        </w:rPr>
        <w:t xml:space="preserve"> on</w:t>
      </w:r>
      <w:r>
        <w:rPr>
          <w:rFonts w:ascii="Times New Roman" w:hAnsi="Times New Roman" w:cs="Times New Roman" w:hint="eastAsia"/>
          <w:sz w:val="24"/>
          <w:szCs w:val="24"/>
        </w:rPr>
        <w:t xml:space="preserve"> capture performance</w:t>
      </w:r>
      <w:r w:rsidRPr="00226ED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sz w:val="24"/>
          <w:szCs w:val="24"/>
        </w:rPr>
        <w:t xml:space="preserve">The profiles depicted in Fig. </w:t>
      </w:r>
      <w:r w:rsidR="00E83BE6">
        <w:rPr>
          <w:rFonts w:ascii="Times New Roman" w:hAnsi="Times New Roman" w:cs="Times New Roman" w:hint="eastAsia"/>
          <w:sz w:val="24"/>
          <w:szCs w:val="24"/>
        </w:rPr>
        <w:t>S5</w:t>
      </w:r>
      <w:r>
        <w:rPr>
          <w:rFonts w:ascii="Times New Roman" w:hAnsi="Times New Roman" w:cs="Times New Roman" w:hint="eastAsia"/>
          <w:sz w:val="24"/>
          <w:szCs w:val="24"/>
        </w:rPr>
        <w:t xml:space="preserve">a uncover that the adsorption performance rises quickly with the increase of PFMN dosage from 20.0 mg to 60.0 mg, and </w:t>
      </w:r>
      <w:r w:rsidRPr="00226ED9">
        <w:rPr>
          <w:rFonts w:ascii="Times New Roman" w:hAnsi="Times New Roman" w:cs="Times New Roman"/>
          <w:sz w:val="24"/>
          <w:szCs w:val="24"/>
        </w:rPr>
        <w:t xml:space="preserve">tend to stabilize </w:t>
      </w:r>
      <w:r>
        <w:rPr>
          <w:rFonts w:ascii="Times New Roman" w:hAnsi="Times New Roman" w:cs="Times New Roman" w:hint="eastAsia"/>
          <w:sz w:val="24"/>
          <w:szCs w:val="24"/>
        </w:rPr>
        <w:t>from 60.0 mg to 70.0 mg, evidencing that</w:t>
      </w:r>
      <w:r w:rsidRPr="00226E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6</w:t>
      </w:r>
      <w:r w:rsidRPr="00226ED9">
        <w:rPr>
          <w:rFonts w:ascii="Times New Roman" w:hAnsi="Times New Roman" w:cs="Times New Roman"/>
          <w:sz w:val="24"/>
          <w:szCs w:val="24"/>
        </w:rPr>
        <w:t xml:space="preserve">0 mg </w:t>
      </w:r>
      <w:r>
        <w:rPr>
          <w:rFonts w:ascii="Times New Roman" w:hAnsi="Times New Roman" w:cs="Times New Roman" w:hint="eastAsia"/>
          <w:sz w:val="24"/>
          <w:szCs w:val="24"/>
        </w:rPr>
        <w:t>PFMN is</w:t>
      </w:r>
      <w:r w:rsidRPr="00226ED9">
        <w:rPr>
          <w:rFonts w:ascii="Times New Roman" w:hAnsi="Times New Roman" w:cs="Times New Roman"/>
          <w:sz w:val="24"/>
          <w:szCs w:val="24"/>
        </w:rPr>
        <w:t xml:space="preserve"> sufficient to</w:t>
      </w:r>
      <w:r>
        <w:rPr>
          <w:rFonts w:ascii="Times New Roman" w:hAnsi="Times New Roman" w:cs="Times New Roman" w:hint="eastAsia"/>
          <w:sz w:val="24"/>
          <w:szCs w:val="24"/>
        </w:rPr>
        <w:t xml:space="preserve"> capture the studied TPs.</w:t>
      </w:r>
      <w:r w:rsidRPr="00226E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Thus</w:t>
      </w:r>
      <w:r w:rsidRPr="00226ED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6</w:t>
      </w:r>
      <w:r w:rsidRPr="00226ED9">
        <w:rPr>
          <w:rFonts w:ascii="Times New Roman" w:hAnsi="Times New Roman" w:cs="Times New Roman"/>
          <w:sz w:val="24"/>
          <w:szCs w:val="24"/>
        </w:rPr>
        <w:t xml:space="preserve">0 mg </w:t>
      </w:r>
      <w:r>
        <w:rPr>
          <w:rFonts w:ascii="Times New Roman" w:hAnsi="Times New Roman" w:cs="Times New Roman" w:hint="eastAsia"/>
          <w:sz w:val="24"/>
          <w:szCs w:val="24"/>
        </w:rPr>
        <w:t xml:space="preserve">PFMN was utilized in the </w:t>
      </w:r>
      <w:r w:rsidRPr="00226ED9">
        <w:rPr>
          <w:rFonts w:ascii="Times New Roman" w:hAnsi="Times New Roman" w:cs="Times New Roman"/>
          <w:sz w:val="24"/>
          <w:szCs w:val="24"/>
        </w:rPr>
        <w:t>next experiment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226ED9">
        <w:rPr>
          <w:rFonts w:ascii="Times New Roman" w:hAnsi="Times New Roman" w:cs="Times New Roman"/>
          <w:sz w:val="24"/>
          <w:szCs w:val="24"/>
        </w:rPr>
        <w:t>.</w:t>
      </w:r>
    </w:p>
    <w:p w:rsidR="00D7309A" w:rsidRPr="00F713A3" w:rsidRDefault="00E83BE6" w:rsidP="00D7309A">
      <w:pPr>
        <w:spacing w:line="48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 w:hint="eastAsia"/>
          <w:i/>
          <w:sz w:val="24"/>
          <w:szCs w:val="24"/>
        </w:rPr>
        <w:t xml:space="preserve">(2) </w:t>
      </w:r>
      <w:r w:rsidR="00D7309A" w:rsidRPr="00F713A3">
        <w:rPr>
          <w:rFonts w:ascii="Times New Roman" w:hAnsi="Times New Roman" w:cs="Times New Roman" w:hint="eastAsia"/>
          <w:i/>
          <w:sz w:val="24"/>
          <w:szCs w:val="24"/>
        </w:rPr>
        <w:t xml:space="preserve">Influence of </w:t>
      </w:r>
      <w:proofErr w:type="spellStart"/>
      <w:r w:rsidR="00D7309A" w:rsidRPr="00F713A3">
        <w:rPr>
          <w:rFonts w:ascii="Times New Roman" w:hAnsi="Times New Roman" w:cs="Times New Roman" w:hint="eastAsia"/>
          <w:i/>
          <w:sz w:val="24"/>
          <w:szCs w:val="24"/>
        </w:rPr>
        <w:t>eluent</w:t>
      </w:r>
      <w:proofErr w:type="spellEnd"/>
    </w:p>
    <w:p w:rsidR="00D7309A" w:rsidRDefault="00D7309A" w:rsidP="00D7309A">
      <w:pPr>
        <w:spacing w:line="480" w:lineRule="auto"/>
        <w:ind w:firstLineChars="100" w:firstLine="24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Selecting </w:t>
      </w:r>
      <w:r w:rsidRPr="003F706B">
        <w:rPr>
          <w:rFonts w:ascii="Times New Roman" w:hAnsi="Times New Roman" w:cs="Times New Roman"/>
          <w:sz w:val="24"/>
          <w:szCs w:val="24"/>
        </w:rPr>
        <w:t>appropriate</w:t>
      </w:r>
      <w:r>
        <w:rPr>
          <w:rFonts w:ascii="Times New Roman" w:hAnsi="Times New Roman" w:cs="Times New Roman" w:hint="eastAsia"/>
          <w:sz w:val="24"/>
          <w:szCs w:val="24"/>
        </w:rPr>
        <w:t xml:space="preserve"> eluting</w:t>
      </w:r>
      <w:r w:rsidRPr="003F706B">
        <w:rPr>
          <w:rFonts w:ascii="Times New Roman" w:hAnsi="Times New Roman" w:cs="Times New Roman"/>
          <w:sz w:val="24"/>
          <w:szCs w:val="24"/>
        </w:rPr>
        <w:t xml:space="preserve"> solvent </w:t>
      </w:r>
      <w:r>
        <w:rPr>
          <w:rFonts w:ascii="Times New Roman" w:hAnsi="Times New Roman" w:cs="Times New Roman" w:hint="eastAsia"/>
          <w:sz w:val="24"/>
          <w:szCs w:val="24"/>
        </w:rPr>
        <w:t>can</w:t>
      </w:r>
      <w:r w:rsidRPr="003F70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enhance </w:t>
      </w:r>
      <w:r>
        <w:rPr>
          <w:rFonts w:ascii="Times New Roman" w:hAnsi="Times New Roman" w:cs="Times New Roman"/>
          <w:sz w:val="24"/>
          <w:szCs w:val="24"/>
        </w:rPr>
        <w:t>desorption</w:t>
      </w:r>
      <w:r>
        <w:rPr>
          <w:rFonts w:ascii="Times New Roman" w:hAnsi="Times New Roman" w:cs="Times New Roman" w:hint="eastAsia"/>
          <w:sz w:val="24"/>
          <w:szCs w:val="24"/>
        </w:rPr>
        <w:t xml:space="preserve"> performance and prevent residual effect. Considering </w:t>
      </w:r>
      <w:r>
        <w:rPr>
          <w:rFonts w:ascii="Times New Roman" w:hAnsi="Times New Roman" w:cs="Times New Roman"/>
          <w:sz w:val="24"/>
          <w:szCs w:val="24"/>
        </w:rPr>
        <w:t>multiple</w:t>
      </w:r>
      <w:r>
        <w:rPr>
          <w:rFonts w:ascii="Times New Roman" w:hAnsi="Times New Roman" w:cs="Times New Roman" w:hint="eastAsia"/>
          <w:sz w:val="24"/>
          <w:szCs w:val="24"/>
        </w:rPr>
        <w:t xml:space="preserve"> forces </w:t>
      </w:r>
      <w:r>
        <w:rPr>
          <w:rFonts w:ascii="Times New Roman" w:hAnsi="Times New Roman" w:cs="Times New Roman"/>
          <w:sz w:val="24"/>
          <w:szCs w:val="24"/>
        </w:rPr>
        <w:t>such</w:t>
      </w:r>
      <w:r>
        <w:rPr>
          <w:rFonts w:ascii="Times New Roman" w:hAnsi="Times New Roman" w:cs="Times New Roman" w:hint="eastAsia"/>
          <w:sz w:val="24"/>
          <w:szCs w:val="24"/>
        </w:rPr>
        <w:t xml:space="preserve"> as H-bonding, dipolar-dipolar, hydrophobic and </w:t>
      </w:r>
      <w:r>
        <w:rPr>
          <w:rFonts w:ascii="Times New Roman" w:hAnsi="Times New Roman" w:cs="Times New Roman"/>
          <w:sz w:val="24"/>
          <w:szCs w:val="24"/>
        </w:rPr>
        <w:t>π</w:t>
      </w:r>
      <w:r>
        <w:rPr>
          <w:rFonts w:ascii="Times New Roman" w:hAnsi="Times New Roman" w:cs="Times New Roman" w:hint="eastAsia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π</w:t>
      </w:r>
      <w:r>
        <w:rPr>
          <w:rFonts w:ascii="Times New Roman" w:hAnsi="Times New Roman" w:cs="Times New Roman" w:hint="eastAsia"/>
          <w:sz w:val="24"/>
          <w:szCs w:val="24"/>
        </w:rPr>
        <w:t xml:space="preserve"> stacking interactions may </w:t>
      </w:r>
      <w:r>
        <w:rPr>
          <w:rFonts w:ascii="Times New Roman" w:hAnsi="Times New Roman" w:cs="Times New Roman"/>
          <w:sz w:val="24"/>
          <w:szCs w:val="24"/>
        </w:rPr>
        <w:t>contribute</w:t>
      </w:r>
      <w:r>
        <w:rPr>
          <w:rFonts w:ascii="Times New Roman" w:hAnsi="Times New Roman" w:cs="Times New Roman" w:hint="eastAsia"/>
          <w:sz w:val="24"/>
          <w:szCs w:val="24"/>
        </w:rPr>
        <w:t xml:space="preserve"> to the capture </w:t>
      </w:r>
      <w:r>
        <w:rPr>
          <w:rFonts w:ascii="Times New Roman" w:hAnsi="Times New Roman" w:cs="Times New Roman"/>
          <w:sz w:val="24"/>
          <w:szCs w:val="24"/>
        </w:rPr>
        <w:t>procedure</w:t>
      </w:r>
      <w:r>
        <w:rPr>
          <w:rFonts w:ascii="Times New Roman" w:hAnsi="Times New Roman" w:cs="Times New Roman" w:hint="eastAsia"/>
          <w:sz w:val="24"/>
          <w:szCs w:val="24"/>
        </w:rPr>
        <w:t xml:space="preserve">, the binary </w:t>
      </w:r>
      <w:r>
        <w:rPr>
          <w:rFonts w:ascii="Times New Roman" w:hAnsi="Times New Roman" w:cs="Times New Roman"/>
          <w:sz w:val="24"/>
          <w:szCs w:val="24"/>
        </w:rPr>
        <w:t>solution</w:t>
      </w:r>
      <w:r>
        <w:rPr>
          <w:rFonts w:ascii="Times New Roman" w:hAnsi="Times New Roman" w:cs="Times New Roman" w:hint="eastAsia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MeOH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and FA was utilized as the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eluent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. Fig</w:t>
      </w:r>
      <w:r w:rsidR="00E83BE6">
        <w:rPr>
          <w:rFonts w:ascii="Times New Roman" w:hAnsi="Times New Roman" w:cs="Times New Roman" w:hint="eastAsia"/>
          <w:sz w:val="24"/>
          <w:szCs w:val="24"/>
        </w:rPr>
        <w:t>. S5</w:t>
      </w:r>
      <w:r>
        <w:rPr>
          <w:rFonts w:ascii="Times New Roman" w:hAnsi="Times New Roman" w:cs="Times New Roman" w:hint="eastAsia"/>
          <w:sz w:val="24"/>
          <w:szCs w:val="24"/>
        </w:rPr>
        <w:t xml:space="preserve">b illustrates the influence of FA content on the eluting performance. As shown, the peak areas of all the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analytes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increase when the FA content is enhanced from 0.0% to 1.0% (v/v) and decline with the continuous increase of FA dosage. Based on the results, the binary </w:t>
      </w:r>
      <w:r>
        <w:rPr>
          <w:rFonts w:ascii="Times New Roman" w:hAnsi="Times New Roman" w:cs="Times New Roman"/>
          <w:sz w:val="24"/>
          <w:szCs w:val="24"/>
        </w:rPr>
        <w:t>solution</w:t>
      </w:r>
      <w:r>
        <w:rPr>
          <w:rFonts w:ascii="Times New Roman" w:hAnsi="Times New Roman" w:cs="Times New Roman" w:hint="eastAsia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MeOH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/FA (99/1.0, v/v) was chosen as the optimal </w:t>
      </w:r>
      <w:r>
        <w:rPr>
          <w:rFonts w:ascii="Times New Roman" w:hAnsi="Times New Roman" w:cs="Times New Roman"/>
          <w:sz w:val="24"/>
          <w:szCs w:val="24"/>
        </w:rPr>
        <w:t>eluting</w:t>
      </w:r>
      <w:r>
        <w:rPr>
          <w:rFonts w:ascii="Times New Roman" w:hAnsi="Times New Roman" w:cs="Times New Roman" w:hint="eastAsia"/>
          <w:sz w:val="24"/>
          <w:szCs w:val="24"/>
        </w:rPr>
        <w:t xml:space="preserve"> solvent.</w:t>
      </w:r>
    </w:p>
    <w:p w:rsidR="00D7309A" w:rsidRPr="00A0096B" w:rsidRDefault="00E83BE6" w:rsidP="00D7309A">
      <w:pPr>
        <w:spacing w:line="48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 w:hint="eastAsia"/>
          <w:i/>
          <w:sz w:val="24"/>
          <w:szCs w:val="24"/>
        </w:rPr>
        <w:t>(3)</w:t>
      </w:r>
      <w:r w:rsidR="00D7309A" w:rsidRPr="00A0096B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="00D7309A">
        <w:rPr>
          <w:rFonts w:ascii="Times New Roman" w:hAnsi="Times New Roman" w:cs="Times New Roman" w:hint="eastAsia"/>
          <w:i/>
          <w:sz w:val="24"/>
          <w:szCs w:val="24"/>
        </w:rPr>
        <w:t>Influences of a</w:t>
      </w:r>
      <w:r w:rsidR="00D7309A" w:rsidRPr="00A0096B">
        <w:rPr>
          <w:rFonts w:ascii="Times New Roman" w:hAnsi="Times New Roman" w:cs="Times New Roman" w:hint="eastAsia"/>
          <w:i/>
          <w:sz w:val="24"/>
          <w:szCs w:val="24"/>
        </w:rPr>
        <w:t>dsorption and eluting durations</w:t>
      </w:r>
    </w:p>
    <w:p w:rsidR="00D7309A" w:rsidRDefault="00D7309A" w:rsidP="00D7309A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In current study, different contact time between PFMN and sample solution was investigated to inspect the effect of adsorption </w:t>
      </w:r>
      <w:r>
        <w:rPr>
          <w:rFonts w:ascii="Times New Roman" w:hAnsi="Times New Roman" w:cs="Times New Roman"/>
          <w:sz w:val="24"/>
          <w:szCs w:val="24"/>
        </w:rPr>
        <w:t>period</w:t>
      </w:r>
      <w:r>
        <w:rPr>
          <w:rFonts w:ascii="Times New Roman" w:hAnsi="Times New Roman" w:cs="Times New Roman" w:hint="eastAsia"/>
          <w:sz w:val="24"/>
          <w:szCs w:val="24"/>
        </w:rPr>
        <w:t xml:space="preserve"> on extraction performance. The variant profiles depicted in Fig. </w:t>
      </w:r>
      <w:r w:rsidR="00E83BE6">
        <w:rPr>
          <w:rFonts w:ascii="Times New Roman" w:hAnsi="Times New Roman" w:cs="Times New Roman" w:hint="eastAsia"/>
          <w:sz w:val="24"/>
          <w:szCs w:val="24"/>
        </w:rPr>
        <w:t>S5</w:t>
      </w:r>
      <w:r>
        <w:rPr>
          <w:rFonts w:ascii="Times New Roman" w:hAnsi="Times New Roman" w:cs="Times New Roman" w:hint="eastAsia"/>
          <w:sz w:val="24"/>
          <w:szCs w:val="24"/>
        </w:rPr>
        <w:t xml:space="preserve">c indicate that the peak areas for all the studied TPs rise when the adsorption time is increased from 6.0 min to 10.0 min, and the </w:t>
      </w:r>
      <w:r>
        <w:rPr>
          <w:rFonts w:ascii="Times New Roman" w:hAnsi="Times New Roman" w:cs="Times New Roman" w:hint="eastAsia"/>
          <w:sz w:val="24"/>
          <w:szCs w:val="24"/>
        </w:rPr>
        <w:lastRenderedPageBreak/>
        <w:t xml:space="preserve">adsorption </w:t>
      </w:r>
      <w:r w:rsidRPr="00A0096B">
        <w:rPr>
          <w:rFonts w:ascii="Times New Roman" w:hAnsi="Times New Roman" w:cs="Times New Roman"/>
          <w:sz w:val="24"/>
          <w:szCs w:val="24"/>
        </w:rPr>
        <w:t>remain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A0096B">
        <w:rPr>
          <w:rFonts w:ascii="Times New Roman" w:hAnsi="Times New Roman" w:cs="Times New Roman"/>
          <w:sz w:val="24"/>
          <w:szCs w:val="24"/>
        </w:rPr>
        <w:t xml:space="preserve"> stable</w:t>
      </w:r>
      <w:r>
        <w:rPr>
          <w:rFonts w:ascii="Times New Roman" w:hAnsi="Times New Roman" w:cs="Times New Roman" w:hint="eastAsia"/>
          <w:sz w:val="24"/>
          <w:szCs w:val="24"/>
        </w:rPr>
        <w:t xml:space="preserve"> from 10.0 min to 11.0 min. In this connection, 10.0 min adsorption duration was adopted in the following experiments. To release the </w:t>
      </w:r>
      <w:r>
        <w:rPr>
          <w:rFonts w:ascii="Times New Roman" w:hAnsi="Times New Roman" w:cs="Times New Roman"/>
          <w:sz w:val="24"/>
          <w:szCs w:val="24"/>
        </w:rPr>
        <w:t>adsorptive</w:t>
      </w:r>
      <w:r>
        <w:rPr>
          <w:rFonts w:ascii="Times New Roman" w:hAnsi="Times New Roman" w:cs="Times New Roman" w:hint="eastAsia"/>
          <w:sz w:val="24"/>
          <w:szCs w:val="24"/>
        </w:rPr>
        <w:t xml:space="preserve"> TPs from PFMN completely, enough eluting </w:t>
      </w:r>
      <w:r>
        <w:rPr>
          <w:rFonts w:ascii="Times New Roman" w:hAnsi="Times New Roman" w:cs="Times New Roman"/>
          <w:sz w:val="24"/>
          <w:szCs w:val="24"/>
        </w:rPr>
        <w:t>period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should</w:t>
      </w:r>
      <w:r>
        <w:rPr>
          <w:rFonts w:ascii="Times New Roman" w:hAnsi="Times New Roman" w:cs="Times New Roman" w:hint="eastAsia"/>
          <w:sz w:val="24"/>
          <w:szCs w:val="24"/>
        </w:rPr>
        <w:t xml:space="preserve"> be employed. The variant trends </w:t>
      </w:r>
      <w:r>
        <w:rPr>
          <w:rFonts w:ascii="Times New Roman" w:hAnsi="Times New Roman" w:cs="Times New Roman"/>
          <w:sz w:val="24"/>
          <w:szCs w:val="24"/>
        </w:rPr>
        <w:t>depicted</w:t>
      </w:r>
      <w:r>
        <w:rPr>
          <w:rFonts w:ascii="Times New Roman" w:hAnsi="Times New Roman" w:cs="Times New Roman" w:hint="eastAsia"/>
          <w:sz w:val="24"/>
          <w:szCs w:val="24"/>
        </w:rPr>
        <w:t xml:space="preserve"> in Fig. </w:t>
      </w:r>
      <w:r w:rsidR="00E83BE6">
        <w:rPr>
          <w:rFonts w:ascii="Times New Roman" w:hAnsi="Times New Roman" w:cs="Times New Roman" w:hint="eastAsia"/>
          <w:sz w:val="24"/>
          <w:szCs w:val="24"/>
        </w:rPr>
        <w:t>S5</w:t>
      </w:r>
      <w:r>
        <w:rPr>
          <w:rFonts w:ascii="Times New Roman" w:hAnsi="Times New Roman" w:cs="Times New Roman" w:hint="eastAsia"/>
          <w:sz w:val="24"/>
          <w:szCs w:val="24"/>
        </w:rPr>
        <w:t xml:space="preserve">d reveal that the most </w:t>
      </w:r>
      <w:r>
        <w:rPr>
          <w:rFonts w:ascii="Times New Roman" w:hAnsi="Times New Roman" w:cs="Times New Roman"/>
          <w:sz w:val="24"/>
          <w:szCs w:val="24"/>
        </w:rPr>
        <w:t>favorable</w:t>
      </w:r>
      <w:r>
        <w:rPr>
          <w:rFonts w:ascii="Times New Roman" w:hAnsi="Times New Roman" w:cs="Times New Roman" w:hint="eastAsia"/>
          <w:sz w:val="24"/>
          <w:szCs w:val="24"/>
        </w:rPr>
        <w:t xml:space="preserve"> desorption time is 4.0 min, confirming the quick mass-transfer procedure of PFMN.</w:t>
      </w:r>
    </w:p>
    <w:p w:rsidR="00D7309A" w:rsidRPr="004F0347" w:rsidRDefault="00E83BE6" w:rsidP="00D7309A">
      <w:pPr>
        <w:spacing w:line="48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 w:hint="eastAsia"/>
          <w:i/>
          <w:sz w:val="24"/>
          <w:szCs w:val="24"/>
        </w:rPr>
        <w:t>(4)</w:t>
      </w:r>
      <w:r w:rsidR="00D7309A" w:rsidRPr="004F0347">
        <w:rPr>
          <w:rFonts w:ascii="Times New Roman" w:hAnsi="Times New Roman" w:cs="Times New Roman" w:hint="eastAsia"/>
          <w:i/>
          <w:sz w:val="24"/>
          <w:szCs w:val="24"/>
        </w:rPr>
        <w:t xml:space="preserve"> Influence of </w:t>
      </w:r>
      <w:bookmarkStart w:id="3" w:name="OLE_LINK14"/>
      <w:r w:rsidR="00D7309A" w:rsidRPr="004F0347">
        <w:rPr>
          <w:rFonts w:ascii="Times New Roman" w:hAnsi="Times New Roman" w:cs="Times New Roman" w:hint="eastAsia"/>
          <w:i/>
          <w:sz w:val="24"/>
          <w:szCs w:val="24"/>
        </w:rPr>
        <w:t>solution acid-base properties</w:t>
      </w:r>
      <w:bookmarkEnd w:id="3"/>
    </w:p>
    <w:p w:rsidR="00D7309A" w:rsidRDefault="00D7309A" w:rsidP="00D7309A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When solution acid-base properties</w:t>
      </w:r>
      <w:r w:rsidRPr="004070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are changed, the existing forms of TPs</w:t>
      </w:r>
      <w:r w:rsidRPr="004070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may change. At the same time,</w:t>
      </w:r>
      <w:r w:rsidRPr="004070F1">
        <w:rPr>
          <w:rFonts w:ascii="Times New Roman" w:hAnsi="Times New Roman" w:cs="Times New Roman"/>
          <w:sz w:val="24"/>
          <w:szCs w:val="24"/>
        </w:rPr>
        <w:t xml:space="preserve"> the charge properties on the surface of</w:t>
      </w:r>
      <w:r>
        <w:rPr>
          <w:rFonts w:ascii="Times New Roman" w:hAnsi="Times New Roman" w:cs="Times New Roman" w:hint="eastAsia"/>
          <w:sz w:val="24"/>
          <w:szCs w:val="24"/>
        </w:rPr>
        <w:t xml:space="preserve"> PFMN can</w:t>
      </w:r>
      <w:r w:rsidRPr="004070F1">
        <w:rPr>
          <w:rFonts w:ascii="Times New Roman" w:hAnsi="Times New Roman" w:cs="Times New Roman"/>
          <w:sz w:val="24"/>
          <w:szCs w:val="24"/>
        </w:rPr>
        <w:t xml:space="preserve"> also </w:t>
      </w:r>
      <w:r>
        <w:rPr>
          <w:rFonts w:ascii="Times New Roman" w:hAnsi="Times New Roman" w:cs="Times New Roman" w:hint="eastAsia"/>
          <w:sz w:val="24"/>
          <w:szCs w:val="24"/>
        </w:rPr>
        <w:t>vary</w:t>
      </w:r>
      <w:r w:rsidRPr="004070F1">
        <w:rPr>
          <w:rFonts w:ascii="Times New Roman" w:hAnsi="Times New Roman" w:cs="Times New Roman"/>
          <w:sz w:val="24"/>
          <w:szCs w:val="24"/>
        </w:rPr>
        <w:t xml:space="preserve"> accordingly</w:t>
      </w:r>
      <w:r>
        <w:rPr>
          <w:rFonts w:ascii="Times New Roman" w:hAnsi="Times New Roman" w:cs="Times New Roman" w:hint="eastAsia"/>
          <w:sz w:val="24"/>
          <w:szCs w:val="24"/>
        </w:rPr>
        <w:t xml:space="preserve">. Thus, the extraction performance of PFMN/MSPE towards the studied TPs strong relies on solution acid-base properties. Sample </w:t>
      </w:r>
      <w:r>
        <w:rPr>
          <w:rFonts w:ascii="Times New Roman" w:hAnsi="Times New Roman" w:cs="Times New Roman"/>
          <w:sz w:val="24"/>
          <w:szCs w:val="24"/>
        </w:rPr>
        <w:t>solutions</w:t>
      </w:r>
      <w:r>
        <w:rPr>
          <w:rFonts w:ascii="Times New Roman" w:hAnsi="Times New Roman" w:cs="Times New Roman" w:hint="eastAsia"/>
          <w:sz w:val="24"/>
          <w:szCs w:val="24"/>
        </w:rPr>
        <w:t xml:space="preserve"> with different pH value (from 3.0 to 9.0) were prepared to </w:t>
      </w:r>
      <w:r>
        <w:rPr>
          <w:rFonts w:ascii="Times New Roman" w:hAnsi="Times New Roman" w:cs="Times New Roman"/>
          <w:sz w:val="24"/>
          <w:szCs w:val="24"/>
        </w:rPr>
        <w:t>study</w:t>
      </w:r>
      <w:r>
        <w:rPr>
          <w:rFonts w:ascii="Times New Roman" w:hAnsi="Times New Roman" w:cs="Times New Roman" w:hint="eastAsia"/>
          <w:sz w:val="24"/>
          <w:szCs w:val="24"/>
        </w:rPr>
        <w:t xml:space="preserve"> the influences of acid-base properties on capture performance. As depicted in </w:t>
      </w:r>
      <w:r w:rsidR="00E83BE6">
        <w:rPr>
          <w:rFonts w:ascii="Times New Roman" w:hAnsi="Times New Roman" w:cs="Times New Roman" w:hint="eastAsia"/>
          <w:sz w:val="24"/>
          <w:szCs w:val="24"/>
        </w:rPr>
        <w:t>Fig. S5</w:t>
      </w:r>
      <w:r>
        <w:rPr>
          <w:rFonts w:ascii="Times New Roman" w:hAnsi="Times New Roman" w:cs="Times New Roman" w:hint="eastAsia"/>
          <w:sz w:val="24"/>
          <w:szCs w:val="24"/>
        </w:rPr>
        <w:t xml:space="preserve">e, the most suitable solution pH value is 5.0. Apparently, at strongly acidic condition, the PFMN contained positive charges (the </w:t>
      </w:r>
      <w:proofErr w:type="spellStart"/>
      <w:r w:rsidRPr="00C17469">
        <w:rPr>
          <w:rFonts w:ascii="Times New Roman" w:hAnsi="Times New Roman" w:cs="Times New Roman"/>
          <w:sz w:val="24"/>
          <w:szCs w:val="24"/>
        </w:rPr>
        <w:t>isoelectric</w:t>
      </w:r>
      <w:proofErr w:type="spellEnd"/>
      <w:r w:rsidRPr="00C17469">
        <w:rPr>
          <w:rFonts w:ascii="Times New Roman" w:hAnsi="Times New Roman" w:cs="Times New Roman"/>
          <w:sz w:val="24"/>
          <w:szCs w:val="24"/>
        </w:rPr>
        <w:t xml:space="preserve"> point</w:t>
      </w:r>
      <w:r w:rsidRPr="00C17469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was 7.1). In addition, the N atoms in the </w:t>
      </w:r>
      <w:r>
        <w:rPr>
          <w:rFonts w:ascii="Times New Roman" w:hAnsi="Times New Roman" w:cs="Times New Roman"/>
          <w:sz w:val="24"/>
          <w:szCs w:val="24"/>
        </w:rPr>
        <w:t>studied</w:t>
      </w:r>
      <w:r>
        <w:rPr>
          <w:rFonts w:ascii="Times New Roman" w:hAnsi="Times New Roman" w:cs="Times New Roman" w:hint="eastAsia"/>
          <w:sz w:val="24"/>
          <w:szCs w:val="24"/>
        </w:rPr>
        <w:t xml:space="preserve"> TPs possessed positive charges. Thus, the PFMN and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analytes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produced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C17469">
        <w:rPr>
          <w:rFonts w:ascii="Times New Roman" w:hAnsi="Times New Roman" w:cs="Times New Roman"/>
          <w:sz w:val="24"/>
          <w:szCs w:val="24"/>
        </w:rPr>
        <w:t>electrostatic repulsion</w:t>
      </w:r>
      <w:r>
        <w:rPr>
          <w:rFonts w:ascii="Times New Roman" w:hAnsi="Times New Roman" w:cs="Times New Roman" w:hint="eastAsia"/>
          <w:sz w:val="24"/>
          <w:szCs w:val="24"/>
        </w:rPr>
        <w:t xml:space="preserve"> which made against the adsorption. With the rise of pH value, de-</w:t>
      </w:r>
      <w:proofErr w:type="spellStart"/>
      <w:r w:rsidRPr="007576D8">
        <w:rPr>
          <w:rFonts w:ascii="Times New Roman" w:hAnsi="Times New Roman" w:cs="Times New Roman"/>
          <w:sz w:val="24"/>
          <w:szCs w:val="24"/>
        </w:rPr>
        <w:t>protonation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procedure occurred in the TPs. On one hand, the </w:t>
      </w:r>
      <w:r>
        <w:rPr>
          <w:rFonts w:ascii="Times New Roman" w:hAnsi="Times New Roman" w:cs="Times New Roman"/>
          <w:sz w:val="24"/>
          <w:szCs w:val="24"/>
        </w:rPr>
        <w:t>amount</w:t>
      </w:r>
      <w:r>
        <w:rPr>
          <w:rFonts w:ascii="Times New Roman" w:hAnsi="Times New Roman" w:cs="Times New Roman" w:hint="eastAsia"/>
          <w:sz w:val="24"/>
          <w:szCs w:val="24"/>
        </w:rPr>
        <w:t xml:space="preserve"> of positive charges in the adsorbent also declined, resulting in the decline of </w:t>
      </w:r>
      <w:r w:rsidRPr="00C17469">
        <w:rPr>
          <w:rFonts w:ascii="Times New Roman" w:hAnsi="Times New Roman" w:cs="Times New Roman"/>
          <w:sz w:val="24"/>
          <w:szCs w:val="24"/>
        </w:rPr>
        <w:t>electrostatic repulsion</w:t>
      </w:r>
      <w:r>
        <w:rPr>
          <w:rFonts w:ascii="Times New Roman" w:hAnsi="Times New Roman" w:cs="Times New Roman" w:hint="eastAsia"/>
          <w:sz w:val="24"/>
          <w:szCs w:val="24"/>
        </w:rPr>
        <w:t xml:space="preserve">. On the other hand, H-bonding and dipolar-dipolar forces between PFMN and TPs were formed </w:t>
      </w:r>
      <w:r w:rsidRPr="00C17469">
        <w:rPr>
          <w:rFonts w:ascii="Times New Roman" w:hAnsi="Times New Roman" w:cs="Times New Roman"/>
          <w:sz w:val="24"/>
          <w:szCs w:val="24"/>
        </w:rPr>
        <w:t>gradually</w:t>
      </w:r>
      <w:r>
        <w:rPr>
          <w:rFonts w:ascii="Times New Roman" w:hAnsi="Times New Roman" w:cs="Times New Roman" w:hint="eastAsia"/>
          <w:sz w:val="24"/>
          <w:szCs w:val="24"/>
        </w:rPr>
        <w:t xml:space="preserve">. Under the above factors, the extraction performance enhanced </w:t>
      </w:r>
      <w:r w:rsidRPr="00C17469">
        <w:rPr>
          <w:rFonts w:ascii="Times New Roman" w:hAnsi="Times New Roman" w:cs="Times New Roman"/>
          <w:sz w:val="24"/>
          <w:szCs w:val="24"/>
        </w:rPr>
        <w:t>significantly</w:t>
      </w:r>
      <w:r>
        <w:rPr>
          <w:rFonts w:ascii="Times New Roman" w:hAnsi="Times New Roman" w:cs="Times New Roman" w:hint="eastAsia"/>
          <w:sz w:val="24"/>
          <w:szCs w:val="24"/>
        </w:rPr>
        <w:t xml:space="preserve"> with the increase of solution pH value. It can also be observed from Fig. </w:t>
      </w:r>
      <w:r w:rsidR="00E83BE6">
        <w:rPr>
          <w:rFonts w:ascii="Times New Roman" w:hAnsi="Times New Roman" w:cs="Times New Roman" w:hint="eastAsia"/>
          <w:sz w:val="24"/>
          <w:szCs w:val="24"/>
        </w:rPr>
        <w:t>S5</w:t>
      </w:r>
      <w:r>
        <w:rPr>
          <w:rFonts w:ascii="Times New Roman" w:hAnsi="Times New Roman" w:cs="Times New Roman" w:hint="eastAsia"/>
          <w:sz w:val="24"/>
          <w:szCs w:val="24"/>
        </w:rPr>
        <w:t xml:space="preserve">e, with the continuous enhancement of solution pH value, the PFMN and the studied TPs both </w:t>
      </w:r>
      <w:r>
        <w:rPr>
          <w:rFonts w:ascii="Times New Roman" w:hAnsi="Times New Roman" w:cs="Times New Roman" w:hint="eastAsia"/>
          <w:sz w:val="24"/>
          <w:szCs w:val="24"/>
        </w:rPr>
        <w:lastRenderedPageBreak/>
        <w:t xml:space="preserve">presented </w:t>
      </w:r>
      <w:proofErr w:type="spellStart"/>
      <w:r w:rsidRPr="00C17469">
        <w:rPr>
          <w:rFonts w:ascii="Times New Roman" w:hAnsi="Times New Roman" w:cs="Times New Roman"/>
          <w:sz w:val="24"/>
          <w:szCs w:val="24"/>
        </w:rPr>
        <w:t>electronegativity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gramStart"/>
      <w:r w:rsidRPr="00C17469">
        <w:rPr>
          <w:rFonts w:ascii="Times New Roman" w:hAnsi="Times New Roman" w:cs="Times New Roman"/>
          <w:sz w:val="24"/>
          <w:szCs w:val="24"/>
        </w:rPr>
        <w:t>gradually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the </w:t>
      </w:r>
      <w:r w:rsidRPr="00CD6DAC">
        <w:rPr>
          <w:rFonts w:ascii="Times New Roman" w:hAnsi="Times New Roman" w:cs="Times New Roman"/>
          <w:sz w:val="24"/>
          <w:szCs w:val="24"/>
        </w:rPr>
        <w:t>electrostatic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CD6DAC">
        <w:rPr>
          <w:rFonts w:ascii="Times New Roman" w:hAnsi="Times New Roman" w:cs="Times New Roman"/>
          <w:sz w:val="24"/>
          <w:szCs w:val="24"/>
        </w:rPr>
        <w:t>repulsion</w:t>
      </w:r>
      <w:r>
        <w:rPr>
          <w:rFonts w:ascii="Times New Roman" w:hAnsi="Times New Roman" w:cs="Times New Roman" w:hint="eastAsia"/>
          <w:sz w:val="24"/>
          <w:szCs w:val="24"/>
        </w:rPr>
        <w:t xml:space="preserve"> was formed again, resulting in the decline of extraction performance. As a result, solution pH value was controlled at 5.0 in the </w:t>
      </w:r>
      <w:r>
        <w:rPr>
          <w:rFonts w:ascii="Times New Roman" w:hAnsi="Times New Roman" w:cs="Times New Roman"/>
          <w:sz w:val="24"/>
          <w:szCs w:val="24"/>
        </w:rPr>
        <w:t>following</w:t>
      </w:r>
      <w:r>
        <w:rPr>
          <w:rFonts w:ascii="Times New Roman" w:hAnsi="Times New Roman" w:cs="Times New Roman" w:hint="eastAsia"/>
          <w:sz w:val="24"/>
          <w:szCs w:val="24"/>
        </w:rPr>
        <w:t xml:space="preserve"> studies.</w:t>
      </w:r>
    </w:p>
    <w:p w:rsidR="00D7309A" w:rsidRPr="00D87E68" w:rsidRDefault="00E83BE6" w:rsidP="00D7309A">
      <w:pPr>
        <w:spacing w:line="48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 w:hint="eastAsia"/>
          <w:i/>
          <w:sz w:val="24"/>
          <w:szCs w:val="24"/>
        </w:rPr>
        <w:t>(5)</w:t>
      </w:r>
      <w:r w:rsidR="00D7309A" w:rsidRPr="00D87E68">
        <w:rPr>
          <w:rFonts w:ascii="Times New Roman" w:hAnsi="Times New Roman" w:cs="Times New Roman" w:hint="eastAsia"/>
          <w:i/>
          <w:sz w:val="24"/>
          <w:szCs w:val="24"/>
        </w:rPr>
        <w:t xml:space="preserve"> Influence of ionic strength</w:t>
      </w:r>
    </w:p>
    <w:p w:rsidR="00D7309A" w:rsidRDefault="00D7309A" w:rsidP="00D7309A">
      <w:pPr>
        <w:spacing w:line="480" w:lineRule="auto"/>
        <w:ind w:firstLineChars="100" w:firstLine="240"/>
        <w:contextualSpacing/>
        <w:rPr>
          <w:rFonts w:ascii="Times New Roman" w:hAnsi="Times New Roman" w:cs="Times New Roman"/>
          <w:sz w:val="24"/>
          <w:szCs w:val="24"/>
        </w:rPr>
        <w:sectPr w:rsidR="00D7309A" w:rsidSect="00D14694">
          <w:foot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 w:hint="eastAsia"/>
          <w:sz w:val="24"/>
          <w:szCs w:val="24"/>
        </w:rPr>
        <w:t>I</w:t>
      </w:r>
      <w:r w:rsidRPr="00D87E68">
        <w:rPr>
          <w:rFonts w:ascii="Times New Roman" w:hAnsi="Times New Roman" w:cs="Times New Roman"/>
          <w:sz w:val="24"/>
          <w:szCs w:val="24"/>
        </w:rPr>
        <w:t>onic strength</w:t>
      </w:r>
      <w:r>
        <w:rPr>
          <w:rFonts w:ascii="Times New Roman" w:hAnsi="Times New Roman" w:cs="Times New Roman" w:hint="eastAsia"/>
          <w:sz w:val="24"/>
          <w:szCs w:val="24"/>
        </w:rPr>
        <w:t xml:space="preserve"> is an important factor </w:t>
      </w:r>
      <w:r>
        <w:rPr>
          <w:rFonts w:ascii="Times New Roman" w:hAnsi="Times New Roman" w:cs="Times New Roman"/>
          <w:sz w:val="24"/>
          <w:szCs w:val="24"/>
        </w:rPr>
        <w:t>influencing</w:t>
      </w:r>
      <w:r>
        <w:rPr>
          <w:rFonts w:ascii="Times New Roman" w:hAnsi="Times New Roman" w:cs="Times New Roman" w:hint="eastAsia"/>
          <w:sz w:val="24"/>
          <w:szCs w:val="24"/>
        </w:rPr>
        <w:t xml:space="preserve"> the capture </w:t>
      </w:r>
      <w:r>
        <w:rPr>
          <w:rFonts w:ascii="Times New Roman" w:hAnsi="Times New Roman" w:cs="Times New Roman"/>
          <w:sz w:val="24"/>
          <w:szCs w:val="24"/>
        </w:rPr>
        <w:t>performance</w:t>
      </w:r>
      <w:r>
        <w:rPr>
          <w:rFonts w:ascii="Times New Roman" w:hAnsi="Times New Roman" w:cs="Times New Roman" w:hint="eastAsia"/>
          <w:sz w:val="24"/>
          <w:szCs w:val="24"/>
        </w:rPr>
        <w:t xml:space="preserve"> because salting-in and salting-out effects co-exist when i</w:t>
      </w:r>
      <w:r w:rsidRPr="00D87E68">
        <w:rPr>
          <w:rFonts w:ascii="Times New Roman" w:hAnsi="Times New Roman" w:cs="Times New Roman"/>
          <w:sz w:val="24"/>
          <w:szCs w:val="24"/>
        </w:rPr>
        <w:t>onic strength</w:t>
      </w:r>
      <w:r>
        <w:rPr>
          <w:rFonts w:ascii="Times New Roman" w:hAnsi="Times New Roman" w:cs="Times New Roman" w:hint="eastAsia"/>
          <w:sz w:val="24"/>
          <w:szCs w:val="24"/>
        </w:rPr>
        <w:t xml:space="preserve"> of sample matrix is changed. The salting-in effect favors the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analytes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dissolve in the solution, while salting-out effect is</w:t>
      </w:r>
      <w:r w:rsidRPr="00D87E68">
        <w:rPr>
          <w:rFonts w:ascii="Times New Roman" w:hAnsi="Times New Roman" w:cs="Times New Roman"/>
          <w:sz w:val="24"/>
          <w:szCs w:val="24"/>
        </w:rPr>
        <w:t xml:space="preserve"> conducive to</w:t>
      </w:r>
      <w:r w:rsidRPr="00D87E68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the entrapment procedure. The Fig. </w:t>
      </w:r>
      <w:r w:rsidR="00E83BE6">
        <w:rPr>
          <w:rFonts w:ascii="Times New Roman" w:hAnsi="Times New Roman" w:cs="Times New Roman" w:hint="eastAsia"/>
          <w:sz w:val="24"/>
          <w:szCs w:val="24"/>
        </w:rPr>
        <w:t>S5</w:t>
      </w:r>
      <w:r>
        <w:rPr>
          <w:rFonts w:ascii="Times New Roman" w:hAnsi="Times New Roman" w:cs="Times New Roman" w:hint="eastAsia"/>
          <w:sz w:val="24"/>
          <w:szCs w:val="24"/>
        </w:rPr>
        <w:t>f depicts the influence of i</w:t>
      </w:r>
      <w:r w:rsidRPr="00D87E68">
        <w:rPr>
          <w:rFonts w:ascii="Times New Roman" w:hAnsi="Times New Roman" w:cs="Times New Roman"/>
          <w:sz w:val="24"/>
          <w:szCs w:val="24"/>
        </w:rPr>
        <w:t>onic strength</w:t>
      </w:r>
      <w:r>
        <w:rPr>
          <w:rFonts w:ascii="Times New Roman" w:hAnsi="Times New Roman" w:cs="Times New Roman" w:hint="eastAsia"/>
          <w:sz w:val="24"/>
          <w:szCs w:val="24"/>
        </w:rPr>
        <w:t xml:space="preserve"> (adjusted by adding different amounts of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NaCl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) on the extraction capability. As illustrated, the extraction performance rises with the increase of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NaCl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concentration from 0.0% to 10.0% (w/v) </w:t>
      </w:r>
      <w:r>
        <w:rPr>
          <w:rFonts w:ascii="Times New Roman" w:hAnsi="Times New Roman" w:cs="Times New Roman"/>
          <w:sz w:val="24"/>
          <w:szCs w:val="24"/>
        </w:rPr>
        <w:t>because</w:t>
      </w:r>
      <w:r>
        <w:rPr>
          <w:rFonts w:ascii="Times New Roman" w:hAnsi="Times New Roman" w:cs="Times New Roman" w:hint="eastAsia"/>
          <w:sz w:val="24"/>
          <w:szCs w:val="24"/>
        </w:rPr>
        <w:t xml:space="preserve"> the salting-out effect plays the leading role. However, with the continuous enhancement of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NaCl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content, the salting-in effect overwhelms</w:t>
      </w:r>
      <w:r w:rsidRPr="00532B88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salting-out effect, resulting in the decline of extraction performance. Hence, 10.0%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NaCl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(w/v) was added to adjust the salinity of sample in the subsequent studies. </w:t>
      </w:r>
    </w:p>
    <w:p w:rsidR="00D7309A" w:rsidRDefault="00D7309A" w:rsidP="00D7309A">
      <w:pPr>
        <w:spacing w:line="480" w:lineRule="auto"/>
        <w:ind w:firstLineChars="100" w:firstLine="24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7309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797042" cy="4310686"/>
            <wp:effectExtent l="19050" t="0" r="4058" b="0"/>
            <wp:docPr id="11" name="图片 4" descr="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4.tif"/>
                    <pic:cNvPicPr/>
                  </pic:nvPicPr>
                  <pic:blipFill>
                    <a:blip r:embed="rId11" cstate="print">
                      <a:lum contrast="5000"/>
                    </a:blip>
                    <a:srcRect r="718" b="13535"/>
                    <a:stretch>
                      <a:fillRect/>
                    </a:stretch>
                  </pic:blipFill>
                  <pic:spPr>
                    <a:xfrm>
                      <a:off x="0" y="0"/>
                      <a:ext cx="8797042" cy="431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09A" w:rsidRDefault="00D7309A" w:rsidP="00E83BE6">
      <w:pPr>
        <w:widowControl/>
        <w:spacing w:line="48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B0348">
        <w:rPr>
          <w:rFonts w:ascii="Times New Roman" w:hAnsi="Times New Roman" w:cs="Times New Roman"/>
          <w:b/>
          <w:kern w:val="0"/>
          <w:sz w:val="24"/>
          <w:szCs w:val="24"/>
        </w:rPr>
        <w:t xml:space="preserve">Fig. 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S5</w:t>
      </w:r>
      <w:r w:rsidRPr="00FB0348">
        <w:rPr>
          <w:rFonts w:ascii="Times New Roman" w:hAnsi="Times New Roman" w:cs="Times New Roman"/>
          <w:b/>
          <w:kern w:val="0"/>
          <w:sz w:val="24"/>
          <w:szCs w:val="24"/>
        </w:rPr>
        <w:t>.</w:t>
      </w:r>
      <w:r w:rsidRPr="00FB034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Effects</w:t>
      </w:r>
      <w:r w:rsidRPr="00D54F99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 w:hint="eastAsia"/>
          <w:sz w:val="24"/>
          <w:szCs w:val="24"/>
        </w:rPr>
        <w:t>PFMN usage</w:t>
      </w:r>
      <w:r w:rsidRPr="00D54F99">
        <w:rPr>
          <w:rFonts w:ascii="Times New Roman" w:hAnsi="Times New Roman" w:cs="Times New Roman"/>
          <w:sz w:val="24"/>
          <w:szCs w:val="24"/>
        </w:rPr>
        <w:t xml:space="preserve"> (a), </w:t>
      </w:r>
      <w:r>
        <w:rPr>
          <w:rFonts w:ascii="Times New Roman" w:hAnsi="Times New Roman" w:cs="Times New Roman" w:hint="eastAsia"/>
          <w:sz w:val="24"/>
          <w:szCs w:val="24"/>
        </w:rPr>
        <w:t xml:space="preserve">FA </w:t>
      </w:r>
      <w:r w:rsidRPr="00D54F99">
        <w:rPr>
          <w:rFonts w:ascii="Times New Roman" w:hAnsi="Times New Roman" w:cs="Times New Roman"/>
          <w:sz w:val="24"/>
          <w:szCs w:val="24"/>
        </w:rPr>
        <w:t xml:space="preserve">content in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eluent</w:t>
      </w:r>
      <w:proofErr w:type="spellEnd"/>
      <w:r w:rsidRPr="00D54F99">
        <w:rPr>
          <w:rFonts w:ascii="Times New Roman" w:hAnsi="Times New Roman" w:cs="Times New Roman"/>
          <w:sz w:val="24"/>
          <w:szCs w:val="24"/>
        </w:rPr>
        <w:t xml:space="preserve"> (b), a</w:t>
      </w:r>
      <w:r>
        <w:rPr>
          <w:rFonts w:ascii="Times New Roman" w:hAnsi="Times New Roman" w:cs="Times New Roman" w:hint="eastAsia"/>
          <w:sz w:val="24"/>
          <w:szCs w:val="24"/>
        </w:rPr>
        <w:t>d</w:t>
      </w:r>
      <w:r w:rsidRPr="00D54F99">
        <w:rPr>
          <w:rFonts w:ascii="Times New Roman" w:hAnsi="Times New Roman" w:cs="Times New Roman"/>
          <w:sz w:val="24"/>
          <w:szCs w:val="24"/>
        </w:rPr>
        <w:t xml:space="preserve">sorption </w:t>
      </w:r>
      <w:r>
        <w:rPr>
          <w:rFonts w:ascii="Times New Roman" w:hAnsi="Times New Roman" w:cs="Times New Roman" w:hint="eastAsia"/>
          <w:sz w:val="24"/>
          <w:szCs w:val="24"/>
        </w:rPr>
        <w:t>period</w:t>
      </w:r>
      <w:r w:rsidRPr="00D54F99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 w:rsidRPr="00D54F99">
        <w:rPr>
          <w:rFonts w:ascii="Times New Roman" w:hAnsi="Times New Roman" w:cs="Times New Roman"/>
          <w:sz w:val="24"/>
          <w:szCs w:val="24"/>
        </w:rPr>
        <w:t xml:space="preserve">), desorption </w:t>
      </w:r>
      <w:r>
        <w:rPr>
          <w:rFonts w:ascii="Times New Roman" w:hAnsi="Times New Roman" w:cs="Times New Roman" w:hint="eastAsia"/>
          <w:sz w:val="24"/>
          <w:szCs w:val="24"/>
        </w:rPr>
        <w:t>period</w:t>
      </w:r>
      <w:r w:rsidRPr="00D54F99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 w:hint="eastAsia"/>
          <w:sz w:val="24"/>
          <w:szCs w:val="24"/>
        </w:rPr>
        <w:t>d</w:t>
      </w:r>
      <w:r w:rsidRPr="00D54F99">
        <w:rPr>
          <w:rFonts w:ascii="Times New Roman" w:hAnsi="Times New Roman" w:cs="Times New Roman"/>
          <w:sz w:val="24"/>
          <w:szCs w:val="24"/>
        </w:rPr>
        <w:t>), sample pH value (</w:t>
      </w:r>
      <w:r>
        <w:rPr>
          <w:rFonts w:ascii="Times New Roman" w:hAnsi="Times New Roman" w:cs="Times New Roman" w:hint="eastAsia"/>
          <w:sz w:val="24"/>
          <w:szCs w:val="24"/>
        </w:rPr>
        <w:t>e</w:t>
      </w:r>
      <w:r w:rsidRPr="00D54F99">
        <w:rPr>
          <w:rFonts w:ascii="Times New Roman" w:hAnsi="Times New Roman" w:cs="Times New Roman"/>
          <w:sz w:val="24"/>
          <w:szCs w:val="24"/>
        </w:rPr>
        <w:t xml:space="preserve">) and </w:t>
      </w:r>
      <w:r>
        <w:rPr>
          <w:rFonts w:ascii="Times New Roman" w:hAnsi="Times New Roman" w:cs="Times New Roman" w:hint="eastAsia"/>
          <w:sz w:val="24"/>
          <w:szCs w:val="24"/>
        </w:rPr>
        <w:t>ionic strength</w:t>
      </w:r>
      <w:r w:rsidRPr="00D54F99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 w:hint="eastAsia"/>
          <w:sz w:val="24"/>
          <w:szCs w:val="24"/>
        </w:rPr>
        <w:t>f</w:t>
      </w:r>
      <w:r w:rsidRPr="00D54F99">
        <w:rPr>
          <w:rFonts w:ascii="Times New Roman" w:hAnsi="Times New Roman" w:cs="Times New Roman"/>
          <w:sz w:val="24"/>
          <w:szCs w:val="24"/>
        </w:rPr>
        <w:t xml:space="preserve">) on the </w:t>
      </w:r>
      <w:r>
        <w:rPr>
          <w:rFonts w:ascii="Times New Roman" w:hAnsi="Times New Roman" w:cs="Times New Roman" w:hint="eastAsia"/>
          <w:sz w:val="24"/>
          <w:szCs w:val="24"/>
        </w:rPr>
        <w:t xml:space="preserve">capture </w:t>
      </w:r>
      <w:r>
        <w:rPr>
          <w:rFonts w:ascii="Times New Roman" w:hAnsi="Times New Roman" w:cs="Times New Roman"/>
          <w:sz w:val="24"/>
          <w:szCs w:val="24"/>
        </w:rPr>
        <w:t>performance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54F99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 w:hint="eastAsia"/>
          <w:sz w:val="24"/>
          <w:szCs w:val="24"/>
        </w:rPr>
        <w:t>PFMN/</w:t>
      </w:r>
      <w:r w:rsidRPr="00D54F99">
        <w:rPr>
          <w:rFonts w:ascii="Times New Roman" w:hAnsi="Times New Roman" w:cs="Times New Roman"/>
          <w:sz w:val="24"/>
          <w:szCs w:val="24"/>
        </w:rPr>
        <w:t>MSPE</w:t>
      </w:r>
      <w:r>
        <w:rPr>
          <w:rFonts w:ascii="Times New Roman" w:hAnsi="Times New Roman" w:cs="Times New Roman" w:hint="eastAsia"/>
          <w:sz w:val="24"/>
          <w:szCs w:val="24"/>
        </w:rPr>
        <w:t xml:space="preserve"> towards the studied TPs</w:t>
      </w:r>
    </w:p>
    <w:p w:rsidR="00D7309A" w:rsidRPr="006B2394" w:rsidRDefault="00D7309A" w:rsidP="00D7309A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B2394">
        <w:rPr>
          <w:rFonts w:ascii="Times New Roman" w:hAnsi="Times New Roman" w:cs="Times New Roman"/>
          <w:sz w:val="24"/>
          <w:szCs w:val="24"/>
        </w:rPr>
        <w:lastRenderedPageBreak/>
        <w:t xml:space="preserve">Conditions: (a)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eluent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6B2394">
        <w:rPr>
          <w:rFonts w:ascii="Times New Roman" w:hAnsi="Times New Roman" w:cs="Times New Roman"/>
          <w:sz w:val="24"/>
          <w:szCs w:val="24"/>
        </w:rPr>
        <w:t xml:space="preserve"> 500 </w:t>
      </w:r>
      <w:proofErr w:type="spellStart"/>
      <w:r w:rsidRPr="006B2394">
        <w:rPr>
          <w:rFonts w:ascii="Times New Roman" w:hAnsi="Times New Roman" w:cs="Times New Roman"/>
          <w:sz w:val="24"/>
          <w:szCs w:val="24"/>
        </w:rPr>
        <w:t>μL</w:t>
      </w:r>
      <w:proofErr w:type="spellEnd"/>
      <w:r w:rsidRPr="006B23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2394">
        <w:rPr>
          <w:rFonts w:ascii="Times New Roman" w:hAnsi="Times New Roman" w:cs="Times New Roman"/>
          <w:sz w:val="24"/>
          <w:szCs w:val="24"/>
        </w:rPr>
        <w:t>MeOH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/FA (99/1.0, v/v)</w:t>
      </w:r>
      <w:r w:rsidRPr="006B2394">
        <w:rPr>
          <w:rFonts w:ascii="Times New Roman" w:hAnsi="Times New Roman" w:cs="Times New Roman"/>
          <w:sz w:val="24"/>
          <w:szCs w:val="24"/>
        </w:rPr>
        <w:t xml:space="preserve">; absorption </w:t>
      </w:r>
      <w:r>
        <w:rPr>
          <w:rFonts w:ascii="Times New Roman" w:hAnsi="Times New Roman" w:cs="Times New Roman" w:hint="eastAsia"/>
          <w:sz w:val="24"/>
          <w:szCs w:val="24"/>
        </w:rPr>
        <w:t>duration,</w:t>
      </w:r>
      <w:r w:rsidRPr="006B2394">
        <w:rPr>
          <w:rFonts w:ascii="Times New Roman" w:hAnsi="Times New Roman" w:cs="Times New Roman"/>
          <w:sz w:val="24"/>
          <w:szCs w:val="24"/>
        </w:rPr>
        <w:t xml:space="preserve"> 10 min; </w:t>
      </w:r>
      <w:r>
        <w:rPr>
          <w:rFonts w:ascii="Times New Roman" w:hAnsi="Times New Roman" w:cs="Times New Roman" w:hint="eastAsia"/>
          <w:sz w:val="24"/>
          <w:szCs w:val="24"/>
        </w:rPr>
        <w:t>eluting duration,</w:t>
      </w:r>
      <w:r w:rsidRPr="006B2394">
        <w:rPr>
          <w:rFonts w:ascii="Times New Roman" w:hAnsi="Times New Roman" w:cs="Times New Roman"/>
          <w:sz w:val="24"/>
          <w:szCs w:val="24"/>
        </w:rPr>
        <w:t xml:space="preserve"> 5 min; sample pH value</w:t>
      </w:r>
      <w:r>
        <w:rPr>
          <w:rFonts w:ascii="Times New Roman" w:hAnsi="Times New Roman" w:cs="Times New Roman" w:hint="eastAsia"/>
          <w:sz w:val="24"/>
          <w:szCs w:val="24"/>
        </w:rPr>
        <w:t xml:space="preserve"> and ionic strength</w:t>
      </w:r>
      <w:r w:rsidRPr="006B2394">
        <w:rPr>
          <w:rFonts w:ascii="Times New Roman" w:hAnsi="Times New Roman" w:cs="Times New Roman"/>
          <w:sz w:val="24"/>
          <w:szCs w:val="24"/>
        </w:rPr>
        <w:t xml:space="preserve"> did not be adjusted. </w:t>
      </w:r>
      <w:r>
        <w:rPr>
          <w:rFonts w:ascii="Times New Roman" w:hAnsi="Times New Roman" w:cs="Times New Roman" w:hint="eastAsia"/>
          <w:sz w:val="24"/>
          <w:szCs w:val="24"/>
        </w:rPr>
        <w:t>Fortified</w:t>
      </w:r>
      <w:r w:rsidRPr="006B2394">
        <w:rPr>
          <w:rFonts w:ascii="Times New Roman" w:hAnsi="Times New Roman" w:cs="Times New Roman"/>
          <w:sz w:val="24"/>
          <w:szCs w:val="24"/>
        </w:rPr>
        <w:t xml:space="preserve"> concentration for each compound was 100 µg/L; (b) </w:t>
      </w:r>
      <w:r>
        <w:rPr>
          <w:rFonts w:ascii="Times New Roman" w:hAnsi="Times New Roman" w:cs="Times New Roman" w:hint="eastAsia"/>
          <w:sz w:val="24"/>
          <w:szCs w:val="24"/>
        </w:rPr>
        <w:t>PFMN usage,</w:t>
      </w:r>
      <w:r w:rsidRPr="006B23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6</w:t>
      </w:r>
      <w:r w:rsidRPr="006B2394">
        <w:rPr>
          <w:rFonts w:ascii="Times New Roman" w:hAnsi="Times New Roman" w:cs="Times New Roman"/>
          <w:sz w:val="24"/>
          <w:szCs w:val="24"/>
        </w:rPr>
        <w:t>0 mg</w:t>
      </w:r>
      <w:r>
        <w:rPr>
          <w:rFonts w:ascii="Times New Roman" w:hAnsi="Times New Roman" w:cs="Times New Roman" w:hint="eastAsia"/>
          <w:sz w:val="24"/>
          <w:szCs w:val="24"/>
        </w:rPr>
        <w:t>;</w:t>
      </w:r>
      <w:r w:rsidRPr="006B2394">
        <w:rPr>
          <w:rFonts w:ascii="Times New Roman" w:hAnsi="Times New Roman" w:cs="Times New Roman"/>
          <w:sz w:val="24"/>
          <w:szCs w:val="24"/>
        </w:rPr>
        <w:t xml:space="preserve"> the other conditions </w:t>
      </w:r>
      <w:bookmarkStart w:id="4" w:name="OLE_LINK52"/>
      <w:r>
        <w:rPr>
          <w:rFonts w:ascii="Times New Roman" w:hAnsi="Times New Roman" w:cs="Times New Roman" w:hint="eastAsia"/>
          <w:sz w:val="24"/>
          <w:szCs w:val="24"/>
        </w:rPr>
        <w:t>can be seen</w:t>
      </w:r>
      <w:r w:rsidRPr="006B2394">
        <w:rPr>
          <w:rFonts w:ascii="Times New Roman" w:hAnsi="Times New Roman" w:cs="Times New Roman"/>
          <w:sz w:val="24"/>
          <w:szCs w:val="24"/>
        </w:rPr>
        <w:t xml:space="preserve"> in</w:t>
      </w:r>
      <w:bookmarkEnd w:id="4"/>
      <w:r w:rsidRPr="006B2394">
        <w:rPr>
          <w:rFonts w:ascii="Times New Roman" w:hAnsi="Times New Roman" w:cs="Times New Roman"/>
          <w:sz w:val="24"/>
          <w:szCs w:val="24"/>
        </w:rPr>
        <w:t xml:space="preserve"> Fig. </w:t>
      </w:r>
      <w:r>
        <w:rPr>
          <w:rFonts w:ascii="Times New Roman" w:hAnsi="Times New Roman" w:cs="Times New Roman" w:hint="eastAsia"/>
          <w:sz w:val="24"/>
          <w:szCs w:val="24"/>
        </w:rPr>
        <w:t>S5</w:t>
      </w:r>
      <w:r w:rsidRPr="006B2394">
        <w:rPr>
          <w:rFonts w:ascii="Times New Roman" w:hAnsi="Times New Roman" w:cs="Times New Roman"/>
          <w:sz w:val="24"/>
          <w:szCs w:val="24"/>
        </w:rPr>
        <w:t xml:space="preserve">a; (c) content of </w:t>
      </w:r>
      <w:r>
        <w:rPr>
          <w:rFonts w:ascii="Times New Roman" w:hAnsi="Times New Roman" w:cs="Times New Roman" w:hint="eastAsia"/>
          <w:sz w:val="24"/>
          <w:szCs w:val="24"/>
        </w:rPr>
        <w:t>FA</w:t>
      </w:r>
      <w:r w:rsidRPr="006B2394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6B2394">
        <w:rPr>
          <w:rFonts w:ascii="Times New Roman" w:hAnsi="Times New Roman" w:cs="Times New Roman"/>
          <w:sz w:val="24"/>
          <w:szCs w:val="24"/>
        </w:rPr>
        <w:t>elu</w:t>
      </w:r>
      <w:r>
        <w:rPr>
          <w:rFonts w:ascii="Times New Roman" w:hAnsi="Times New Roman" w:cs="Times New Roman" w:hint="eastAsia"/>
          <w:sz w:val="24"/>
          <w:szCs w:val="24"/>
        </w:rPr>
        <w:t>ent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6B2394">
        <w:rPr>
          <w:rFonts w:ascii="Times New Roman" w:hAnsi="Times New Roman" w:cs="Times New Roman"/>
          <w:sz w:val="24"/>
          <w:szCs w:val="24"/>
        </w:rPr>
        <w:t xml:space="preserve"> 1.</w:t>
      </w:r>
      <w:r>
        <w:rPr>
          <w:rFonts w:ascii="Times New Roman" w:hAnsi="Times New Roman" w:cs="Times New Roman" w:hint="eastAsia"/>
          <w:sz w:val="24"/>
          <w:szCs w:val="24"/>
        </w:rPr>
        <w:t>5</w:t>
      </w:r>
      <w:r w:rsidRPr="006B2394">
        <w:rPr>
          <w:rFonts w:ascii="Times New Roman" w:hAnsi="Times New Roman" w:cs="Times New Roman"/>
          <w:sz w:val="24"/>
          <w:szCs w:val="24"/>
        </w:rPr>
        <w:t>% (v/v)</w:t>
      </w:r>
      <w:r>
        <w:rPr>
          <w:rFonts w:ascii="Times New Roman" w:hAnsi="Times New Roman" w:cs="Times New Roman" w:hint="eastAsia"/>
          <w:sz w:val="24"/>
          <w:szCs w:val="24"/>
        </w:rPr>
        <w:t>;</w:t>
      </w:r>
      <w:r w:rsidRPr="006B2394">
        <w:rPr>
          <w:rFonts w:ascii="Times New Roman" w:hAnsi="Times New Roman" w:cs="Times New Roman"/>
          <w:sz w:val="24"/>
          <w:szCs w:val="24"/>
        </w:rPr>
        <w:t xml:space="preserve"> the other conditions </w:t>
      </w:r>
      <w:r>
        <w:rPr>
          <w:rFonts w:ascii="Times New Roman" w:hAnsi="Times New Roman" w:cs="Times New Roman" w:hint="eastAsia"/>
          <w:sz w:val="24"/>
          <w:szCs w:val="24"/>
        </w:rPr>
        <w:t>can be seen</w:t>
      </w:r>
      <w:r w:rsidRPr="006B2394">
        <w:rPr>
          <w:rFonts w:ascii="Times New Roman" w:hAnsi="Times New Roman" w:cs="Times New Roman"/>
          <w:sz w:val="24"/>
          <w:szCs w:val="24"/>
        </w:rPr>
        <w:t xml:space="preserve"> in Fig. </w:t>
      </w:r>
      <w:r>
        <w:rPr>
          <w:rFonts w:ascii="Times New Roman" w:hAnsi="Times New Roman" w:cs="Times New Roman" w:hint="eastAsia"/>
          <w:sz w:val="24"/>
          <w:szCs w:val="24"/>
        </w:rPr>
        <w:t>S5</w:t>
      </w:r>
      <w:r w:rsidRPr="006B2394">
        <w:rPr>
          <w:rFonts w:ascii="Times New Roman" w:hAnsi="Times New Roman" w:cs="Times New Roman"/>
          <w:sz w:val="24"/>
          <w:szCs w:val="24"/>
        </w:rPr>
        <w:t>b; (d) absorption time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6B2394">
        <w:rPr>
          <w:rFonts w:ascii="Times New Roman" w:hAnsi="Times New Roman" w:cs="Times New Roman"/>
          <w:sz w:val="24"/>
          <w:szCs w:val="24"/>
        </w:rPr>
        <w:t xml:space="preserve"> 10 min</w:t>
      </w:r>
      <w:r>
        <w:rPr>
          <w:rFonts w:ascii="Times New Roman" w:hAnsi="Times New Roman" w:cs="Times New Roman" w:hint="eastAsia"/>
          <w:sz w:val="24"/>
          <w:szCs w:val="24"/>
        </w:rPr>
        <w:t>;</w:t>
      </w:r>
      <w:r w:rsidRPr="006B2394">
        <w:rPr>
          <w:rFonts w:ascii="Times New Roman" w:hAnsi="Times New Roman" w:cs="Times New Roman"/>
          <w:sz w:val="24"/>
          <w:szCs w:val="24"/>
        </w:rPr>
        <w:t xml:space="preserve"> the other conditions </w:t>
      </w:r>
      <w:bookmarkStart w:id="5" w:name="OLE_LINK53"/>
      <w:bookmarkStart w:id="6" w:name="OLE_LINK54"/>
      <w:r>
        <w:rPr>
          <w:rFonts w:ascii="Times New Roman" w:hAnsi="Times New Roman" w:cs="Times New Roman"/>
          <w:kern w:val="0"/>
          <w:sz w:val="24"/>
          <w:szCs w:val="24"/>
        </w:rPr>
        <w:t>can be seen in</w:t>
      </w:r>
      <w:bookmarkEnd w:id="5"/>
      <w:bookmarkEnd w:id="6"/>
      <w:r w:rsidRPr="006B2394">
        <w:rPr>
          <w:rFonts w:ascii="Times New Roman" w:hAnsi="Times New Roman" w:cs="Times New Roman"/>
          <w:sz w:val="24"/>
          <w:szCs w:val="24"/>
        </w:rPr>
        <w:t xml:space="preserve"> Fig. </w:t>
      </w:r>
      <w:r>
        <w:rPr>
          <w:rFonts w:ascii="Times New Roman" w:hAnsi="Times New Roman" w:cs="Times New Roman" w:hint="eastAsia"/>
          <w:sz w:val="24"/>
          <w:szCs w:val="24"/>
        </w:rPr>
        <w:t>S5c</w:t>
      </w:r>
      <w:r w:rsidRPr="006B2394">
        <w:rPr>
          <w:rFonts w:ascii="Times New Roman" w:hAnsi="Times New Roman" w:cs="Times New Roman"/>
          <w:sz w:val="24"/>
          <w:szCs w:val="24"/>
        </w:rPr>
        <w:t>; (</w:t>
      </w:r>
      <w:r>
        <w:rPr>
          <w:rFonts w:ascii="Times New Roman" w:hAnsi="Times New Roman" w:cs="Times New Roman" w:hint="eastAsia"/>
          <w:sz w:val="24"/>
          <w:szCs w:val="24"/>
        </w:rPr>
        <w:t>e</w:t>
      </w:r>
      <w:r w:rsidRPr="006B2394">
        <w:rPr>
          <w:rFonts w:ascii="Times New Roman" w:hAnsi="Times New Roman" w:cs="Times New Roman"/>
          <w:sz w:val="24"/>
          <w:szCs w:val="24"/>
        </w:rPr>
        <w:t>) desorption time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6B23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4</w:t>
      </w:r>
      <w:r w:rsidRPr="006B2394">
        <w:rPr>
          <w:rFonts w:ascii="Times New Roman" w:hAnsi="Times New Roman" w:cs="Times New Roman"/>
          <w:sz w:val="24"/>
          <w:szCs w:val="24"/>
        </w:rPr>
        <w:t xml:space="preserve">.0 min, solution pH was adjusted with 0.10 mol/L </w:t>
      </w:r>
      <w:proofErr w:type="spellStart"/>
      <w:r w:rsidRPr="006B2394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Pr="006B2394">
        <w:rPr>
          <w:rFonts w:ascii="Times New Roman" w:hAnsi="Times New Roman" w:cs="Times New Roman"/>
          <w:sz w:val="24"/>
          <w:szCs w:val="24"/>
        </w:rPr>
        <w:t xml:space="preserve"> or 0.10 mol/L </w:t>
      </w:r>
      <w:proofErr w:type="spellStart"/>
      <w:r w:rsidRPr="006B2394">
        <w:rPr>
          <w:rFonts w:ascii="Times New Roman" w:hAnsi="Times New Roman" w:cs="Times New Roman"/>
          <w:sz w:val="24"/>
          <w:szCs w:val="24"/>
        </w:rPr>
        <w:t>NaOH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;</w:t>
      </w:r>
      <w:r w:rsidRPr="006B2394">
        <w:rPr>
          <w:rFonts w:ascii="Times New Roman" w:hAnsi="Times New Roman" w:cs="Times New Roman"/>
          <w:sz w:val="24"/>
          <w:szCs w:val="24"/>
        </w:rPr>
        <w:t xml:space="preserve"> the other conditions </w:t>
      </w:r>
      <w:r>
        <w:rPr>
          <w:rFonts w:ascii="Times New Roman" w:hAnsi="Times New Roman" w:cs="Times New Roman"/>
          <w:kern w:val="0"/>
          <w:sz w:val="24"/>
          <w:szCs w:val="24"/>
        </w:rPr>
        <w:t>can be seen in</w:t>
      </w:r>
      <w:r w:rsidRPr="006B2394">
        <w:rPr>
          <w:rFonts w:ascii="Times New Roman" w:hAnsi="Times New Roman" w:cs="Times New Roman"/>
          <w:sz w:val="24"/>
          <w:szCs w:val="24"/>
        </w:rPr>
        <w:t xml:space="preserve"> Fig. </w:t>
      </w:r>
      <w:r>
        <w:rPr>
          <w:rFonts w:ascii="Times New Roman" w:hAnsi="Times New Roman" w:cs="Times New Roman" w:hint="eastAsia"/>
          <w:sz w:val="24"/>
          <w:szCs w:val="24"/>
        </w:rPr>
        <w:t>S5d</w:t>
      </w:r>
      <w:r w:rsidRPr="006B2394">
        <w:rPr>
          <w:rFonts w:ascii="Times New Roman" w:hAnsi="Times New Roman" w:cs="Times New Roman"/>
          <w:sz w:val="24"/>
          <w:szCs w:val="24"/>
        </w:rPr>
        <w:t>; (</w:t>
      </w:r>
      <w:r>
        <w:rPr>
          <w:rFonts w:ascii="Times New Roman" w:hAnsi="Times New Roman" w:cs="Times New Roman" w:hint="eastAsia"/>
          <w:sz w:val="24"/>
          <w:szCs w:val="24"/>
        </w:rPr>
        <w:t>f</w:t>
      </w:r>
      <w:r w:rsidRPr="006B2394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6B2394">
        <w:rPr>
          <w:rFonts w:ascii="Times New Roman" w:hAnsi="Times New Roman" w:cs="Times New Roman"/>
          <w:sz w:val="24"/>
          <w:szCs w:val="24"/>
        </w:rPr>
        <w:t>ample pH value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6B2394">
        <w:rPr>
          <w:rFonts w:ascii="Times New Roman" w:hAnsi="Times New Roman" w:cs="Times New Roman"/>
          <w:sz w:val="24"/>
          <w:szCs w:val="24"/>
        </w:rPr>
        <w:t xml:space="preserve"> 5.0</w:t>
      </w:r>
      <w:r>
        <w:rPr>
          <w:rFonts w:ascii="Times New Roman" w:hAnsi="Times New Roman" w:cs="Times New Roman" w:hint="eastAsia"/>
          <w:sz w:val="24"/>
          <w:szCs w:val="24"/>
        </w:rPr>
        <w:t>;</w:t>
      </w:r>
      <w:r w:rsidRPr="006B2394">
        <w:rPr>
          <w:rFonts w:ascii="Times New Roman" w:hAnsi="Times New Roman" w:cs="Times New Roman"/>
          <w:sz w:val="24"/>
          <w:szCs w:val="24"/>
        </w:rPr>
        <w:t xml:space="preserve"> the other conditions </w:t>
      </w:r>
      <w:r>
        <w:rPr>
          <w:rFonts w:ascii="Times New Roman" w:hAnsi="Times New Roman" w:cs="Times New Roman"/>
          <w:kern w:val="0"/>
          <w:sz w:val="24"/>
          <w:szCs w:val="24"/>
        </w:rPr>
        <w:t>can be seen in</w:t>
      </w:r>
      <w:r w:rsidRPr="006B2394">
        <w:rPr>
          <w:rFonts w:ascii="Times New Roman" w:hAnsi="Times New Roman" w:cs="Times New Roman"/>
          <w:sz w:val="24"/>
          <w:szCs w:val="24"/>
        </w:rPr>
        <w:t xml:space="preserve"> Fig. </w:t>
      </w:r>
      <w:r>
        <w:rPr>
          <w:rFonts w:ascii="Times New Roman" w:hAnsi="Times New Roman" w:cs="Times New Roman" w:hint="eastAsia"/>
          <w:sz w:val="24"/>
          <w:szCs w:val="24"/>
        </w:rPr>
        <w:t>S5e</w:t>
      </w:r>
      <w:r w:rsidRPr="006B2394">
        <w:rPr>
          <w:rFonts w:ascii="Times New Roman" w:hAnsi="Times New Roman" w:cs="Times New Roman"/>
          <w:sz w:val="24"/>
          <w:szCs w:val="24"/>
        </w:rPr>
        <w:t>.</w:t>
      </w:r>
    </w:p>
    <w:p w:rsidR="00D7309A" w:rsidRDefault="00D7309A" w:rsidP="00D7309A">
      <w:pPr>
        <w:spacing w:line="480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6B2394">
        <w:rPr>
          <w:rFonts w:ascii="Times New Roman" w:hAnsi="Times New Roman" w:cs="Times New Roman"/>
          <w:sz w:val="24"/>
          <w:szCs w:val="24"/>
        </w:rPr>
        <w:t xml:space="preserve">Symbols: </w:t>
      </w:r>
      <w:r w:rsidRPr="006B2394">
        <w:rPr>
          <w:rFonts w:ascii="Times New Roman" w:hAnsi="Times New Roman" w:cs="Times New Roman"/>
          <w:b/>
          <w:bCs/>
          <w:color w:val="00CC00"/>
          <w:sz w:val="24"/>
          <w:szCs w:val="24"/>
        </w:rPr>
        <w:t>●</w:t>
      </w:r>
      <w:r>
        <w:rPr>
          <w:rFonts w:ascii="Times New Roman" w:hAnsi="Times New Roman" w:cs="Times New Roman" w:hint="eastAsia"/>
          <w:b/>
          <w:bCs/>
          <w:color w:val="00CC0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HEX</w:t>
      </w:r>
      <w:r w:rsidRPr="006B2394">
        <w:rPr>
          <w:rFonts w:ascii="Times New Roman" w:hAnsi="Times New Roman" w:cs="Times New Roman"/>
          <w:sz w:val="24"/>
          <w:szCs w:val="24"/>
        </w:rPr>
        <w:t xml:space="preserve">; </w:t>
      </w:r>
      <w:r w:rsidRPr="006B2394">
        <w:rPr>
          <w:rFonts w:ascii="Times New Roman" w:hAnsi="Times New Roman" w:cs="Times New Roman"/>
          <w:color w:val="FF0000"/>
          <w:sz w:val="24"/>
          <w:szCs w:val="24"/>
        </w:rPr>
        <w:t>▲</w:t>
      </w:r>
      <w:r>
        <w:rPr>
          <w:rFonts w:ascii="Times New Roman" w:hAnsi="Times New Roman" w:cs="Times New Roman" w:hint="eastAsia"/>
          <w:sz w:val="24"/>
          <w:szCs w:val="24"/>
        </w:rPr>
        <w:t>MYC</w:t>
      </w:r>
      <w:r w:rsidRPr="006B2394">
        <w:rPr>
          <w:rFonts w:ascii="Times New Roman" w:hAnsi="Times New Roman" w:cs="Times New Roman"/>
          <w:sz w:val="24"/>
          <w:szCs w:val="24"/>
        </w:rPr>
        <w:t xml:space="preserve">; </w:t>
      </w:r>
      <w:r w:rsidRPr="006B2394">
        <w:rPr>
          <w:rFonts w:ascii="Times New Roman" w:hAnsi="Times New Roman" w:cs="Times New Roman"/>
          <w:color w:val="4F81BD" w:themeColor="accent1"/>
          <w:sz w:val="24"/>
          <w:szCs w:val="24"/>
        </w:rPr>
        <w:t>■</w:t>
      </w:r>
      <w:r>
        <w:rPr>
          <w:rFonts w:ascii="Times New Roman" w:hAnsi="Times New Roman" w:cs="Times New Roman" w:hint="eastAsia"/>
          <w:color w:val="4F81BD" w:themeColor="accen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TRF</w:t>
      </w:r>
      <w:r w:rsidRPr="006B2394">
        <w:rPr>
          <w:rFonts w:ascii="Times New Roman" w:hAnsi="Times New Roman" w:cs="Times New Roman"/>
          <w:sz w:val="24"/>
          <w:szCs w:val="24"/>
        </w:rPr>
        <w:t xml:space="preserve">; </w:t>
      </w:r>
      <w:r w:rsidRPr="006B2394">
        <w:rPr>
          <w:rFonts w:ascii="宋体" w:eastAsia="宋体" w:hAnsi="宋体" w:cs="宋体" w:hint="eastAsia"/>
          <w:color w:val="C0504D" w:themeColor="accent2"/>
          <w:sz w:val="24"/>
          <w:szCs w:val="24"/>
        </w:rPr>
        <w:t>◆</w:t>
      </w:r>
      <w:r>
        <w:rPr>
          <w:rFonts w:ascii="Times New Roman" w:hAnsi="Times New Roman" w:cs="Times New Roman" w:hint="eastAsia"/>
          <w:sz w:val="24"/>
          <w:szCs w:val="24"/>
        </w:rPr>
        <w:t>TRN.</w:t>
      </w:r>
    </w:p>
    <w:p w:rsidR="00D7309A" w:rsidRDefault="00D7309A" w:rsidP="00D7309A">
      <w:pPr>
        <w:spacing w:line="480" w:lineRule="auto"/>
        <w:contextualSpacing/>
        <w:jc w:val="left"/>
        <w:rPr>
          <w:rFonts w:ascii="Times New Roman" w:hAnsi="Times New Roman" w:cs="Times New Roman"/>
          <w:sz w:val="24"/>
          <w:szCs w:val="24"/>
        </w:rPr>
        <w:sectPr w:rsidR="00D7309A" w:rsidSect="00D7309A">
          <w:pgSz w:w="16838" w:h="11906" w:orient="landscape"/>
          <w:pgMar w:top="1797" w:right="1440" w:bottom="1797" w:left="1440" w:header="851" w:footer="992" w:gutter="0"/>
          <w:cols w:space="425"/>
          <w:docGrid w:linePitch="312"/>
        </w:sectPr>
      </w:pPr>
    </w:p>
    <w:p w:rsidR="00D7309A" w:rsidRDefault="00D7309A" w:rsidP="00D7309A">
      <w:pPr>
        <w:spacing w:line="480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</w:p>
    <w:p w:rsidR="0047345C" w:rsidRDefault="0047345C" w:rsidP="002D6FCB">
      <w:pPr>
        <w:jc w:val="center"/>
        <w:rPr>
          <w:rFonts w:ascii="Times New Roman" w:hAnsi="Times New Roman" w:cs="Times New Roman"/>
          <w:sz w:val="24"/>
          <w:szCs w:val="24"/>
        </w:rPr>
      </w:pPr>
      <w:r w:rsidRPr="0047345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74150" cy="3275937"/>
            <wp:effectExtent l="0" t="0" r="0" b="0"/>
            <wp:docPr id="6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7345C" w:rsidRDefault="00AB68D1" w:rsidP="002D6FCB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7" w:name="OLE_LINK17"/>
      <w:proofErr w:type="gramStart"/>
      <w:r>
        <w:rPr>
          <w:rFonts w:ascii="Times New Roman" w:hAnsi="Times New Roman" w:cs="Times New Roman"/>
          <w:b/>
          <w:kern w:val="0"/>
          <w:sz w:val="24"/>
          <w:szCs w:val="24"/>
        </w:rPr>
        <w:t>Fig</w:t>
      </w:r>
      <w:r w:rsidR="007C48BC">
        <w:rPr>
          <w:rFonts w:ascii="Times New Roman" w:hAnsi="Times New Roman" w:cs="Times New Roman" w:hint="eastAsia"/>
          <w:b/>
          <w:kern w:val="0"/>
          <w:sz w:val="24"/>
          <w:szCs w:val="24"/>
        </w:rPr>
        <w:t>.</w:t>
      </w:r>
      <w:proofErr w:type="gramEnd"/>
      <w:r w:rsidR="004734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345C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D7309A">
        <w:rPr>
          <w:rFonts w:ascii="Times New Roman" w:hAnsi="Times New Roman" w:cs="Times New Roman" w:hint="eastAsia"/>
          <w:b/>
          <w:sz w:val="24"/>
          <w:szCs w:val="24"/>
        </w:rPr>
        <w:t>6</w:t>
      </w:r>
      <w:r w:rsidR="0047345C">
        <w:rPr>
          <w:rFonts w:ascii="Times New Roman" w:hAnsi="Times New Roman" w:cs="Times New Roman"/>
          <w:b/>
          <w:sz w:val="24"/>
          <w:szCs w:val="24"/>
        </w:rPr>
        <w:t>.</w:t>
      </w:r>
      <w:r w:rsidR="0047345C">
        <w:rPr>
          <w:rFonts w:ascii="Times New Roman" w:hAnsi="Times New Roman" w:cs="Times New Roman"/>
          <w:sz w:val="24"/>
          <w:szCs w:val="24"/>
        </w:rPr>
        <w:t xml:space="preserve"> </w:t>
      </w:r>
      <w:bookmarkEnd w:id="7"/>
      <w:r w:rsidR="0047345C">
        <w:rPr>
          <w:rFonts w:ascii="Times New Roman" w:hAnsi="Times New Roman" w:cs="Times New Roman" w:hint="eastAsia"/>
          <w:sz w:val="24"/>
          <w:szCs w:val="24"/>
        </w:rPr>
        <w:t>C</w:t>
      </w:r>
      <w:r w:rsidR="0047345C">
        <w:rPr>
          <w:rFonts w:ascii="Times New Roman" w:hAnsi="Times New Roman" w:cs="Times New Roman"/>
          <w:sz w:val="24"/>
          <w:szCs w:val="24"/>
        </w:rPr>
        <w:t>urve</w:t>
      </w:r>
      <w:r w:rsidR="0047345C">
        <w:rPr>
          <w:rFonts w:ascii="Times New Roman" w:hAnsi="Times New Roman" w:cs="Times New Roman" w:hint="eastAsia"/>
          <w:sz w:val="24"/>
          <w:szCs w:val="24"/>
        </w:rPr>
        <w:t>s of</w:t>
      </w:r>
      <w:r w:rsidR="0047345C">
        <w:rPr>
          <w:rFonts w:ascii="Times New Roman" w:hAnsi="Times New Roman" w:cs="Times New Roman"/>
          <w:sz w:val="24"/>
          <w:szCs w:val="24"/>
        </w:rPr>
        <w:t xml:space="preserve"> </w:t>
      </w:r>
      <w:r w:rsidR="0047345C">
        <w:rPr>
          <w:rFonts w:ascii="Times New Roman" w:hAnsi="Times New Roman" w:cs="Times New Roman" w:hint="eastAsia"/>
          <w:sz w:val="24"/>
          <w:szCs w:val="24"/>
        </w:rPr>
        <w:t>a</w:t>
      </w:r>
      <w:r w:rsidR="0047345C">
        <w:rPr>
          <w:rFonts w:ascii="Times New Roman" w:hAnsi="Times New Roman" w:cs="Times New Roman"/>
          <w:sz w:val="24"/>
          <w:szCs w:val="24"/>
        </w:rPr>
        <w:t>dsorption kinetic</w:t>
      </w:r>
      <w:r w:rsidR="0047345C">
        <w:rPr>
          <w:rFonts w:ascii="Times New Roman" w:hAnsi="Times New Roman" w:cs="Times New Roman" w:hint="eastAsia"/>
          <w:sz w:val="24"/>
          <w:szCs w:val="24"/>
        </w:rPr>
        <w:t>s</w:t>
      </w:r>
      <w:r w:rsidR="0047345C">
        <w:rPr>
          <w:rFonts w:ascii="Times New Roman" w:hAnsi="Times New Roman" w:cs="Times New Roman"/>
          <w:sz w:val="24"/>
          <w:szCs w:val="24"/>
        </w:rPr>
        <w:t xml:space="preserve"> </w:t>
      </w:r>
      <w:bookmarkStart w:id="8" w:name="OLE_LINK18"/>
      <w:r w:rsidR="0047345C">
        <w:rPr>
          <w:rFonts w:ascii="Times New Roman" w:hAnsi="Times New Roman" w:cs="Times New Roman"/>
          <w:sz w:val="24"/>
          <w:szCs w:val="24"/>
        </w:rPr>
        <w:t xml:space="preserve">of </w:t>
      </w:r>
      <w:r w:rsidR="0047345C">
        <w:rPr>
          <w:rFonts w:ascii="Times New Roman" w:hAnsi="Times New Roman" w:cs="Times New Roman" w:hint="eastAsia"/>
          <w:kern w:val="0"/>
          <w:sz w:val="24"/>
          <w:szCs w:val="24"/>
        </w:rPr>
        <w:t>the studied TPs</w:t>
      </w:r>
      <w:r w:rsidR="0047345C">
        <w:rPr>
          <w:rFonts w:ascii="Times New Roman" w:hAnsi="Times New Roman" w:cs="Times New Roman"/>
          <w:sz w:val="24"/>
          <w:szCs w:val="24"/>
        </w:rPr>
        <w:t xml:space="preserve"> on </w:t>
      </w:r>
      <w:r w:rsidR="0047345C">
        <w:rPr>
          <w:rFonts w:ascii="Times New Roman" w:hAnsi="Times New Roman" w:cs="Times New Roman" w:hint="eastAsia"/>
          <w:sz w:val="24"/>
          <w:szCs w:val="24"/>
        </w:rPr>
        <w:t>PFMN</w:t>
      </w:r>
      <w:bookmarkEnd w:id="8"/>
    </w:p>
    <w:p w:rsidR="0047345C" w:rsidRDefault="0047345C" w:rsidP="002D6F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Symbols:</w:t>
      </w:r>
      <w:r w:rsidR="00D7309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643B6" w:rsidRPr="00F643B6">
        <w:rPr>
          <w:rFonts w:ascii="Times New Roman" w:hAnsi="Times New Roman" w:cs="Times New Roman"/>
          <w:b/>
          <w:bCs/>
          <w:color w:val="FFC000"/>
          <w:sz w:val="24"/>
          <w:szCs w:val="24"/>
        </w:rPr>
        <w:t>●</w:t>
      </w:r>
      <w:r w:rsidR="00F643B6">
        <w:rPr>
          <w:rFonts w:ascii="Times New Roman" w:hAnsi="Times New Roman" w:cs="Times New Roman" w:hint="eastAsia"/>
          <w:b/>
          <w:bCs/>
          <w:color w:val="00CC00"/>
          <w:sz w:val="24"/>
          <w:szCs w:val="24"/>
        </w:rPr>
        <w:t xml:space="preserve"> </w:t>
      </w:r>
      <w:r w:rsidR="00F643B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HEX</w:t>
      </w:r>
      <w:r w:rsidR="00F643B6" w:rsidRPr="006B2394">
        <w:rPr>
          <w:rFonts w:ascii="Times New Roman" w:hAnsi="Times New Roman" w:cs="Times New Roman"/>
          <w:sz w:val="24"/>
          <w:szCs w:val="24"/>
        </w:rPr>
        <w:t xml:space="preserve">; </w:t>
      </w:r>
      <w:r w:rsidR="00F643B6" w:rsidRPr="00F64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>●</w:t>
      </w:r>
      <w:r w:rsidR="00F643B6">
        <w:rPr>
          <w:rFonts w:ascii="Times New Roman" w:hAnsi="Times New Roman" w:cs="Times New Roman" w:hint="eastAsia"/>
          <w:sz w:val="24"/>
          <w:szCs w:val="24"/>
        </w:rPr>
        <w:t>MYC</w:t>
      </w:r>
      <w:r w:rsidR="00F643B6" w:rsidRPr="006B2394">
        <w:rPr>
          <w:rFonts w:ascii="Times New Roman" w:hAnsi="Times New Roman" w:cs="Times New Roman"/>
          <w:sz w:val="24"/>
          <w:szCs w:val="24"/>
        </w:rPr>
        <w:t xml:space="preserve">; </w:t>
      </w:r>
      <w:r w:rsidR="00F643B6" w:rsidRPr="00F643B6">
        <w:rPr>
          <w:rFonts w:ascii="Times New Roman" w:hAnsi="Times New Roman" w:cs="Times New Roman"/>
          <w:color w:val="7030A0"/>
          <w:sz w:val="24"/>
          <w:szCs w:val="24"/>
        </w:rPr>
        <w:sym w:font="Wingdings 3" w:char="F07E"/>
      </w:r>
      <w:r w:rsidR="00F643B6">
        <w:rPr>
          <w:rFonts w:ascii="Times New Roman" w:hAnsi="Times New Roman" w:cs="Times New Roman" w:hint="eastAsia"/>
          <w:color w:val="4F81BD" w:themeColor="accent1"/>
          <w:sz w:val="24"/>
          <w:szCs w:val="24"/>
        </w:rPr>
        <w:t xml:space="preserve"> </w:t>
      </w:r>
      <w:r w:rsidR="00F643B6">
        <w:rPr>
          <w:rFonts w:ascii="Times New Roman" w:hAnsi="Times New Roman" w:cs="Times New Roman" w:hint="eastAsia"/>
          <w:sz w:val="24"/>
          <w:szCs w:val="24"/>
        </w:rPr>
        <w:t>TRF</w:t>
      </w:r>
      <w:r w:rsidR="00F643B6" w:rsidRPr="006B2394">
        <w:rPr>
          <w:rFonts w:ascii="Times New Roman" w:hAnsi="Times New Roman" w:cs="Times New Roman"/>
          <w:sz w:val="24"/>
          <w:szCs w:val="24"/>
        </w:rPr>
        <w:t xml:space="preserve">; </w:t>
      </w:r>
      <w:r w:rsidR="00F643B6" w:rsidRPr="00F643B6">
        <w:rPr>
          <w:rFonts w:ascii="宋体" w:eastAsia="宋体" w:hAnsi="宋体" w:cs="宋体" w:hint="eastAsia"/>
          <w:color w:val="4F81BD" w:themeColor="accent1"/>
          <w:sz w:val="24"/>
          <w:szCs w:val="24"/>
        </w:rPr>
        <w:sym w:font="Wingdings" w:char="F06E"/>
      </w:r>
      <w:r w:rsidR="00F643B6">
        <w:rPr>
          <w:rFonts w:ascii="宋体" w:eastAsia="宋体" w:hAnsi="宋体" w:cs="宋体" w:hint="eastAsia"/>
          <w:color w:val="C0504D" w:themeColor="accent2"/>
          <w:sz w:val="24"/>
          <w:szCs w:val="24"/>
        </w:rPr>
        <w:t xml:space="preserve"> </w:t>
      </w:r>
      <w:r w:rsidR="00F643B6">
        <w:rPr>
          <w:rFonts w:ascii="Times New Roman" w:hAnsi="Times New Roman" w:cs="Times New Roman" w:hint="eastAsia"/>
          <w:sz w:val="24"/>
          <w:szCs w:val="24"/>
        </w:rPr>
        <w:t>TRN</w:t>
      </w:r>
    </w:p>
    <w:p w:rsidR="0047345C" w:rsidRDefault="0047345C" w:rsidP="002D6F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7345C" w:rsidRDefault="0047345C" w:rsidP="002D6F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63695" cy="3323645"/>
            <wp:effectExtent l="19050" t="0" r="0" b="0"/>
            <wp:docPr id="8" name="图片 7" descr="吸附动力学模拟结果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吸附动力学模拟结果.tif"/>
                    <pic:cNvPicPr/>
                  </pic:nvPicPr>
                  <pic:blipFill>
                    <a:blip r:embed="rId13" cstate="print">
                      <a:lum contrast="5000"/>
                    </a:blip>
                    <a:srcRect r="25709" b="1609"/>
                    <a:stretch>
                      <a:fillRect/>
                    </a:stretch>
                  </pic:blipFill>
                  <pic:spPr>
                    <a:xfrm>
                      <a:off x="0" y="0"/>
                      <a:ext cx="4463697" cy="332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45C" w:rsidRDefault="00AB68D1" w:rsidP="0047345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9" w:name="OLE_LINK22"/>
      <w:proofErr w:type="gramStart"/>
      <w:r>
        <w:rPr>
          <w:rFonts w:ascii="Times New Roman" w:hAnsi="Times New Roman" w:cs="Times New Roman"/>
          <w:b/>
          <w:kern w:val="0"/>
          <w:sz w:val="24"/>
          <w:szCs w:val="24"/>
        </w:rPr>
        <w:t>Fig</w:t>
      </w:r>
      <w:r w:rsidR="007C48BC">
        <w:rPr>
          <w:rFonts w:ascii="Times New Roman" w:hAnsi="Times New Roman" w:cs="Times New Roman" w:hint="eastAsia"/>
          <w:b/>
          <w:kern w:val="0"/>
          <w:sz w:val="24"/>
          <w:szCs w:val="24"/>
        </w:rPr>
        <w:t>.</w:t>
      </w:r>
      <w:proofErr w:type="gramEnd"/>
      <w:r w:rsidR="0047345C" w:rsidRPr="00FB0620">
        <w:rPr>
          <w:rFonts w:ascii="Times New Roman" w:hAnsi="Times New Roman" w:cs="Times New Roman" w:hint="eastAsia"/>
          <w:b/>
          <w:sz w:val="24"/>
          <w:szCs w:val="24"/>
        </w:rPr>
        <w:t xml:space="preserve"> S</w:t>
      </w:r>
      <w:r w:rsidR="00D7309A">
        <w:rPr>
          <w:rFonts w:ascii="Times New Roman" w:hAnsi="Times New Roman" w:cs="Times New Roman" w:hint="eastAsia"/>
          <w:b/>
          <w:sz w:val="24"/>
          <w:szCs w:val="24"/>
        </w:rPr>
        <w:t>7</w:t>
      </w:r>
      <w:r w:rsidR="0047345C" w:rsidRPr="00FB0620">
        <w:rPr>
          <w:rFonts w:ascii="Times New Roman" w:hAnsi="Times New Roman" w:cs="Times New Roman" w:hint="eastAsia"/>
          <w:b/>
          <w:sz w:val="24"/>
          <w:szCs w:val="24"/>
        </w:rPr>
        <w:t xml:space="preserve">. </w:t>
      </w:r>
      <w:bookmarkEnd w:id="9"/>
      <w:r w:rsidR="002A43BE">
        <w:rPr>
          <w:rFonts w:ascii="Times New Roman" w:hAnsi="Times New Roman" w:cs="Times New Roman" w:hint="eastAsia"/>
          <w:sz w:val="24"/>
          <w:szCs w:val="24"/>
        </w:rPr>
        <w:t>S</w:t>
      </w:r>
      <w:r w:rsidR="0047345C" w:rsidRPr="00FB0620">
        <w:rPr>
          <w:rFonts w:ascii="Times New Roman" w:hAnsi="Times New Roman" w:cs="Times New Roman"/>
          <w:sz w:val="24"/>
          <w:szCs w:val="24"/>
        </w:rPr>
        <w:t xml:space="preserve">imulation results of the adsorption of </w:t>
      </w:r>
      <w:r w:rsidR="0047345C">
        <w:rPr>
          <w:rFonts w:ascii="Times New Roman" w:hAnsi="Times New Roman" w:cs="Times New Roman" w:hint="eastAsia"/>
          <w:sz w:val="24"/>
          <w:szCs w:val="24"/>
        </w:rPr>
        <w:t>studied TPs</w:t>
      </w:r>
      <w:r w:rsidR="0047345C" w:rsidRPr="00FB0620">
        <w:rPr>
          <w:rFonts w:ascii="Times New Roman" w:hAnsi="Times New Roman" w:cs="Times New Roman"/>
          <w:sz w:val="24"/>
          <w:szCs w:val="24"/>
        </w:rPr>
        <w:t xml:space="preserve"> on </w:t>
      </w:r>
      <w:r w:rsidR="0047345C">
        <w:rPr>
          <w:rFonts w:ascii="Times New Roman" w:hAnsi="Times New Roman" w:cs="Times New Roman" w:hint="eastAsia"/>
          <w:sz w:val="24"/>
          <w:szCs w:val="24"/>
        </w:rPr>
        <w:t>PFMN</w:t>
      </w:r>
      <w:r w:rsidR="0047345C" w:rsidRPr="00FB0620">
        <w:rPr>
          <w:rFonts w:ascii="Times New Roman" w:hAnsi="Times New Roman" w:cs="Times New Roman"/>
          <w:sz w:val="24"/>
          <w:szCs w:val="24"/>
        </w:rPr>
        <w:t xml:space="preserve"> with pseudo-first-order kinetic (a), pseudo-second-order kinetic (b), </w:t>
      </w:r>
      <w:proofErr w:type="spellStart"/>
      <w:proofErr w:type="gramStart"/>
      <w:r w:rsidR="0047345C" w:rsidRPr="00FB0620">
        <w:rPr>
          <w:rFonts w:ascii="Times New Roman" w:hAnsi="Times New Roman" w:cs="Times New Roman"/>
          <w:sz w:val="24"/>
          <w:szCs w:val="24"/>
        </w:rPr>
        <w:t>Elovich</w:t>
      </w:r>
      <w:proofErr w:type="spellEnd"/>
      <w:r w:rsidR="0047345C" w:rsidRPr="00FB0620">
        <w:rPr>
          <w:rFonts w:ascii="Times New Roman" w:hAnsi="Times New Roman" w:cs="Times New Roman"/>
          <w:sz w:val="24"/>
          <w:szCs w:val="24"/>
        </w:rPr>
        <w:t xml:space="preserve"> (c) and </w:t>
      </w:r>
      <w:proofErr w:type="spellStart"/>
      <w:r w:rsidR="0047345C" w:rsidRPr="00FB0620">
        <w:rPr>
          <w:rFonts w:ascii="Times New Roman" w:hAnsi="Times New Roman" w:cs="Times New Roman"/>
          <w:sz w:val="24"/>
          <w:szCs w:val="24"/>
        </w:rPr>
        <w:t>intraparticle</w:t>
      </w:r>
      <w:proofErr w:type="spellEnd"/>
      <w:r w:rsidR="0047345C" w:rsidRPr="00FB0620">
        <w:rPr>
          <w:rFonts w:ascii="Times New Roman" w:hAnsi="Times New Roman" w:cs="Times New Roman"/>
          <w:sz w:val="24"/>
          <w:szCs w:val="24"/>
        </w:rPr>
        <w:t xml:space="preserve"> diffusion (d) models</w:t>
      </w:r>
      <w:proofErr w:type="gramEnd"/>
      <w:r w:rsidR="0047345C" w:rsidRPr="00FB062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528BC" w:rsidRDefault="0047345C" w:rsidP="0047345C">
      <w:pPr>
        <w:rPr>
          <w:rFonts w:ascii="Times New Roman" w:hAnsi="Times New Roman" w:cs="Times New Roman"/>
          <w:sz w:val="24"/>
          <w:szCs w:val="24"/>
        </w:rPr>
      </w:pPr>
      <w:bookmarkStart w:id="10" w:name="OLE_LINK23"/>
      <w:r w:rsidRPr="0047345C">
        <w:rPr>
          <w:rFonts w:ascii="Times New Roman" w:hAnsi="Times New Roman" w:cs="Times New Roman" w:hint="eastAsia"/>
          <w:sz w:val="24"/>
          <w:szCs w:val="24"/>
        </w:rPr>
        <w:t>The symbols are the same as in Fig</w:t>
      </w:r>
      <w:r w:rsidR="007C48BC">
        <w:rPr>
          <w:rFonts w:ascii="Times New Roman" w:hAnsi="Times New Roman" w:cs="Times New Roman" w:hint="eastAsia"/>
          <w:sz w:val="24"/>
          <w:szCs w:val="24"/>
        </w:rPr>
        <w:t>.</w:t>
      </w:r>
      <w:r w:rsidRPr="0047345C">
        <w:rPr>
          <w:rFonts w:ascii="Times New Roman" w:hAnsi="Times New Roman" w:cs="Times New Roman" w:hint="eastAsia"/>
          <w:sz w:val="24"/>
          <w:szCs w:val="24"/>
        </w:rPr>
        <w:t xml:space="preserve"> S</w:t>
      </w:r>
      <w:r w:rsidR="00F643B6">
        <w:rPr>
          <w:rFonts w:ascii="Times New Roman" w:hAnsi="Times New Roman" w:cs="Times New Roman" w:hint="eastAsia"/>
          <w:sz w:val="24"/>
          <w:szCs w:val="24"/>
        </w:rPr>
        <w:t>6</w:t>
      </w:r>
      <w:r w:rsidRPr="0047345C">
        <w:rPr>
          <w:rFonts w:ascii="Times New Roman" w:hAnsi="Times New Roman" w:cs="Times New Roman" w:hint="eastAsia"/>
          <w:sz w:val="24"/>
          <w:szCs w:val="24"/>
        </w:rPr>
        <w:t>.</w:t>
      </w:r>
      <w:bookmarkEnd w:id="10"/>
    </w:p>
    <w:p w:rsidR="008528BC" w:rsidRDefault="008528B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7345C" w:rsidRDefault="008528BC" w:rsidP="008528BC">
      <w:pPr>
        <w:jc w:val="center"/>
        <w:rPr>
          <w:rFonts w:ascii="Times New Roman" w:hAnsi="Times New Roman" w:cs="Times New Roman"/>
          <w:sz w:val="24"/>
          <w:szCs w:val="24"/>
        </w:rPr>
      </w:pPr>
      <w:r w:rsidRPr="008528B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61614" cy="3315694"/>
            <wp:effectExtent l="0" t="0" r="0" b="0"/>
            <wp:docPr id="12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4"/>
          <w:szCs w:val="24"/>
        </w:rPr>
        <w:br/>
      </w:r>
      <w:bookmarkStart w:id="11" w:name="OLE_LINK31"/>
      <w:proofErr w:type="gramStart"/>
      <w:r w:rsidR="00AB68D1">
        <w:rPr>
          <w:rFonts w:ascii="Times New Roman" w:hAnsi="Times New Roman" w:cs="Times New Roman"/>
          <w:b/>
          <w:kern w:val="0"/>
          <w:sz w:val="24"/>
          <w:szCs w:val="24"/>
        </w:rPr>
        <w:t>Fig</w:t>
      </w:r>
      <w:r w:rsidR="007C48BC">
        <w:rPr>
          <w:rFonts w:ascii="Times New Roman" w:hAnsi="Times New Roman" w:cs="Times New Roman" w:hint="eastAsia"/>
          <w:b/>
          <w:kern w:val="0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D7309A">
        <w:rPr>
          <w:rFonts w:ascii="Times New Roman" w:hAnsi="Times New Roman" w:cs="Times New Roman" w:hint="eastAsia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11"/>
      <w:r>
        <w:rPr>
          <w:rFonts w:ascii="Times New Roman" w:hAnsi="Times New Roman" w:cs="Times New Roman" w:hint="eastAsia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urve</w:t>
      </w:r>
      <w:r>
        <w:rPr>
          <w:rFonts w:ascii="Times New Roman" w:hAnsi="Times New Roman" w:cs="Times New Roman" w:hint="eastAsia"/>
          <w:sz w:val="24"/>
          <w:szCs w:val="24"/>
        </w:rPr>
        <w:t>s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794F09">
        <w:rPr>
          <w:rFonts w:ascii="Times New Roman" w:hAnsi="Times New Roman" w:cs="Times New Roman"/>
          <w:sz w:val="24"/>
          <w:szCs w:val="24"/>
        </w:rPr>
        <w:t>tatic adsorption</w:t>
      </w:r>
      <w:r w:rsidR="002A43B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A43BE">
        <w:rPr>
          <w:rFonts w:ascii="Times New Roman" w:hAnsi="Times New Roman" w:cs="Times New Roman"/>
          <w:sz w:val="24"/>
          <w:szCs w:val="24"/>
        </w:rPr>
        <w:t xml:space="preserve">of </w:t>
      </w:r>
      <w:r w:rsidR="002A43BE">
        <w:rPr>
          <w:rFonts w:ascii="Times New Roman" w:hAnsi="Times New Roman" w:cs="Times New Roman" w:hint="eastAsia"/>
          <w:kern w:val="0"/>
          <w:sz w:val="24"/>
          <w:szCs w:val="24"/>
        </w:rPr>
        <w:t>the studied TPs</w:t>
      </w:r>
      <w:r w:rsidR="002A43BE">
        <w:rPr>
          <w:rFonts w:ascii="Times New Roman" w:hAnsi="Times New Roman" w:cs="Times New Roman"/>
          <w:sz w:val="24"/>
          <w:szCs w:val="24"/>
        </w:rPr>
        <w:t xml:space="preserve"> on </w:t>
      </w:r>
      <w:r w:rsidR="002A43BE">
        <w:rPr>
          <w:rFonts w:ascii="Times New Roman" w:hAnsi="Times New Roman" w:cs="Times New Roman" w:hint="eastAsia"/>
          <w:sz w:val="24"/>
          <w:szCs w:val="24"/>
        </w:rPr>
        <w:t>PFMN</w:t>
      </w:r>
    </w:p>
    <w:p w:rsidR="002A43BE" w:rsidRDefault="002A43BE" w:rsidP="002A43BE">
      <w:pPr>
        <w:jc w:val="left"/>
        <w:rPr>
          <w:rFonts w:ascii="Times New Roman" w:hAnsi="Times New Roman" w:cs="Times New Roman"/>
          <w:sz w:val="24"/>
          <w:szCs w:val="24"/>
        </w:rPr>
      </w:pPr>
      <w:r w:rsidRPr="0047345C">
        <w:rPr>
          <w:rFonts w:ascii="Times New Roman" w:hAnsi="Times New Roman" w:cs="Times New Roman" w:hint="eastAsia"/>
          <w:sz w:val="24"/>
          <w:szCs w:val="24"/>
        </w:rPr>
        <w:t>The symbols are the same as in Fig</w:t>
      </w:r>
      <w:r w:rsidR="007C48BC">
        <w:rPr>
          <w:rFonts w:ascii="Times New Roman" w:hAnsi="Times New Roman" w:cs="Times New Roman" w:hint="eastAsia"/>
          <w:sz w:val="24"/>
          <w:szCs w:val="24"/>
        </w:rPr>
        <w:t>.</w:t>
      </w:r>
      <w:r w:rsidRPr="0047345C">
        <w:rPr>
          <w:rFonts w:ascii="Times New Roman" w:hAnsi="Times New Roman" w:cs="Times New Roman" w:hint="eastAsia"/>
          <w:sz w:val="24"/>
          <w:szCs w:val="24"/>
        </w:rPr>
        <w:t xml:space="preserve"> S</w:t>
      </w:r>
      <w:r w:rsidR="00F643B6">
        <w:rPr>
          <w:rFonts w:ascii="Times New Roman" w:hAnsi="Times New Roman" w:cs="Times New Roman" w:hint="eastAsia"/>
          <w:sz w:val="24"/>
          <w:szCs w:val="24"/>
        </w:rPr>
        <w:t>6</w:t>
      </w:r>
      <w:r w:rsidRPr="0047345C">
        <w:rPr>
          <w:rFonts w:ascii="Times New Roman" w:hAnsi="Times New Roman" w:cs="Times New Roman" w:hint="eastAsia"/>
          <w:sz w:val="24"/>
          <w:szCs w:val="24"/>
        </w:rPr>
        <w:t>.</w:t>
      </w:r>
    </w:p>
    <w:p w:rsidR="002A43BE" w:rsidRDefault="002A43BE" w:rsidP="002A43BE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2A43BE" w:rsidRDefault="002A43BE" w:rsidP="002A43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13872" cy="3498574"/>
            <wp:effectExtent l="19050" t="0" r="0" b="0"/>
            <wp:docPr id="14" name="图片 13" descr="吸附等温吸附线模拟结果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吸附等温吸附线模拟结果.tif"/>
                    <pic:cNvPicPr/>
                  </pic:nvPicPr>
                  <pic:blipFill>
                    <a:blip r:embed="rId15" cstate="print">
                      <a:lum contrast="5000"/>
                    </a:blip>
                    <a:srcRect l="2503" r="22845" b="1545"/>
                    <a:stretch>
                      <a:fillRect/>
                    </a:stretch>
                  </pic:blipFill>
                  <pic:spPr>
                    <a:xfrm>
                      <a:off x="0" y="0"/>
                      <a:ext cx="4719673" cy="350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3BE" w:rsidRPr="00EC2F99" w:rsidRDefault="00AB68D1" w:rsidP="002A43BE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  <w:kern w:val="0"/>
          <w:sz w:val="24"/>
          <w:szCs w:val="24"/>
        </w:rPr>
        <w:t>Fig</w:t>
      </w:r>
      <w:r w:rsidR="007C48BC">
        <w:rPr>
          <w:rFonts w:ascii="Times New Roman" w:hAnsi="Times New Roman" w:cs="Times New Roman" w:hint="eastAsia"/>
          <w:b/>
          <w:kern w:val="0"/>
          <w:sz w:val="24"/>
          <w:szCs w:val="24"/>
        </w:rPr>
        <w:t>.</w:t>
      </w:r>
      <w:proofErr w:type="gramEnd"/>
      <w:r w:rsidR="002A43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43BE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F643B6">
        <w:rPr>
          <w:rFonts w:ascii="Times New Roman" w:hAnsi="Times New Roman" w:cs="Times New Roman" w:hint="eastAsia"/>
          <w:b/>
          <w:sz w:val="24"/>
          <w:szCs w:val="24"/>
        </w:rPr>
        <w:t>9</w:t>
      </w:r>
      <w:r w:rsidR="002A43BE">
        <w:rPr>
          <w:rFonts w:ascii="Times New Roman" w:hAnsi="Times New Roman" w:cs="Times New Roman"/>
          <w:b/>
          <w:sz w:val="24"/>
          <w:szCs w:val="24"/>
        </w:rPr>
        <w:t>.</w:t>
      </w:r>
      <w:r w:rsidR="002A43BE">
        <w:rPr>
          <w:rFonts w:ascii="Times New Roman" w:hAnsi="Times New Roman" w:cs="Times New Roman"/>
          <w:sz w:val="24"/>
          <w:szCs w:val="24"/>
        </w:rPr>
        <w:t xml:space="preserve"> </w:t>
      </w:r>
      <w:r w:rsidR="002A43BE">
        <w:rPr>
          <w:rFonts w:ascii="Times New Roman" w:hAnsi="Times New Roman" w:cs="Times New Roman" w:hint="eastAsia"/>
          <w:sz w:val="24"/>
          <w:szCs w:val="24"/>
        </w:rPr>
        <w:t>S</w:t>
      </w:r>
      <w:r w:rsidR="002A43BE" w:rsidRPr="00EC2F99">
        <w:rPr>
          <w:rFonts w:ascii="Times New Roman" w:hAnsi="Times New Roman" w:cs="Times New Roman"/>
          <w:sz w:val="24"/>
          <w:szCs w:val="24"/>
        </w:rPr>
        <w:t xml:space="preserve">imulation results of the adsorption of </w:t>
      </w:r>
      <w:r w:rsidR="002A43BE">
        <w:rPr>
          <w:rFonts w:ascii="Times New Roman" w:hAnsi="Times New Roman" w:cs="Times New Roman" w:hint="eastAsia"/>
          <w:sz w:val="24"/>
          <w:szCs w:val="24"/>
        </w:rPr>
        <w:t>studied TPs</w:t>
      </w:r>
      <w:r w:rsidR="002A43BE" w:rsidRPr="00EC2F99">
        <w:rPr>
          <w:rFonts w:ascii="Times New Roman" w:hAnsi="Times New Roman" w:cs="Times New Roman"/>
          <w:sz w:val="24"/>
          <w:szCs w:val="24"/>
        </w:rPr>
        <w:t xml:space="preserve"> on </w:t>
      </w:r>
      <w:r w:rsidR="002A43BE">
        <w:rPr>
          <w:rFonts w:ascii="Times New Roman" w:hAnsi="Times New Roman" w:cs="Times New Roman" w:hint="eastAsia"/>
          <w:sz w:val="24"/>
          <w:szCs w:val="24"/>
        </w:rPr>
        <w:t>PFMN</w:t>
      </w:r>
      <w:r w:rsidR="002A43BE" w:rsidRPr="00EC2F99">
        <w:rPr>
          <w:rFonts w:ascii="Times New Roman" w:hAnsi="Times New Roman" w:cs="Times New Roman"/>
          <w:sz w:val="24"/>
          <w:szCs w:val="24"/>
        </w:rPr>
        <w:t xml:space="preserve"> with Langmuir (a), </w:t>
      </w:r>
      <w:proofErr w:type="spellStart"/>
      <w:r w:rsidR="002A43BE" w:rsidRPr="00EC2F99">
        <w:rPr>
          <w:rFonts w:ascii="Times New Roman" w:hAnsi="Times New Roman" w:cs="Times New Roman"/>
          <w:sz w:val="24"/>
          <w:szCs w:val="24"/>
        </w:rPr>
        <w:t>Freundlich</w:t>
      </w:r>
      <w:proofErr w:type="spellEnd"/>
      <w:r w:rsidR="002A43BE" w:rsidRPr="00EC2F99">
        <w:rPr>
          <w:rFonts w:ascii="Times New Roman" w:hAnsi="Times New Roman" w:cs="Times New Roman"/>
          <w:sz w:val="24"/>
          <w:szCs w:val="24"/>
        </w:rPr>
        <w:t xml:space="preserve"> (b), </w:t>
      </w:r>
      <w:proofErr w:type="spellStart"/>
      <w:proofErr w:type="gramStart"/>
      <w:r w:rsidR="002A43BE" w:rsidRPr="00EC2F99">
        <w:rPr>
          <w:rFonts w:ascii="Times New Roman" w:hAnsi="Times New Roman" w:cs="Times New Roman"/>
          <w:sz w:val="24"/>
          <w:szCs w:val="24"/>
        </w:rPr>
        <w:t>Temkin</w:t>
      </w:r>
      <w:proofErr w:type="spellEnd"/>
      <w:r w:rsidR="002A43BE" w:rsidRPr="00EC2F99">
        <w:rPr>
          <w:rFonts w:ascii="Times New Roman" w:hAnsi="Times New Roman" w:cs="Times New Roman"/>
          <w:sz w:val="24"/>
          <w:szCs w:val="24"/>
        </w:rPr>
        <w:t xml:space="preserve"> (c) and </w:t>
      </w:r>
      <w:proofErr w:type="spellStart"/>
      <w:r w:rsidR="002A43BE" w:rsidRPr="00EC2F99">
        <w:rPr>
          <w:rFonts w:ascii="Times New Roman" w:hAnsi="Times New Roman" w:cs="Times New Roman"/>
          <w:sz w:val="24"/>
          <w:szCs w:val="24"/>
        </w:rPr>
        <w:t>Dubinin-Radushkevich</w:t>
      </w:r>
      <w:proofErr w:type="spellEnd"/>
      <w:r w:rsidR="002A43BE" w:rsidRPr="00EC2F99">
        <w:rPr>
          <w:rFonts w:ascii="Times New Roman" w:hAnsi="Times New Roman" w:cs="Times New Roman"/>
          <w:sz w:val="24"/>
          <w:szCs w:val="24"/>
        </w:rPr>
        <w:t xml:space="preserve"> (d) models</w:t>
      </w:r>
      <w:proofErr w:type="gramEnd"/>
      <w:r w:rsidR="002A43BE" w:rsidRPr="00EC2F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A43BE" w:rsidRPr="007C48BC" w:rsidRDefault="002A43BE" w:rsidP="002A43BE">
      <w:pPr>
        <w:jc w:val="left"/>
        <w:rPr>
          <w:rFonts w:ascii="Times New Roman" w:hAnsi="Times New Roman" w:cs="Times New Roman"/>
          <w:sz w:val="24"/>
          <w:szCs w:val="24"/>
        </w:rPr>
      </w:pPr>
      <w:bookmarkStart w:id="12" w:name="OLE_LINK28"/>
      <w:r w:rsidRPr="007C48BC">
        <w:rPr>
          <w:rFonts w:ascii="Times New Roman" w:hAnsi="Times New Roman" w:cs="Times New Roman" w:hint="eastAsia"/>
          <w:sz w:val="24"/>
          <w:szCs w:val="24"/>
        </w:rPr>
        <w:t>The symbols are the same as in Fig</w:t>
      </w:r>
      <w:r w:rsidR="007C48BC" w:rsidRPr="007C48BC">
        <w:rPr>
          <w:rFonts w:ascii="Times New Roman" w:hAnsi="Times New Roman" w:cs="Times New Roman" w:hint="eastAsia"/>
          <w:sz w:val="24"/>
          <w:szCs w:val="24"/>
        </w:rPr>
        <w:t>.</w:t>
      </w:r>
      <w:r w:rsidRPr="007C48BC">
        <w:rPr>
          <w:rFonts w:ascii="Times New Roman" w:hAnsi="Times New Roman" w:cs="Times New Roman" w:hint="eastAsia"/>
          <w:sz w:val="24"/>
          <w:szCs w:val="24"/>
        </w:rPr>
        <w:t xml:space="preserve"> S</w:t>
      </w:r>
      <w:r w:rsidR="00F643B6">
        <w:rPr>
          <w:rFonts w:ascii="Times New Roman" w:hAnsi="Times New Roman" w:cs="Times New Roman" w:hint="eastAsia"/>
          <w:sz w:val="24"/>
          <w:szCs w:val="24"/>
        </w:rPr>
        <w:t>6</w:t>
      </w:r>
      <w:r w:rsidRPr="007C48BC">
        <w:rPr>
          <w:rFonts w:ascii="Times New Roman" w:hAnsi="Times New Roman" w:cs="Times New Roman" w:hint="eastAsia"/>
          <w:sz w:val="24"/>
          <w:szCs w:val="24"/>
        </w:rPr>
        <w:t>.</w:t>
      </w:r>
      <w:bookmarkEnd w:id="12"/>
    </w:p>
    <w:p w:rsidR="00AB68D1" w:rsidRDefault="00AB68D1" w:rsidP="002A43BE">
      <w:pPr>
        <w:jc w:val="left"/>
        <w:rPr>
          <w:rFonts w:ascii="Times New Roman" w:hAnsi="Times New Roman" w:cs="Times New Roman"/>
          <w:szCs w:val="21"/>
        </w:rPr>
      </w:pPr>
    </w:p>
    <w:p w:rsidR="00AB68D1" w:rsidRDefault="00AB68D1" w:rsidP="002A43BE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AB68D1" w:rsidRDefault="00AB68D1" w:rsidP="00AB68D1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50652" cy="2977365"/>
            <wp:effectExtent l="19050" t="0" r="6948" b="0"/>
            <wp:docPr id="15" name="图片 14" descr="吸附前后红外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吸附前后红外.tif"/>
                    <pic:cNvPicPr/>
                  </pic:nvPicPr>
                  <pic:blipFill>
                    <a:blip r:embed="rId16" cstate="print">
                      <a:lum contrast="5000"/>
                    </a:blip>
                    <a:srcRect l="7029" t="4021" r="43499" b="24129"/>
                    <a:stretch>
                      <a:fillRect/>
                    </a:stretch>
                  </pic:blipFill>
                  <pic:spPr>
                    <a:xfrm>
                      <a:off x="0" y="0"/>
                      <a:ext cx="3652901" cy="297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035" w:rsidRDefault="00AB68D1" w:rsidP="00AB68D1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kern w:val="0"/>
          <w:sz w:val="24"/>
          <w:szCs w:val="24"/>
        </w:rPr>
        <w:t>Fig</w:t>
      </w:r>
      <w:r w:rsidR="007C48BC">
        <w:rPr>
          <w:rFonts w:ascii="Times New Roman" w:hAnsi="Times New Roman" w:cs="Times New Roman" w:hint="eastAsia"/>
          <w:b/>
          <w:kern w:val="0"/>
          <w:sz w:val="24"/>
          <w:szCs w:val="24"/>
        </w:rPr>
        <w:t>.</w:t>
      </w:r>
      <w:proofErr w:type="gramEnd"/>
      <w:r w:rsidRPr="002975F5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bookmarkStart w:id="13" w:name="OLE_LINK29"/>
      <w:r w:rsidRPr="002975F5">
        <w:rPr>
          <w:rFonts w:ascii="Times New Roman" w:hAnsi="Times New Roman" w:cs="Times New Roman" w:hint="eastAsia"/>
          <w:b/>
          <w:sz w:val="24"/>
          <w:szCs w:val="24"/>
        </w:rPr>
        <w:t>S</w:t>
      </w:r>
      <w:bookmarkEnd w:id="13"/>
      <w:r w:rsidR="00F643B6">
        <w:rPr>
          <w:rFonts w:ascii="Times New Roman" w:hAnsi="Times New Roman" w:cs="Times New Roman" w:hint="eastAsia"/>
          <w:b/>
          <w:sz w:val="24"/>
          <w:szCs w:val="24"/>
        </w:rPr>
        <w:t>10</w:t>
      </w:r>
      <w:r>
        <w:rPr>
          <w:rFonts w:ascii="Times New Roman" w:hAnsi="Times New Roman" w:cs="Times New Roman" w:hint="eastAsia"/>
          <w:sz w:val="24"/>
          <w:szCs w:val="24"/>
        </w:rPr>
        <w:t>. FT-IR spectra of PFMN and PFMN+HEX</w:t>
      </w:r>
    </w:p>
    <w:p w:rsidR="00DB1973" w:rsidRDefault="00DB1973" w:rsidP="00AB68D1">
      <w:pPr>
        <w:jc w:val="center"/>
        <w:rPr>
          <w:rFonts w:ascii="Times New Roman" w:hAnsi="Times New Roman" w:cs="Times New Roman"/>
          <w:sz w:val="24"/>
          <w:szCs w:val="24"/>
        </w:rPr>
        <w:sectPr w:rsidR="00DB1973" w:rsidSect="00D7309A">
          <w:pgSz w:w="11906" w:h="16838"/>
          <w:pgMar w:top="1440" w:right="1797" w:bottom="1440" w:left="1797" w:header="851" w:footer="992" w:gutter="0"/>
          <w:cols w:space="425"/>
          <w:docGrid w:linePitch="312"/>
        </w:sectPr>
      </w:pPr>
    </w:p>
    <w:p w:rsidR="00764F92" w:rsidRPr="004E7EDE" w:rsidRDefault="00764F92" w:rsidP="00764F92">
      <w:pPr>
        <w:rPr>
          <w:i/>
          <w:iCs/>
          <w:sz w:val="24"/>
          <w:szCs w:val="24"/>
        </w:rPr>
      </w:pPr>
    </w:p>
    <w:p w:rsidR="00764F92" w:rsidRPr="00764F92" w:rsidRDefault="00764F92" w:rsidP="00764F92">
      <w:pPr>
        <w:spacing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764F92">
        <w:rPr>
          <w:rFonts w:ascii="Times New Roman" w:hAnsi="Times New Roman" w:cs="Times New Roman"/>
          <w:b/>
          <w:bCs/>
          <w:sz w:val="24"/>
          <w:szCs w:val="24"/>
        </w:rPr>
        <w:t>Table</w:t>
      </w:r>
      <w:r w:rsidRPr="00764F9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14B9A">
        <w:rPr>
          <w:rFonts w:ascii="Times New Roman" w:hAnsi="Times New Roman" w:cs="Times New Roman"/>
          <w:b/>
          <w:bCs/>
          <w:iCs/>
          <w:sz w:val="24"/>
          <w:szCs w:val="24"/>
        </w:rPr>
        <w:t>S</w:t>
      </w:r>
      <w:r w:rsidR="006E5ABD">
        <w:rPr>
          <w:rFonts w:ascii="Times New Roman" w:hAnsi="Times New Roman" w:cs="Times New Roman" w:hint="eastAsia"/>
          <w:b/>
          <w:bCs/>
          <w:iCs/>
          <w:sz w:val="24"/>
          <w:szCs w:val="24"/>
        </w:rPr>
        <w:t>1</w:t>
      </w:r>
      <w:r w:rsidRPr="00764F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64F92">
        <w:rPr>
          <w:rFonts w:ascii="Times New Roman" w:hAnsi="Times New Roman" w:cs="Times New Roman"/>
          <w:sz w:val="24"/>
          <w:szCs w:val="24"/>
        </w:rPr>
        <w:t xml:space="preserve">Isotherm and kinetics models for the </w:t>
      </w:r>
      <w:r w:rsidRPr="00764F92">
        <w:rPr>
          <w:rFonts w:ascii="Times New Roman" w:eastAsia="等线" w:hAnsi="Times New Roman" w:cs="Times New Roman"/>
          <w:sz w:val="24"/>
          <w:szCs w:val="24"/>
        </w:rPr>
        <w:t>adsorption</w:t>
      </w:r>
      <w:r w:rsidRPr="00764F92">
        <w:rPr>
          <w:rFonts w:ascii="Times New Roman" w:hAnsi="Times New Roman" w:cs="Times New Roman"/>
          <w:sz w:val="24"/>
          <w:szCs w:val="24"/>
        </w:rPr>
        <w:t xml:space="preserve"> of </w:t>
      </w:r>
      <w:r w:rsidRPr="00764F92">
        <w:rPr>
          <w:rFonts w:ascii="Times New Roman" w:hAnsi="Times New Roman" w:cs="Times New Roman"/>
          <w:iCs/>
          <w:sz w:val="24"/>
          <w:szCs w:val="24"/>
        </w:rPr>
        <w:t>TPs on PFMN</w:t>
      </w:r>
    </w:p>
    <w:tbl>
      <w:tblPr>
        <w:tblStyle w:val="a6"/>
        <w:tblW w:w="536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02"/>
        <w:gridCol w:w="4234"/>
        <w:gridCol w:w="7373"/>
      </w:tblGrid>
      <w:tr w:rsidR="00764F92" w:rsidRPr="00764F92" w:rsidTr="00E14B9A">
        <w:trPr>
          <w:trHeight w:val="614"/>
          <w:jc w:val="center"/>
        </w:trPr>
        <w:tc>
          <w:tcPr>
            <w:tcW w:w="1184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764F92" w:rsidRPr="00764F92" w:rsidRDefault="00764F92" w:rsidP="00F643B6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764F92">
              <w:rPr>
                <w:rFonts w:ascii="Times New Roman" w:hAnsi="Times New Roman" w:cs="Times New Roman"/>
                <w:sz w:val="21"/>
                <w:szCs w:val="21"/>
              </w:rPr>
              <w:t>Models</w:t>
            </w:r>
          </w:p>
        </w:tc>
        <w:tc>
          <w:tcPr>
            <w:tcW w:w="1392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764F92" w:rsidRPr="00764F92" w:rsidRDefault="00764F92" w:rsidP="00764F92">
            <w:pPr>
              <w:ind w:firstLineChars="200" w:firstLine="420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764F92">
              <w:rPr>
                <w:rFonts w:ascii="Times New Roman" w:hAnsi="Times New Roman" w:cs="Times New Roman"/>
                <w:sz w:val="21"/>
                <w:szCs w:val="21"/>
              </w:rPr>
              <w:t>Equations</w:t>
            </w:r>
          </w:p>
        </w:tc>
        <w:tc>
          <w:tcPr>
            <w:tcW w:w="2424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764F92" w:rsidRPr="00764F92" w:rsidRDefault="00764F92" w:rsidP="00F643B6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764F92">
              <w:rPr>
                <w:rFonts w:ascii="Times New Roman" w:hAnsi="Times New Roman" w:cs="Times New Roman"/>
                <w:sz w:val="21"/>
                <w:szCs w:val="21"/>
              </w:rPr>
              <w:t>Parameters</w:t>
            </w:r>
          </w:p>
        </w:tc>
      </w:tr>
      <w:tr w:rsidR="00764F92" w:rsidRPr="00764F92" w:rsidTr="00E14B9A">
        <w:trPr>
          <w:trHeight w:val="1400"/>
          <w:jc w:val="center"/>
        </w:trPr>
        <w:tc>
          <w:tcPr>
            <w:tcW w:w="1184" w:type="pct"/>
            <w:tcBorders>
              <w:top w:val="single" w:sz="8" w:space="0" w:color="auto"/>
            </w:tcBorders>
            <w:vAlign w:val="center"/>
          </w:tcPr>
          <w:p w:rsidR="00764F92" w:rsidRPr="00764F92" w:rsidRDefault="00764F92" w:rsidP="00F643B6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bookmarkStart w:id="14" w:name="OLE_LINK11"/>
            <w:r w:rsidRPr="00764F92">
              <w:rPr>
                <w:rFonts w:ascii="Times New Roman" w:hAnsi="Times New Roman" w:cs="Times New Roman"/>
                <w:sz w:val="21"/>
                <w:szCs w:val="21"/>
              </w:rPr>
              <w:t>Langmuir adsorption isotherm</w:t>
            </w:r>
          </w:p>
        </w:tc>
        <w:tc>
          <w:tcPr>
            <w:tcW w:w="1392" w:type="pct"/>
            <w:tcBorders>
              <w:top w:val="single" w:sz="8" w:space="0" w:color="auto"/>
            </w:tcBorders>
            <w:vAlign w:val="center"/>
          </w:tcPr>
          <w:p w:rsidR="00764F92" w:rsidRPr="00764F92" w:rsidRDefault="00AA1E38" w:rsidP="00764F92">
            <w:pPr>
              <w:ind w:firstLineChars="200" w:firstLine="420"/>
              <w:contextualSpacing/>
              <w:jc w:val="center"/>
              <w:rPr>
                <w:rFonts w:ascii="Times New Roman" w:hAnsi="Times New Roman" w:cs="Times New Roman"/>
                <w:i/>
                <w:sz w:val="21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1"/>
                        <w:szCs w:val="21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1"/>
                            <w:szCs w:val="21"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1"/>
                            <w:szCs w:val="21"/>
                          </w:rPr>
                          <m:t>e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1"/>
                            <w:szCs w:val="21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1"/>
                            <w:szCs w:val="21"/>
                          </w:rPr>
                          <m:t>e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1"/>
                        <w:szCs w:val="21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1"/>
                            <w:szCs w:val="21"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1"/>
                            <w:szCs w:val="21"/>
                          </w:rPr>
                          <m:t>e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1"/>
                            <w:szCs w:val="21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1"/>
                            <w:szCs w:val="21"/>
                          </w:rPr>
                          <m:t>m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1"/>
                    <w:szCs w:val="21"/>
                  </w:rPr>
                  <m:t>+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1"/>
                            <w:szCs w:val="21"/>
                          </w:rPr>
                          <m:t>K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1"/>
                            <w:szCs w:val="21"/>
                          </w:rPr>
                          <m:t>L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1"/>
                            <w:szCs w:val="21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1"/>
                            <w:szCs w:val="21"/>
                          </w:rPr>
                          <m:t>m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424" w:type="pct"/>
            <w:vMerge w:val="restart"/>
            <w:tcBorders>
              <w:top w:val="single" w:sz="8" w:space="0" w:color="auto"/>
            </w:tcBorders>
            <w:vAlign w:val="center"/>
          </w:tcPr>
          <w:p w:rsidR="00764F92" w:rsidRPr="00764F92" w:rsidRDefault="00764F92" w:rsidP="00DB1973">
            <w:pPr>
              <w:spacing w:line="480" w:lineRule="auto"/>
              <w:contextualSpacing/>
              <w:jc w:val="left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proofErr w:type="spellStart"/>
            <w:r w:rsidRPr="00764F92">
              <w:rPr>
                <w:rFonts w:ascii="Times New Roman" w:hAnsi="Times New Roman" w:cs="Times New Roman"/>
                <w:i/>
                <w:sz w:val="21"/>
                <w:szCs w:val="21"/>
              </w:rPr>
              <w:t>Q</w:t>
            </w:r>
            <w:r w:rsidRPr="00764F92">
              <w:rPr>
                <w:rFonts w:ascii="Times New Roman" w:hAnsi="Times New Roman" w:cs="Times New Roman"/>
                <w:i/>
                <w:sz w:val="21"/>
                <w:szCs w:val="21"/>
                <w:vertAlign w:val="subscript"/>
              </w:rPr>
              <w:t>e</w:t>
            </w:r>
            <w:proofErr w:type="spellEnd"/>
            <w:r w:rsidRPr="00764F92">
              <w:rPr>
                <w:rFonts w:ascii="Times New Roman" w:hAnsi="Times New Roman" w:cs="Times New Roman"/>
                <w:sz w:val="21"/>
                <w:szCs w:val="21"/>
              </w:rPr>
              <w:t xml:space="preserve"> = amount of 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TPs</w:t>
            </w:r>
            <w:r w:rsidRPr="00764F92">
              <w:rPr>
                <w:rFonts w:ascii="Times New Roman" w:hAnsi="Times New Roman" w:cs="Times New Roman"/>
                <w:sz w:val="21"/>
                <w:szCs w:val="21"/>
              </w:rPr>
              <w:t xml:space="preserve"> adsorbed at equilibrium (</w:t>
            </w:r>
            <w:r w:rsidRPr="00764F92">
              <w:rPr>
                <w:rFonts w:ascii="Times New Roman" w:hAnsi="Times New Roman" w:cs="Times New Roman"/>
                <w:sz w:val="21"/>
                <w:szCs w:val="21"/>
              </w:rPr>
              <w:sym w:font="Symbol" w:char="F06D"/>
            </w:r>
            <w:r w:rsidRPr="00764F92">
              <w:rPr>
                <w:rFonts w:ascii="Times New Roman" w:hAnsi="Times New Roman" w:cs="Times New Roman"/>
                <w:sz w:val="21"/>
                <w:szCs w:val="21"/>
              </w:rPr>
              <w:t>g/g)</w:t>
            </w:r>
          </w:p>
          <w:p w:rsidR="00764F92" w:rsidRPr="00764F92" w:rsidRDefault="00764F92" w:rsidP="00DB1973">
            <w:pPr>
              <w:spacing w:line="480" w:lineRule="auto"/>
              <w:contextualSpacing/>
              <w:jc w:val="left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proofErr w:type="spellStart"/>
            <w:r w:rsidRPr="00764F92">
              <w:rPr>
                <w:rFonts w:ascii="Times New Roman" w:hAnsi="Times New Roman" w:cs="Times New Roman"/>
                <w:i/>
                <w:sz w:val="21"/>
                <w:szCs w:val="21"/>
              </w:rPr>
              <w:t>C</w:t>
            </w:r>
            <w:r w:rsidRPr="00764F92">
              <w:rPr>
                <w:rFonts w:ascii="Times New Roman" w:hAnsi="Times New Roman" w:cs="Times New Roman"/>
                <w:i/>
                <w:sz w:val="21"/>
                <w:szCs w:val="21"/>
                <w:vertAlign w:val="subscript"/>
              </w:rPr>
              <w:t>e</w:t>
            </w:r>
            <w:proofErr w:type="spellEnd"/>
            <w:r w:rsidRPr="00764F92">
              <w:rPr>
                <w:rFonts w:ascii="Times New Roman" w:hAnsi="Times New Roman" w:cs="Times New Roman"/>
                <w:i/>
                <w:sz w:val="21"/>
                <w:szCs w:val="21"/>
              </w:rPr>
              <w:t xml:space="preserve"> </w:t>
            </w:r>
            <w:r w:rsidRPr="00764F92">
              <w:rPr>
                <w:rFonts w:ascii="Times New Roman" w:hAnsi="Times New Roman" w:cs="Times New Roman"/>
                <w:sz w:val="21"/>
                <w:szCs w:val="21"/>
              </w:rPr>
              <w:t xml:space="preserve">= 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TPs</w:t>
            </w:r>
            <w:r w:rsidRPr="00764F92">
              <w:rPr>
                <w:rFonts w:ascii="Times New Roman" w:hAnsi="Times New Roman" w:cs="Times New Roman"/>
                <w:sz w:val="21"/>
                <w:szCs w:val="21"/>
              </w:rPr>
              <w:t xml:space="preserve"> concentration 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in</w:t>
            </w:r>
            <w:r w:rsidRPr="00764F92">
              <w:rPr>
                <w:rFonts w:ascii="Times New Roman" w:hAnsi="Times New Roman" w:cs="Times New Roman"/>
                <w:sz w:val="21"/>
                <w:szCs w:val="21"/>
              </w:rPr>
              <w:t xml:space="preserve"> solution at equilibrium (</w:t>
            </w:r>
            <w:r w:rsidRPr="00764F92">
              <w:rPr>
                <w:rFonts w:ascii="Times New Roman" w:hAnsi="Times New Roman" w:cs="Times New Roman"/>
                <w:sz w:val="21"/>
                <w:szCs w:val="21"/>
              </w:rPr>
              <w:sym w:font="Symbol" w:char="F06D"/>
            </w:r>
            <w:r w:rsidRPr="00764F92">
              <w:rPr>
                <w:rFonts w:ascii="Times New Roman" w:hAnsi="Times New Roman" w:cs="Times New Roman"/>
                <w:sz w:val="21"/>
                <w:szCs w:val="21"/>
              </w:rPr>
              <w:t>g/L)</w:t>
            </w:r>
          </w:p>
          <w:p w:rsidR="00764F92" w:rsidRPr="00764F92" w:rsidRDefault="00764F92" w:rsidP="00DB1973">
            <w:pPr>
              <w:spacing w:line="480" w:lineRule="auto"/>
              <w:contextualSpacing/>
              <w:jc w:val="left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proofErr w:type="spellStart"/>
            <w:r w:rsidRPr="00764F92">
              <w:rPr>
                <w:rFonts w:ascii="Times New Roman" w:hAnsi="Times New Roman" w:cs="Times New Roman"/>
                <w:i/>
                <w:sz w:val="21"/>
                <w:szCs w:val="21"/>
              </w:rPr>
              <w:t>Q</w:t>
            </w:r>
            <w:r w:rsidRPr="00764F92">
              <w:rPr>
                <w:rFonts w:ascii="Times New Roman" w:hAnsi="Times New Roman" w:cs="Times New Roman"/>
                <w:i/>
                <w:sz w:val="21"/>
                <w:szCs w:val="21"/>
                <w:vertAlign w:val="subscript"/>
              </w:rPr>
              <w:t>m</w:t>
            </w:r>
            <w:proofErr w:type="spellEnd"/>
            <w:r w:rsidRPr="00764F92">
              <w:rPr>
                <w:rFonts w:ascii="Times New Roman" w:hAnsi="Times New Roman" w:cs="Times New Roman"/>
                <w:sz w:val="21"/>
                <w:szCs w:val="21"/>
              </w:rPr>
              <w:t xml:space="preserve"> = maximum adsorbed capacity (</w:t>
            </w:r>
            <w:r w:rsidRPr="00764F92">
              <w:rPr>
                <w:rFonts w:ascii="Times New Roman" w:hAnsi="Times New Roman" w:cs="Times New Roman"/>
                <w:sz w:val="21"/>
                <w:szCs w:val="21"/>
              </w:rPr>
              <w:sym w:font="Symbol" w:char="F06D"/>
            </w:r>
            <w:r w:rsidRPr="00764F92">
              <w:rPr>
                <w:rFonts w:ascii="Times New Roman" w:hAnsi="Times New Roman" w:cs="Times New Roman"/>
                <w:sz w:val="21"/>
                <w:szCs w:val="21"/>
              </w:rPr>
              <w:t>g/g)</w:t>
            </w:r>
          </w:p>
          <w:p w:rsidR="00764F92" w:rsidRPr="00764F92" w:rsidRDefault="00764F92" w:rsidP="00DB1973">
            <w:pPr>
              <w:spacing w:line="480" w:lineRule="auto"/>
              <w:contextualSpacing/>
              <w:jc w:val="left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764F92">
              <w:rPr>
                <w:rFonts w:ascii="Times New Roman" w:hAnsi="Times New Roman" w:cs="Times New Roman"/>
                <w:i/>
                <w:sz w:val="21"/>
                <w:szCs w:val="21"/>
              </w:rPr>
              <w:t>K</w:t>
            </w:r>
            <w:r w:rsidRPr="00764F92">
              <w:rPr>
                <w:rFonts w:ascii="Times New Roman" w:hAnsi="Times New Roman" w:cs="Times New Roman"/>
                <w:i/>
                <w:sz w:val="21"/>
                <w:szCs w:val="21"/>
                <w:vertAlign w:val="subscript"/>
              </w:rPr>
              <w:t>L</w:t>
            </w:r>
            <w:r w:rsidRPr="00764F92">
              <w:rPr>
                <w:rFonts w:ascii="Times New Roman" w:hAnsi="Times New Roman" w:cs="Times New Roman"/>
                <w:sz w:val="21"/>
                <w:szCs w:val="21"/>
              </w:rPr>
              <w:t>= Langmuir adsorption isotherm constant (L/</w:t>
            </w:r>
            <w:r w:rsidRPr="00764F92">
              <w:rPr>
                <w:rFonts w:ascii="Times New Roman" w:hAnsi="Times New Roman" w:cs="Times New Roman"/>
                <w:sz w:val="21"/>
                <w:szCs w:val="21"/>
              </w:rPr>
              <w:sym w:font="Symbol" w:char="F06D"/>
            </w:r>
            <w:r w:rsidRPr="00764F92">
              <w:rPr>
                <w:rFonts w:ascii="Times New Roman" w:hAnsi="Times New Roman" w:cs="Times New Roman"/>
                <w:sz w:val="21"/>
                <w:szCs w:val="21"/>
              </w:rPr>
              <w:t>g)</w:t>
            </w:r>
          </w:p>
          <w:p w:rsidR="00764F92" w:rsidRPr="00764F92" w:rsidRDefault="00764F92" w:rsidP="00DB1973">
            <w:pPr>
              <w:spacing w:line="480" w:lineRule="auto"/>
              <w:contextualSpacing/>
              <w:jc w:val="left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proofErr w:type="spellStart"/>
            <w:r w:rsidRPr="00764F92">
              <w:rPr>
                <w:rFonts w:ascii="Times New Roman" w:hAnsi="Times New Roman" w:cs="Times New Roman"/>
                <w:i/>
                <w:sz w:val="21"/>
                <w:szCs w:val="21"/>
              </w:rPr>
              <w:t>K</w:t>
            </w:r>
            <w:r w:rsidRPr="00764F92">
              <w:rPr>
                <w:rFonts w:ascii="Times New Roman" w:hAnsi="Times New Roman" w:cs="Times New Roman"/>
                <w:i/>
                <w:sz w:val="21"/>
                <w:szCs w:val="21"/>
                <w:vertAlign w:val="subscript"/>
              </w:rPr>
              <w:t>f</w:t>
            </w:r>
            <w:proofErr w:type="spellEnd"/>
            <w:r w:rsidRPr="00764F92">
              <w:rPr>
                <w:rFonts w:ascii="Times New Roman" w:hAnsi="Times New Roman" w:cs="Times New Roman"/>
                <w:sz w:val="21"/>
                <w:szCs w:val="21"/>
              </w:rPr>
              <w:t xml:space="preserve"> = equilibrium constants relating to adsorption capacity of </w:t>
            </w:r>
            <w:proofErr w:type="spellStart"/>
            <w:r w:rsidRPr="00764F92">
              <w:rPr>
                <w:rFonts w:ascii="Times New Roman" w:hAnsi="Times New Roman" w:cs="Times New Roman"/>
                <w:sz w:val="21"/>
                <w:szCs w:val="21"/>
              </w:rPr>
              <w:t>Freundlich</w:t>
            </w:r>
            <w:proofErr w:type="spellEnd"/>
            <w:r w:rsidRPr="00764F92">
              <w:rPr>
                <w:rFonts w:ascii="Times New Roman" w:hAnsi="Times New Roman" w:cs="Times New Roman"/>
                <w:sz w:val="21"/>
                <w:szCs w:val="21"/>
              </w:rPr>
              <w:t xml:space="preserve"> model</w:t>
            </w:r>
          </w:p>
          <w:p w:rsidR="00764F92" w:rsidRPr="00764F92" w:rsidRDefault="00764F92" w:rsidP="00DB1973">
            <w:pPr>
              <w:spacing w:line="480" w:lineRule="auto"/>
              <w:contextualSpacing/>
              <w:jc w:val="left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764F92">
              <w:rPr>
                <w:rFonts w:ascii="Times New Roman" w:hAnsi="Times New Roman" w:cs="Times New Roman"/>
                <w:sz w:val="21"/>
                <w:szCs w:val="21"/>
              </w:rPr>
              <w:t xml:space="preserve">n = </w:t>
            </w:r>
            <w:proofErr w:type="spellStart"/>
            <w:r w:rsidRPr="00764F92">
              <w:rPr>
                <w:rFonts w:ascii="Times New Roman" w:hAnsi="Times New Roman" w:cs="Times New Roman"/>
                <w:sz w:val="21"/>
                <w:szCs w:val="21"/>
              </w:rPr>
              <w:t>Freundlich</w:t>
            </w:r>
            <w:proofErr w:type="spellEnd"/>
            <w:r w:rsidRPr="00764F92">
              <w:rPr>
                <w:rFonts w:ascii="Times New Roman" w:hAnsi="Times New Roman" w:cs="Times New Roman"/>
                <w:sz w:val="21"/>
                <w:szCs w:val="21"/>
              </w:rPr>
              <w:t xml:space="preserve"> index</w:t>
            </w:r>
          </w:p>
          <w:p w:rsidR="00764F92" w:rsidRPr="00764F92" w:rsidRDefault="00764F92" w:rsidP="00DB1973">
            <w:pPr>
              <w:spacing w:line="480" w:lineRule="auto"/>
              <w:contextualSpacing/>
              <w:jc w:val="left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764F92">
              <w:rPr>
                <w:rFonts w:ascii="Times New Roman" w:hAnsi="Times New Roman" w:cs="Times New Roman"/>
                <w:i/>
                <w:sz w:val="21"/>
                <w:szCs w:val="21"/>
              </w:rPr>
              <w:t>B</w:t>
            </w:r>
            <w:r w:rsidRPr="00764F92">
              <w:rPr>
                <w:rFonts w:ascii="Times New Roman" w:hAnsi="Times New Roman" w:cs="Times New Roman"/>
                <w:i/>
                <w:sz w:val="21"/>
                <w:szCs w:val="21"/>
                <w:vertAlign w:val="subscript"/>
              </w:rPr>
              <w:t>T</w:t>
            </w:r>
            <w:r w:rsidRPr="00764F92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 xml:space="preserve"> </w:t>
            </w:r>
            <w:r w:rsidRPr="00764F92">
              <w:rPr>
                <w:rFonts w:ascii="Times New Roman" w:hAnsi="Times New Roman" w:cs="Times New Roman"/>
                <w:sz w:val="21"/>
                <w:szCs w:val="21"/>
              </w:rPr>
              <w:t xml:space="preserve">= the </w:t>
            </w:r>
            <w:proofErr w:type="spellStart"/>
            <w:r w:rsidRPr="00764F92">
              <w:rPr>
                <w:rFonts w:ascii="Times New Roman" w:hAnsi="Times New Roman" w:cs="Times New Roman"/>
                <w:sz w:val="21"/>
                <w:szCs w:val="21"/>
              </w:rPr>
              <w:t>Temkin</w:t>
            </w:r>
            <w:proofErr w:type="spellEnd"/>
            <w:r w:rsidRPr="00764F92">
              <w:rPr>
                <w:rFonts w:ascii="Times New Roman" w:hAnsi="Times New Roman" w:cs="Times New Roman"/>
                <w:sz w:val="21"/>
                <w:szCs w:val="21"/>
              </w:rPr>
              <w:t xml:space="preserve"> isotherm constant (KJ/mol)</w:t>
            </w:r>
          </w:p>
          <w:p w:rsidR="00764F92" w:rsidRPr="00764F92" w:rsidRDefault="00764F92" w:rsidP="00DB1973">
            <w:pPr>
              <w:spacing w:line="480" w:lineRule="auto"/>
              <w:contextualSpacing/>
              <w:jc w:val="left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E14B9A">
              <w:rPr>
                <w:rFonts w:ascii="Times New Roman" w:hAnsi="Times New Roman" w:cs="Times New Roman"/>
                <w:i/>
                <w:sz w:val="21"/>
                <w:szCs w:val="21"/>
              </w:rPr>
              <w:t>K</w:t>
            </w:r>
            <w:r w:rsidRPr="00E14B9A">
              <w:rPr>
                <w:rFonts w:ascii="Times New Roman" w:hAnsi="Times New Roman" w:cs="Times New Roman"/>
                <w:i/>
                <w:sz w:val="21"/>
                <w:szCs w:val="21"/>
                <w:vertAlign w:val="subscript"/>
              </w:rPr>
              <w:t>T</w:t>
            </w:r>
            <w:r w:rsidRPr="00764F92">
              <w:rPr>
                <w:rFonts w:ascii="Times New Roman" w:hAnsi="Times New Roman" w:cs="Times New Roman"/>
                <w:sz w:val="21"/>
                <w:szCs w:val="21"/>
              </w:rPr>
              <w:t xml:space="preserve"> = the equilibrium binding constant of the </w:t>
            </w:r>
            <w:proofErr w:type="spellStart"/>
            <w:r w:rsidRPr="00764F92">
              <w:rPr>
                <w:rFonts w:ascii="Times New Roman" w:hAnsi="Times New Roman" w:cs="Times New Roman"/>
                <w:sz w:val="21"/>
                <w:szCs w:val="21"/>
              </w:rPr>
              <w:t>Temkin</w:t>
            </w:r>
            <w:proofErr w:type="spellEnd"/>
            <w:r w:rsidRPr="00764F92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 xml:space="preserve"> </w:t>
            </w:r>
            <w:r w:rsidRPr="00764F92">
              <w:rPr>
                <w:rFonts w:ascii="Times New Roman" w:hAnsi="Times New Roman" w:cs="Times New Roman"/>
                <w:sz w:val="21"/>
                <w:szCs w:val="21"/>
              </w:rPr>
              <w:t>isotherm (L/mol)</w:t>
            </w:r>
          </w:p>
          <w:p w:rsidR="00764F92" w:rsidRPr="00764F92" w:rsidRDefault="00764F92" w:rsidP="00DB1973">
            <w:pPr>
              <w:spacing w:line="480" w:lineRule="auto"/>
              <w:contextualSpacing/>
              <w:jc w:val="left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E14B9A">
              <w:rPr>
                <w:rFonts w:ascii="Times New Roman" w:hAnsi="Times New Roman" w:cs="Times New Roman"/>
                <w:i/>
                <w:sz w:val="21"/>
                <w:szCs w:val="21"/>
              </w:rPr>
              <w:t>R</w:t>
            </w:r>
            <w:r w:rsidRPr="00764F92">
              <w:rPr>
                <w:rFonts w:ascii="Times New Roman" w:hAnsi="Times New Roman" w:cs="Times New Roman"/>
                <w:sz w:val="21"/>
                <w:szCs w:val="21"/>
              </w:rPr>
              <w:t xml:space="preserve"> is the ideal gas constant (8.314 J/(</w:t>
            </w:r>
            <w:proofErr w:type="spellStart"/>
            <w:r w:rsidRPr="00764F92">
              <w:rPr>
                <w:rFonts w:ascii="Times New Roman" w:hAnsi="Times New Roman" w:cs="Times New Roman"/>
                <w:sz w:val="21"/>
                <w:szCs w:val="21"/>
              </w:rPr>
              <w:t>mol·K</w:t>
            </w:r>
            <w:proofErr w:type="spellEnd"/>
            <w:r w:rsidRPr="00764F92">
              <w:rPr>
                <w:rFonts w:ascii="Times New Roman" w:hAnsi="Times New Roman" w:cs="Times New Roman"/>
                <w:sz w:val="21"/>
                <w:szCs w:val="21"/>
              </w:rPr>
              <w:t>))</w:t>
            </w:r>
          </w:p>
          <w:p w:rsidR="00764F92" w:rsidRPr="00764F92" w:rsidRDefault="00764F92" w:rsidP="00DB1973">
            <w:pPr>
              <w:spacing w:line="480" w:lineRule="auto"/>
              <w:contextualSpacing/>
              <w:jc w:val="left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E14B9A">
              <w:rPr>
                <w:rFonts w:ascii="Times New Roman" w:hAnsi="Times New Roman" w:cs="Times New Roman"/>
                <w:i/>
                <w:sz w:val="21"/>
                <w:szCs w:val="21"/>
              </w:rPr>
              <w:t>T</w:t>
            </w:r>
            <w:r w:rsidRPr="00764F92">
              <w:rPr>
                <w:rFonts w:ascii="Times New Roman" w:hAnsi="Times New Roman" w:cs="Times New Roman"/>
                <w:sz w:val="21"/>
                <w:szCs w:val="21"/>
              </w:rPr>
              <w:t xml:space="preserve"> is the temperature in Kelvin (K)</w:t>
            </w:r>
          </w:p>
          <w:p w:rsidR="00764F92" w:rsidRPr="00764F92" w:rsidRDefault="00764F92" w:rsidP="00DB1973">
            <w:pPr>
              <w:spacing w:line="480" w:lineRule="auto"/>
              <w:contextualSpacing/>
              <w:jc w:val="left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E14B9A">
              <w:rPr>
                <w:rFonts w:ascii="Times New Roman" w:hAnsi="Times New Roman" w:cs="Times New Roman"/>
                <w:i/>
                <w:sz w:val="21"/>
                <w:szCs w:val="21"/>
              </w:rPr>
              <w:t xml:space="preserve">β </w:t>
            </w:r>
            <w:r w:rsidRPr="00764F92">
              <w:rPr>
                <w:rFonts w:ascii="Times New Roman" w:hAnsi="Times New Roman" w:cs="Times New Roman"/>
                <w:sz w:val="21"/>
                <w:szCs w:val="21"/>
              </w:rPr>
              <w:t xml:space="preserve">= the activity coefficient related to average sorption energy per mole of </w:t>
            </w:r>
            <w:proofErr w:type="spellStart"/>
            <w:r w:rsidRPr="00764F92">
              <w:rPr>
                <w:rFonts w:ascii="Times New Roman" w:hAnsi="Times New Roman" w:cs="Times New Roman"/>
                <w:sz w:val="21"/>
                <w:szCs w:val="21"/>
              </w:rPr>
              <w:t>adsorbate</w:t>
            </w:r>
            <w:proofErr w:type="spellEnd"/>
            <w:r w:rsidRPr="00764F92">
              <w:rPr>
                <w:rFonts w:ascii="Times New Roman" w:hAnsi="Times New Roman" w:cs="Times New Roman"/>
                <w:sz w:val="21"/>
                <w:szCs w:val="21"/>
              </w:rPr>
              <w:t xml:space="preserve"> (mol</w:t>
            </w:r>
            <w:r w:rsidRPr="00764F92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2</w:t>
            </w:r>
            <w:r w:rsidRPr="00764F92">
              <w:rPr>
                <w:rFonts w:ascii="Times New Roman" w:hAnsi="Times New Roman" w:cs="Times New Roman"/>
                <w:sz w:val="21"/>
                <w:szCs w:val="21"/>
              </w:rPr>
              <w:t>/J</w:t>
            </w:r>
            <w:r w:rsidRPr="00764F92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2</w:t>
            </w:r>
            <w:r w:rsidRPr="00764F92">
              <w:rPr>
                <w:rFonts w:ascii="Times New Roman" w:hAnsi="Times New Roman" w:cs="Times New Roman"/>
                <w:sz w:val="21"/>
                <w:szCs w:val="21"/>
              </w:rPr>
              <w:t xml:space="preserve">) </w:t>
            </w:r>
          </w:p>
          <w:p w:rsidR="00764F92" w:rsidRPr="00764F92" w:rsidRDefault="00764F92" w:rsidP="00DB1973">
            <w:pPr>
              <w:spacing w:line="480" w:lineRule="auto"/>
              <w:contextualSpacing/>
              <w:jc w:val="left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E14B9A">
              <w:rPr>
                <w:rFonts w:ascii="Times New Roman" w:hAnsi="Times New Roman" w:cs="Times New Roman"/>
                <w:i/>
                <w:sz w:val="21"/>
                <w:szCs w:val="21"/>
              </w:rPr>
              <w:t>ɛ</w:t>
            </w:r>
            <w:r w:rsidRPr="00764F92">
              <w:rPr>
                <w:rFonts w:ascii="Times New Roman" w:hAnsi="Times New Roman" w:cs="Times New Roman"/>
                <w:sz w:val="21"/>
                <w:szCs w:val="21"/>
              </w:rPr>
              <w:t xml:space="preserve"> = the Polanyi potential (J/mol)</w:t>
            </w:r>
          </w:p>
        </w:tc>
      </w:tr>
      <w:bookmarkEnd w:id="14"/>
      <w:tr w:rsidR="00764F92" w:rsidRPr="00764F92" w:rsidTr="00E14B9A">
        <w:trPr>
          <w:trHeight w:val="1546"/>
          <w:jc w:val="center"/>
        </w:trPr>
        <w:tc>
          <w:tcPr>
            <w:tcW w:w="1184" w:type="pct"/>
            <w:vAlign w:val="center"/>
          </w:tcPr>
          <w:p w:rsidR="00764F92" w:rsidRPr="00764F92" w:rsidRDefault="00764F92" w:rsidP="00F643B6">
            <w:pPr>
              <w:jc w:val="center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proofErr w:type="spellStart"/>
            <w:r w:rsidRPr="00764F92">
              <w:rPr>
                <w:rFonts w:ascii="Times New Roman" w:hAnsi="Times New Roman" w:cs="Times New Roman"/>
                <w:sz w:val="21"/>
                <w:szCs w:val="21"/>
              </w:rPr>
              <w:t>Freundlich</w:t>
            </w:r>
            <w:proofErr w:type="spellEnd"/>
            <w:r w:rsidRPr="00764F92">
              <w:rPr>
                <w:rFonts w:ascii="Times New Roman" w:hAnsi="Times New Roman" w:cs="Times New Roman"/>
                <w:sz w:val="21"/>
                <w:szCs w:val="21"/>
              </w:rPr>
              <w:t xml:space="preserve"> adsorption isotherm</w:t>
            </w:r>
          </w:p>
        </w:tc>
        <w:tc>
          <w:tcPr>
            <w:tcW w:w="1392" w:type="pct"/>
            <w:vAlign w:val="center"/>
          </w:tcPr>
          <w:p w:rsidR="00764F92" w:rsidRPr="00764F92" w:rsidRDefault="00764F92" w:rsidP="00F643B6">
            <w:pPr>
              <w:jc w:val="center"/>
              <w:rPr>
                <w:rFonts w:ascii="Times New Roman" w:hAnsi="Times New Roman" w:cs="Times New Roman"/>
                <w:i/>
                <w:sz w:val="21"/>
                <w:szCs w:val="21"/>
              </w:rPr>
            </w:pPr>
            <m:oMathPara>
              <m:oMath>
                <w:proofErr w:type="spellStart"/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1"/>
                    <w:szCs w:val="21"/>
                  </w:rPr>
                  <m:t>ln</m:t>
                </m:r>
                <w:proofErr w:type="spellEnd"/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e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1"/>
                    <w:szCs w:val="21"/>
                  </w:rPr>
                  <m:t xml:space="preserve">= </m:t>
                </m:r>
                <w:proofErr w:type="spellStart"/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1"/>
                    <w:szCs w:val="21"/>
                  </w:rPr>
                  <m:t>ln</m:t>
                </m:r>
                <w:proofErr w:type="spellEnd"/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K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f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1"/>
                    <w:szCs w:val="21"/>
                  </w:rPr>
                  <m:t>+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ln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1"/>
                            <w:szCs w:val="21"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1"/>
                            <w:szCs w:val="21"/>
                          </w:rPr>
                          <m:t>e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2424" w:type="pct"/>
            <w:vMerge/>
            <w:vAlign w:val="center"/>
          </w:tcPr>
          <w:p w:rsidR="00764F92" w:rsidRPr="00764F92" w:rsidRDefault="00764F92" w:rsidP="00F643B6">
            <w:pP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</w:p>
        </w:tc>
      </w:tr>
      <w:tr w:rsidR="00764F92" w:rsidRPr="00764F92" w:rsidTr="00E14B9A">
        <w:trPr>
          <w:trHeight w:val="1534"/>
          <w:jc w:val="center"/>
        </w:trPr>
        <w:tc>
          <w:tcPr>
            <w:tcW w:w="1184" w:type="pct"/>
            <w:vAlign w:val="center"/>
          </w:tcPr>
          <w:p w:rsidR="00764F92" w:rsidRPr="00764F92" w:rsidRDefault="00764F92" w:rsidP="00F643B6">
            <w:pPr>
              <w:jc w:val="center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proofErr w:type="spellStart"/>
            <w:r w:rsidRPr="00764F92">
              <w:rPr>
                <w:rFonts w:ascii="Times New Roman" w:hAnsi="Times New Roman" w:cs="Times New Roman"/>
                <w:sz w:val="21"/>
                <w:szCs w:val="21"/>
              </w:rPr>
              <w:t>Temkin</w:t>
            </w:r>
            <w:proofErr w:type="spellEnd"/>
          </w:p>
        </w:tc>
        <w:tc>
          <w:tcPr>
            <w:tcW w:w="1392" w:type="pct"/>
            <w:vAlign w:val="center"/>
          </w:tcPr>
          <w:p w:rsidR="00764F92" w:rsidRPr="00764F92" w:rsidRDefault="00AA1E38" w:rsidP="00F643B6">
            <w:pPr>
              <w:jc w:val="center"/>
              <w:rPr>
                <w:rFonts w:ascii="Times New Roman" w:hAnsi="Times New Roman" w:cs="Times New Roman"/>
                <w:i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e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1"/>
                    <w:szCs w:val="21"/>
                  </w:rPr>
                  <m:t>=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1"/>
                        <w:szCs w:val="21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1"/>
                            <w:szCs w:val="21"/>
                          </w:rPr>
                        </m:ctrlPr>
                      </m:fPr>
                      <m:num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1"/>
                            <w:szCs w:val="21"/>
                          </w:rPr>
                          <m:t>RT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1"/>
                                <w:szCs w:val="21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sz w:val="21"/>
                                <w:szCs w:val="21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sz w:val="21"/>
                                <w:szCs w:val="21"/>
                              </w:rPr>
                              <m:t>T</m:t>
                            </m:r>
                          </m:sub>
                        </m:sSub>
                      </m:den>
                    </m:f>
                  </m:e>
                </m:d>
                <w:proofErr w:type="spellStart"/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1"/>
                    <w:szCs w:val="21"/>
                  </w:rPr>
                  <m:t>ln</m:t>
                </m:r>
                <w:proofErr w:type="spellEnd"/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e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1"/>
                    <w:szCs w:val="21"/>
                  </w:rPr>
                  <m:t>+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1"/>
                        <w:szCs w:val="21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1"/>
                            <w:szCs w:val="21"/>
                          </w:rPr>
                        </m:ctrlPr>
                      </m:fPr>
                      <m:num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1"/>
                            <w:szCs w:val="21"/>
                          </w:rPr>
                          <m:t>RT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1"/>
                                <w:szCs w:val="21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sz w:val="21"/>
                                <w:szCs w:val="21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sz w:val="21"/>
                                <w:szCs w:val="21"/>
                              </w:rPr>
                              <m:t>T</m:t>
                            </m:r>
                          </m:sub>
                        </m:sSub>
                      </m:den>
                    </m:f>
                  </m:e>
                </m:d>
                <w:proofErr w:type="spellStart"/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1"/>
                    <w:szCs w:val="21"/>
                  </w:rPr>
                  <m:t>ln</m:t>
                </m:r>
                <w:proofErr w:type="spellEnd"/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K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2424" w:type="pct"/>
            <w:vMerge/>
            <w:vAlign w:val="center"/>
          </w:tcPr>
          <w:p w:rsidR="00764F92" w:rsidRPr="00764F92" w:rsidRDefault="00764F92" w:rsidP="00F643B6">
            <w:pP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</w:p>
        </w:tc>
      </w:tr>
      <w:tr w:rsidR="00764F92" w:rsidRPr="00764F92" w:rsidTr="00E14B9A">
        <w:trPr>
          <w:trHeight w:val="826"/>
          <w:jc w:val="center"/>
        </w:trPr>
        <w:tc>
          <w:tcPr>
            <w:tcW w:w="1184" w:type="pct"/>
            <w:vAlign w:val="center"/>
          </w:tcPr>
          <w:p w:rsidR="00764F92" w:rsidRPr="00764F92" w:rsidRDefault="00764F92" w:rsidP="00F643B6">
            <w:pPr>
              <w:jc w:val="center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proofErr w:type="spellStart"/>
            <w:r w:rsidRPr="00764F92">
              <w:rPr>
                <w:rFonts w:ascii="Times New Roman" w:hAnsi="Times New Roman" w:cs="Times New Roman"/>
                <w:sz w:val="21"/>
                <w:szCs w:val="21"/>
              </w:rPr>
              <w:t>Dubinin-Radushkevich</w:t>
            </w:r>
            <w:proofErr w:type="spellEnd"/>
          </w:p>
        </w:tc>
        <w:tc>
          <w:tcPr>
            <w:tcW w:w="1392" w:type="pct"/>
            <w:vAlign w:val="center"/>
          </w:tcPr>
          <w:p w:rsidR="00764F92" w:rsidRPr="00764F92" w:rsidRDefault="00AA1E38" w:rsidP="00F643B6">
            <w:pPr>
              <w:jc w:val="center"/>
              <w:rPr>
                <w:rFonts w:ascii="Times New Roman" w:hAnsi="Times New Roman" w:cs="Times New Roman"/>
                <w:i/>
                <w:sz w:val="21"/>
                <w:szCs w:val="21"/>
              </w:rPr>
            </w:pPr>
            <m:oMathPara>
              <m:oMath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sz w:val="21"/>
                        <w:szCs w:val="21"/>
                      </w:rPr>
                    </m:ctrlPr>
                  </m:funcPr>
                  <m:fNam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ln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1"/>
                            <w:szCs w:val="21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1"/>
                            <w:szCs w:val="21"/>
                          </w:rPr>
                          <m:t>e</m:t>
                        </m:r>
                      </m:sub>
                    </m:sSub>
                  </m:e>
                </m:func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1"/>
                    <w:szCs w:val="21"/>
                  </w:rPr>
                  <m:t>=</m:t>
                </m:r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sz w:val="21"/>
                        <w:szCs w:val="21"/>
                      </w:rPr>
                    </m:ctrlPr>
                  </m:funcPr>
                  <m:fNam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ln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1"/>
                            <w:szCs w:val="21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1"/>
                            <w:szCs w:val="21"/>
                          </w:rPr>
                          <m:t>m</m:t>
                        </m:r>
                      </m:sub>
                    </m:sSub>
                  </m:e>
                </m:func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1"/>
                    <w:szCs w:val="21"/>
                  </w:rPr>
                  <m:t>-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1"/>
                        <w:szCs w:val="21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βε</m:t>
                    </m:r>
                  </m:e>
                  <m:sup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424" w:type="pct"/>
            <w:vMerge/>
            <w:vAlign w:val="center"/>
          </w:tcPr>
          <w:p w:rsidR="00764F92" w:rsidRPr="00764F92" w:rsidRDefault="00764F92" w:rsidP="00F643B6">
            <w:pP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</w:p>
        </w:tc>
      </w:tr>
      <w:tr w:rsidR="00764F92" w:rsidRPr="00764F92" w:rsidTr="00E14B9A">
        <w:trPr>
          <w:trHeight w:val="1094"/>
          <w:jc w:val="center"/>
        </w:trPr>
        <w:tc>
          <w:tcPr>
            <w:tcW w:w="1184" w:type="pct"/>
            <w:vAlign w:val="center"/>
          </w:tcPr>
          <w:p w:rsidR="00764F92" w:rsidRPr="00764F92" w:rsidRDefault="00764F92" w:rsidP="00F643B6">
            <w:pPr>
              <w:jc w:val="center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bookmarkStart w:id="15" w:name="OLE_LINK12"/>
            <w:r w:rsidRPr="00764F92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Pseudo-first-order kinetic</w:t>
            </w:r>
          </w:p>
        </w:tc>
        <w:tc>
          <w:tcPr>
            <w:tcW w:w="1392" w:type="pct"/>
            <w:vAlign w:val="center"/>
          </w:tcPr>
          <w:p w:rsidR="00764F92" w:rsidRPr="00764F92" w:rsidRDefault="00AA1E38" w:rsidP="00F643B6">
            <w:pPr>
              <w:jc w:val="center"/>
              <w:rPr>
                <w:rFonts w:ascii="Times New Roman" w:hAnsi="Times New Roman" w:cs="Times New Roman"/>
                <w:i/>
                <w:sz w:val="21"/>
                <w:szCs w:val="21"/>
              </w:rPr>
            </w:pPr>
            <m:oMathPara>
              <m:oMath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sz w:val="21"/>
                        <w:szCs w:val="21"/>
                      </w:rPr>
                    </m:ctrlPr>
                  </m:funcPr>
                  <m:fNam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sz w:val="21"/>
                            <w:szCs w:val="21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1"/>
                                <w:szCs w:val="21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sz w:val="21"/>
                                <w:szCs w:val="21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sz w:val="21"/>
                                <w:szCs w:val="21"/>
                              </w:rPr>
                              <m:t>e</m:t>
                            </m:r>
                          </m:sub>
                        </m:s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1"/>
                            <w:szCs w:val="21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1"/>
                                <w:szCs w:val="21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sz w:val="21"/>
                                <w:szCs w:val="21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sz w:val="21"/>
                                <w:szCs w:val="21"/>
                              </w:rPr>
                              <m:t>t</m:t>
                            </m:r>
                          </m:sub>
                        </m:sSub>
                      </m:e>
                    </m:d>
                  </m:e>
                </m:func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1"/>
                    <w:szCs w:val="21"/>
                  </w:rPr>
                  <m:t xml:space="preserve">= </m:t>
                </m:r>
                <w:proofErr w:type="spellStart"/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1"/>
                    <w:szCs w:val="21"/>
                  </w:rPr>
                  <m:t>ln</m:t>
                </m:r>
                <w:proofErr w:type="spellEnd"/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e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1"/>
                    <w:szCs w:val="21"/>
                  </w:rPr>
                  <m:t>-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k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1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1"/>
                    <w:szCs w:val="21"/>
                  </w:rPr>
                  <m:t>t</m:t>
                </m:r>
              </m:oMath>
            </m:oMathPara>
          </w:p>
        </w:tc>
        <w:tc>
          <w:tcPr>
            <w:tcW w:w="2424" w:type="pct"/>
            <w:vMerge w:val="restart"/>
            <w:vAlign w:val="center"/>
          </w:tcPr>
          <w:p w:rsidR="00764F92" w:rsidRPr="00764F92" w:rsidRDefault="00764F92" w:rsidP="00DB1973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i/>
                <w:iCs/>
                <w:sz w:val="21"/>
                <w:szCs w:val="21"/>
              </w:rPr>
            </w:pPr>
            <w:r w:rsidRPr="00E14B9A">
              <w:rPr>
                <w:rFonts w:ascii="Times New Roman" w:eastAsia="等线" w:hAnsi="Times New Roman" w:cs="Times New Roman"/>
                <w:i/>
                <w:sz w:val="21"/>
                <w:szCs w:val="21"/>
              </w:rPr>
              <w:t>Q</w:t>
            </w:r>
            <w:r w:rsidRPr="00E14B9A">
              <w:rPr>
                <w:rFonts w:ascii="Times New Roman" w:eastAsia="等线" w:hAnsi="Times New Roman" w:cs="Times New Roman"/>
                <w:i/>
                <w:sz w:val="21"/>
                <w:szCs w:val="21"/>
                <w:vertAlign w:val="subscript"/>
              </w:rPr>
              <w:t>t</w:t>
            </w:r>
            <w:r w:rsidRPr="00764F92">
              <w:rPr>
                <w:rFonts w:ascii="Times New Roman" w:eastAsia="等线" w:hAnsi="Times New Roman" w:cs="Times New Roman"/>
                <w:sz w:val="21"/>
                <w:szCs w:val="21"/>
                <w:vertAlign w:val="subscript"/>
              </w:rPr>
              <w:t xml:space="preserve"> </w:t>
            </w:r>
            <w:r w:rsidRPr="00764F92">
              <w:rPr>
                <w:rFonts w:ascii="Times New Roman" w:eastAsia="等线" w:hAnsi="Times New Roman" w:cs="Times New Roman"/>
                <w:sz w:val="21"/>
                <w:szCs w:val="21"/>
              </w:rPr>
              <w:t xml:space="preserve">= amount of </w:t>
            </w:r>
            <w:r w:rsidR="00E14B9A">
              <w:rPr>
                <w:rFonts w:ascii="Times New Roman" w:hAnsi="Times New Roman" w:cs="Times New Roman" w:hint="eastAsia"/>
                <w:sz w:val="21"/>
                <w:szCs w:val="21"/>
              </w:rPr>
              <w:t>TPs</w:t>
            </w:r>
            <w:r w:rsidRPr="00764F92">
              <w:rPr>
                <w:rFonts w:ascii="Times New Roman" w:eastAsia="等线" w:hAnsi="Times New Roman" w:cs="Times New Roman"/>
                <w:sz w:val="21"/>
                <w:szCs w:val="21"/>
              </w:rPr>
              <w:t xml:space="preserve"> adsorbed at any time </w:t>
            </w:r>
            <w:r w:rsidRPr="00E14B9A">
              <w:rPr>
                <w:rFonts w:ascii="Times New Roman" w:eastAsia="等线" w:hAnsi="Times New Roman" w:cs="Times New Roman"/>
                <w:i/>
                <w:sz w:val="21"/>
                <w:szCs w:val="21"/>
              </w:rPr>
              <w:t>t</w:t>
            </w:r>
            <w:r w:rsidRPr="00764F92">
              <w:rPr>
                <w:rFonts w:ascii="Times New Roman" w:eastAsia="等线" w:hAnsi="Times New Roman" w:cs="Times New Roman"/>
                <w:sz w:val="21"/>
                <w:szCs w:val="21"/>
              </w:rPr>
              <w:t xml:space="preserve"> (</w:t>
            </w:r>
            <w:r w:rsidRPr="00764F92">
              <w:rPr>
                <w:rFonts w:ascii="Times New Roman" w:hAnsi="Times New Roman" w:cs="Times New Roman"/>
                <w:sz w:val="21"/>
                <w:szCs w:val="21"/>
              </w:rPr>
              <w:sym w:font="Symbol" w:char="F06D"/>
            </w:r>
            <w:r w:rsidRPr="00764F92">
              <w:rPr>
                <w:rFonts w:ascii="Times New Roman" w:hAnsi="Times New Roman" w:cs="Times New Roman"/>
                <w:sz w:val="21"/>
                <w:szCs w:val="21"/>
              </w:rPr>
              <w:t>g/g</w:t>
            </w:r>
            <w:r w:rsidRPr="00764F92">
              <w:rPr>
                <w:rFonts w:ascii="Times New Roman" w:eastAsia="等线" w:hAnsi="Times New Roman" w:cs="Times New Roman"/>
                <w:sz w:val="21"/>
                <w:szCs w:val="21"/>
              </w:rPr>
              <w:t>)</w:t>
            </w:r>
          </w:p>
          <w:p w:rsidR="00764F92" w:rsidRPr="00764F92" w:rsidRDefault="00764F92" w:rsidP="00DB1973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i/>
                <w:iCs/>
                <w:sz w:val="21"/>
                <w:szCs w:val="21"/>
              </w:rPr>
            </w:pPr>
            <w:proofErr w:type="spellStart"/>
            <w:r w:rsidRPr="00E14B9A">
              <w:rPr>
                <w:rFonts w:ascii="Times New Roman" w:eastAsia="等线" w:hAnsi="Times New Roman" w:cs="Times New Roman"/>
                <w:i/>
                <w:sz w:val="21"/>
                <w:szCs w:val="21"/>
              </w:rPr>
              <w:t>Q</w:t>
            </w:r>
            <w:r w:rsidRPr="00E14B9A">
              <w:rPr>
                <w:rFonts w:ascii="Times New Roman" w:eastAsia="等线" w:hAnsi="Times New Roman" w:cs="Times New Roman"/>
                <w:i/>
                <w:sz w:val="21"/>
                <w:szCs w:val="21"/>
                <w:vertAlign w:val="subscript"/>
              </w:rPr>
              <w:t>e</w:t>
            </w:r>
            <w:proofErr w:type="spellEnd"/>
            <w:r w:rsidRPr="00E14B9A">
              <w:rPr>
                <w:rFonts w:ascii="Times New Roman" w:eastAsia="等线" w:hAnsi="Times New Roman" w:cs="Times New Roman"/>
                <w:i/>
                <w:sz w:val="21"/>
                <w:szCs w:val="21"/>
                <w:vertAlign w:val="subscript"/>
              </w:rPr>
              <w:t xml:space="preserve"> </w:t>
            </w:r>
            <w:r w:rsidRPr="00764F92">
              <w:rPr>
                <w:rFonts w:ascii="Times New Roman" w:eastAsia="等线" w:hAnsi="Times New Roman" w:cs="Times New Roman"/>
                <w:sz w:val="21"/>
                <w:szCs w:val="21"/>
              </w:rPr>
              <w:t xml:space="preserve">= amount of </w:t>
            </w:r>
            <w:r w:rsidR="00E14B9A">
              <w:rPr>
                <w:rFonts w:ascii="Times New Roman" w:hAnsi="Times New Roman" w:cs="Times New Roman" w:hint="eastAsia"/>
                <w:sz w:val="21"/>
                <w:szCs w:val="21"/>
              </w:rPr>
              <w:t>TPs</w:t>
            </w:r>
            <w:r w:rsidRPr="00764F92">
              <w:rPr>
                <w:rFonts w:ascii="Times New Roman" w:eastAsia="等线" w:hAnsi="Times New Roman" w:cs="Times New Roman"/>
                <w:sz w:val="21"/>
                <w:szCs w:val="21"/>
              </w:rPr>
              <w:t xml:space="preserve"> adsorbed at equilibrium (</w:t>
            </w:r>
            <w:r w:rsidRPr="00764F92">
              <w:rPr>
                <w:rFonts w:ascii="Times New Roman" w:hAnsi="Times New Roman" w:cs="Times New Roman"/>
                <w:sz w:val="21"/>
                <w:szCs w:val="21"/>
              </w:rPr>
              <w:sym w:font="Symbol" w:char="F06D"/>
            </w:r>
            <w:r w:rsidRPr="00764F92">
              <w:rPr>
                <w:rFonts w:ascii="Times New Roman" w:hAnsi="Times New Roman" w:cs="Times New Roman"/>
                <w:sz w:val="21"/>
                <w:szCs w:val="21"/>
              </w:rPr>
              <w:t>g/g</w:t>
            </w:r>
            <w:r w:rsidRPr="00764F92">
              <w:rPr>
                <w:rFonts w:ascii="Times New Roman" w:eastAsia="等线" w:hAnsi="Times New Roman" w:cs="Times New Roman"/>
                <w:sz w:val="21"/>
                <w:szCs w:val="21"/>
              </w:rPr>
              <w:t>)</w:t>
            </w:r>
          </w:p>
          <w:p w:rsidR="00764F92" w:rsidRPr="00764F92" w:rsidRDefault="00764F92" w:rsidP="00DB1973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i/>
                <w:iCs/>
                <w:sz w:val="21"/>
                <w:szCs w:val="21"/>
              </w:rPr>
            </w:pPr>
            <w:r w:rsidRPr="00E14B9A">
              <w:rPr>
                <w:rFonts w:ascii="Times New Roman" w:eastAsia="等线" w:hAnsi="Times New Roman" w:cs="Times New Roman"/>
                <w:i/>
                <w:sz w:val="21"/>
                <w:szCs w:val="21"/>
              </w:rPr>
              <w:t>k</w:t>
            </w:r>
            <w:r w:rsidRPr="00E14B9A">
              <w:rPr>
                <w:rFonts w:ascii="Times New Roman" w:eastAsia="等线" w:hAnsi="Times New Roman" w:cs="Times New Roman"/>
                <w:i/>
                <w:sz w:val="21"/>
                <w:szCs w:val="21"/>
                <w:vertAlign w:val="subscript"/>
              </w:rPr>
              <w:t xml:space="preserve">1 </w:t>
            </w:r>
            <w:r w:rsidRPr="00764F92">
              <w:rPr>
                <w:rFonts w:ascii="Times New Roman" w:eastAsia="等线" w:hAnsi="Times New Roman" w:cs="Times New Roman"/>
                <w:sz w:val="21"/>
                <w:szCs w:val="21"/>
              </w:rPr>
              <w:t>= pseudo-first-order rate constant (min</w:t>
            </w:r>
            <w:r w:rsidRPr="00764F92">
              <w:rPr>
                <w:rFonts w:ascii="Times New Roman" w:eastAsia="等线" w:hAnsi="Times New Roman" w:cs="Times New Roman"/>
                <w:sz w:val="21"/>
                <w:szCs w:val="21"/>
                <w:vertAlign w:val="superscript"/>
              </w:rPr>
              <w:t>-1</w:t>
            </w:r>
            <w:r w:rsidRPr="00764F92">
              <w:rPr>
                <w:rFonts w:ascii="Times New Roman" w:eastAsia="等线" w:hAnsi="Times New Roman" w:cs="Times New Roman"/>
                <w:sz w:val="21"/>
                <w:szCs w:val="21"/>
              </w:rPr>
              <w:t>)</w:t>
            </w:r>
          </w:p>
          <w:p w:rsidR="00764F92" w:rsidRPr="00764F92" w:rsidRDefault="00764F92" w:rsidP="00DB1973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i/>
                <w:iCs/>
                <w:sz w:val="21"/>
                <w:szCs w:val="21"/>
              </w:rPr>
            </w:pPr>
            <w:r w:rsidRPr="00E14B9A">
              <w:rPr>
                <w:rFonts w:ascii="Times New Roman" w:eastAsia="等线" w:hAnsi="Times New Roman" w:cs="Times New Roman"/>
                <w:i/>
                <w:sz w:val="21"/>
                <w:szCs w:val="21"/>
              </w:rPr>
              <w:t>k</w:t>
            </w:r>
            <w:r w:rsidRPr="00E14B9A">
              <w:rPr>
                <w:rFonts w:ascii="Times New Roman" w:eastAsia="等线" w:hAnsi="Times New Roman" w:cs="Times New Roman"/>
                <w:i/>
                <w:sz w:val="21"/>
                <w:szCs w:val="21"/>
                <w:vertAlign w:val="subscript"/>
              </w:rPr>
              <w:t>2</w:t>
            </w:r>
            <w:r w:rsidRPr="00764F92">
              <w:rPr>
                <w:rFonts w:ascii="Times New Roman" w:eastAsia="等线" w:hAnsi="Times New Roman" w:cs="Times New Roman"/>
                <w:sz w:val="21"/>
                <w:szCs w:val="21"/>
              </w:rPr>
              <w:t xml:space="preserve"> = pseudo-second-order rate constant (g/(</w:t>
            </w:r>
            <w:r w:rsidRPr="00764F92">
              <w:rPr>
                <w:rFonts w:ascii="Times New Roman" w:eastAsia="等线" w:hAnsi="Times New Roman" w:cs="Times New Roman"/>
                <w:sz w:val="21"/>
                <w:szCs w:val="21"/>
              </w:rPr>
              <w:sym w:font="Symbol" w:char="F06D"/>
            </w:r>
            <w:proofErr w:type="spellStart"/>
            <w:r w:rsidRPr="00764F92">
              <w:rPr>
                <w:rFonts w:ascii="Times New Roman" w:eastAsia="等线" w:hAnsi="Times New Roman" w:cs="Times New Roman"/>
                <w:sz w:val="21"/>
                <w:szCs w:val="21"/>
              </w:rPr>
              <w:t>g·min</w:t>
            </w:r>
            <w:proofErr w:type="spellEnd"/>
            <w:r w:rsidRPr="00764F92">
              <w:rPr>
                <w:rFonts w:ascii="Times New Roman" w:eastAsia="等线" w:hAnsi="Times New Roman" w:cs="Times New Roman"/>
                <w:sz w:val="21"/>
                <w:szCs w:val="21"/>
              </w:rPr>
              <w:t>))</w:t>
            </w:r>
          </w:p>
          <w:p w:rsidR="00764F92" w:rsidRPr="00764F92" w:rsidRDefault="00764F92" w:rsidP="00DB1973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i/>
                <w:iCs/>
                <w:sz w:val="21"/>
                <w:szCs w:val="21"/>
              </w:rPr>
            </w:pPr>
            <w:r w:rsidRPr="00E14B9A">
              <w:rPr>
                <w:rFonts w:ascii="Times New Roman" w:eastAsia="等线" w:hAnsi="Times New Roman" w:cs="Times New Roman"/>
                <w:i/>
                <w:sz w:val="21"/>
                <w:szCs w:val="21"/>
              </w:rPr>
              <w:t>α</w:t>
            </w:r>
            <w:r w:rsidRPr="00764F92">
              <w:rPr>
                <w:rFonts w:ascii="Times New Roman" w:eastAsia="等线" w:hAnsi="Times New Roman" w:cs="Times New Roman"/>
                <w:sz w:val="21"/>
                <w:szCs w:val="21"/>
              </w:rPr>
              <w:t xml:space="preserve"> = the adsorption rate constant (</w:t>
            </w:r>
            <w:r w:rsidRPr="00764F92">
              <w:rPr>
                <w:rFonts w:ascii="Times New Roman" w:eastAsia="等线" w:hAnsi="Times New Roman" w:cs="Times New Roman"/>
                <w:sz w:val="21"/>
                <w:szCs w:val="21"/>
              </w:rPr>
              <w:sym w:font="Symbol" w:char="F06D"/>
            </w:r>
            <w:r w:rsidRPr="00764F92">
              <w:rPr>
                <w:rFonts w:ascii="Times New Roman" w:eastAsia="等线" w:hAnsi="Times New Roman" w:cs="Times New Roman"/>
                <w:sz w:val="21"/>
                <w:szCs w:val="21"/>
              </w:rPr>
              <w:t>g/(</w:t>
            </w:r>
            <w:proofErr w:type="spellStart"/>
            <w:r w:rsidRPr="00764F92">
              <w:rPr>
                <w:rFonts w:ascii="Times New Roman" w:eastAsia="等线" w:hAnsi="Times New Roman" w:cs="Times New Roman"/>
                <w:sz w:val="21"/>
                <w:szCs w:val="21"/>
              </w:rPr>
              <w:t>g·min</w:t>
            </w:r>
            <w:proofErr w:type="spellEnd"/>
            <w:r w:rsidRPr="00764F92">
              <w:rPr>
                <w:rFonts w:ascii="Times New Roman" w:eastAsia="等线" w:hAnsi="Times New Roman" w:cs="Times New Roman"/>
                <w:sz w:val="21"/>
                <w:szCs w:val="21"/>
              </w:rPr>
              <w:t>))</w:t>
            </w:r>
          </w:p>
          <w:p w:rsidR="00764F92" w:rsidRPr="00764F92" w:rsidRDefault="00764F92" w:rsidP="00DB1973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i/>
                <w:iCs/>
                <w:sz w:val="21"/>
                <w:szCs w:val="21"/>
              </w:rPr>
            </w:pPr>
            <w:r w:rsidRPr="00E14B9A">
              <w:rPr>
                <w:rFonts w:ascii="Times New Roman" w:eastAsia="等线" w:hAnsi="Times New Roman" w:cs="Times New Roman"/>
                <w:i/>
                <w:sz w:val="21"/>
                <w:szCs w:val="21"/>
              </w:rPr>
              <w:t>β</w:t>
            </w:r>
            <w:r w:rsidRPr="00764F92">
              <w:rPr>
                <w:rFonts w:ascii="Times New Roman" w:eastAsia="等线" w:hAnsi="Times New Roman" w:cs="Times New Roman"/>
                <w:sz w:val="21"/>
                <w:szCs w:val="21"/>
              </w:rPr>
              <w:t xml:space="preserve"> = the desorption rate constant (g/</w:t>
            </w:r>
            <w:r w:rsidRPr="00764F92">
              <w:rPr>
                <w:rFonts w:ascii="Times New Roman" w:eastAsia="等线" w:hAnsi="Times New Roman" w:cs="Times New Roman"/>
                <w:sz w:val="21"/>
                <w:szCs w:val="21"/>
              </w:rPr>
              <w:sym w:font="Symbol" w:char="F06D"/>
            </w:r>
            <w:r w:rsidRPr="00764F92">
              <w:rPr>
                <w:rFonts w:ascii="Times New Roman" w:eastAsia="等线" w:hAnsi="Times New Roman" w:cs="Times New Roman"/>
                <w:sz w:val="21"/>
                <w:szCs w:val="21"/>
              </w:rPr>
              <w:t>g)</w:t>
            </w:r>
          </w:p>
          <w:p w:rsidR="00764F92" w:rsidRPr="00764F92" w:rsidRDefault="00764F92" w:rsidP="00DB1973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i/>
                <w:iCs/>
                <w:sz w:val="21"/>
                <w:szCs w:val="21"/>
              </w:rPr>
            </w:pPr>
            <w:proofErr w:type="spellStart"/>
            <w:r w:rsidRPr="00764F92">
              <w:rPr>
                <w:rFonts w:ascii="Times New Roman" w:eastAsia="等线" w:hAnsi="Times New Roman" w:cs="Times New Roman"/>
                <w:sz w:val="21"/>
                <w:szCs w:val="21"/>
              </w:rPr>
              <w:t>k</w:t>
            </w:r>
            <w:r w:rsidRPr="00764F92">
              <w:rPr>
                <w:rFonts w:ascii="Times New Roman" w:eastAsia="等线" w:hAnsi="Times New Roman" w:cs="Times New Roman"/>
                <w:sz w:val="21"/>
                <w:szCs w:val="21"/>
                <w:vertAlign w:val="subscript"/>
              </w:rPr>
              <w:t>ipd</w:t>
            </w:r>
            <w:proofErr w:type="spellEnd"/>
            <w:r w:rsidRPr="00764F92">
              <w:rPr>
                <w:rFonts w:ascii="Times New Roman" w:eastAsia="等线" w:hAnsi="Times New Roman" w:cs="Times New Roman"/>
                <w:sz w:val="21"/>
                <w:szCs w:val="21"/>
              </w:rPr>
              <w:t xml:space="preserve"> = the </w:t>
            </w:r>
            <w:proofErr w:type="spellStart"/>
            <w:r w:rsidRPr="00764F92">
              <w:rPr>
                <w:rFonts w:ascii="Times New Roman" w:eastAsia="等线" w:hAnsi="Times New Roman" w:cs="Times New Roman"/>
                <w:sz w:val="21"/>
                <w:szCs w:val="21"/>
              </w:rPr>
              <w:t>intraparticle</w:t>
            </w:r>
            <w:proofErr w:type="spellEnd"/>
            <w:r w:rsidRPr="00764F92">
              <w:rPr>
                <w:rFonts w:ascii="Times New Roman" w:eastAsia="等线" w:hAnsi="Times New Roman" w:cs="Times New Roman"/>
                <w:sz w:val="21"/>
                <w:szCs w:val="21"/>
              </w:rPr>
              <w:t xml:space="preserve"> diffusion rate constant (</w:t>
            </w:r>
            <w:r w:rsidRPr="00764F92">
              <w:rPr>
                <w:rFonts w:ascii="Times New Roman" w:eastAsia="等线" w:hAnsi="Times New Roman" w:cs="Times New Roman"/>
                <w:sz w:val="21"/>
                <w:szCs w:val="21"/>
              </w:rPr>
              <w:sym w:font="Symbol" w:char="F06D"/>
            </w:r>
            <w:r w:rsidRPr="00764F92">
              <w:rPr>
                <w:rFonts w:ascii="Times New Roman" w:eastAsia="等线" w:hAnsi="Times New Roman" w:cs="Times New Roman"/>
                <w:sz w:val="21"/>
                <w:szCs w:val="21"/>
              </w:rPr>
              <w:t>g/(g·min</w:t>
            </w:r>
            <w:r w:rsidRPr="00764F92">
              <w:rPr>
                <w:rFonts w:ascii="Times New Roman" w:eastAsia="等线" w:hAnsi="Times New Roman" w:cs="Times New Roman"/>
                <w:sz w:val="21"/>
                <w:szCs w:val="21"/>
                <w:vertAlign w:val="superscript"/>
              </w:rPr>
              <w:t>-0.5</w:t>
            </w:r>
            <w:r w:rsidRPr="00764F92">
              <w:rPr>
                <w:rFonts w:ascii="Times New Roman" w:eastAsia="等线" w:hAnsi="Times New Roman" w:cs="Times New Roman"/>
                <w:sz w:val="21"/>
                <w:szCs w:val="21"/>
              </w:rPr>
              <w:t>))</w:t>
            </w:r>
          </w:p>
          <w:p w:rsidR="00764F92" w:rsidRPr="00764F92" w:rsidRDefault="00764F92" w:rsidP="00DB197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E14B9A">
              <w:rPr>
                <w:rFonts w:ascii="Times New Roman" w:eastAsia="等线" w:hAnsi="Times New Roman" w:cs="Times New Roman"/>
                <w:i/>
                <w:sz w:val="21"/>
                <w:szCs w:val="21"/>
              </w:rPr>
              <w:t>C</w:t>
            </w:r>
            <w:r w:rsidRPr="00764F92">
              <w:rPr>
                <w:rFonts w:ascii="Times New Roman" w:eastAsia="等线" w:hAnsi="Times New Roman" w:cs="Times New Roman"/>
                <w:sz w:val="21"/>
                <w:szCs w:val="21"/>
              </w:rPr>
              <w:t xml:space="preserve"> is a constant related to the thickness of the boundary layer of the adsorbent (</w:t>
            </w:r>
            <w:r w:rsidRPr="00764F92">
              <w:rPr>
                <w:rFonts w:ascii="Times New Roman" w:eastAsia="等线" w:hAnsi="Times New Roman" w:cs="Times New Roman"/>
                <w:sz w:val="21"/>
                <w:szCs w:val="21"/>
              </w:rPr>
              <w:sym w:font="Symbol" w:char="F06D"/>
            </w:r>
            <w:r w:rsidRPr="00764F92">
              <w:rPr>
                <w:rFonts w:ascii="Times New Roman" w:eastAsia="等线" w:hAnsi="Times New Roman" w:cs="Times New Roman"/>
                <w:sz w:val="21"/>
                <w:szCs w:val="21"/>
              </w:rPr>
              <w:t>g/L)</w:t>
            </w:r>
          </w:p>
        </w:tc>
      </w:tr>
      <w:bookmarkEnd w:id="15"/>
      <w:tr w:rsidR="00764F92" w:rsidRPr="00764F92" w:rsidTr="00E14B9A">
        <w:trPr>
          <w:trHeight w:val="1092"/>
          <w:jc w:val="center"/>
        </w:trPr>
        <w:tc>
          <w:tcPr>
            <w:tcW w:w="1184" w:type="pct"/>
            <w:vAlign w:val="center"/>
          </w:tcPr>
          <w:p w:rsidR="00764F92" w:rsidRPr="00764F92" w:rsidRDefault="00764F92" w:rsidP="00F643B6">
            <w:pPr>
              <w:jc w:val="center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764F92">
              <w:rPr>
                <w:rFonts w:ascii="Times New Roman" w:hAnsi="Times New Roman" w:cs="Times New Roman"/>
                <w:sz w:val="21"/>
                <w:szCs w:val="21"/>
              </w:rPr>
              <w:t>Pseudo-second-order kinetic</w:t>
            </w:r>
          </w:p>
        </w:tc>
        <w:tc>
          <w:tcPr>
            <w:tcW w:w="1392" w:type="pct"/>
            <w:vAlign w:val="center"/>
          </w:tcPr>
          <w:p w:rsidR="00764F92" w:rsidRPr="00764F92" w:rsidRDefault="00AA1E38" w:rsidP="00F643B6">
            <w:pPr>
              <w:jc w:val="center"/>
              <w:rPr>
                <w:rFonts w:ascii="Times New Roman" w:hAnsi="Times New Roman" w:cs="Times New Roman"/>
                <w:i/>
                <w:sz w:val="21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t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1"/>
                            <w:szCs w:val="21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1"/>
                            <w:szCs w:val="21"/>
                          </w:rPr>
                          <m:t>t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1"/>
                    <w:szCs w:val="21"/>
                  </w:rPr>
                  <m:t xml:space="preserve"> =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1"/>
                            <w:szCs w:val="21"/>
                          </w:rPr>
                          <m:t>k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1"/>
                            <w:szCs w:val="21"/>
                          </w:rPr>
                          <m:t>2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hAnsi="Times New Roman" w:cs="Times New Roman"/>
                            <w:i/>
                            <w:sz w:val="21"/>
                            <w:szCs w:val="21"/>
                          </w:rPr>
                        </m:ctrlPr>
                      </m:sSub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1"/>
                            <w:szCs w:val="21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1"/>
                            <w:szCs w:val="21"/>
                          </w:rPr>
                          <m:t>e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1"/>
                            <w:szCs w:val="21"/>
                          </w:rPr>
                          <m:t>2</m:t>
                        </m:r>
                      </m:sup>
                    </m:sSubSup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1"/>
                    <w:szCs w:val="21"/>
                  </w:rPr>
                  <m:t>+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1"/>
                            <w:szCs w:val="21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1"/>
                            <w:szCs w:val="21"/>
                          </w:rPr>
                          <m:t>e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1"/>
                    <w:szCs w:val="21"/>
                  </w:rPr>
                  <m:t>t</m:t>
                </m:r>
              </m:oMath>
            </m:oMathPara>
          </w:p>
        </w:tc>
        <w:tc>
          <w:tcPr>
            <w:tcW w:w="2424" w:type="pct"/>
            <w:vMerge/>
            <w:vAlign w:val="center"/>
          </w:tcPr>
          <w:p w:rsidR="00764F92" w:rsidRPr="00764F92" w:rsidRDefault="00764F92" w:rsidP="00DB197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</w:p>
        </w:tc>
      </w:tr>
      <w:tr w:rsidR="00764F92" w:rsidRPr="00764F92" w:rsidTr="00E14B9A">
        <w:trPr>
          <w:trHeight w:val="1017"/>
          <w:jc w:val="center"/>
        </w:trPr>
        <w:tc>
          <w:tcPr>
            <w:tcW w:w="1184" w:type="pct"/>
            <w:vAlign w:val="center"/>
          </w:tcPr>
          <w:p w:rsidR="00764F92" w:rsidRPr="00764F92" w:rsidRDefault="00764F92" w:rsidP="00F643B6">
            <w:pPr>
              <w:jc w:val="center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proofErr w:type="spellStart"/>
            <w:r w:rsidRPr="00764F92">
              <w:rPr>
                <w:rFonts w:ascii="Times New Roman" w:hAnsi="Times New Roman" w:cs="Times New Roman"/>
                <w:sz w:val="21"/>
                <w:szCs w:val="21"/>
              </w:rPr>
              <w:t>Elovich</w:t>
            </w:r>
            <w:proofErr w:type="spellEnd"/>
          </w:p>
        </w:tc>
        <w:tc>
          <w:tcPr>
            <w:tcW w:w="1392" w:type="pct"/>
            <w:vAlign w:val="center"/>
          </w:tcPr>
          <w:p w:rsidR="00764F92" w:rsidRPr="00764F92" w:rsidRDefault="00AA1E38" w:rsidP="00F643B6">
            <w:pPr>
              <w:jc w:val="center"/>
              <w:rPr>
                <w:rFonts w:ascii="Times New Roman" w:hAnsi="Times New Roman" w:cs="Times New Roman"/>
                <w:i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t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β</m:t>
                    </m:r>
                  </m:den>
                </m:f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sz w:val="21"/>
                        <w:szCs w:val="21"/>
                      </w:rPr>
                    </m:ctrlPr>
                  </m:funcPr>
                  <m:fNam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ln</m:t>
                    </m:r>
                  </m:fName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αβ</m:t>
                    </m:r>
                  </m:e>
                </m:func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1"/>
                    <w:szCs w:val="21"/>
                  </w:rPr>
                  <m:t>+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β</m:t>
                    </m:r>
                  </m:den>
                </m:f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sz w:val="21"/>
                        <w:szCs w:val="21"/>
                      </w:rPr>
                    </m:ctrlPr>
                  </m:funcPr>
                  <m:fNam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ln</m:t>
                    </m:r>
                  </m:fName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t</m:t>
                    </m:r>
                  </m:e>
                </m:func>
              </m:oMath>
            </m:oMathPara>
          </w:p>
        </w:tc>
        <w:tc>
          <w:tcPr>
            <w:tcW w:w="2424" w:type="pct"/>
            <w:vMerge/>
            <w:vAlign w:val="center"/>
          </w:tcPr>
          <w:p w:rsidR="00764F92" w:rsidRPr="00764F92" w:rsidRDefault="00764F92" w:rsidP="00DB197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</w:p>
        </w:tc>
      </w:tr>
      <w:tr w:rsidR="00764F92" w:rsidRPr="00764F92" w:rsidTr="00E14B9A">
        <w:trPr>
          <w:trHeight w:val="757"/>
          <w:jc w:val="center"/>
        </w:trPr>
        <w:tc>
          <w:tcPr>
            <w:tcW w:w="1184" w:type="pct"/>
            <w:tcBorders>
              <w:bottom w:val="single" w:sz="12" w:space="0" w:color="auto"/>
            </w:tcBorders>
            <w:vAlign w:val="center"/>
          </w:tcPr>
          <w:p w:rsidR="00764F92" w:rsidRPr="00764F92" w:rsidRDefault="00764F92" w:rsidP="00F643B6">
            <w:pPr>
              <w:jc w:val="center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proofErr w:type="spellStart"/>
            <w:r w:rsidRPr="00764F92">
              <w:rPr>
                <w:rFonts w:ascii="Times New Roman" w:hAnsi="Times New Roman" w:cs="Times New Roman"/>
                <w:sz w:val="21"/>
                <w:szCs w:val="21"/>
              </w:rPr>
              <w:t>Intraparticle</w:t>
            </w:r>
            <w:proofErr w:type="spellEnd"/>
            <w:r w:rsidRPr="00764F92">
              <w:rPr>
                <w:rFonts w:ascii="Times New Roman" w:hAnsi="Times New Roman" w:cs="Times New Roman"/>
                <w:sz w:val="21"/>
                <w:szCs w:val="21"/>
              </w:rPr>
              <w:t xml:space="preserve"> diffusion</w:t>
            </w:r>
          </w:p>
        </w:tc>
        <w:tc>
          <w:tcPr>
            <w:tcW w:w="1392" w:type="pct"/>
            <w:tcBorders>
              <w:bottom w:val="single" w:sz="12" w:space="0" w:color="auto"/>
            </w:tcBorders>
            <w:vAlign w:val="center"/>
          </w:tcPr>
          <w:p w:rsidR="00764F92" w:rsidRPr="00764F92" w:rsidRDefault="00AA1E38" w:rsidP="00F643B6">
            <w:pPr>
              <w:jc w:val="center"/>
              <w:rPr>
                <w:rFonts w:ascii="Times New Roman" w:hAnsi="Times New Roman" w:cs="Times New Roman"/>
                <w:i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t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1"/>
                    <w:szCs w:val="21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k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ipd</m:t>
                    </m:r>
                  </m:sub>
                </m:sSub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1"/>
                        <w:szCs w:val="21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t</m:t>
                    </m:r>
                  </m:e>
                  <m:sup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1"/>
                        <w:szCs w:val="21"/>
                      </w:rPr>
                      <m:t>0.5</m:t>
                    </m:r>
                  </m:sup>
                </m:sSup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1"/>
                    <w:szCs w:val="21"/>
                  </w:rPr>
                  <m:t>+C</m:t>
                </m:r>
              </m:oMath>
            </m:oMathPara>
          </w:p>
        </w:tc>
        <w:tc>
          <w:tcPr>
            <w:tcW w:w="2424" w:type="pct"/>
            <w:vMerge/>
            <w:tcBorders>
              <w:bottom w:val="single" w:sz="12" w:space="0" w:color="auto"/>
            </w:tcBorders>
            <w:vAlign w:val="center"/>
          </w:tcPr>
          <w:p w:rsidR="00764F92" w:rsidRPr="00764F92" w:rsidRDefault="00764F92" w:rsidP="00F643B6">
            <w:pP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</w:p>
        </w:tc>
      </w:tr>
    </w:tbl>
    <w:p w:rsidR="00EE2562" w:rsidRDefault="00EE2562" w:rsidP="00764F92">
      <w:pPr>
        <w:rPr>
          <w:rFonts w:ascii="Times New Roman" w:hAnsi="Times New Roman" w:cs="Times New Roman"/>
          <w:szCs w:val="21"/>
        </w:rPr>
      </w:pPr>
    </w:p>
    <w:p w:rsidR="006E5ABD" w:rsidRDefault="00EE2562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:rsidR="006E5ABD" w:rsidRDefault="006E5ABD" w:rsidP="006E5ABD">
      <w:pPr>
        <w:widowControl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Table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S2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hemical properties of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studied </w:t>
      </w:r>
      <w:r>
        <w:rPr>
          <w:rFonts w:ascii="Times New Roman" w:hAnsi="Times New Roman" w:cs="Times New Roman" w:hint="eastAsia"/>
          <w:sz w:val="24"/>
          <w:szCs w:val="24"/>
        </w:rPr>
        <w:t>TPs</w:t>
      </w:r>
    </w:p>
    <w:tbl>
      <w:tblPr>
        <w:tblStyle w:val="a6"/>
        <w:tblpPr w:leftFromText="180" w:rightFromText="180" w:vertAnchor="page" w:horzAnchor="margin" w:tblpY="2243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21"/>
        <w:gridCol w:w="2124"/>
        <w:gridCol w:w="2140"/>
        <w:gridCol w:w="1726"/>
        <w:gridCol w:w="3685"/>
        <w:gridCol w:w="1321"/>
        <w:gridCol w:w="1057"/>
      </w:tblGrid>
      <w:tr w:rsidR="006E5ABD" w:rsidTr="005F24B7">
        <w:trPr>
          <w:trHeight w:val="375"/>
        </w:trPr>
        <w:tc>
          <w:tcPr>
            <w:tcW w:w="1497" w:type="pct"/>
            <w:gridSpan w:val="2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6E5ABD" w:rsidRDefault="006E5ABD" w:rsidP="005F24B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  <w:t>Compounds</w:t>
            </w:r>
          </w:p>
        </w:tc>
        <w:tc>
          <w:tcPr>
            <w:tcW w:w="755" w:type="pct"/>
            <w:vMerge w:val="restar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6E5ABD" w:rsidRDefault="006E5ABD" w:rsidP="005F24B7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  <w:t>Molecular formula</w:t>
            </w:r>
          </w:p>
        </w:tc>
        <w:tc>
          <w:tcPr>
            <w:tcW w:w="609" w:type="pct"/>
            <w:vMerge w:val="restar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6E5ABD" w:rsidRDefault="006E5ABD" w:rsidP="005F24B7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  <w:t>Molecular mass</w:t>
            </w:r>
          </w:p>
        </w:tc>
        <w:tc>
          <w:tcPr>
            <w:tcW w:w="1300" w:type="pct"/>
            <w:vMerge w:val="restar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6E5ABD" w:rsidRDefault="006E5ABD" w:rsidP="005F24B7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  <w:t>Chemical structures</w:t>
            </w:r>
          </w:p>
        </w:tc>
        <w:tc>
          <w:tcPr>
            <w:tcW w:w="466" w:type="pct"/>
            <w:vMerge w:val="restar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6E5ABD" w:rsidRDefault="006E5ABD" w:rsidP="005F24B7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szCs w:val="21"/>
                <w:vertAlign w:val="superscript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Cs w:val="21"/>
                <w:shd w:val="clear" w:color="auto" w:fill="FFFFFF"/>
              </w:rPr>
              <w:t>Log</w:t>
            </w:r>
            <w:r>
              <w:rPr>
                <w:rFonts w:ascii="Times New Roman" w:hAnsi="Times New Roman" w:cs="Times New Roman"/>
                <w:b/>
                <w:i/>
                <w:szCs w:val="21"/>
                <w:shd w:val="clear" w:color="auto" w:fill="FFFFFF"/>
              </w:rPr>
              <w:t>K</w:t>
            </w:r>
            <w:r>
              <w:rPr>
                <w:rFonts w:ascii="Times New Roman" w:hAnsi="Times New Roman" w:cs="Times New Roman"/>
                <w:b/>
                <w:i/>
                <w:szCs w:val="21"/>
                <w:shd w:val="clear" w:color="auto" w:fill="FFFFFF"/>
                <w:vertAlign w:val="subscript"/>
              </w:rPr>
              <w:t>ow</w:t>
            </w:r>
            <w:proofErr w:type="spellEnd"/>
            <w:r>
              <w:rPr>
                <w:rFonts w:ascii="Times New Roman" w:eastAsia="宋体" w:hAnsi="Times New Roman" w:cs="Times New Roman"/>
                <w:b/>
                <w:color w:val="000000"/>
                <w:szCs w:val="21"/>
                <w:vertAlign w:val="superscript"/>
              </w:rPr>
              <w:t xml:space="preserve"> a</w:t>
            </w:r>
          </w:p>
        </w:tc>
        <w:tc>
          <w:tcPr>
            <w:tcW w:w="373" w:type="pct"/>
            <w:vMerge w:val="restar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6E5ABD" w:rsidRDefault="006E5ABD" w:rsidP="005F24B7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  <w:t>p</w:t>
            </w:r>
            <w:r>
              <w:rPr>
                <w:rFonts w:ascii="Times New Roman" w:eastAsia="宋体" w:hAnsi="Times New Roman" w:cs="Times New Roman"/>
                <w:b/>
                <w:i/>
                <w:color w:val="000000"/>
                <w:szCs w:val="21"/>
              </w:rPr>
              <w:t>K</w:t>
            </w:r>
            <w:r>
              <w:rPr>
                <w:rFonts w:ascii="Times New Roman" w:eastAsia="宋体" w:hAnsi="Times New Roman" w:cs="Times New Roman"/>
                <w:b/>
                <w:i/>
                <w:color w:val="000000"/>
                <w:szCs w:val="21"/>
                <w:vertAlign w:val="subscript"/>
              </w:rPr>
              <w:t>a</w:t>
            </w:r>
            <w:proofErr w:type="spellEnd"/>
            <w:r>
              <w:rPr>
                <w:rFonts w:ascii="Times New Roman" w:eastAsia="宋体" w:hAnsi="Times New Roman" w:cs="Times New Roman" w:hint="eastAsia"/>
                <w:b/>
                <w:i/>
                <w:color w:val="000000"/>
                <w:szCs w:val="21"/>
                <w:vertAlign w:val="subscript"/>
              </w:rPr>
              <w:t xml:space="preserve"> </w:t>
            </w:r>
            <w:r>
              <w:rPr>
                <w:rFonts w:ascii="Times New Roman" w:eastAsia="宋体" w:hAnsi="Times New Roman" w:cs="Times New Roman"/>
                <w:b/>
                <w:color w:val="000000"/>
                <w:szCs w:val="21"/>
                <w:vertAlign w:val="superscript"/>
              </w:rPr>
              <w:t>b</w:t>
            </w:r>
          </w:p>
        </w:tc>
      </w:tr>
      <w:tr w:rsidR="006E5ABD" w:rsidTr="005F24B7">
        <w:trPr>
          <w:trHeight w:val="375"/>
        </w:trPr>
        <w:tc>
          <w:tcPr>
            <w:tcW w:w="74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E5ABD" w:rsidRDefault="006E5ABD" w:rsidP="005F24B7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  <w:t>Full name</w:t>
            </w:r>
          </w:p>
        </w:tc>
        <w:tc>
          <w:tcPr>
            <w:tcW w:w="749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E5ABD" w:rsidRDefault="006E5ABD" w:rsidP="005F24B7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  <w:t>Abbreviation</w:t>
            </w:r>
          </w:p>
        </w:tc>
        <w:tc>
          <w:tcPr>
            <w:tcW w:w="755" w:type="pct"/>
            <w:vMerge/>
            <w:tcBorders>
              <w:top w:val="nil"/>
              <w:bottom w:val="single" w:sz="8" w:space="0" w:color="auto"/>
            </w:tcBorders>
            <w:vAlign w:val="center"/>
          </w:tcPr>
          <w:p w:rsidR="006E5ABD" w:rsidRDefault="006E5ABD" w:rsidP="005F24B7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09" w:type="pct"/>
            <w:vMerge/>
            <w:tcBorders>
              <w:top w:val="nil"/>
              <w:bottom w:val="single" w:sz="8" w:space="0" w:color="auto"/>
            </w:tcBorders>
            <w:vAlign w:val="center"/>
          </w:tcPr>
          <w:p w:rsidR="006E5ABD" w:rsidRDefault="006E5ABD" w:rsidP="005F24B7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00" w:type="pct"/>
            <w:vMerge/>
            <w:tcBorders>
              <w:top w:val="nil"/>
              <w:bottom w:val="single" w:sz="8" w:space="0" w:color="auto"/>
            </w:tcBorders>
            <w:vAlign w:val="center"/>
          </w:tcPr>
          <w:p w:rsidR="006E5ABD" w:rsidRDefault="006E5ABD" w:rsidP="005F24B7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66" w:type="pct"/>
            <w:vMerge/>
            <w:tcBorders>
              <w:top w:val="nil"/>
              <w:bottom w:val="single" w:sz="8" w:space="0" w:color="auto"/>
            </w:tcBorders>
            <w:vAlign w:val="center"/>
          </w:tcPr>
          <w:p w:rsidR="006E5ABD" w:rsidRDefault="006E5ABD" w:rsidP="005F24B7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73" w:type="pct"/>
            <w:vMerge/>
            <w:tcBorders>
              <w:top w:val="nil"/>
              <w:bottom w:val="single" w:sz="8" w:space="0" w:color="auto"/>
            </w:tcBorders>
            <w:vAlign w:val="center"/>
          </w:tcPr>
          <w:p w:rsidR="006E5ABD" w:rsidRDefault="006E5ABD" w:rsidP="005F24B7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6E5ABD" w:rsidTr="005F24B7">
        <w:trPr>
          <w:trHeight w:val="752"/>
        </w:trPr>
        <w:tc>
          <w:tcPr>
            <w:tcW w:w="748" w:type="pct"/>
            <w:tcBorders>
              <w:top w:val="single" w:sz="8" w:space="0" w:color="auto"/>
            </w:tcBorders>
            <w:vAlign w:val="center"/>
          </w:tcPr>
          <w:p w:rsidR="006E5ABD" w:rsidRDefault="006E5ABD" w:rsidP="005F24B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16" w:name="OLE_LINK2"/>
            <w:proofErr w:type="spellStart"/>
            <w:r>
              <w:rPr>
                <w:rFonts w:ascii="Times New Roman" w:hAnsi="Times New Roman" w:cs="Times New Roman"/>
                <w:szCs w:val="21"/>
              </w:rPr>
              <w:t>Triadimenol</w:t>
            </w:r>
            <w:bookmarkEnd w:id="16"/>
            <w:proofErr w:type="spellEnd"/>
          </w:p>
        </w:tc>
        <w:tc>
          <w:tcPr>
            <w:tcW w:w="749" w:type="pct"/>
            <w:tcBorders>
              <w:top w:val="single" w:sz="8" w:space="0" w:color="auto"/>
            </w:tcBorders>
            <w:vAlign w:val="center"/>
          </w:tcPr>
          <w:p w:rsidR="006E5ABD" w:rsidRDefault="006E5ABD" w:rsidP="005F24B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TRN</w:t>
            </w:r>
          </w:p>
        </w:tc>
        <w:tc>
          <w:tcPr>
            <w:tcW w:w="755" w:type="pct"/>
            <w:tcBorders>
              <w:top w:val="single" w:sz="8" w:space="0" w:color="auto"/>
            </w:tcBorders>
            <w:vAlign w:val="center"/>
          </w:tcPr>
          <w:p w:rsidR="006E5ABD" w:rsidRDefault="006E5ABD" w:rsidP="005F24B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/>
                <w:szCs w:val="21"/>
                <w:vertAlign w:val="subscript"/>
              </w:rPr>
              <w:t>14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H</w:t>
            </w:r>
            <w:r>
              <w:rPr>
                <w:rFonts w:ascii="Times New Roman" w:hAnsi="Times New Roman" w:cs="Times New Roman"/>
                <w:color w:val="000000"/>
                <w:szCs w:val="21"/>
                <w:vertAlign w:val="subscript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ClN</w:t>
            </w:r>
            <w:r>
              <w:rPr>
                <w:rFonts w:ascii="Times New Roman" w:hAnsi="Times New Roman" w:cs="Times New Roman"/>
                <w:color w:val="000000"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O</w:t>
            </w:r>
            <w:r>
              <w:rPr>
                <w:rFonts w:ascii="Times New Roman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609" w:type="pct"/>
            <w:tcBorders>
              <w:top w:val="single" w:sz="8" w:space="0" w:color="auto"/>
            </w:tcBorders>
            <w:vAlign w:val="center"/>
          </w:tcPr>
          <w:p w:rsidR="006E5ABD" w:rsidRDefault="006E5ABD" w:rsidP="005F24B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295.76</w:t>
            </w:r>
          </w:p>
        </w:tc>
        <w:tc>
          <w:tcPr>
            <w:tcW w:w="1300" w:type="pct"/>
            <w:tcBorders>
              <w:top w:val="single" w:sz="8" w:space="0" w:color="auto"/>
            </w:tcBorders>
            <w:vAlign w:val="center"/>
          </w:tcPr>
          <w:p w:rsidR="006E5ABD" w:rsidRDefault="006E5ABD" w:rsidP="005F24B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1358265" cy="821055"/>
                  <wp:effectExtent l="0" t="0" r="635" b="4445"/>
                  <wp:docPr id="5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265" cy="82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" w:type="pct"/>
            <w:tcBorders>
              <w:top w:val="single" w:sz="8" w:space="0" w:color="auto"/>
            </w:tcBorders>
            <w:vAlign w:val="center"/>
          </w:tcPr>
          <w:p w:rsidR="006E5ABD" w:rsidRDefault="006E5ABD" w:rsidP="005F24B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3.04</w:t>
            </w:r>
          </w:p>
        </w:tc>
        <w:tc>
          <w:tcPr>
            <w:tcW w:w="373" w:type="pct"/>
            <w:tcBorders>
              <w:top w:val="single" w:sz="8" w:space="0" w:color="auto"/>
            </w:tcBorders>
            <w:vAlign w:val="center"/>
          </w:tcPr>
          <w:p w:rsidR="006E5ABD" w:rsidRDefault="006E5ABD" w:rsidP="005F24B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ascii="Times New Roman" w:hAnsi="Times New Roman" w:cs="Times New Roman" w:hint="eastAsia"/>
                <w:szCs w:val="21"/>
              </w:rPr>
              <w:t>3.29</w:t>
            </w:r>
          </w:p>
        </w:tc>
      </w:tr>
      <w:tr w:rsidR="006E5ABD" w:rsidTr="005F24B7">
        <w:trPr>
          <w:trHeight w:val="752"/>
        </w:trPr>
        <w:tc>
          <w:tcPr>
            <w:tcW w:w="748" w:type="pct"/>
            <w:vAlign w:val="center"/>
          </w:tcPr>
          <w:p w:rsidR="006E5ABD" w:rsidRDefault="006E5ABD" w:rsidP="005F24B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17" w:name="OLE_LINK3"/>
            <w:proofErr w:type="spellStart"/>
            <w:r>
              <w:rPr>
                <w:rFonts w:ascii="Times New Roman" w:hAnsi="Times New Roman" w:cs="Times New Roman"/>
                <w:szCs w:val="21"/>
              </w:rPr>
              <w:t>Myclobutani</w:t>
            </w:r>
            <w:r>
              <w:rPr>
                <w:rFonts w:ascii="Times New Roman" w:hAnsi="Times New Roman" w:cs="Times New Roman" w:hint="eastAsia"/>
                <w:szCs w:val="21"/>
              </w:rPr>
              <w:t>l</w:t>
            </w:r>
            <w:bookmarkEnd w:id="17"/>
            <w:proofErr w:type="spellEnd"/>
          </w:p>
        </w:tc>
        <w:tc>
          <w:tcPr>
            <w:tcW w:w="749" w:type="pct"/>
            <w:vAlign w:val="center"/>
          </w:tcPr>
          <w:p w:rsidR="006E5ABD" w:rsidRDefault="006E5ABD" w:rsidP="005F24B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MYC</w:t>
            </w:r>
          </w:p>
        </w:tc>
        <w:tc>
          <w:tcPr>
            <w:tcW w:w="755" w:type="pct"/>
            <w:vAlign w:val="center"/>
          </w:tcPr>
          <w:p w:rsidR="006E5ABD" w:rsidRDefault="006E5ABD" w:rsidP="005F24B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15</w:t>
            </w:r>
            <w:r>
              <w:rPr>
                <w:rFonts w:ascii="Times New Roman" w:hAnsi="Times New Roman" w:cs="Times New Roman"/>
                <w:szCs w:val="21"/>
              </w:rPr>
              <w:t>H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17</w:t>
            </w:r>
            <w:r>
              <w:rPr>
                <w:rFonts w:ascii="Times New Roman" w:hAnsi="Times New Roman" w:cs="Times New Roman"/>
                <w:szCs w:val="21"/>
              </w:rPr>
              <w:t>ClN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</w:p>
        </w:tc>
        <w:tc>
          <w:tcPr>
            <w:tcW w:w="609" w:type="pct"/>
            <w:vAlign w:val="center"/>
          </w:tcPr>
          <w:p w:rsidR="006E5ABD" w:rsidRDefault="006E5ABD" w:rsidP="005F24B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288.78</w:t>
            </w:r>
          </w:p>
        </w:tc>
        <w:tc>
          <w:tcPr>
            <w:tcW w:w="1300" w:type="pct"/>
            <w:vAlign w:val="center"/>
          </w:tcPr>
          <w:p w:rsidR="006E5ABD" w:rsidRDefault="006E5ABD" w:rsidP="005F24B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1320800" cy="828040"/>
                  <wp:effectExtent l="0" t="0" r="0" b="10160"/>
                  <wp:docPr id="7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" w:type="pct"/>
            <w:vAlign w:val="center"/>
          </w:tcPr>
          <w:p w:rsidR="006E5ABD" w:rsidRDefault="006E5ABD" w:rsidP="005F24B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2.82</w:t>
            </w:r>
          </w:p>
        </w:tc>
        <w:tc>
          <w:tcPr>
            <w:tcW w:w="373" w:type="pct"/>
            <w:vAlign w:val="center"/>
          </w:tcPr>
          <w:p w:rsidR="006E5ABD" w:rsidRDefault="006E5ABD" w:rsidP="005F24B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2.30</w:t>
            </w:r>
          </w:p>
        </w:tc>
      </w:tr>
      <w:tr w:rsidR="006E5ABD" w:rsidTr="005F24B7">
        <w:trPr>
          <w:trHeight w:val="752"/>
        </w:trPr>
        <w:tc>
          <w:tcPr>
            <w:tcW w:w="748" w:type="pct"/>
            <w:vAlign w:val="center"/>
          </w:tcPr>
          <w:p w:rsidR="006E5ABD" w:rsidRDefault="006E5ABD" w:rsidP="005F24B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szCs w:val="21"/>
              </w:rPr>
              <w:t>Triadimefon</w:t>
            </w:r>
            <w:proofErr w:type="spellEnd"/>
          </w:p>
        </w:tc>
        <w:tc>
          <w:tcPr>
            <w:tcW w:w="749" w:type="pct"/>
            <w:vAlign w:val="center"/>
          </w:tcPr>
          <w:p w:rsidR="006E5ABD" w:rsidRDefault="006E5ABD" w:rsidP="005F24B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TRF</w:t>
            </w:r>
          </w:p>
        </w:tc>
        <w:tc>
          <w:tcPr>
            <w:tcW w:w="755" w:type="pct"/>
            <w:vAlign w:val="center"/>
          </w:tcPr>
          <w:p w:rsidR="006E5ABD" w:rsidRDefault="006E5ABD" w:rsidP="005F24B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C</w:t>
            </w:r>
            <w:r>
              <w:rPr>
                <w:rFonts w:ascii="Times New Roman" w:hAnsi="Times New Roman" w:cs="Times New Roman"/>
                <w:color w:val="000000"/>
                <w:szCs w:val="21"/>
                <w:vertAlign w:val="subscript"/>
              </w:rPr>
              <w:t>14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H</w:t>
            </w:r>
            <w:r>
              <w:rPr>
                <w:rFonts w:ascii="Times New Roman" w:hAnsi="Times New Roman" w:cs="Times New Roman"/>
                <w:color w:val="000000"/>
                <w:szCs w:val="21"/>
                <w:vertAlign w:val="subscript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ClN</w:t>
            </w:r>
            <w:r>
              <w:rPr>
                <w:rFonts w:ascii="Times New Roman" w:hAnsi="Times New Roman" w:cs="Times New Roman"/>
                <w:color w:val="000000"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O</w:t>
            </w:r>
            <w:r>
              <w:rPr>
                <w:rFonts w:ascii="Times New Roman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609" w:type="pct"/>
            <w:vAlign w:val="center"/>
          </w:tcPr>
          <w:p w:rsidR="006E5ABD" w:rsidRDefault="006E5ABD" w:rsidP="005F24B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293.75</w:t>
            </w:r>
          </w:p>
        </w:tc>
        <w:tc>
          <w:tcPr>
            <w:tcW w:w="1300" w:type="pct"/>
            <w:vAlign w:val="center"/>
          </w:tcPr>
          <w:p w:rsidR="006E5ABD" w:rsidRDefault="006E5ABD" w:rsidP="005F24B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114300" distR="114300">
                  <wp:extent cx="1343025" cy="655955"/>
                  <wp:effectExtent l="0" t="0" r="3175" b="4445"/>
                  <wp:docPr id="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6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" w:type="pct"/>
            <w:vAlign w:val="center"/>
          </w:tcPr>
          <w:p w:rsidR="006E5ABD" w:rsidRDefault="006E5ABD" w:rsidP="005F24B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2.77</w:t>
            </w:r>
          </w:p>
        </w:tc>
        <w:tc>
          <w:tcPr>
            <w:tcW w:w="373" w:type="pct"/>
            <w:vAlign w:val="center"/>
          </w:tcPr>
          <w:p w:rsidR="006E5ABD" w:rsidRDefault="006E5ABD" w:rsidP="005F24B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1.41</w:t>
            </w:r>
          </w:p>
        </w:tc>
      </w:tr>
      <w:tr w:rsidR="006E5ABD" w:rsidTr="005F24B7">
        <w:trPr>
          <w:trHeight w:val="752"/>
        </w:trPr>
        <w:tc>
          <w:tcPr>
            <w:tcW w:w="748" w:type="pct"/>
            <w:vAlign w:val="center"/>
          </w:tcPr>
          <w:p w:rsidR="006E5ABD" w:rsidRDefault="006E5ABD" w:rsidP="005F24B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szCs w:val="21"/>
              </w:rPr>
              <w:t>Hexaconazole</w:t>
            </w:r>
            <w:proofErr w:type="spellEnd"/>
          </w:p>
        </w:tc>
        <w:tc>
          <w:tcPr>
            <w:tcW w:w="749" w:type="pct"/>
            <w:vAlign w:val="center"/>
          </w:tcPr>
          <w:p w:rsidR="006E5ABD" w:rsidRDefault="006E5ABD" w:rsidP="005F24B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HEX</w:t>
            </w:r>
          </w:p>
        </w:tc>
        <w:tc>
          <w:tcPr>
            <w:tcW w:w="755" w:type="pct"/>
            <w:vAlign w:val="center"/>
          </w:tcPr>
          <w:p w:rsidR="006E5ABD" w:rsidRDefault="006E5ABD" w:rsidP="005F24B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333333"/>
                <w:szCs w:val="21"/>
                <w:shd w:val="clear" w:color="auto" w:fill="FFFFFF"/>
              </w:rPr>
              <w:t>C</w:t>
            </w:r>
            <w:r>
              <w:rPr>
                <w:rFonts w:ascii="Times New Roman" w:hAnsi="Times New Roman" w:cs="Times New Roman"/>
                <w:color w:val="333333"/>
                <w:szCs w:val="21"/>
                <w:shd w:val="clear" w:color="auto" w:fill="FFFFFF"/>
                <w:vertAlign w:val="subscript"/>
              </w:rPr>
              <w:t>14</w:t>
            </w:r>
            <w:r>
              <w:rPr>
                <w:rFonts w:ascii="Times New Roman" w:hAnsi="Times New Roman" w:cs="Times New Roman"/>
                <w:color w:val="333333"/>
                <w:szCs w:val="21"/>
                <w:shd w:val="clear" w:color="auto" w:fill="FFFFFF"/>
              </w:rPr>
              <w:t>H</w:t>
            </w:r>
            <w:r>
              <w:rPr>
                <w:rFonts w:ascii="Times New Roman" w:hAnsi="Times New Roman" w:cs="Times New Roman"/>
                <w:color w:val="333333"/>
                <w:szCs w:val="21"/>
                <w:shd w:val="clear" w:color="auto" w:fill="FFFFFF"/>
                <w:vertAlign w:val="subscript"/>
              </w:rPr>
              <w:t>17</w:t>
            </w:r>
            <w:r>
              <w:rPr>
                <w:rFonts w:ascii="Times New Roman" w:hAnsi="Times New Roman" w:cs="Times New Roman"/>
                <w:color w:val="333333"/>
                <w:szCs w:val="21"/>
                <w:shd w:val="clear" w:color="auto" w:fill="FFFFFF"/>
              </w:rPr>
              <w:t>Cl</w:t>
            </w:r>
            <w:r>
              <w:rPr>
                <w:rFonts w:ascii="Times New Roman" w:hAnsi="Times New Roman" w:cs="Times New Roman"/>
                <w:color w:val="333333"/>
                <w:szCs w:val="21"/>
                <w:shd w:val="clear" w:color="auto" w:fill="FFFFFF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333333"/>
                <w:szCs w:val="21"/>
                <w:shd w:val="clear" w:color="auto" w:fill="FFFFFF"/>
              </w:rPr>
              <w:t>N</w:t>
            </w:r>
            <w:r>
              <w:rPr>
                <w:rFonts w:ascii="Times New Roman" w:hAnsi="Times New Roman" w:cs="Times New Roman"/>
                <w:color w:val="333333"/>
                <w:szCs w:val="21"/>
                <w:shd w:val="clear" w:color="auto" w:fill="FFFFFF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color w:val="333333"/>
                <w:szCs w:val="21"/>
                <w:shd w:val="clear" w:color="auto" w:fill="FFFFFF"/>
              </w:rPr>
              <w:t>O</w:t>
            </w:r>
          </w:p>
        </w:tc>
        <w:tc>
          <w:tcPr>
            <w:tcW w:w="609" w:type="pct"/>
            <w:vAlign w:val="center"/>
          </w:tcPr>
          <w:p w:rsidR="006E5ABD" w:rsidRDefault="006E5ABD" w:rsidP="005F24B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314.21</w:t>
            </w:r>
          </w:p>
        </w:tc>
        <w:tc>
          <w:tcPr>
            <w:tcW w:w="1300" w:type="pct"/>
            <w:vAlign w:val="center"/>
          </w:tcPr>
          <w:p w:rsidR="006E5ABD" w:rsidRDefault="006E5ABD" w:rsidP="005F24B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1328420" cy="735330"/>
                  <wp:effectExtent l="0" t="0" r="5080" b="1270"/>
                  <wp:docPr id="1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20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" w:type="pct"/>
            <w:vAlign w:val="center"/>
          </w:tcPr>
          <w:p w:rsidR="006E5ABD" w:rsidRDefault="006E5ABD" w:rsidP="005F24B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3.66</w:t>
            </w:r>
          </w:p>
        </w:tc>
        <w:tc>
          <w:tcPr>
            <w:tcW w:w="373" w:type="pct"/>
            <w:vAlign w:val="center"/>
          </w:tcPr>
          <w:p w:rsidR="006E5ABD" w:rsidRDefault="006E5ABD" w:rsidP="005F24B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12.26</w:t>
            </w:r>
          </w:p>
        </w:tc>
      </w:tr>
    </w:tbl>
    <w:p w:rsidR="006E5ABD" w:rsidRPr="008E2994" w:rsidRDefault="006E5ABD" w:rsidP="006E5ABD">
      <w:pPr>
        <w:spacing w:line="480" w:lineRule="auto"/>
        <w:contextualSpacing/>
        <w:jc w:val="left"/>
        <w:rPr>
          <w:rFonts w:ascii="Times New Roman" w:hAnsi="Times New Roman" w:cs="Times New Roman"/>
          <w:bCs/>
          <w:color w:val="000000" w:themeColor="text1"/>
          <w:sz w:val="18"/>
          <w:szCs w:val="18"/>
        </w:rPr>
      </w:pPr>
      <w:proofErr w:type="gramStart"/>
      <w:r w:rsidRPr="008E2994">
        <w:rPr>
          <w:rFonts w:ascii="Times New Roman" w:hAnsi="Times New Roman" w:cs="Times New Roman"/>
          <w:bCs/>
          <w:color w:val="000000" w:themeColor="text1"/>
          <w:sz w:val="18"/>
          <w:szCs w:val="18"/>
        </w:rPr>
        <w:t>a</w:t>
      </w:r>
      <w:proofErr w:type="gramEnd"/>
      <w:r w:rsidRPr="008E2994">
        <w:rPr>
          <w:rFonts w:ascii="Times New Roman" w:hAnsi="Times New Roman" w:cs="Times New Roman"/>
          <w:bCs/>
          <w:color w:val="000000" w:themeColor="text1"/>
          <w:sz w:val="18"/>
          <w:szCs w:val="18"/>
        </w:rPr>
        <w:t xml:space="preserve">: </w:t>
      </w:r>
      <w:hyperlink r:id="rId21" w:history="1">
        <w:r w:rsidRPr="008E2994">
          <w:rPr>
            <w:rStyle w:val="a7"/>
            <w:rFonts w:ascii="Times New Roman" w:hAnsi="Times New Roman" w:cs="Times New Roman"/>
            <w:bCs/>
            <w:sz w:val="18"/>
            <w:szCs w:val="18"/>
          </w:rPr>
          <w:t>http://www.chemspider.com/</w:t>
        </w:r>
      </w:hyperlink>
    </w:p>
    <w:p w:rsidR="006E5ABD" w:rsidRPr="008E2994" w:rsidRDefault="006E5ABD" w:rsidP="006E5ABD">
      <w:pPr>
        <w:spacing w:line="480" w:lineRule="auto"/>
        <w:contextualSpacing/>
        <w:jc w:val="left"/>
        <w:rPr>
          <w:rFonts w:ascii="Times New Roman" w:hAnsi="Times New Roman" w:cs="Times New Roman"/>
          <w:bCs/>
          <w:color w:val="000000" w:themeColor="text1"/>
          <w:sz w:val="18"/>
          <w:szCs w:val="18"/>
        </w:rPr>
      </w:pPr>
      <w:proofErr w:type="gramStart"/>
      <w:r w:rsidRPr="008E2994">
        <w:rPr>
          <w:rFonts w:ascii="Times New Roman" w:hAnsi="Times New Roman" w:cs="Times New Roman"/>
          <w:bCs/>
          <w:color w:val="000000" w:themeColor="text1"/>
          <w:sz w:val="18"/>
          <w:szCs w:val="18"/>
        </w:rPr>
        <w:t>b</w:t>
      </w:r>
      <w:proofErr w:type="gramEnd"/>
      <w:r w:rsidRPr="008E2994">
        <w:rPr>
          <w:rFonts w:ascii="Times New Roman" w:hAnsi="Times New Roman" w:cs="Times New Roman"/>
          <w:bCs/>
          <w:color w:val="000000" w:themeColor="text1"/>
          <w:sz w:val="18"/>
          <w:szCs w:val="18"/>
        </w:rPr>
        <w:t xml:space="preserve">: </w:t>
      </w:r>
      <w:hyperlink r:id="rId22" w:history="1">
        <w:r w:rsidRPr="008E2994">
          <w:rPr>
            <w:rStyle w:val="a7"/>
            <w:rFonts w:ascii="Times New Roman" w:hAnsi="Times New Roman" w:cs="Times New Roman"/>
            <w:bCs/>
            <w:sz w:val="18"/>
            <w:szCs w:val="18"/>
          </w:rPr>
          <w:t>https://chem.nlm.nih.gov/chemidplus/</w:t>
        </w:r>
      </w:hyperlink>
    </w:p>
    <w:p w:rsidR="006E5ABD" w:rsidRDefault="006E5ABD">
      <w:pPr>
        <w:widowControl/>
        <w:jc w:val="left"/>
        <w:rPr>
          <w:rFonts w:ascii="Times New Roman" w:hAnsi="Times New Roman" w:cs="Times New Roman"/>
          <w:szCs w:val="21"/>
        </w:rPr>
      </w:pPr>
    </w:p>
    <w:p w:rsidR="006E5ABD" w:rsidRDefault="006E5ABD">
      <w:pPr>
        <w:widowControl/>
        <w:jc w:val="left"/>
        <w:rPr>
          <w:rFonts w:ascii="Times New Roman" w:hAnsi="Times New Roman" w:cs="Times New Roman"/>
          <w:szCs w:val="21"/>
        </w:rPr>
      </w:pPr>
    </w:p>
    <w:p w:rsidR="006E5ABD" w:rsidRDefault="006E5ABD">
      <w:pPr>
        <w:widowControl/>
        <w:jc w:val="left"/>
        <w:rPr>
          <w:rFonts w:ascii="Times New Roman" w:hAnsi="Times New Roman" w:cs="Times New Roman"/>
          <w:szCs w:val="21"/>
        </w:rPr>
      </w:pPr>
    </w:p>
    <w:p w:rsidR="006E5ABD" w:rsidRPr="006E5ABD" w:rsidRDefault="006E5ABD">
      <w:pPr>
        <w:widowControl/>
        <w:jc w:val="left"/>
        <w:rPr>
          <w:rFonts w:ascii="Times New Roman" w:hAnsi="Times New Roman" w:cs="Times New Roman"/>
          <w:szCs w:val="21"/>
        </w:rPr>
      </w:pPr>
    </w:p>
    <w:p w:rsidR="00EE2562" w:rsidRDefault="00EE2562">
      <w:pPr>
        <w:widowControl/>
        <w:jc w:val="left"/>
        <w:rPr>
          <w:rFonts w:ascii="Times New Roman" w:hAnsi="Times New Roman" w:cs="Times New Roman"/>
          <w:szCs w:val="21"/>
        </w:rPr>
      </w:pPr>
    </w:p>
    <w:p w:rsidR="00EE2562" w:rsidRPr="00EE2562" w:rsidRDefault="00EE2562" w:rsidP="00EE2562">
      <w:pPr>
        <w:spacing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EE256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S3 </w:t>
      </w:r>
      <w:r w:rsidRPr="00EE2562">
        <w:rPr>
          <w:rFonts w:ascii="Times New Roman" w:hAnsi="Times New Roman" w:cs="Times New Roman"/>
          <w:bCs/>
          <w:sz w:val="24"/>
          <w:szCs w:val="24"/>
        </w:rPr>
        <w:t xml:space="preserve">Adsorption kinetic parameters of </w:t>
      </w:r>
      <w:bookmarkStart w:id="18" w:name="OLE_LINK77"/>
      <w:r>
        <w:rPr>
          <w:rFonts w:ascii="Times New Roman" w:hAnsi="Times New Roman" w:cs="Times New Roman" w:hint="eastAsia"/>
          <w:bCs/>
          <w:sz w:val="24"/>
          <w:szCs w:val="24"/>
        </w:rPr>
        <w:t>PFMN</w:t>
      </w:r>
      <w:r w:rsidR="00C75746">
        <w:rPr>
          <w:rFonts w:ascii="Times New Roman" w:hAnsi="Times New Roman" w:cs="Times New Roman" w:hint="eastAsia"/>
          <w:bCs/>
          <w:sz w:val="24"/>
          <w:szCs w:val="24"/>
        </w:rPr>
        <w:t>/MSPE</w:t>
      </w:r>
      <w:r w:rsidRPr="00EE2562">
        <w:rPr>
          <w:rFonts w:ascii="Times New Roman" w:hAnsi="Times New Roman" w:cs="Times New Roman"/>
          <w:bCs/>
          <w:sz w:val="24"/>
          <w:szCs w:val="24"/>
        </w:rPr>
        <w:t xml:space="preserve"> towards </w:t>
      </w:r>
      <w:bookmarkStart w:id="19" w:name="OLE_LINK6"/>
      <w:r>
        <w:rPr>
          <w:rFonts w:ascii="Times New Roman" w:hAnsi="Times New Roman" w:cs="Times New Roman" w:hint="eastAsia"/>
          <w:bCs/>
          <w:sz w:val="24"/>
          <w:szCs w:val="24"/>
        </w:rPr>
        <w:t>the studied TPs</w:t>
      </w:r>
      <w:bookmarkEnd w:id="18"/>
    </w:p>
    <w:tbl>
      <w:tblPr>
        <w:tblW w:w="5000" w:type="pct"/>
        <w:jc w:val="center"/>
        <w:tblCellMar>
          <w:left w:w="0" w:type="dxa"/>
          <w:right w:w="0" w:type="dxa"/>
        </w:tblCellMar>
        <w:tblLook w:val="0600"/>
      </w:tblPr>
      <w:tblGrid>
        <w:gridCol w:w="2356"/>
        <w:gridCol w:w="3803"/>
        <w:gridCol w:w="1879"/>
        <w:gridCol w:w="2051"/>
        <w:gridCol w:w="1921"/>
        <w:gridCol w:w="2056"/>
      </w:tblGrid>
      <w:tr w:rsidR="00EE2562" w:rsidRPr="00C75746" w:rsidTr="00F643B6">
        <w:trPr>
          <w:trHeight w:val="379"/>
          <w:jc w:val="center"/>
        </w:trPr>
        <w:tc>
          <w:tcPr>
            <w:tcW w:w="837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2562" w:rsidRPr="00C75746" w:rsidRDefault="00EE2562" w:rsidP="00C7574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bookmarkStart w:id="20" w:name="_Hlk209555521"/>
            <w:bookmarkEnd w:id="19"/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Models</w:t>
            </w:r>
          </w:p>
        </w:tc>
        <w:tc>
          <w:tcPr>
            <w:tcW w:w="1352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Parameters</w:t>
            </w:r>
          </w:p>
        </w:tc>
        <w:tc>
          <w:tcPr>
            <w:tcW w:w="668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TRN</w:t>
            </w:r>
          </w:p>
        </w:tc>
        <w:tc>
          <w:tcPr>
            <w:tcW w:w="729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MYC</w:t>
            </w:r>
          </w:p>
        </w:tc>
        <w:tc>
          <w:tcPr>
            <w:tcW w:w="683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TRF</w:t>
            </w:r>
          </w:p>
        </w:tc>
        <w:tc>
          <w:tcPr>
            <w:tcW w:w="731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HEX</w:t>
            </w:r>
          </w:p>
        </w:tc>
      </w:tr>
      <w:bookmarkEnd w:id="20"/>
      <w:tr w:rsidR="00EE2562" w:rsidRPr="004E7EDE" w:rsidTr="00F643B6">
        <w:trPr>
          <w:trHeight w:val="91"/>
          <w:jc w:val="center"/>
        </w:trPr>
        <w:tc>
          <w:tcPr>
            <w:tcW w:w="837" w:type="pct"/>
            <w:vMerge w:val="restart"/>
            <w:tcBorders>
              <w:top w:val="single" w:sz="8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Pseudo first-order</w:t>
            </w:r>
          </w:p>
        </w:tc>
        <w:tc>
          <w:tcPr>
            <w:tcW w:w="1352" w:type="pct"/>
            <w:tcBorders>
              <w:top w:val="single" w:sz="8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C75746">
              <w:rPr>
                <w:rFonts w:ascii="Times New Roman" w:hAnsi="Times New Roman" w:cs="Times New Roman"/>
                <w:i/>
                <w:sz w:val="24"/>
                <w:szCs w:val="24"/>
              </w:rPr>
              <w:t>Q</w:t>
            </w:r>
            <w:r w:rsidRPr="00C75746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m</w:t>
            </w:r>
            <w:proofErr w:type="spellEnd"/>
            <w:r w:rsidRPr="00C7574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(μg∙g</w:t>
            </w:r>
            <w:r w:rsidRPr="00C757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8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146.6</w:t>
            </w:r>
          </w:p>
        </w:tc>
        <w:tc>
          <w:tcPr>
            <w:tcW w:w="729" w:type="pct"/>
            <w:tcBorders>
              <w:top w:val="single" w:sz="8" w:space="0" w:color="auto"/>
            </w:tcBorders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513.7</w:t>
            </w:r>
          </w:p>
        </w:tc>
        <w:tc>
          <w:tcPr>
            <w:tcW w:w="683" w:type="pct"/>
            <w:tcBorders>
              <w:top w:val="single" w:sz="8" w:space="0" w:color="auto"/>
            </w:tcBorders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368.1</w:t>
            </w:r>
          </w:p>
        </w:tc>
        <w:tc>
          <w:tcPr>
            <w:tcW w:w="731" w:type="pct"/>
            <w:tcBorders>
              <w:top w:val="single" w:sz="8" w:space="0" w:color="auto"/>
            </w:tcBorders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497.3</w:t>
            </w:r>
          </w:p>
        </w:tc>
      </w:tr>
      <w:tr w:rsidR="00EE2562" w:rsidRPr="004E7EDE" w:rsidTr="00F643B6">
        <w:trPr>
          <w:trHeight w:val="91"/>
          <w:jc w:val="center"/>
        </w:trPr>
        <w:tc>
          <w:tcPr>
            <w:tcW w:w="837" w:type="pct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5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</w:pPr>
            <w:r w:rsidRPr="00C75746">
              <w:rPr>
                <w:rFonts w:ascii="Times New Roman" w:hAnsi="Times New Roman" w:cs="Times New Roman"/>
                <w:i/>
                <w:sz w:val="24"/>
                <w:szCs w:val="24"/>
              </w:rPr>
              <w:t>k</w:t>
            </w:r>
            <w:r w:rsidRPr="00C75746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C7574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(min</w:t>
            </w:r>
            <w:r w:rsidRPr="00C757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4.988</w:t>
            </w:r>
          </w:p>
        </w:tc>
        <w:tc>
          <w:tcPr>
            <w:tcW w:w="729" w:type="pct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0.5502</w:t>
            </w:r>
          </w:p>
        </w:tc>
        <w:tc>
          <w:tcPr>
            <w:tcW w:w="683" w:type="pct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0.4679</w:t>
            </w:r>
          </w:p>
        </w:tc>
        <w:tc>
          <w:tcPr>
            <w:tcW w:w="731" w:type="pct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0.5112</w:t>
            </w:r>
          </w:p>
        </w:tc>
      </w:tr>
      <w:tr w:rsidR="00EE2562" w:rsidRPr="004E7EDE" w:rsidTr="00F643B6">
        <w:trPr>
          <w:trHeight w:val="292"/>
          <w:jc w:val="center"/>
        </w:trPr>
        <w:tc>
          <w:tcPr>
            <w:tcW w:w="837" w:type="pct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5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</w:pPr>
            <w:r w:rsidRPr="00C75746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C75746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0.6018</w:t>
            </w:r>
          </w:p>
        </w:tc>
        <w:tc>
          <w:tcPr>
            <w:tcW w:w="729" w:type="pct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0.6279</w:t>
            </w:r>
          </w:p>
        </w:tc>
        <w:tc>
          <w:tcPr>
            <w:tcW w:w="683" w:type="pct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0.6764</w:t>
            </w:r>
          </w:p>
        </w:tc>
        <w:tc>
          <w:tcPr>
            <w:tcW w:w="731" w:type="pct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0.7468</w:t>
            </w:r>
          </w:p>
        </w:tc>
      </w:tr>
      <w:tr w:rsidR="00EE2562" w:rsidRPr="004E7EDE" w:rsidTr="00F643B6">
        <w:trPr>
          <w:trHeight w:val="292"/>
          <w:jc w:val="center"/>
        </w:trPr>
        <w:tc>
          <w:tcPr>
            <w:tcW w:w="837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5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shd w:val="clear" w:color="auto" w:fill="auto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729" w:type="pct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683" w:type="pct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731" w:type="pct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</w:tr>
      <w:tr w:rsidR="00EE2562" w:rsidRPr="004E7EDE" w:rsidTr="00F643B6">
        <w:trPr>
          <w:trHeight w:val="91"/>
          <w:jc w:val="center"/>
        </w:trPr>
        <w:tc>
          <w:tcPr>
            <w:tcW w:w="837" w:type="pct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Pseudo second-order</w:t>
            </w:r>
          </w:p>
        </w:tc>
        <w:tc>
          <w:tcPr>
            <w:tcW w:w="135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</w:pPr>
            <w:proofErr w:type="spellStart"/>
            <w:r w:rsidRPr="00C75746">
              <w:rPr>
                <w:rFonts w:ascii="Times New Roman" w:hAnsi="Times New Roman" w:cs="Times New Roman"/>
                <w:i/>
                <w:sz w:val="24"/>
                <w:szCs w:val="24"/>
              </w:rPr>
              <w:t>Q</w:t>
            </w:r>
            <w:r w:rsidRPr="00C75746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m</w:t>
            </w:r>
            <w:proofErr w:type="spellEnd"/>
            <w:r w:rsidRPr="00C7574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75746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μ</w:t>
            </w: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g∙g</w:t>
            </w:r>
            <w:r w:rsidRPr="00C757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294.1</w:t>
            </w:r>
          </w:p>
        </w:tc>
        <w:tc>
          <w:tcPr>
            <w:tcW w:w="729" w:type="pct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434.8</w:t>
            </w:r>
          </w:p>
        </w:tc>
        <w:tc>
          <w:tcPr>
            <w:tcW w:w="683" w:type="pct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454.5</w:t>
            </w:r>
          </w:p>
        </w:tc>
        <w:tc>
          <w:tcPr>
            <w:tcW w:w="731" w:type="pct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555.6</w:t>
            </w:r>
          </w:p>
        </w:tc>
      </w:tr>
      <w:tr w:rsidR="00EE2562" w:rsidRPr="004E7EDE" w:rsidTr="00F643B6">
        <w:trPr>
          <w:trHeight w:val="310"/>
          <w:jc w:val="center"/>
        </w:trPr>
        <w:tc>
          <w:tcPr>
            <w:tcW w:w="837" w:type="pct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5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</w:pPr>
            <w:r w:rsidRPr="00C75746">
              <w:rPr>
                <w:rFonts w:ascii="Times New Roman" w:hAnsi="Times New Roman" w:cs="Times New Roman"/>
                <w:i/>
                <w:sz w:val="24"/>
                <w:szCs w:val="24"/>
              </w:rPr>
              <w:t>k</w:t>
            </w:r>
            <w:r w:rsidRPr="00C75746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2</w:t>
            </w:r>
            <w:r w:rsidRPr="00C7574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(g∙(</w:t>
            </w:r>
            <w:r w:rsidRPr="00C75746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μ</w:t>
            </w:r>
            <w:proofErr w:type="spellStart"/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g∙min</w:t>
            </w:r>
            <w:proofErr w:type="spellEnd"/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757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7.225</w:t>
            </w:r>
            <w:bookmarkStart w:id="21" w:name="OLE_LINK5"/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×10</w:t>
            </w: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perscript"/>
              </w:rPr>
              <w:t>-3</w:t>
            </w:r>
            <w:bookmarkEnd w:id="21"/>
          </w:p>
        </w:tc>
        <w:tc>
          <w:tcPr>
            <w:tcW w:w="729" w:type="pct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3.527×10</w:t>
            </w: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683" w:type="pct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4.030×10</w:t>
            </w: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31" w:type="pct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2.950×10</w:t>
            </w: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perscript"/>
              </w:rPr>
              <w:t>-3</w:t>
            </w:r>
          </w:p>
        </w:tc>
      </w:tr>
      <w:tr w:rsidR="00EE2562" w:rsidRPr="004E7EDE" w:rsidTr="00F643B6">
        <w:trPr>
          <w:trHeight w:val="292"/>
          <w:jc w:val="center"/>
        </w:trPr>
        <w:tc>
          <w:tcPr>
            <w:tcW w:w="837" w:type="pct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5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</w:pPr>
            <w:r w:rsidRPr="00C75746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C75746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0.9977</w:t>
            </w:r>
          </w:p>
        </w:tc>
        <w:tc>
          <w:tcPr>
            <w:tcW w:w="729" w:type="pct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0.9971</w:t>
            </w:r>
          </w:p>
        </w:tc>
        <w:tc>
          <w:tcPr>
            <w:tcW w:w="683" w:type="pct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0.9972</w:t>
            </w:r>
          </w:p>
        </w:tc>
        <w:tc>
          <w:tcPr>
            <w:tcW w:w="731" w:type="pct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0.9967</w:t>
            </w:r>
          </w:p>
        </w:tc>
      </w:tr>
      <w:tr w:rsidR="00EE2562" w:rsidRPr="004E7EDE" w:rsidTr="00F643B6">
        <w:trPr>
          <w:trHeight w:val="178"/>
          <w:jc w:val="center"/>
        </w:trPr>
        <w:tc>
          <w:tcPr>
            <w:tcW w:w="837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5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shd w:val="clear" w:color="auto" w:fill="auto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729" w:type="pct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683" w:type="pct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731" w:type="pct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</w:tr>
      <w:tr w:rsidR="00EE2562" w:rsidRPr="004E7EDE" w:rsidTr="00F643B6">
        <w:trPr>
          <w:trHeight w:val="91"/>
          <w:jc w:val="center"/>
        </w:trPr>
        <w:tc>
          <w:tcPr>
            <w:tcW w:w="837" w:type="pct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Elovich</w:t>
            </w:r>
            <w:proofErr w:type="spellEnd"/>
          </w:p>
        </w:tc>
        <w:tc>
          <w:tcPr>
            <w:tcW w:w="135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i/>
                <w:sz w:val="24"/>
                <w:szCs w:val="24"/>
              </w:rPr>
              <w:t>α</w:t>
            </w: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 xml:space="preserve"> (μg∙g</w:t>
            </w:r>
            <w:r w:rsidRPr="00C757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∙min</w:t>
            </w:r>
            <w:r w:rsidRPr="00C757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1.609</w:t>
            </w:r>
            <w:bookmarkStart w:id="22" w:name="OLE_LINK16"/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×10</w:t>
            </w: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perscript"/>
              </w:rPr>
              <w:t>4</w:t>
            </w:r>
            <w:bookmarkEnd w:id="22"/>
          </w:p>
        </w:tc>
        <w:tc>
          <w:tcPr>
            <w:tcW w:w="729" w:type="pct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9.541×10</w:t>
            </w: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83" w:type="pct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1.621×10</w:t>
            </w: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731" w:type="pct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2.855×10</w:t>
            </w: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perscript"/>
              </w:rPr>
              <w:t>4</w:t>
            </w:r>
          </w:p>
        </w:tc>
      </w:tr>
      <w:tr w:rsidR="00EE2562" w:rsidRPr="004E7EDE" w:rsidTr="00F643B6">
        <w:trPr>
          <w:trHeight w:val="91"/>
          <w:jc w:val="center"/>
        </w:trPr>
        <w:tc>
          <w:tcPr>
            <w:tcW w:w="837" w:type="pct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5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i/>
                <w:sz w:val="24"/>
                <w:szCs w:val="24"/>
              </w:rPr>
              <w:sym w:font="Symbol" w:char="F062"/>
            </w: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 xml:space="preserve"> (g∙μg</w:t>
            </w:r>
            <w:r w:rsidRPr="00C757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0.02948</w:t>
            </w:r>
          </w:p>
        </w:tc>
        <w:tc>
          <w:tcPr>
            <w:tcW w:w="729" w:type="pct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0.01835</w:t>
            </w:r>
          </w:p>
        </w:tc>
        <w:tc>
          <w:tcPr>
            <w:tcW w:w="683" w:type="pct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0.01790</w:t>
            </w:r>
          </w:p>
        </w:tc>
        <w:tc>
          <w:tcPr>
            <w:tcW w:w="731" w:type="pct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0.01623</w:t>
            </w:r>
          </w:p>
        </w:tc>
      </w:tr>
      <w:tr w:rsidR="00EE2562" w:rsidRPr="004E7EDE" w:rsidTr="00F643B6">
        <w:trPr>
          <w:trHeight w:val="91"/>
          <w:jc w:val="center"/>
        </w:trPr>
        <w:tc>
          <w:tcPr>
            <w:tcW w:w="837" w:type="pct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5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C75746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0.9770</w:t>
            </w:r>
          </w:p>
        </w:tc>
        <w:tc>
          <w:tcPr>
            <w:tcW w:w="729" w:type="pct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0.9967</w:t>
            </w:r>
          </w:p>
        </w:tc>
        <w:tc>
          <w:tcPr>
            <w:tcW w:w="683" w:type="pct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0.9800</w:t>
            </w:r>
          </w:p>
        </w:tc>
        <w:tc>
          <w:tcPr>
            <w:tcW w:w="731" w:type="pct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0.9867</w:t>
            </w:r>
          </w:p>
        </w:tc>
      </w:tr>
      <w:tr w:rsidR="00EE2562" w:rsidRPr="004E7EDE" w:rsidTr="00F643B6">
        <w:trPr>
          <w:trHeight w:val="91"/>
          <w:jc w:val="center"/>
        </w:trPr>
        <w:tc>
          <w:tcPr>
            <w:tcW w:w="837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5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68" w:type="pct"/>
            <w:shd w:val="clear" w:color="auto" w:fill="auto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729" w:type="pct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683" w:type="pct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731" w:type="pct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</w:tr>
      <w:tr w:rsidR="00EE2562" w:rsidRPr="004E7EDE" w:rsidTr="00F643B6">
        <w:trPr>
          <w:trHeight w:val="91"/>
          <w:jc w:val="center"/>
        </w:trPr>
        <w:tc>
          <w:tcPr>
            <w:tcW w:w="837" w:type="pct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Intraparticle</w:t>
            </w:r>
            <w:proofErr w:type="spellEnd"/>
            <w:r w:rsidRPr="00C75746">
              <w:rPr>
                <w:rFonts w:ascii="Times New Roman" w:hAnsi="Times New Roman" w:cs="Times New Roman"/>
                <w:sz w:val="24"/>
                <w:szCs w:val="24"/>
              </w:rPr>
              <w:t xml:space="preserve"> diffusion</w:t>
            </w:r>
          </w:p>
        </w:tc>
        <w:tc>
          <w:tcPr>
            <w:tcW w:w="135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C75746">
              <w:rPr>
                <w:rFonts w:ascii="Times New Roman" w:hAnsi="Times New Roman" w:cs="Times New Roman"/>
                <w:i/>
                <w:sz w:val="24"/>
                <w:szCs w:val="24"/>
              </w:rPr>
              <w:t>k</w:t>
            </w:r>
            <w:r w:rsidRPr="00C75746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ipd</w:t>
            </w:r>
            <w:proofErr w:type="spellEnd"/>
            <w:r w:rsidRPr="00C7574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75746">
              <w:rPr>
                <w:rFonts w:ascii="Times New Roman" w:hAnsi="Times New Roman" w:cs="Times New Roman"/>
                <w:sz w:val="24"/>
                <w:szCs w:val="24"/>
              </w:rPr>
              <w:sym w:font="Symbol" w:char="F06D"/>
            </w: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g/(g·min</w:t>
            </w:r>
            <w:r w:rsidRPr="00C757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-0.5</w:t>
            </w: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))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39.56</w:t>
            </w:r>
          </w:p>
        </w:tc>
        <w:tc>
          <w:tcPr>
            <w:tcW w:w="729" w:type="pct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64.67</w:t>
            </w:r>
          </w:p>
        </w:tc>
        <w:tc>
          <w:tcPr>
            <w:tcW w:w="683" w:type="pct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65.84</w:t>
            </w:r>
          </w:p>
        </w:tc>
        <w:tc>
          <w:tcPr>
            <w:tcW w:w="731" w:type="pct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73.79</w:t>
            </w:r>
          </w:p>
        </w:tc>
      </w:tr>
      <w:tr w:rsidR="00EE2562" w:rsidRPr="004E7EDE" w:rsidTr="00F643B6">
        <w:trPr>
          <w:trHeight w:val="218"/>
          <w:jc w:val="center"/>
        </w:trPr>
        <w:tc>
          <w:tcPr>
            <w:tcW w:w="837" w:type="pct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5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i/>
                <w:sz w:val="24"/>
                <w:szCs w:val="24"/>
              </w:rPr>
              <w:t>C</w:t>
            </w: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C75746">
              <w:rPr>
                <w:rFonts w:ascii="Times New Roman" w:hAnsi="Times New Roman" w:cs="Times New Roman"/>
                <w:sz w:val="24"/>
                <w:szCs w:val="24"/>
              </w:rPr>
              <w:sym w:font="Symbol" w:char="F06D"/>
            </w: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g/L)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167.6</w:t>
            </w:r>
          </w:p>
        </w:tc>
        <w:tc>
          <w:tcPr>
            <w:tcW w:w="729" w:type="pct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212.5</w:t>
            </w:r>
          </w:p>
        </w:tc>
        <w:tc>
          <w:tcPr>
            <w:tcW w:w="683" w:type="pct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247.1</w:t>
            </w:r>
          </w:p>
        </w:tc>
        <w:tc>
          <w:tcPr>
            <w:tcW w:w="731" w:type="pct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298.8</w:t>
            </w:r>
          </w:p>
        </w:tc>
      </w:tr>
      <w:tr w:rsidR="00EE2562" w:rsidRPr="004E7EDE" w:rsidTr="00F643B6">
        <w:trPr>
          <w:trHeight w:val="91"/>
          <w:jc w:val="center"/>
        </w:trPr>
        <w:tc>
          <w:tcPr>
            <w:tcW w:w="837" w:type="pct"/>
            <w:vMerge/>
            <w:tcBorders>
              <w:bottom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52" w:type="pct"/>
            <w:tcBorders>
              <w:bottom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C75746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68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0.8833</w:t>
            </w:r>
          </w:p>
        </w:tc>
        <w:tc>
          <w:tcPr>
            <w:tcW w:w="729" w:type="pct"/>
            <w:tcBorders>
              <w:bottom w:val="single" w:sz="12" w:space="0" w:color="auto"/>
            </w:tcBorders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0.9328</w:t>
            </w:r>
          </w:p>
        </w:tc>
        <w:tc>
          <w:tcPr>
            <w:tcW w:w="683" w:type="pct"/>
            <w:tcBorders>
              <w:bottom w:val="single" w:sz="12" w:space="0" w:color="auto"/>
            </w:tcBorders>
            <w:vAlign w:val="center"/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0.9044</w:t>
            </w:r>
          </w:p>
        </w:tc>
        <w:tc>
          <w:tcPr>
            <w:tcW w:w="731" w:type="pct"/>
            <w:tcBorders>
              <w:bottom w:val="single" w:sz="12" w:space="0" w:color="auto"/>
            </w:tcBorders>
          </w:tcPr>
          <w:p w:rsidR="00EE2562" w:rsidRPr="00C75746" w:rsidRDefault="00EE2562" w:rsidP="00F643B6">
            <w:pPr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7574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0.9401</w:t>
            </w:r>
          </w:p>
        </w:tc>
      </w:tr>
    </w:tbl>
    <w:p w:rsidR="00EE2562" w:rsidRDefault="00EE2562" w:rsidP="00EE2562">
      <w:pPr>
        <w:rPr>
          <w:i/>
          <w:iCs/>
          <w:sz w:val="24"/>
          <w:szCs w:val="24"/>
        </w:rPr>
      </w:pPr>
    </w:p>
    <w:p w:rsidR="00EE2562" w:rsidRDefault="00EE2562" w:rsidP="00EE2562">
      <w:pPr>
        <w:rPr>
          <w:i/>
          <w:iCs/>
          <w:sz w:val="24"/>
          <w:szCs w:val="24"/>
        </w:rPr>
      </w:pPr>
    </w:p>
    <w:p w:rsidR="00DB1973" w:rsidRDefault="00DB1973" w:rsidP="00EE2562">
      <w:pPr>
        <w:rPr>
          <w:i/>
          <w:iCs/>
          <w:sz w:val="24"/>
          <w:szCs w:val="24"/>
        </w:rPr>
      </w:pPr>
    </w:p>
    <w:p w:rsidR="00DB1973" w:rsidRDefault="00DB1973" w:rsidP="00EE2562">
      <w:pPr>
        <w:rPr>
          <w:i/>
          <w:iCs/>
          <w:sz w:val="24"/>
          <w:szCs w:val="24"/>
        </w:rPr>
      </w:pPr>
    </w:p>
    <w:p w:rsidR="00DB1973" w:rsidRDefault="00DB1973" w:rsidP="00EE2562">
      <w:pPr>
        <w:rPr>
          <w:i/>
          <w:iCs/>
          <w:sz w:val="24"/>
          <w:szCs w:val="24"/>
        </w:rPr>
      </w:pPr>
    </w:p>
    <w:p w:rsidR="00DB1973" w:rsidRDefault="00DB1973" w:rsidP="00EE2562">
      <w:pPr>
        <w:rPr>
          <w:i/>
          <w:iCs/>
          <w:sz w:val="24"/>
          <w:szCs w:val="24"/>
        </w:rPr>
      </w:pPr>
    </w:p>
    <w:p w:rsidR="00DB1973" w:rsidRDefault="00DB1973" w:rsidP="00EE2562">
      <w:pPr>
        <w:rPr>
          <w:i/>
          <w:iCs/>
          <w:sz w:val="24"/>
          <w:szCs w:val="24"/>
        </w:rPr>
      </w:pPr>
    </w:p>
    <w:p w:rsidR="00DB1973" w:rsidRDefault="00DB1973" w:rsidP="00EE2562">
      <w:pPr>
        <w:rPr>
          <w:i/>
          <w:iCs/>
          <w:sz w:val="24"/>
          <w:szCs w:val="24"/>
        </w:rPr>
      </w:pPr>
    </w:p>
    <w:p w:rsidR="00DB1973" w:rsidRDefault="00DB1973" w:rsidP="00EE2562">
      <w:pPr>
        <w:rPr>
          <w:i/>
          <w:iCs/>
          <w:sz w:val="24"/>
          <w:szCs w:val="24"/>
        </w:rPr>
      </w:pPr>
    </w:p>
    <w:p w:rsidR="00DB1973" w:rsidRPr="004E7EDE" w:rsidRDefault="00DB1973" w:rsidP="00EE2562">
      <w:pPr>
        <w:rPr>
          <w:i/>
          <w:iCs/>
          <w:sz w:val="24"/>
          <w:szCs w:val="24"/>
        </w:rPr>
      </w:pPr>
    </w:p>
    <w:p w:rsidR="00EE2562" w:rsidRPr="00C75746" w:rsidRDefault="00EE2562" w:rsidP="00C75746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75746">
        <w:rPr>
          <w:rFonts w:ascii="Times New Roman" w:hAnsi="Times New Roman" w:cs="Times New Roman"/>
          <w:b/>
          <w:bCs/>
          <w:sz w:val="24"/>
          <w:szCs w:val="24"/>
        </w:rPr>
        <w:t>Table</w:t>
      </w:r>
      <w:r w:rsidR="00C75746" w:rsidRPr="00C75746">
        <w:rPr>
          <w:rFonts w:ascii="Times New Roman" w:hAnsi="Times New Roman" w:cs="Times New Roman"/>
          <w:b/>
          <w:bCs/>
          <w:sz w:val="24"/>
          <w:szCs w:val="24"/>
        </w:rPr>
        <w:t xml:space="preserve"> S4</w:t>
      </w:r>
      <w:r w:rsidRPr="00C757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75746">
        <w:rPr>
          <w:rFonts w:ascii="Times New Roman" w:hAnsi="Times New Roman" w:cs="Times New Roman"/>
          <w:sz w:val="24"/>
          <w:szCs w:val="24"/>
        </w:rPr>
        <w:t>I</w:t>
      </w:r>
      <w:r w:rsidRPr="00C75746">
        <w:rPr>
          <w:rFonts w:ascii="Times New Roman" w:hAnsi="Times New Roman" w:cs="Times New Roman"/>
          <w:bCs/>
          <w:sz w:val="24"/>
          <w:szCs w:val="24"/>
        </w:rPr>
        <w:t xml:space="preserve">sothermal adsorption parameters of </w:t>
      </w:r>
      <w:bookmarkStart w:id="23" w:name="OLE_LINK13"/>
      <w:r w:rsidR="00C75746">
        <w:rPr>
          <w:rFonts w:ascii="Times New Roman" w:hAnsi="Times New Roman" w:cs="Times New Roman"/>
          <w:bCs/>
          <w:kern w:val="0"/>
          <w:sz w:val="24"/>
          <w:szCs w:val="24"/>
        </w:rPr>
        <w:t>PFMN</w:t>
      </w:r>
      <w:r w:rsidR="00C75746">
        <w:rPr>
          <w:rFonts w:ascii="Times New Roman" w:hAnsi="Times New Roman" w:cs="Times New Roman" w:hint="eastAsia"/>
          <w:bCs/>
          <w:kern w:val="0"/>
          <w:sz w:val="24"/>
          <w:szCs w:val="24"/>
        </w:rPr>
        <w:t>/</w:t>
      </w:r>
      <w:r w:rsidR="00C75746">
        <w:rPr>
          <w:rFonts w:ascii="Times New Roman" w:hAnsi="Times New Roman" w:cs="Times New Roman"/>
          <w:bCs/>
          <w:kern w:val="0"/>
          <w:sz w:val="24"/>
          <w:szCs w:val="24"/>
        </w:rPr>
        <w:t>MSPE towards the studied TPs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600"/>
      </w:tblPr>
      <w:tblGrid>
        <w:gridCol w:w="3441"/>
        <w:gridCol w:w="2563"/>
        <w:gridCol w:w="1803"/>
        <w:gridCol w:w="2087"/>
        <w:gridCol w:w="2087"/>
        <w:gridCol w:w="2085"/>
      </w:tblGrid>
      <w:tr w:rsidR="00EE2562" w:rsidRPr="00C75746" w:rsidTr="00F643B6">
        <w:trPr>
          <w:trHeight w:val="436"/>
          <w:jc w:val="center"/>
        </w:trPr>
        <w:tc>
          <w:tcPr>
            <w:tcW w:w="1223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bookmarkEnd w:id="23"/>
          <w:p w:rsidR="00EE2562" w:rsidRPr="00C75746" w:rsidRDefault="00EE2562" w:rsidP="00C7574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Models</w:t>
            </w:r>
          </w:p>
        </w:tc>
        <w:tc>
          <w:tcPr>
            <w:tcW w:w="911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Parameters</w:t>
            </w:r>
          </w:p>
        </w:tc>
        <w:tc>
          <w:tcPr>
            <w:tcW w:w="641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TRN</w:t>
            </w:r>
          </w:p>
        </w:tc>
        <w:tc>
          <w:tcPr>
            <w:tcW w:w="742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MYC</w:t>
            </w:r>
          </w:p>
        </w:tc>
        <w:tc>
          <w:tcPr>
            <w:tcW w:w="742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TRF</w:t>
            </w:r>
          </w:p>
        </w:tc>
        <w:tc>
          <w:tcPr>
            <w:tcW w:w="741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HEX</w:t>
            </w:r>
          </w:p>
        </w:tc>
      </w:tr>
      <w:tr w:rsidR="00EE2562" w:rsidRPr="00C75746" w:rsidTr="00F643B6">
        <w:trPr>
          <w:trHeight w:val="104"/>
          <w:jc w:val="center"/>
        </w:trPr>
        <w:tc>
          <w:tcPr>
            <w:tcW w:w="1223" w:type="pct"/>
            <w:vMerge w:val="restart"/>
            <w:tcBorders>
              <w:top w:val="single" w:sz="8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Langmuir</w:t>
            </w:r>
          </w:p>
        </w:tc>
        <w:tc>
          <w:tcPr>
            <w:tcW w:w="911" w:type="pct"/>
            <w:tcBorders>
              <w:top w:val="single" w:sz="8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C75746">
              <w:rPr>
                <w:rFonts w:ascii="Times New Roman" w:hAnsi="Times New Roman" w:cs="Times New Roman"/>
                <w:i/>
                <w:sz w:val="24"/>
                <w:szCs w:val="24"/>
              </w:rPr>
              <w:t>Q</w:t>
            </w:r>
            <w:r w:rsidRPr="00C75746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m</w:t>
            </w:r>
            <w:proofErr w:type="spellEnd"/>
            <w:r w:rsidRPr="00C7574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(μg∙g</w:t>
            </w:r>
            <w:r w:rsidRPr="00C757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41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742" w:type="pct"/>
            <w:tcBorders>
              <w:top w:val="single" w:sz="8" w:space="0" w:color="auto"/>
            </w:tcBorders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742" w:type="pct"/>
            <w:tcBorders>
              <w:top w:val="single" w:sz="8" w:space="0" w:color="auto"/>
            </w:tcBorders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741" w:type="pct"/>
            <w:tcBorders>
              <w:top w:val="single" w:sz="8" w:space="0" w:color="auto"/>
            </w:tcBorders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EE2562" w:rsidRPr="00C75746" w:rsidTr="00F643B6">
        <w:trPr>
          <w:trHeight w:val="104"/>
          <w:jc w:val="center"/>
        </w:trPr>
        <w:tc>
          <w:tcPr>
            <w:tcW w:w="1223" w:type="pct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1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i/>
                <w:sz w:val="24"/>
                <w:szCs w:val="24"/>
              </w:rPr>
              <w:t>K</w:t>
            </w:r>
            <w:r w:rsidRPr="00C75746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L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bookmarkStart w:id="24" w:name="OLE_LINK4"/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8.554×10</w:t>
            </w:r>
            <w:r w:rsidRPr="00C757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bookmarkEnd w:id="24"/>
            <w:r w:rsidRPr="00C757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742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1.934×10</w:t>
            </w:r>
            <w:r w:rsidRPr="00C757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742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bookmarkStart w:id="25" w:name="OLE_LINK9"/>
            <w:bookmarkStart w:id="26" w:name="OLE_LINK1"/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3.158×10</w:t>
            </w:r>
            <w:r w:rsidRPr="00C757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bookmarkEnd w:id="25"/>
            <w:r w:rsidRPr="00C757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bookmarkEnd w:id="26"/>
          </w:p>
        </w:tc>
        <w:tc>
          <w:tcPr>
            <w:tcW w:w="741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3.056×10</w:t>
            </w:r>
            <w:r w:rsidRPr="00C757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-4</w:t>
            </w:r>
          </w:p>
        </w:tc>
      </w:tr>
      <w:tr w:rsidR="00EE2562" w:rsidRPr="00C75746" w:rsidTr="00F643B6">
        <w:trPr>
          <w:trHeight w:val="297"/>
          <w:jc w:val="center"/>
        </w:trPr>
        <w:tc>
          <w:tcPr>
            <w:tcW w:w="1223" w:type="pct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1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C757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0.5276</w:t>
            </w:r>
          </w:p>
        </w:tc>
        <w:tc>
          <w:tcPr>
            <w:tcW w:w="742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0.9547</w:t>
            </w:r>
          </w:p>
        </w:tc>
        <w:tc>
          <w:tcPr>
            <w:tcW w:w="742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0.9671</w:t>
            </w:r>
          </w:p>
        </w:tc>
        <w:tc>
          <w:tcPr>
            <w:tcW w:w="741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0.9674</w:t>
            </w:r>
          </w:p>
        </w:tc>
      </w:tr>
      <w:tr w:rsidR="00EE2562" w:rsidRPr="00C75746" w:rsidTr="00F643B6">
        <w:trPr>
          <w:trHeight w:val="297"/>
          <w:jc w:val="center"/>
        </w:trPr>
        <w:tc>
          <w:tcPr>
            <w:tcW w:w="122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1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pct"/>
            <w:shd w:val="clear" w:color="auto" w:fill="auto"/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742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742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741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EE2562" w:rsidRPr="00C75746" w:rsidTr="00F643B6">
        <w:trPr>
          <w:trHeight w:val="104"/>
          <w:jc w:val="center"/>
        </w:trPr>
        <w:tc>
          <w:tcPr>
            <w:tcW w:w="1223" w:type="pct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Freundlich</w:t>
            </w:r>
            <w:proofErr w:type="spellEnd"/>
          </w:p>
        </w:tc>
        <w:tc>
          <w:tcPr>
            <w:tcW w:w="91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i/>
                <w:sz w:val="24"/>
                <w:szCs w:val="24"/>
              </w:rPr>
              <w:t>K</w:t>
            </w:r>
            <w:r w:rsidRPr="00C75746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F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1.109</w:t>
            </w:r>
          </w:p>
        </w:tc>
        <w:tc>
          <w:tcPr>
            <w:tcW w:w="742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7.270</w:t>
            </w:r>
          </w:p>
        </w:tc>
        <w:tc>
          <w:tcPr>
            <w:tcW w:w="742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8.754</w:t>
            </w:r>
          </w:p>
        </w:tc>
        <w:tc>
          <w:tcPr>
            <w:tcW w:w="741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9.293</w:t>
            </w:r>
          </w:p>
        </w:tc>
      </w:tr>
      <w:tr w:rsidR="00EE2562" w:rsidRPr="00C75746" w:rsidTr="00F643B6">
        <w:trPr>
          <w:trHeight w:val="104"/>
          <w:jc w:val="center"/>
        </w:trPr>
        <w:tc>
          <w:tcPr>
            <w:tcW w:w="1223" w:type="pct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1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1.174</w:t>
            </w:r>
          </w:p>
        </w:tc>
        <w:tc>
          <w:tcPr>
            <w:tcW w:w="742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1.491</w:t>
            </w:r>
          </w:p>
        </w:tc>
        <w:tc>
          <w:tcPr>
            <w:tcW w:w="742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1.506</w:t>
            </w:r>
          </w:p>
        </w:tc>
        <w:tc>
          <w:tcPr>
            <w:tcW w:w="741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1.447</w:t>
            </w:r>
          </w:p>
        </w:tc>
      </w:tr>
      <w:tr w:rsidR="00EE2562" w:rsidRPr="00C75746" w:rsidTr="00F643B6">
        <w:trPr>
          <w:trHeight w:val="104"/>
          <w:jc w:val="center"/>
        </w:trPr>
        <w:tc>
          <w:tcPr>
            <w:tcW w:w="1223" w:type="pct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1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C75746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0.9614</w:t>
            </w:r>
          </w:p>
        </w:tc>
        <w:tc>
          <w:tcPr>
            <w:tcW w:w="742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0.9799</w:t>
            </w:r>
          </w:p>
        </w:tc>
        <w:tc>
          <w:tcPr>
            <w:tcW w:w="742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0.9783</w:t>
            </w:r>
          </w:p>
        </w:tc>
        <w:tc>
          <w:tcPr>
            <w:tcW w:w="741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0.9924</w:t>
            </w:r>
          </w:p>
        </w:tc>
      </w:tr>
      <w:tr w:rsidR="00EE2562" w:rsidRPr="00C75746" w:rsidTr="00F643B6">
        <w:trPr>
          <w:trHeight w:val="147"/>
          <w:jc w:val="center"/>
        </w:trPr>
        <w:tc>
          <w:tcPr>
            <w:tcW w:w="1223" w:type="pct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1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41" w:type="pct"/>
            <w:shd w:val="clear" w:color="auto" w:fill="auto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742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742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741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EE2562" w:rsidRPr="00C75746" w:rsidTr="00F643B6">
        <w:trPr>
          <w:trHeight w:val="104"/>
          <w:jc w:val="center"/>
        </w:trPr>
        <w:tc>
          <w:tcPr>
            <w:tcW w:w="1223" w:type="pct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Temkin</w:t>
            </w:r>
            <w:proofErr w:type="spellEnd"/>
          </w:p>
        </w:tc>
        <w:tc>
          <w:tcPr>
            <w:tcW w:w="91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i/>
                <w:sz w:val="24"/>
                <w:szCs w:val="24"/>
              </w:rPr>
              <w:t>K</w:t>
            </w:r>
            <w:r w:rsidRPr="00C75746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T</w:t>
            </w:r>
          </w:p>
        </w:tc>
        <w:tc>
          <w:tcPr>
            <w:tcW w:w="641" w:type="pct"/>
            <w:shd w:val="clear" w:color="auto" w:fill="auto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bookmarkStart w:id="27" w:name="OLE_LINK8"/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1.902×10</w:t>
            </w:r>
            <w:r w:rsidRPr="00C757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  <w:bookmarkEnd w:id="27"/>
            <w:r w:rsidRPr="00C757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42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2.965×10</w:t>
            </w:r>
            <w:r w:rsidRPr="00C757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42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3.141×10</w:t>
            </w:r>
            <w:r w:rsidRPr="00C757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41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3.882×10</w:t>
            </w:r>
            <w:r w:rsidRPr="00C757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</w:tr>
      <w:tr w:rsidR="00EE2562" w:rsidRPr="00C75746" w:rsidTr="00F643B6">
        <w:trPr>
          <w:trHeight w:val="104"/>
          <w:jc w:val="center"/>
        </w:trPr>
        <w:tc>
          <w:tcPr>
            <w:tcW w:w="1223" w:type="pct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1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</w:pPr>
            <w:r w:rsidRPr="00C75746">
              <w:rPr>
                <w:rFonts w:ascii="Times New Roman" w:hAnsi="Times New Roman" w:cs="Times New Roman"/>
                <w:i/>
                <w:sz w:val="24"/>
                <w:szCs w:val="24"/>
              </w:rPr>
              <w:t>B</w:t>
            </w:r>
            <w:r w:rsidRPr="00C75746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T</w:t>
            </w:r>
            <w:r w:rsidRPr="00C7574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KJ∙mol</w:t>
            </w:r>
            <w:proofErr w:type="spellEnd"/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41" w:type="pct"/>
            <w:shd w:val="clear" w:color="auto" w:fill="auto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3.103</w:t>
            </w:r>
          </w:p>
        </w:tc>
        <w:tc>
          <w:tcPr>
            <w:tcW w:w="742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2.836</w:t>
            </w:r>
          </w:p>
        </w:tc>
        <w:tc>
          <w:tcPr>
            <w:tcW w:w="742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2.561</w:t>
            </w:r>
          </w:p>
        </w:tc>
        <w:tc>
          <w:tcPr>
            <w:tcW w:w="741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2.403</w:t>
            </w:r>
          </w:p>
        </w:tc>
      </w:tr>
      <w:tr w:rsidR="00EE2562" w:rsidRPr="00C75746" w:rsidTr="00F643B6">
        <w:trPr>
          <w:trHeight w:val="104"/>
          <w:jc w:val="center"/>
        </w:trPr>
        <w:tc>
          <w:tcPr>
            <w:tcW w:w="1223" w:type="pct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1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C75746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0.9045</w:t>
            </w:r>
          </w:p>
        </w:tc>
        <w:tc>
          <w:tcPr>
            <w:tcW w:w="742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0.9407</w:t>
            </w:r>
          </w:p>
        </w:tc>
        <w:tc>
          <w:tcPr>
            <w:tcW w:w="742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0.9340</w:t>
            </w:r>
          </w:p>
        </w:tc>
        <w:tc>
          <w:tcPr>
            <w:tcW w:w="741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0.9212</w:t>
            </w:r>
          </w:p>
        </w:tc>
      </w:tr>
      <w:tr w:rsidR="00EE2562" w:rsidRPr="00C75746" w:rsidTr="00F643B6">
        <w:trPr>
          <w:trHeight w:val="354"/>
          <w:jc w:val="center"/>
        </w:trPr>
        <w:tc>
          <w:tcPr>
            <w:tcW w:w="1223" w:type="pct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1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41" w:type="pct"/>
            <w:shd w:val="clear" w:color="auto" w:fill="auto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42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42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41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</w:p>
        </w:tc>
      </w:tr>
      <w:tr w:rsidR="00EE2562" w:rsidRPr="00C75746" w:rsidTr="00F643B6">
        <w:trPr>
          <w:trHeight w:val="293"/>
          <w:jc w:val="center"/>
        </w:trPr>
        <w:tc>
          <w:tcPr>
            <w:tcW w:w="1223" w:type="pct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bookmarkStart w:id="28" w:name="_Hlk168424830"/>
            <w:proofErr w:type="spellStart"/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Dubinin-Radushkevich</w:t>
            </w:r>
            <w:bookmarkEnd w:id="28"/>
            <w:proofErr w:type="spellEnd"/>
          </w:p>
        </w:tc>
        <w:tc>
          <w:tcPr>
            <w:tcW w:w="91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C75746">
              <w:rPr>
                <w:rFonts w:ascii="Times New Roman" w:hAnsi="Times New Roman" w:cs="Times New Roman"/>
                <w:i/>
                <w:sz w:val="24"/>
                <w:szCs w:val="24"/>
              </w:rPr>
              <w:t>Q</w:t>
            </w:r>
            <w:r w:rsidRPr="00C75746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m</w:t>
            </w:r>
            <w:proofErr w:type="spellEnd"/>
            <w:r w:rsidRPr="00C7574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(μg∙g</w:t>
            </w:r>
            <w:r w:rsidRPr="00C757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1.359×10</w:t>
            </w:r>
            <w:r w:rsidRPr="00C757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742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1.865×10</w:t>
            </w:r>
            <w:r w:rsidRPr="00C757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742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2.077×10</w:t>
            </w:r>
            <w:r w:rsidRPr="00C757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741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1.983×10</w:t>
            </w:r>
            <w:r w:rsidRPr="00C757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EE2562" w:rsidRPr="00C75746" w:rsidTr="00F643B6">
        <w:trPr>
          <w:trHeight w:val="293"/>
          <w:jc w:val="center"/>
        </w:trPr>
        <w:tc>
          <w:tcPr>
            <w:tcW w:w="1223" w:type="pct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1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i/>
                <w:sz w:val="24"/>
                <w:szCs w:val="24"/>
              </w:rPr>
              <w:t>E</w:t>
            </w: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KJ∙mol</w:t>
            </w:r>
            <w:proofErr w:type="spellEnd"/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2.742</w:t>
            </w:r>
          </w:p>
        </w:tc>
        <w:tc>
          <w:tcPr>
            <w:tcW w:w="742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3.637</w:t>
            </w:r>
          </w:p>
        </w:tc>
        <w:tc>
          <w:tcPr>
            <w:tcW w:w="742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3.863</w:t>
            </w:r>
          </w:p>
        </w:tc>
        <w:tc>
          <w:tcPr>
            <w:tcW w:w="741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4.834</w:t>
            </w:r>
          </w:p>
        </w:tc>
      </w:tr>
      <w:tr w:rsidR="00EE2562" w:rsidRPr="00C75746" w:rsidTr="00F643B6">
        <w:trPr>
          <w:trHeight w:val="293"/>
          <w:jc w:val="center"/>
        </w:trPr>
        <w:tc>
          <w:tcPr>
            <w:tcW w:w="1223" w:type="pct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1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i/>
                <w:sz w:val="24"/>
                <w:szCs w:val="24"/>
              </w:rPr>
              <w:sym w:font="Symbol" w:char="F062"/>
            </w: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 xml:space="preserve"> (mol</w:t>
            </w:r>
            <w:r w:rsidRPr="00C757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/J</w:t>
            </w:r>
            <w:r w:rsidRPr="00C757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0.0665</w:t>
            </w:r>
          </w:p>
        </w:tc>
        <w:tc>
          <w:tcPr>
            <w:tcW w:w="742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0.0378</w:t>
            </w:r>
          </w:p>
        </w:tc>
        <w:tc>
          <w:tcPr>
            <w:tcW w:w="742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0.0335</w:t>
            </w:r>
          </w:p>
        </w:tc>
        <w:tc>
          <w:tcPr>
            <w:tcW w:w="741" w:type="pct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0.0214</w:t>
            </w:r>
          </w:p>
        </w:tc>
      </w:tr>
      <w:tr w:rsidR="00EE2562" w:rsidRPr="00C75746" w:rsidTr="00F643B6">
        <w:trPr>
          <w:trHeight w:val="293"/>
          <w:jc w:val="center"/>
        </w:trPr>
        <w:tc>
          <w:tcPr>
            <w:tcW w:w="1223" w:type="pct"/>
            <w:vMerge/>
            <w:tcBorders>
              <w:bottom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11" w:type="pct"/>
            <w:tcBorders>
              <w:bottom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C75746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0.6081</w:t>
            </w:r>
          </w:p>
        </w:tc>
        <w:tc>
          <w:tcPr>
            <w:tcW w:w="742" w:type="pct"/>
            <w:tcBorders>
              <w:bottom w:val="single" w:sz="12" w:space="0" w:color="auto"/>
            </w:tcBorders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0.6646</w:t>
            </w:r>
          </w:p>
        </w:tc>
        <w:tc>
          <w:tcPr>
            <w:tcW w:w="742" w:type="pct"/>
            <w:tcBorders>
              <w:bottom w:val="single" w:sz="12" w:space="0" w:color="auto"/>
            </w:tcBorders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0.6632</w:t>
            </w:r>
          </w:p>
        </w:tc>
        <w:tc>
          <w:tcPr>
            <w:tcW w:w="741" w:type="pct"/>
            <w:tcBorders>
              <w:bottom w:val="single" w:sz="12" w:space="0" w:color="auto"/>
            </w:tcBorders>
          </w:tcPr>
          <w:p w:rsidR="00EE2562" w:rsidRPr="00C75746" w:rsidRDefault="00EE2562" w:rsidP="00F643B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746">
              <w:rPr>
                <w:rFonts w:ascii="Times New Roman" w:hAnsi="Times New Roman" w:cs="Times New Roman"/>
                <w:sz w:val="24"/>
                <w:szCs w:val="24"/>
              </w:rPr>
              <w:t>0.6734</w:t>
            </w:r>
          </w:p>
        </w:tc>
      </w:tr>
    </w:tbl>
    <w:p w:rsidR="00D35BF6" w:rsidRDefault="00D35BF6" w:rsidP="00EE2562">
      <w:pPr>
        <w:rPr>
          <w:iCs/>
          <w:sz w:val="24"/>
          <w:szCs w:val="24"/>
        </w:rPr>
        <w:sectPr w:rsidR="00D35BF6" w:rsidSect="00DB1973">
          <w:headerReference w:type="even" r:id="rId23"/>
          <w:headerReference w:type="default" r:id="rId24"/>
          <w:pgSz w:w="16838" w:h="11906" w:orient="landscape"/>
          <w:pgMar w:top="1797" w:right="1440" w:bottom="1797" w:left="1440" w:header="851" w:footer="992" w:gutter="0"/>
          <w:cols w:space="425"/>
          <w:docGrid w:linePitch="326"/>
        </w:sectPr>
      </w:pPr>
    </w:p>
    <w:tbl>
      <w:tblPr>
        <w:tblStyle w:val="a6"/>
        <w:tblpPr w:leftFromText="180" w:rightFromText="180" w:vertAnchor="text" w:horzAnchor="margin" w:tblpY="359"/>
        <w:tblOverlap w:val="never"/>
        <w:tblW w:w="506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94"/>
        <w:gridCol w:w="1927"/>
        <w:gridCol w:w="1340"/>
        <w:gridCol w:w="1340"/>
        <w:gridCol w:w="1340"/>
        <w:gridCol w:w="1340"/>
        <w:gridCol w:w="1340"/>
        <w:gridCol w:w="1340"/>
        <w:gridCol w:w="1340"/>
        <w:gridCol w:w="1349"/>
      </w:tblGrid>
      <w:tr w:rsidR="004F0702" w:rsidTr="004F0702">
        <w:trPr>
          <w:trHeight w:val="361"/>
        </w:trPr>
        <w:tc>
          <w:tcPr>
            <w:tcW w:w="590" w:type="pct"/>
            <w:vMerge w:val="restart"/>
            <w:tcBorders>
              <w:top w:val="single" w:sz="12" w:space="0" w:color="auto"/>
            </w:tcBorders>
            <w:vAlign w:val="center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S</w:t>
            </w: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amples</w:t>
            </w:r>
          </w:p>
        </w:tc>
        <w:tc>
          <w:tcPr>
            <w:tcW w:w="671" w:type="pct"/>
            <w:tcBorders>
              <w:top w:val="single" w:sz="12" w:space="0" w:color="auto"/>
            </w:tcBorders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 w:hint="eastAsia"/>
                <w:sz w:val="21"/>
                <w:szCs w:val="21"/>
              </w:rPr>
              <w:t>S</w:t>
            </w: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piked</w:t>
            </w:r>
          </w:p>
        </w:tc>
        <w:tc>
          <w:tcPr>
            <w:tcW w:w="3738" w:type="pct"/>
            <w:gridSpan w:val="8"/>
            <w:tcBorders>
              <w:top w:val="single" w:sz="12" w:space="0" w:color="auto"/>
            </w:tcBorders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 w:hint="eastAsia"/>
                <w:sz w:val="21"/>
                <w:szCs w:val="21"/>
              </w:rPr>
              <w:t>D</w:t>
            </w: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etected (</w:t>
            </w:r>
            <w:r w:rsidRPr="00C920A7">
              <w:rPr>
                <w:rFonts w:ascii="Times New Roman" w:hAnsi="Times New Roman" w:cs="Times New Roman"/>
                <w:sz w:val="21"/>
                <w:szCs w:val="21"/>
              </w:rPr>
              <w:sym w:font="Symbol" w:char="F06D"/>
            </w: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g/L) / Recoveries (%RSD, n = 3)</w:t>
            </w:r>
          </w:p>
        </w:tc>
      </w:tr>
      <w:tr w:rsidR="004F0702" w:rsidTr="004F0702">
        <w:tc>
          <w:tcPr>
            <w:tcW w:w="590" w:type="pct"/>
            <w:vMerge/>
            <w:tcBorders>
              <w:bottom w:val="single" w:sz="4" w:space="0" w:color="auto"/>
            </w:tcBorders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71" w:type="pct"/>
            <w:tcBorders>
              <w:bottom w:val="single" w:sz="4" w:space="0" w:color="auto"/>
            </w:tcBorders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 w:hint="eastAsia"/>
                <w:sz w:val="21"/>
                <w:szCs w:val="21"/>
              </w:rPr>
              <w:t>(</w:t>
            </w:r>
            <w:r w:rsidRPr="00C920A7">
              <w:rPr>
                <w:rFonts w:ascii="Times New Roman" w:hAnsi="Times New Roman" w:cs="Times New Roman" w:hint="eastAsia"/>
                <w:sz w:val="21"/>
                <w:szCs w:val="21"/>
              </w:rPr>
              <w:sym w:font="Symbol" w:char="F06D"/>
            </w: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 xml:space="preserve">g/L or </w:t>
            </w:r>
            <w:r w:rsidRPr="00C920A7">
              <w:rPr>
                <w:rFonts w:ascii="Times New Roman" w:hAnsi="Times New Roman" w:cs="Times New Roman"/>
                <w:sz w:val="21"/>
                <w:szCs w:val="21"/>
              </w:rPr>
              <w:sym w:font="Symbol" w:char="F06D"/>
            </w: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g/kg)</w:t>
            </w:r>
          </w:p>
        </w:tc>
        <w:tc>
          <w:tcPr>
            <w:tcW w:w="467" w:type="pct"/>
            <w:tcBorders>
              <w:top w:val="single" w:sz="8" w:space="0" w:color="auto"/>
              <w:bottom w:val="single" w:sz="8" w:space="0" w:color="auto"/>
            </w:tcBorders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TRN</w:t>
            </w:r>
          </w:p>
        </w:tc>
        <w:tc>
          <w:tcPr>
            <w:tcW w:w="467" w:type="pct"/>
            <w:tcBorders>
              <w:top w:val="single" w:sz="8" w:space="0" w:color="auto"/>
              <w:bottom w:val="single" w:sz="8" w:space="0" w:color="auto"/>
            </w:tcBorders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7" w:type="pct"/>
            <w:tcBorders>
              <w:top w:val="single" w:sz="8" w:space="0" w:color="auto"/>
              <w:bottom w:val="single" w:sz="8" w:space="0" w:color="auto"/>
            </w:tcBorders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MYC</w:t>
            </w:r>
          </w:p>
        </w:tc>
        <w:tc>
          <w:tcPr>
            <w:tcW w:w="467" w:type="pct"/>
            <w:tcBorders>
              <w:top w:val="single" w:sz="8" w:space="0" w:color="auto"/>
              <w:bottom w:val="single" w:sz="8" w:space="0" w:color="auto"/>
            </w:tcBorders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7" w:type="pct"/>
            <w:tcBorders>
              <w:top w:val="single" w:sz="8" w:space="0" w:color="auto"/>
              <w:bottom w:val="single" w:sz="8" w:space="0" w:color="auto"/>
            </w:tcBorders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TRF</w:t>
            </w:r>
          </w:p>
        </w:tc>
        <w:tc>
          <w:tcPr>
            <w:tcW w:w="467" w:type="pct"/>
            <w:tcBorders>
              <w:top w:val="single" w:sz="8" w:space="0" w:color="auto"/>
              <w:bottom w:val="single" w:sz="8" w:space="0" w:color="auto"/>
            </w:tcBorders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7" w:type="pct"/>
            <w:tcBorders>
              <w:top w:val="single" w:sz="8" w:space="0" w:color="auto"/>
              <w:bottom w:val="single" w:sz="8" w:space="0" w:color="auto"/>
            </w:tcBorders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HEX</w:t>
            </w:r>
          </w:p>
        </w:tc>
        <w:tc>
          <w:tcPr>
            <w:tcW w:w="470" w:type="pct"/>
            <w:tcBorders>
              <w:top w:val="single" w:sz="8" w:space="0" w:color="auto"/>
              <w:bottom w:val="single" w:sz="8" w:space="0" w:color="auto"/>
            </w:tcBorders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4F0702" w:rsidTr="004F0702">
        <w:tc>
          <w:tcPr>
            <w:tcW w:w="590" w:type="pct"/>
            <w:tcBorders>
              <w:top w:val="single" w:sz="4" w:space="0" w:color="auto"/>
            </w:tcBorders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 xml:space="preserve">Farmland 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w</w:t>
            </w: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ater</w:t>
            </w:r>
          </w:p>
        </w:tc>
        <w:tc>
          <w:tcPr>
            <w:tcW w:w="671" w:type="pct"/>
            <w:tcBorders>
              <w:top w:val="single" w:sz="4" w:space="0" w:color="auto"/>
            </w:tcBorders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0.0</w:t>
            </w:r>
          </w:p>
        </w:tc>
        <w:tc>
          <w:tcPr>
            <w:tcW w:w="467" w:type="pct"/>
            <w:tcBorders>
              <w:top w:val="single" w:sz="8" w:space="0" w:color="auto"/>
            </w:tcBorders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ND</w:t>
            </w:r>
          </w:p>
        </w:tc>
        <w:tc>
          <w:tcPr>
            <w:tcW w:w="467" w:type="pct"/>
            <w:tcBorders>
              <w:top w:val="single" w:sz="8" w:space="0" w:color="auto"/>
            </w:tcBorders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7" w:type="pct"/>
            <w:tcBorders>
              <w:top w:val="single" w:sz="8" w:space="0" w:color="auto"/>
            </w:tcBorders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0.13</w:t>
            </w:r>
          </w:p>
        </w:tc>
        <w:tc>
          <w:tcPr>
            <w:tcW w:w="467" w:type="pct"/>
            <w:tcBorders>
              <w:top w:val="single" w:sz="8" w:space="0" w:color="auto"/>
            </w:tcBorders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7" w:type="pct"/>
            <w:tcBorders>
              <w:top w:val="single" w:sz="8" w:space="0" w:color="auto"/>
            </w:tcBorders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ND</w:t>
            </w:r>
          </w:p>
        </w:tc>
        <w:tc>
          <w:tcPr>
            <w:tcW w:w="467" w:type="pct"/>
            <w:tcBorders>
              <w:top w:val="single" w:sz="8" w:space="0" w:color="auto"/>
            </w:tcBorders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7" w:type="pct"/>
            <w:tcBorders>
              <w:top w:val="single" w:sz="8" w:space="0" w:color="auto"/>
            </w:tcBorders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0.19</w:t>
            </w:r>
          </w:p>
        </w:tc>
        <w:tc>
          <w:tcPr>
            <w:tcW w:w="470" w:type="pct"/>
            <w:tcBorders>
              <w:top w:val="single" w:sz="8" w:space="0" w:color="auto"/>
            </w:tcBorders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4F0702" w:rsidTr="004F0702">
        <w:tc>
          <w:tcPr>
            <w:tcW w:w="590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71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1.0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0.89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8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9.0</w:t>
            </w: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 xml:space="preserve"> (5.8)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1.03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89.6 (9.7)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1.16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11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6</w:t>
            </w: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 xml:space="preserve"> (7.7)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1.08</w:t>
            </w:r>
          </w:p>
        </w:tc>
        <w:tc>
          <w:tcPr>
            <w:tcW w:w="470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88.9 (9.5)</w:t>
            </w:r>
          </w:p>
        </w:tc>
      </w:tr>
      <w:tr w:rsidR="004F0702" w:rsidTr="004F0702">
        <w:tc>
          <w:tcPr>
            <w:tcW w:w="590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71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10.0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11.6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11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6</w:t>
            </w: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 xml:space="preserve"> (5.4)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10.8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107 (5.8)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10.3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103 (8.3)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11.8</w:t>
            </w:r>
          </w:p>
        </w:tc>
        <w:tc>
          <w:tcPr>
            <w:tcW w:w="470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116 (3.9)</w:t>
            </w:r>
          </w:p>
        </w:tc>
      </w:tr>
      <w:tr w:rsidR="004F0702" w:rsidTr="004F0702">
        <w:tc>
          <w:tcPr>
            <w:tcW w:w="590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71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100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107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107 (2.4)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107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107 (3.1)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112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112 (4.2)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106</w:t>
            </w:r>
          </w:p>
        </w:tc>
        <w:tc>
          <w:tcPr>
            <w:tcW w:w="470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106 (5.1)</w:t>
            </w:r>
          </w:p>
        </w:tc>
      </w:tr>
      <w:tr w:rsidR="004F0702" w:rsidTr="004F0702">
        <w:tc>
          <w:tcPr>
            <w:tcW w:w="590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 xml:space="preserve">Lake 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w</w:t>
            </w: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ater</w:t>
            </w:r>
          </w:p>
        </w:tc>
        <w:tc>
          <w:tcPr>
            <w:tcW w:w="671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0.0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ND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1"/>
                <w:szCs w:val="21"/>
              </w:rPr>
              <w:t>ND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0.050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ND</w:t>
            </w:r>
          </w:p>
        </w:tc>
        <w:tc>
          <w:tcPr>
            <w:tcW w:w="470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4F0702" w:rsidTr="004F0702">
        <w:tc>
          <w:tcPr>
            <w:tcW w:w="590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71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1.0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0.87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8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7.0</w:t>
            </w: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 xml:space="preserve"> (4.8)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1.01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1"/>
                <w:szCs w:val="21"/>
              </w:rPr>
              <w:t>101</w:t>
            </w:r>
            <w:r w:rsidRPr="00C920A7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(7.2)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1.01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96.2 (4.7)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0.91</w:t>
            </w:r>
          </w:p>
        </w:tc>
        <w:tc>
          <w:tcPr>
            <w:tcW w:w="470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91.0</w:t>
            </w: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 xml:space="preserve"> (5.3)</w:t>
            </w:r>
          </w:p>
        </w:tc>
      </w:tr>
      <w:tr w:rsidR="004F0702" w:rsidTr="004F0702">
        <w:tc>
          <w:tcPr>
            <w:tcW w:w="590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71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10.0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10.8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108 (6.4)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10.7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1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1"/>
                <w:szCs w:val="21"/>
              </w:rPr>
              <w:t>07</w:t>
            </w:r>
            <w:r w:rsidRPr="00C920A7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(4.9)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10.9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109 (2.3)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11.7</w:t>
            </w:r>
          </w:p>
        </w:tc>
        <w:tc>
          <w:tcPr>
            <w:tcW w:w="470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117 (1.4)</w:t>
            </w:r>
          </w:p>
        </w:tc>
      </w:tr>
      <w:tr w:rsidR="004F0702" w:rsidTr="004F0702">
        <w:tc>
          <w:tcPr>
            <w:tcW w:w="590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71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100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94.5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94.5 (2.7)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95.2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95.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1"/>
                <w:szCs w:val="21"/>
              </w:rPr>
              <w:t>2</w:t>
            </w:r>
            <w:r w:rsidRPr="00C920A7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(4.0)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100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100 (2.5)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96.0</w:t>
            </w:r>
          </w:p>
        </w:tc>
        <w:tc>
          <w:tcPr>
            <w:tcW w:w="470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96.0 (3.2)</w:t>
            </w:r>
          </w:p>
        </w:tc>
      </w:tr>
      <w:tr w:rsidR="004F0702" w:rsidTr="004F0702">
        <w:tc>
          <w:tcPr>
            <w:tcW w:w="590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 xml:space="preserve">River 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w</w:t>
            </w: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ater</w:t>
            </w:r>
          </w:p>
        </w:tc>
        <w:tc>
          <w:tcPr>
            <w:tcW w:w="671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0.0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ND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0.21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0.085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0.063</w:t>
            </w:r>
          </w:p>
        </w:tc>
        <w:tc>
          <w:tcPr>
            <w:tcW w:w="470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4F0702" w:rsidTr="004F0702">
        <w:tc>
          <w:tcPr>
            <w:tcW w:w="590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71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1.0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1.19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11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9</w:t>
            </w: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 xml:space="preserve"> (2.4)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1.04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101 (6.0)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1.14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109 (4.1)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1.19</w:t>
            </w:r>
          </w:p>
        </w:tc>
        <w:tc>
          <w:tcPr>
            <w:tcW w:w="470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116 (3.7)</w:t>
            </w:r>
          </w:p>
        </w:tc>
      </w:tr>
      <w:tr w:rsidR="004F0702" w:rsidTr="004F0702">
        <w:tc>
          <w:tcPr>
            <w:tcW w:w="590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71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10.0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11.8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11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8</w:t>
            </w: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 xml:space="preserve"> (2.8)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12.1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119 (1.2)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11.8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117 (1.2)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11.8</w:t>
            </w:r>
          </w:p>
        </w:tc>
        <w:tc>
          <w:tcPr>
            <w:tcW w:w="470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118 (3.1)</w:t>
            </w:r>
          </w:p>
        </w:tc>
      </w:tr>
      <w:tr w:rsidR="004F0702" w:rsidTr="004F0702">
        <w:tc>
          <w:tcPr>
            <w:tcW w:w="590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71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100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94.6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94.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6</w:t>
            </w: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 xml:space="preserve"> (7.5)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95.3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95.1 (6.7)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99.2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99.2 (7.5)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92.9</w:t>
            </w:r>
          </w:p>
        </w:tc>
        <w:tc>
          <w:tcPr>
            <w:tcW w:w="470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92.9 (6.3)</w:t>
            </w:r>
          </w:p>
        </w:tc>
      </w:tr>
      <w:tr w:rsidR="004F0702" w:rsidTr="004F0702">
        <w:tc>
          <w:tcPr>
            <w:tcW w:w="590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bookmarkStart w:id="29" w:name="OLE_LINK49"/>
            <w:r>
              <w:rPr>
                <w:rFonts w:ascii="Times New Roman" w:hAnsi="Times New Roman" w:cs="Times New Roman" w:hint="eastAsia"/>
                <w:sz w:val="21"/>
                <w:szCs w:val="21"/>
              </w:rPr>
              <w:t>Fruit</w:t>
            </w: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j</w:t>
            </w: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uice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1</w:t>
            </w:r>
            <w:bookmarkEnd w:id="29"/>
          </w:p>
        </w:tc>
        <w:tc>
          <w:tcPr>
            <w:tcW w:w="671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0.0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ND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ND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ND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0.054</w:t>
            </w:r>
          </w:p>
        </w:tc>
        <w:tc>
          <w:tcPr>
            <w:tcW w:w="470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4F0702" w:rsidTr="004F0702">
        <w:tc>
          <w:tcPr>
            <w:tcW w:w="590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71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1.0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1.04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10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4</w:t>
            </w: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 xml:space="preserve"> (8.2)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0.92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9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2.0</w:t>
            </w: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 xml:space="preserve"> (4.1)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0.97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9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7.0</w:t>
            </w: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 xml:space="preserve"> (8.1)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0.96</w:t>
            </w:r>
          </w:p>
        </w:tc>
        <w:tc>
          <w:tcPr>
            <w:tcW w:w="470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90.6 (9.6)</w:t>
            </w:r>
          </w:p>
        </w:tc>
      </w:tr>
      <w:tr w:rsidR="004F0702" w:rsidTr="004F0702">
        <w:tc>
          <w:tcPr>
            <w:tcW w:w="590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71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10.0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8.49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84.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9</w:t>
            </w: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 xml:space="preserve"> (8.6)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10.1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101 (7.8)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11.0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110 (9.9)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9.50</w:t>
            </w:r>
          </w:p>
        </w:tc>
        <w:tc>
          <w:tcPr>
            <w:tcW w:w="470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94.5 (8.6)</w:t>
            </w:r>
          </w:p>
        </w:tc>
      </w:tr>
      <w:tr w:rsidR="004F0702" w:rsidTr="004F0702">
        <w:tc>
          <w:tcPr>
            <w:tcW w:w="590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71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100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90.0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90.0 (3.2)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94.3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94.3 (6.1)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96.1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96.1 (2.4)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88.4</w:t>
            </w:r>
          </w:p>
        </w:tc>
        <w:tc>
          <w:tcPr>
            <w:tcW w:w="470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88.3 (2.6)</w:t>
            </w:r>
          </w:p>
        </w:tc>
      </w:tr>
      <w:tr w:rsidR="004F0702" w:rsidTr="004F0702">
        <w:tc>
          <w:tcPr>
            <w:tcW w:w="590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Fruit juice 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</w:t>
            </w:r>
          </w:p>
        </w:tc>
        <w:tc>
          <w:tcPr>
            <w:tcW w:w="671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0.0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ND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ND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ND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ND</w:t>
            </w:r>
          </w:p>
        </w:tc>
        <w:tc>
          <w:tcPr>
            <w:tcW w:w="470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4F0702" w:rsidTr="004F0702">
        <w:tc>
          <w:tcPr>
            <w:tcW w:w="590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71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1.0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0.97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97.0</w:t>
            </w: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 xml:space="preserve"> (5.8)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1.10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10 </w:t>
            </w: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(1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0.90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90.0</w:t>
            </w: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 xml:space="preserve"> (3.9)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0.99</w:t>
            </w:r>
          </w:p>
        </w:tc>
        <w:tc>
          <w:tcPr>
            <w:tcW w:w="470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9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9</w:t>
            </w: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.2 (7.7)</w:t>
            </w:r>
          </w:p>
        </w:tc>
      </w:tr>
      <w:tr w:rsidR="004F0702" w:rsidTr="004F0702">
        <w:tc>
          <w:tcPr>
            <w:tcW w:w="590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71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10.0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8.34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83.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4</w:t>
            </w: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 xml:space="preserve"> (0.90)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11.1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111 (9.7)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8.04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80.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4</w:t>
            </w: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 xml:space="preserve"> (5.7)</w:t>
            </w:r>
          </w:p>
        </w:tc>
        <w:tc>
          <w:tcPr>
            <w:tcW w:w="467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8.12</w:t>
            </w:r>
          </w:p>
        </w:tc>
        <w:tc>
          <w:tcPr>
            <w:tcW w:w="470" w:type="pct"/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81.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</w:t>
            </w: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 xml:space="preserve"> (5.3)</w:t>
            </w:r>
          </w:p>
        </w:tc>
      </w:tr>
      <w:tr w:rsidR="004F0702" w:rsidTr="004F0702">
        <w:tc>
          <w:tcPr>
            <w:tcW w:w="590" w:type="pct"/>
            <w:tcBorders>
              <w:bottom w:val="single" w:sz="12" w:space="0" w:color="auto"/>
            </w:tcBorders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71" w:type="pct"/>
            <w:tcBorders>
              <w:bottom w:val="single" w:sz="12" w:space="0" w:color="auto"/>
            </w:tcBorders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100</w:t>
            </w:r>
          </w:p>
        </w:tc>
        <w:tc>
          <w:tcPr>
            <w:tcW w:w="467" w:type="pct"/>
            <w:tcBorders>
              <w:bottom w:val="single" w:sz="12" w:space="0" w:color="auto"/>
            </w:tcBorders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88.0</w:t>
            </w:r>
          </w:p>
        </w:tc>
        <w:tc>
          <w:tcPr>
            <w:tcW w:w="467" w:type="pct"/>
            <w:tcBorders>
              <w:bottom w:val="single" w:sz="12" w:space="0" w:color="auto"/>
            </w:tcBorders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88.0 (4.5)</w:t>
            </w:r>
          </w:p>
        </w:tc>
        <w:tc>
          <w:tcPr>
            <w:tcW w:w="467" w:type="pct"/>
            <w:tcBorders>
              <w:bottom w:val="single" w:sz="12" w:space="0" w:color="auto"/>
            </w:tcBorders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101</w:t>
            </w:r>
          </w:p>
        </w:tc>
        <w:tc>
          <w:tcPr>
            <w:tcW w:w="467" w:type="pct"/>
            <w:tcBorders>
              <w:bottom w:val="single" w:sz="12" w:space="0" w:color="auto"/>
            </w:tcBorders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101 (4.4)</w:t>
            </w:r>
          </w:p>
        </w:tc>
        <w:tc>
          <w:tcPr>
            <w:tcW w:w="467" w:type="pct"/>
            <w:tcBorders>
              <w:bottom w:val="single" w:sz="12" w:space="0" w:color="auto"/>
            </w:tcBorders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91.5</w:t>
            </w:r>
          </w:p>
        </w:tc>
        <w:tc>
          <w:tcPr>
            <w:tcW w:w="467" w:type="pct"/>
            <w:tcBorders>
              <w:bottom w:val="single" w:sz="12" w:space="0" w:color="auto"/>
            </w:tcBorders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91.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5</w:t>
            </w: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 xml:space="preserve"> (4.1)</w:t>
            </w:r>
          </w:p>
        </w:tc>
        <w:tc>
          <w:tcPr>
            <w:tcW w:w="467" w:type="pct"/>
            <w:tcBorders>
              <w:bottom w:val="single" w:sz="12" w:space="0" w:color="auto"/>
            </w:tcBorders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83.4</w:t>
            </w:r>
          </w:p>
        </w:tc>
        <w:tc>
          <w:tcPr>
            <w:tcW w:w="470" w:type="pct"/>
            <w:tcBorders>
              <w:bottom w:val="single" w:sz="12" w:space="0" w:color="auto"/>
            </w:tcBorders>
          </w:tcPr>
          <w:p w:rsidR="004F0702" w:rsidRPr="00C920A7" w:rsidRDefault="004F0702" w:rsidP="004F070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>83.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4</w:t>
            </w:r>
            <w:r w:rsidRPr="00C920A7">
              <w:rPr>
                <w:rFonts w:ascii="Times New Roman" w:hAnsi="Times New Roman" w:cs="Times New Roman"/>
                <w:sz w:val="21"/>
                <w:szCs w:val="21"/>
              </w:rPr>
              <w:t xml:space="preserve"> (5.0)</w:t>
            </w:r>
          </w:p>
        </w:tc>
      </w:tr>
    </w:tbl>
    <w:p w:rsidR="00764F92" w:rsidRDefault="004F0702" w:rsidP="004F0702">
      <w:pPr>
        <w:jc w:val="center"/>
        <w:rPr>
          <w:rFonts w:ascii="Times New Roman" w:hAnsi="Times New Roman" w:cs="Times New Roman"/>
          <w:sz w:val="24"/>
          <w:szCs w:val="24"/>
        </w:rPr>
      </w:pPr>
      <w:r w:rsidRPr="004F0702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Pr="004F0702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53008A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Pr="004F0702">
        <w:rPr>
          <w:rFonts w:ascii="Times New Roman" w:hAnsi="Times New Roman" w:cs="Times New Roman"/>
          <w:sz w:val="24"/>
          <w:szCs w:val="24"/>
        </w:rPr>
        <w:t xml:space="preserve"> Results of determination and spiked recoveries of developed method for the analysis of TPs in water and juice samples</w:t>
      </w:r>
    </w:p>
    <w:p w:rsidR="004F0702" w:rsidRDefault="004F0702" w:rsidP="004F0702">
      <w:pPr>
        <w:jc w:val="center"/>
        <w:rPr>
          <w:rFonts w:ascii="Times New Roman" w:hAnsi="Times New Roman" w:cs="Times New Roman"/>
          <w:sz w:val="24"/>
          <w:szCs w:val="24"/>
        </w:rPr>
        <w:sectPr w:rsidR="004F0702" w:rsidSect="00DB1973">
          <w:pgSz w:w="16838" w:h="11906" w:orient="landscape"/>
          <w:pgMar w:top="1797" w:right="1440" w:bottom="1797" w:left="1440" w:header="851" w:footer="992" w:gutter="0"/>
          <w:cols w:space="425"/>
          <w:docGrid w:linePitch="326"/>
        </w:sectPr>
      </w:pPr>
    </w:p>
    <w:p w:rsidR="0053008A" w:rsidRPr="00D35BF6" w:rsidRDefault="0053008A" w:rsidP="0053008A">
      <w:pPr>
        <w:jc w:val="center"/>
        <w:rPr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onfirmatory study</w:t>
      </w:r>
      <w:r>
        <w:rPr>
          <w:color w:val="000000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of the determination of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TPs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in water and juices</w:t>
      </w:r>
    </w:p>
    <w:tbl>
      <w:tblPr>
        <w:tblStyle w:val="a6"/>
        <w:tblpPr w:leftFromText="180" w:rightFromText="180" w:vertAnchor="page" w:horzAnchor="margin" w:tblpY="2218"/>
        <w:tblOverlap w:val="never"/>
        <w:tblW w:w="5000" w:type="pct"/>
        <w:tblBorders>
          <w:left w:val="none" w:sz="0" w:space="0" w:color="auto"/>
          <w:bottom w:val="single" w:sz="12" w:space="0" w:color="auto"/>
          <w:right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209"/>
        <w:gridCol w:w="4917"/>
        <w:gridCol w:w="1761"/>
        <w:gridCol w:w="1761"/>
        <w:gridCol w:w="1761"/>
        <w:gridCol w:w="1765"/>
      </w:tblGrid>
      <w:tr w:rsidR="0053008A" w:rsidRPr="00D35BF6" w:rsidTr="00F643B6">
        <w:tc>
          <w:tcPr>
            <w:tcW w:w="2209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53008A" w:rsidRPr="00D35BF6" w:rsidRDefault="0053008A" w:rsidP="00F64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BF6">
              <w:rPr>
                <w:rFonts w:ascii="Times New Roman" w:hAnsi="Times New Roman" w:cs="Times New Roman"/>
                <w:sz w:val="24"/>
                <w:szCs w:val="24"/>
              </w:rPr>
              <w:t>Samples</w:t>
            </w:r>
          </w:p>
        </w:tc>
        <w:tc>
          <w:tcPr>
            <w:tcW w:w="4917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53008A" w:rsidRPr="00D35BF6" w:rsidRDefault="0053008A" w:rsidP="00F64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BF6">
              <w:rPr>
                <w:rFonts w:ascii="Times New Roman" w:hAnsi="Times New Roman" w:cs="Times New Roman"/>
                <w:sz w:val="24"/>
                <w:szCs w:val="24"/>
              </w:rPr>
              <w:t>Methods</w:t>
            </w:r>
          </w:p>
        </w:tc>
        <w:tc>
          <w:tcPr>
            <w:tcW w:w="7048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53008A" w:rsidRPr="00D35BF6" w:rsidRDefault="0053008A" w:rsidP="00F643B6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BF6">
              <w:rPr>
                <w:rFonts w:ascii="Times New Roman" w:hAnsi="Times New Roman" w:cs="Times New Roman"/>
                <w:sz w:val="24"/>
                <w:szCs w:val="24"/>
              </w:rPr>
              <w:t xml:space="preserve">Concentration </w:t>
            </w:r>
            <w:r w:rsidRPr="00D35BF6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proofErr w:type="spellStart"/>
            <w:r w:rsidRPr="00D35BF6">
              <w:rPr>
                <w:rFonts w:ascii="Times New Roman" w:hAnsi="Times New Roman" w:cs="Times New Roman"/>
                <w:sz w:val="24"/>
                <w:szCs w:val="24"/>
              </w:rPr>
              <w:t>μg</w:t>
            </w:r>
            <w:proofErr w:type="spellEnd"/>
            <w:r w:rsidRPr="00D35BF6">
              <w:rPr>
                <w:rFonts w:ascii="Times New Roman" w:hAnsi="Times New Roman" w:cs="Times New Roman"/>
                <w:sz w:val="24"/>
                <w:szCs w:val="24"/>
              </w:rPr>
              <w:t>/L</w:t>
            </w:r>
            <w:r w:rsidRPr="00D35BF6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  <w:r w:rsidRPr="00D35BF6">
              <w:rPr>
                <w:rFonts w:ascii="Times New Roman" w:hAnsi="Times New Roman" w:cs="Times New Roman"/>
                <w:sz w:val="24"/>
                <w:szCs w:val="24"/>
              </w:rPr>
              <w:t xml:space="preserve"> / (%RSD, n=3)</w:t>
            </w:r>
          </w:p>
        </w:tc>
      </w:tr>
      <w:tr w:rsidR="0053008A" w:rsidRPr="00D35BF6" w:rsidTr="00F643B6">
        <w:tc>
          <w:tcPr>
            <w:tcW w:w="2209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53008A" w:rsidRPr="00D35BF6" w:rsidRDefault="0053008A" w:rsidP="00F643B6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7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53008A" w:rsidRPr="00D35BF6" w:rsidRDefault="0053008A" w:rsidP="00F643B6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53008A" w:rsidRPr="00D35BF6" w:rsidRDefault="0053008A" w:rsidP="00F64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BF6">
              <w:rPr>
                <w:rFonts w:ascii="Times New Roman" w:hAnsi="Times New Roman" w:cs="Times New Roman"/>
                <w:sz w:val="24"/>
                <w:szCs w:val="24"/>
              </w:rPr>
              <w:t>TRN</w:t>
            </w:r>
          </w:p>
        </w:tc>
        <w:tc>
          <w:tcPr>
            <w:tcW w:w="176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53008A" w:rsidRPr="00D35BF6" w:rsidRDefault="0053008A" w:rsidP="00F64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BF6">
              <w:rPr>
                <w:rFonts w:ascii="Times New Roman" w:hAnsi="Times New Roman" w:cs="Times New Roman"/>
                <w:sz w:val="24"/>
                <w:szCs w:val="24"/>
              </w:rPr>
              <w:t>MYC</w:t>
            </w:r>
          </w:p>
        </w:tc>
        <w:tc>
          <w:tcPr>
            <w:tcW w:w="176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53008A" w:rsidRPr="00D35BF6" w:rsidRDefault="0053008A" w:rsidP="00F64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BF6">
              <w:rPr>
                <w:rFonts w:ascii="Times New Roman" w:hAnsi="Times New Roman" w:cs="Times New Roman"/>
                <w:sz w:val="24"/>
                <w:szCs w:val="24"/>
              </w:rPr>
              <w:t>TRF</w:t>
            </w:r>
          </w:p>
        </w:tc>
        <w:tc>
          <w:tcPr>
            <w:tcW w:w="1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53008A" w:rsidRPr="00D35BF6" w:rsidRDefault="0053008A" w:rsidP="00F64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BF6">
              <w:rPr>
                <w:rFonts w:ascii="Times New Roman" w:hAnsi="Times New Roman" w:cs="Times New Roman"/>
                <w:sz w:val="24"/>
                <w:szCs w:val="24"/>
              </w:rPr>
              <w:t>HEX</w:t>
            </w:r>
          </w:p>
        </w:tc>
      </w:tr>
      <w:tr w:rsidR="0053008A" w:rsidRPr="00D35BF6" w:rsidTr="00F643B6">
        <w:trPr>
          <w:trHeight w:val="548"/>
        </w:trPr>
        <w:tc>
          <w:tcPr>
            <w:tcW w:w="2209" w:type="dxa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:rsidR="0053008A" w:rsidRPr="00D35BF6" w:rsidRDefault="0053008A" w:rsidP="00F64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BF6">
              <w:rPr>
                <w:rFonts w:ascii="Times New Roman" w:hAnsi="Times New Roman" w:cs="Times New Roman"/>
                <w:sz w:val="24"/>
                <w:szCs w:val="24"/>
              </w:rPr>
              <w:t>Sewage Treatment Plant Effluent</w:t>
            </w:r>
          </w:p>
        </w:tc>
        <w:tc>
          <w:tcPr>
            <w:tcW w:w="4917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53008A" w:rsidRPr="00D35BF6" w:rsidRDefault="0053008A" w:rsidP="00F64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BF6">
              <w:rPr>
                <w:rFonts w:ascii="Times New Roman" w:hAnsi="Times New Roman" w:cs="Times New Roman"/>
                <w:sz w:val="24"/>
                <w:szCs w:val="24"/>
              </w:rPr>
              <w:t>PFMN/MSPE-HPLC/DAD</w:t>
            </w:r>
          </w:p>
        </w:tc>
        <w:tc>
          <w:tcPr>
            <w:tcW w:w="176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53008A" w:rsidRPr="00D35BF6" w:rsidRDefault="0053008A" w:rsidP="00F64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BF6">
              <w:rPr>
                <w:rFonts w:ascii="Times New Roman" w:hAnsi="Times New Roman" w:cs="Times New Roman"/>
                <w:sz w:val="24"/>
                <w:szCs w:val="24"/>
              </w:rPr>
              <w:t>0.18 (7.8)</w:t>
            </w:r>
          </w:p>
        </w:tc>
        <w:tc>
          <w:tcPr>
            <w:tcW w:w="176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53008A" w:rsidRPr="00D35BF6" w:rsidRDefault="0053008A" w:rsidP="00F64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BF6">
              <w:rPr>
                <w:rFonts w:ascii="Times New Roman" w:hAnsi="Times New Roman" w:cs="Times New Roman"/>
                <w:sz w:val="24"/>
                <w:szCs w:val="24"/>
              </w:rPr>
              <w:t>0.22 (6.0)</w:t>
            </w:r>
          </w:p>
        </w:tc>
        <w:tc>
          <w:tcPr>
            <w:tcW w:w="176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53008A" w:rsidRPr="00D35BF6" w:rsidRDefault="0053008A" w:rsidP="00F64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BF6">
              <w:rPr>
                <w:rFonts w:ascii="Times New Roman" w:hAnsi="Times New Roman" w:cs="Times New Roman"/>
                <w:sz w:val="24"/>
                <w:szCs w:val="24"/>
              </w:rPr>
              <w:t>0.23 (1.9)</w:t>
            </w:r>
          </w:p>
        </w:tc>
        <w:tc>
          <w:tcPr>
            <w:tcW w:w="176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53008A" w:rsidRPr="00D35BF6" w:rsidRDefault="0053008A" w:rsidP="00F64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BF6">
              <w:rPr>
                <w:rFonts w:ascii="Times New Roman" w:hAnsi="Times New Roman" w:cs="Times New Roman"/>
                <w:sz w:val="24"/>
                <w:szCs w:val="24"/>
              </w:rPr>
              <w:t>ND</w:t>
            </w:r>
          </w:p>
        </w:tc>
      </w:tr>
      <w:tr w:rsidR="0053008A" w:rsidRPr="00D35BF6" w:rsidTr="00F643B6">
        <w:trPr>
          <w:trHeight w:val="379"/>
        </w:trPr>
        <w:tc>
          <w:tcPr>
            <w:tcW w:w="2209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53008A" w:rsidRPr="00D35BF6" w:rsidRDefault="0053008A" w:rsidP="00F64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B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17" w:type="dxa"/>
            <w:tcBorders>
              <w:top w:val="nil"/>
              <w:bottom w:val="nil"/>
            </w:tcBorders>
            <w:vAlign w:val="center"/>
          </w:tcPr>
          <w:p w:rsidR="0053008A" w:rsidRPr="00D35BF6" w:rsidRDefault="0053008A" w:rsidP="00F643B6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35BF6">
              <w:rPr>
                <w:rFonts w:ascii="Times New Roman" w:hAnsi="Times New Roman" w:cs="Times New Roman"/>
                <w:sz w:val="24"/>
                <w:szCs w:val="24"/>
              </w:rPr>
              <w:t xml:space="preserve">SPE-HPLC/MS </w:t>
            </w:r>
            <w:r w:rsidRPr="00D35BF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008A" w:rsidRPr="00D35BF6" w:rsidRDefault="0053008A" w:rsidP="00F64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BF6">
              <w:rPr>
                <w:rFonts w:ascii="Times New Roman" w:hAnsi="Times New Roman" w:cs="Times New Roman"/>
                <w:sz w:val="24"/>
                <w:szCs w:val="24"/>
              </w:rPr>
              <w:t>0.19 (3.6)</w:t>
            </w: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008A" w:rsidRPr="00D35BF6" w:rsidRDefault="0053008A" w:rsidP="00F64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BF6">
              <w:rPr>
                <w:rFonts w:ascii="Times New Roman" w:hAnsi="Times New Roman" w:cs="Times New Roman"/>
                <w:sz w:val="24"/>
                <w:szCs w:val="24"/>
              </w:rPr>
              <w:t>0.20 (3.7)</w:t>
            </w: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008A" w:rsidRPr="00D35BF6" w:rsidRDefault="0053008A" w:rsidP="00F64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BF6">
              <w:rPr>
                <w:rFonts w:ascii="Times New Roman" w:hAnsi="Times New Roman" w:cs="Times New Roman"/>
                <w:sz w:val="24"/>
                <w:szCs w:val="24"/>
              </w:rPr>
              <w:t>0.24 (5.2)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008A" w:rsidRPr="00D35BF6" w:rsidRDefault="0053008A" w:rsidP="00F64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BF6">
              <w:rPr>
                <w:rFonts w:ascii="Times New Roman" w:hAnsi="Times New Roman" w:cs="Times New Roman"/>
                <w:sz w:val="24"/>
                <w:szCs w:val="24"/>
              </w:rPr>
              <w:t>ND</w:t>
            </w:r>
          </w:p>
        </w:tc>
      </w:tr>
      <w:tr w:rsidR="0053008A" w:rsidRPr="00D35BF6" w:rsidTr="00F643B6">
        <w:trPr>
          <w:trHeight w:val="386"/>
        </w:trPr>
        <w:tc>
          <w:tcPr>
            <w:tcW w:w="220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53008A" w:rsidRPr="00D35BF6" w:rsidRDefault="0053008A" w:rsidP="00F64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5BF6">
              <w:rPr>
                <w:rFonts w:ascii="Times New Roman" w:hAnsi="Times New Roman" w:cs="Times New Roman"/>
                <w:sz w:val="24"/>
                <w:szCs w:val="24"/>
              </w:rPr>
              <w:t>Pomelo</w:t>
            </w:r>
            <w:proofErr w:type="spellEnd"/>
            <w:r w:rsidRPr="00D35BF6">
              <w:rPr>
                <w:rFonts w:ascii="Times New Roman" w:hAnsi="Times New Roman" w:cs="Times New Roman"/>
                <w:sz w:val="24"/>
                <w:szCs w:val="24"/>
              </w:rPr>
              <w:t xml:space="preserve"> Juice</w:t>
            </w:r>
          </w:p>
        </w:tc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3008A" w:rsidRPr="00D35BF6" w:rsidRDefault="0053008A" w:rsidP="00F64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BF6">
              <w:rPr>
                <w:rFonts w:ascii="Times New Roman" w:hAnsi="Times New Roman" w:cs="Times New Roman"/>
                <w:sz w:val="24"/>
                <w:szCs w:val="24"/>
              </w:rPr>
              <w:t>PFMN/MSPE-HPLC/DAD</w:t>
            </w: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3008A" w:rsidRPr="00D35BF6" w:rsidRDefault="0053008A" w:rsidP="00F64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BF6">
              <w:rPr>
                <w:rFonts w:ascii="Times New Roman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3008A" w:rsidRPr="00D35BF6" w:rsidRDefault="0053008A" w:rsidP="00F64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BF6">
              <w:rPr>
                <w:rFonts w:ascii="Times New Roman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3008A" w:rsidRPr="00D35BF6" w:rsidRDefault="0053008A" w:rsidP="00F64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BF6">
              <w:rPr>
                <w:rFonts w:ascii="Times New Roman" w:hAnsi="Times New Roman" w:cs="Times New Roman"/>
                <w:sz w:val="24"/>
                <w:szCs w:val="24"/>
              </w:rPr>
              <w:t>0.19 (4.1)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3008A" w:rsidRPr="00D35BF6" w:rsidRDefault="0053008A" w:rsidP="00F64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BF6">
              <w:rPr>
                <w:rFonts w:ascii="Times New Roman" w:hAnsi="Times New Roman" w:cs="Times New Roman"/>
                <w:sz w:val="24"/>
                <w:szCs w:val="24"/>
              </w:rPr>
              <w:t>0.25 (0.89)</w:t>
            </w:r>
          </w:p>
        </w:tc>
      </w:tr>
      <w:tr w:rsidR="0053008A" w:rsidRPr="00D35BF6" w:rsidTr="00F643B6">
        <w:trPr>
          <w:trHeight w:val="386"/>
        </w:trPr>
        <w:tc>
          <w:tcPr>
            <w:tcW w:w="2209" w:type="dxa"/>
            <w:vMerge/>
            <w:tcBorders>
              <w:left w:val="nil"/>
              <w:right w:val="nil"/>
            </w:tcBorders>
            <w:vAlign w:val="center"/>
          </w:tcPr>
          <w:p w:rsidR="0053008A" w:rsidRPr="00D35BF6" w:rsidRDefault="0053008A" w:rsidP="00F64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53008A" w:rsidRPr="00D35BF6" w:rsidRDefault="0053008A" w:rsidP="00F64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BF6">
              <w:rPr>
                <w:rFonts w:ascii="Times New Roman" w:hAnsi="Times New Roman" w:cs="Times New Roman"/>
                <w:sz w:val="24"/>
                <w:szCs w:val="24"/>
              </w:rPr>
              <w:t xml:space="preserve">SPME-HPLC/DAD </w:t>
            </w:r>
            <w:r w:rsidRPr="00D35BF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53008A" w:rsidRPr="00D35BF6" w:rsidRDefault="0053008A" w:rsidP="00F64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BF6">
              <w:rPr>
                <w:rFonts w:ascii="Times New Roman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53008A" w:rsidRPr="00D35BF6" w:rsidRDefault="0053008A" w:rsidP="00F64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BF6">
              <w:rPr>
                <w:rFonts w:ascii="Times New Roman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53008A" w:rsidRPr="00D35BF6" w:rsidRDefault="0053008A" w:rsidP="00F64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BF6">
              <w:rPr>
                <w:rFonts w:ascii="Times New Roman" w:hAnsi="Times New Roman" w:cs="Times New Roman"/>
                <w:sz w:val="24"/>
                <w:szCs w:val="24"/>
              </w:rPr>
              <w:t>0.18 (4.3)</w:t>
            </w:r>
          </w:p>
        </w:tc>
        <w:tc>
          <w:tcPr>
            <w:tcW w:w="1765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53008A" w:rsidRPr="00D35BF6" w:rsidRDefault="0053008A" w:rsidP="00F64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BF6">
              <w:rPr>
                <w:rFonts w:ascii="Times New Roman" w:hAnsi="Times New Roman" w:cs="Times New Roman"/>
                <w:sz w:val="24"/>
                <w:szCs w:val="24"/>
              </w:rPr>
              <w:t>0.27 (3.7)</w:t>
            </w:r>
          </w:p>
        </w:tc>
      </w:tr>
    </w:tbl>
    <w:p w:rsidR="0053008A" w:rsidRPr="00B65D5E" w:rsidRDefault="0053008A" w:rsidP="0053008A">
      <w:proofErr w:type="gramStart"/>
      <w:r w:rsidRPr="00B65D5E">
        <w:rPr>
          <w:rFonts w:ascii="Times New Roman" w:hAnsi="Times New Roman" w:cs="Times New Roman" w:hint="eastAsia"/>
          <w:kern w:val="0"/>
          <w:sz w:val="24"/>
          <w:szCs w:val="24"/>
        </w:rPr>
        <w:t>a</w:t>
      </w:r>
      <w:proofErr w:type="gramEnd"/>
      <w:r w:rsidRPr="00B65D5E">
        <w:rPr>
          <w:rFonts w:ascii="Times New Roman" w:hAnsi="Times New Roman" w:cs="Times New Roman" w:hint="eastAsia"/>
          <w:kern w:val="0"/>
          <w:sz w:val="24"/>
          <w:szCs w:val="24"/>
        </w:rPr>
        <w:t xml:space="preserve">: </w:t>
      </w:r>
      <w:r w:rsidRPr="00B65D5E">
        <w:rPr>
          <w:rFonts w:ascii="Times New Roman" w:hAnsi="Times New Roman" w:cs="Times New Roman"/>
          <w:kern w:val="0"/>
          <w:sz w:val="24"/>
          <w:szCs w:val="24"/>
        </w:rPr>
        <w:t xml:space="preserve">Anal </w:t>
      </w:r>
      <w:proofErr w:type="spellStart"/>
      <w:r w:rsidRPr="00B65D5E">
        <w:rPr>
          <w:rFonts w:ascii="Times New Roman" w:hAnsi="Times New Roman" w:cs="Times New Roman"/>
          <w:kern w:val="0"/>
          <w:sz w:val="24"/>
          <w:szCs w:val="24"/>
        </w:rPr>
        <w:t>Bioanal</w:t>
      </w:r>
      <w:proofErr w:type="spellEnd"/>
      <w:r w:rsidRPr="00B65D5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B65D5E">
        <w:rPr>
          <w:rFonts w:ascii="Times New Roman" w:hAnsi="Times New Roman" w:cs="Times New Roman"/>
          <w:kern w:val="0"/>
          <w:sz w:val="24"/>
          <w:szCs w:val="24"/>
        </w:rPr>
        <w:t>Chem</w:t>
      </w:r>
      <w:proofErr w:type="spellEnd"/>
      <w:r w:rsidRPr="00B65D5E">
        <w:rPr>
          <w:rFonts w:ascii="Times New Roman" w:hAnsi="Times New Roman" w:cs="Times New Roman"/>
          <w:kern w:val="0"/>
          <w:sz w:val="24"/>
          <w:szCs w:val="24"/>
        </w:rPr>
        <w:t xml:space="preserve"> (2012) 403:2997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-</w:t>
      </w:r>
      <w:r w:rsidRPr="00B65D5E">
        <w:rPr>
          <w:rFonts w:ascii="Times New Roman" w:hAnsi="Times New Roman" w:cs="Times New Roman"/>
          <w:kern w:val="0"/>
          <w:sz w:val="24"/>
          <w:szCs w:val="24"/>
        </w:rPr>
        <w:t>301</w:t>
      </w:r>
      <w:r w:rsidRPr="00B65D5E">
        <w:rPr>
          <w:rFonts w:ascii="Times New Roman" w:hAnsi="Times New Roman" w:cs="Times New Roman" w:hint="eastAsia"/>
          <w:kern w:val="0"/>
          <w:sz w:val="24"/>
          <w:szCs w:val="24"/>
        </w:rPr>
        <w:t xml:space="preserve">1; b: </w:t>
      </w:r>
      <w:r w:rsidRPr="00B65D5E">
        <w:rPr>
          <w:rFonts w:ascii="Times New Roman" w:hAnsi="Times New Roman" w:cs="Times New Roman"/>
          <w:kern w:val="0"/>
          <w:sz w:val="24"/>
          <w:szCs w:val="24"/>
        </w:rPr>
        <w:t>Anal. Methods, 2013, 5, 2565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-</w:t>
      </w:r>
      <w:r w:rsidRPr="00B65D5E">
        <w:rPr>
          <w:rFonts w:ascii="Times New Roman" w:hAnsi="Times New Roman" w:cs="Times New Roman"/>
          <w:kern w:val="0"/>
          <w:sz w:val="24"/>
          <w:szCs w:val="24"/>
        </w:rPr>
        <w:t>2571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.</w:t>
      </w:r>
    </w:p>
    <w:p w:rsidR="00DB1973" w:rsidRDefault="00DB1973" w:rsidP="0053008A">
      <w:pPr>
        <w:rPr>
          <w:rFonts w:ascii="Times New Roman" w:hAnsi="Times New Roman" w:cs="Times New Roman"/>
          <w:szCs w:val="21"/>
        </w:rPr>
        <w:sectPr w:rsidR="00DB1973" w:rsidSect="00DB1973">
          <w:pgSz w:w="16838" w:h="11906" w:orient="landscape"/>
          <w:pgMar w:top="1797" w:right="1440" w:bottom="1797" w:left="1440" w:header="851" w:footer="992" w:gutter="0"/>
          <w:cols w:space="425"/>
          <w:docGrid w:linePitch="326"/>
        </w:sectPr>
      </w:pPr>
    </w:p>
    <w:p w:rsidR="0053008A" w:rsidRDefault="00DB1973" w:rsidP="0053008A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T</w:t>
      </w:r>
      <w:r w:rsidR="0053008A" w:rsidRPr="00833BEF">
        <w:rPr>
          <w:rFonts w:ascii="Times New Roman" w:hAnsi="Times New Roman" w:cs="Times New Roman"/>
          <w:b/>
          <w:bCs/>
          <w:sz w:val="24"/>
          <w:szCs w:val="24"/>
        </w:rPr>
        <w:t>he suppliers of chemicals</w:t>
      </w:r>
    </w:p>
    <w:p w:rsidR="0053008A" w:rsidRPr="0053008A" w:rsidRDefault="0053008A" w:rsidP="00AC3705">
      <w:pPr>
        <w:widowControl/>
        <w:spacing w:line="360" w:lineRule="auto"/>
        <w:ind w:firstLineChars="100" w:firstLine="240"/>
        <w:contextualSpacing/>
        <w:rPr>
          <w:rFonts w:ascii="Times New Roman" w:hAnsi="Times New Roman" w:cs="Times New Roman"/>
          <w:sz w:val="24"/>
          <w:szCs w:val="24"/>
        </w:rPr>
      </w:pPr>
      <w:bookmarkStart w:id="30" w:name="_Hlk202558680"/>
      <w:r w:rsidRPr="0053008A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Pr="0053008A">
        <w:rPr>
          <w:rFonts w:ascii="Times New Roman" w:hAnsi="Times New Roman" w:cs="Times New Roman"/>
          <w:sz w:val="24"/>
          <w:szCs w:val="24"/>
        </w:rPr>
        <w:t>,4</w:t>
      </w:r>
      <w:proofErr w:type="gramEnd"/>
      <w:r w:rsidRPr="0053008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 w:hint="eastAsia"/>
          <w:sz w:val="24"/>
          <w:szCs w:val="24"/>
        </w:rPr>
        <w:t>B</w:t>
      </w:r>
      <w:r w:rsidRPr="0053008A">
        <w:rPr>
          <w:rFonts w:ascii="Times New Roman" w:hAnsi="Times New Roman" w:cs="Times New Roman"/>
          <w:sz w:val="24"/>
          <w:szCs w:val="24"/>
        </w:rPr>
        <w:t>is(3-vinylimidazolium-1-yl) butane bromide (BV</w:t>
      </w:r>
      <w:r>
        <w:rPr>
          <w:rFonts w:ascii="Times New Roman" w:hAnsi="Times New Roman" w:cs="Times New Roman" w:hint="eastAsia"/>
          <w:sz w:val="24"/>
          <w:szCs w:val="24"/>
        </w:rPr>
        <w:t>B</w:t>
      </w:r>
      <w:r w:rsidRPr="0053008A">
        <w:rPr>
          <w:rFonts w:ascii="Times New Roman" w:hAnsi="Times New Roman" w:cs="Times New Roman"/>
          <w:sz w:val="24"/>
          <w:szCs w:val="24"/>
        </w:rPr>
        <w:t>B, 98.0%)</w:t>
      </w:r>
      <w:bookmarkEnd w:id="30"/>
      <w:r w:rsidRPr="0053008A">
        <w:rPr>
          <w:rFonts w:ascii="Times New Roman" w:hAnsi="Times New Roman" w:cs="Times New Roman"/>
          <w:sz w:val="24"/>
          <w:szCs w:val="24"/>
        </w:rPr>
        <w:t xml:space="preserve">, ethylene </w:t>
      </w:r>
      <w:proofErr w:type="spellStart"/>
      <w:r w:rsidRPr="0053008A">
        <w:rPr>
          <w:rFonts w:ascii="Times New Roman" w:hAnsi="Times New Roman" w:cs="Times New Roman"/>
          <w:sz w:val="24"/>
          <w:szCs w:val="24"/>
        </w:rPr>
        <w:t>dimethacrylate</w:t>
      </w:r>
      <w:proofErr w:type="spellEnd"/>
      <w:r w:rsidRPr="0053008A">
        <w:rPr>
          <w:rFonts w:ascii="Times New Roman" w:hAnsi="Times New Roman" w:cs="Times New Roman"/>
          <w:sz w:val="24"/>
          <w:szCs w:val="24"/>
        </w:rPr>
        <w:t xml:space="preserve"> (EDMA, 98%)</w:t>
      </w:r>
      <w:r>
        <w:rPr>
          <w:rFonts w:ascii="Times New Roman" w:hAnsi="Times New Roman" w:cs="Times New Roman" w:hint="eastAsia"/>
          <w:sz w:val="24"/>
          <w:szCs w:val="24"/>
        </w:rPr>
        <w:t xml:space="preserve"> and</w:t>
      </w:r>
      <w:r w:rsidRPr="0053008A">
        <w:rPr>
          <w:rFonts w:ascii="Times New Roman" w:hAnsi="Times New Roman" w:cs="Times New Roman"/>
          <w:sz w:val="24"/>
          <w:szCs w:val="24"/>
        </w:rPr>
        <w:t xml:space="preserve"> 2,2′-azobis (2-methylpropionitrile) (AIBN, 97%)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obtained from </w:t>
      </w:r>
      <w:bookmarkStart w:id="31" w:name="OLE_LINK82"/>
      <w:bookmarkStart w:id="32" w:name="OLE_LINK81"/>
      <w:r>
        <w:rPr>
          <w:rFonts w:ascii="Times New Roman" w:hAnsi="Times New Roman" w:cs="Times New Roman"/>
          <w:kern w:val="0"/>
          <w:sz w:val="24"/>
          <w:szCs w:val="24"/>
        </w:rPr>
        <w:t xml:space="preserve">obtained from Alfa 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aesar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 xml:space="preserve"> Ltd</w:t>
      </w:r>
      <w:bookmarkEnd w:id="31"/>
      <w:bookmarkEnd w:id="32"/>
      <w:r>
        <w:rPr>
          <w:rFonts w:ascii="Times New Roman" w:hAnsi="Times New Roman" w:cs="Times New Roman"/>
          <w:kern w:val="0"/>
          <w:sz w:val="24"/>
          <w:szCs w:val="24"/>
        </w:rPr>
        <w:t xml:space="preserve"> (Tianjin, China).</w:t>
      </w:r>
      <w:r w:rsidRPr="0053008A">
        <w:rPr>
          <w:rFonts w:ascii="Times New Roman" w:hAnsi="Times New Roman" w:cs="Times New Roman"/>
          <w:sz w:val="24"/>
          <w:szCs w:val="24"/>
        </w:rPr>
        <w:t xml:space="preserve"> </w:t>
      </w:r>
      <w:bookmarkStart w:id="33" w:name="_Hlk202558746"/>
      <w:proofErr w:type="spellStart"/>
      <w:r>
        <w:rPr>
          <w:rFonts w:ascii="Times New Roman" w:hAnsi="Times New Roman" w:cs="Times New Roman" w:hint="eastAsia"/>
          <w:sz w:val="24"/>
          <w:szCs w:val="24"/>
        </w:rPr>
        <w:t>P</w:t>
      </w:r>
      <w:r w:rsidRPr="0053008A">
        <w:rPr>
          <w:rFonts w:ascii="Times New Roman" w:hAnsi="Times New Roman" w:cs="Times New Roman"/>
          <w:sz w:val="24"/>
          <w:szCs w:val="24"/>
        </w:rPr>
        <w:t>ropanol</w:t>
      </w:r>
      <w:proofErr w:type="spellEnd"/>
      <w:r w:rsidRPr="0053008A">
        <w:rPr>
          <w:rFonts w:ascii="Times New Roman" w:hAnsi="Times New Roman" w:cs="Times New Roman"/>
          <w:sz w:val="24"/>
          <w:szCs w:val="24"/>
        </w:rPr>
        <w:t xml:space="preserve"> (99.5%), 1</w:t>
      </w:r>
      <w:proofErr w:type="gramStart"/>
      <w:r w:rsidRPr="0053008A">
        <w:rPr>
          <w:rFonts w:ascii="Times New Roman" w:hAnsi="Times New Roman" w:cs="Times New Roman"/>
          <w:sz w:val="24"/>
          <w:szCs w:val="24"/>
        </w:rPr>
        <w:t>,4</w:t>
      </w:r>
      <w:proofErr w:type="gramEnd"/>
      <w:r w:rsidRPr="0053008A">
        <w:rPr>
          <w:rFonts w:ascii="Times New Roman" w:hAnsi="Times New Roman" w:cs="Times New Roman"/>
          <w:sz w:val="24"/>
          <w:szCs w:val="24"/>
        </w:rPr>
        <w:t>-butanediol (BDO, 99.0%)</w:t>
      </w:r>
      <w:bookmarkEnd w:id="33"/>
      <w:r w:rsidRPr="0053008A">
        <w:rPr>
          <w:rFonts w:ascii="Times New Roman" w:hAnsi="Times New Roman" w:cs="Times New Roman"/>
          <w:sz w:val="24"/>
          <w:szCs w:val="24"/>
        </w:rPr>
        <w:t xml:space="preserve">, iron (III) chloride </w:t>
      </w:r>
      <w:proofErr w:type="spellStart"/>
      <w:r w:rsidRPr="0053008A">
        <w:rPr>
          <w:rFonts w:ascii="Times New Roman" w:hAnsi="Times New Roman" w:cs="Times New Roman"/>
          <w:sz w:val="24"/>
          <w:szCs w:val="24"/>
        </w:rPr>
        <w:t>hexahydrate</w:t>
      </w:r>
      <w:proofErr w:type="spellEnd"/>
      <w:r w:rsidRPr="0053008A">
        <w:rPr>
          <w:rFonts w:ascii="Times New Roman" w:hAnsi="Times New Roman" w:cs="Times New Roman"/>
          <w:sz w:val="24"/>
          <w:szCs w:val="24"/>
        </w:rPr>
        <w:t xml:space="preserve"> (FeCl</w:t>
      </w:r>
      <w:r w:rsidRPr="0053008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3008A">
        <w:rPr>
          <w:rFonts w:ascii="Times New Roman" w:hAnsi="Times New Roman" w:cs="Times New Roman"/>
          <w:sz w:val="24"/>
          <w:szCs w:val="24"/>
        </w:rPr>
        <w:t>∙6H</w:t>
      </w:r>
      <w:r w:rsidRPr="005300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008A">
        <w:rPr>
          <w:rFonts w:ascii="Times New Roman" w:hAnsi="Times New Roman" w:cs="Times New Roman"/>
          <w:sz w:val="24"/>
          <w:szCs w:val="24"/>
        </w:rPr>
        <w:t xml:space="preserve">O, 99%), iron (II) chloride </w:t>
      </w:r>
      <w:proofErr w:type="spellStart"/>
      <w:r w:rsidRPr="0053008A">
        <w:rPr>
          <w:rFonts w:ascii="Times New Roman" w:hAnsi="Times New Roman" w:cs="Times New Roman"/>
          <w:sz w:val="24"/>
          <w:szCs w:val="24"/>
        </w:rPr>
        <w:t>tetrahydrate</w:t>
      </w:r>
      <w:proofErr w:type="spellEnd"/>
      <w:r w:rsidRPr="0053008A">
        <w:rPr>
          <w:rFonts w:ascii="Times New Roman" w:hAnsi="Times New Roman" w:cs="Times New Roman"/>
          <w:sz w:val="24"/>
          <w:szCs w:val="24"/>
        </w:rPr>
        <w:t xml:space="preserve"> (FeCl</w:t>
      </w:r>
      <w:r w:rsidRPr="005300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008A">
        <w:rPr>
          <w:rFonts w:ascii="Times New Roman" w:hAnsi="Times New Roman" w:cs="Times New Roman"/>
          <w:sz w:val="24"/>
          <w:szCs w:val="24"/>
        </w:rPr>
        <w:t>∙4H</w:t>
      </w:r>
      <w:r w:rsidRPr="005300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008A">
        <w:rPr>
          <w:rFonts w:ascii="Times New Roman" w:hAnsi="Times New Roman" w:cs="Times New Roman"/>
          <w:sz w:val="24"/>
          <w:szCs w:val="24"/>
        </w:rPr>
        <w:t>O, 98%), ammonia (28%, v/v), formic acid (FA, 97%)</w:t>
      </w:r>
      <w:r>
        <w:rPr>
          <w:rFonts w:ascii="Times New Roman" w:hAnsi="Times New Roman" w:cs="Times New Roman" w:hint="eastAsia"/>
          <w:sz w:val="24"/>
          <w:szCs w:val="24"/>
        </w:rPr>
        <w:t xml:space="preserve"> and</w:t>
      </w:r>
      <w:r w:rsidRPr="005300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08A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53008A">
        <w:rPr>
          <w:rFonts w:ascii="Times New Roman" w:hAnsi="Times New Roman" w:cs="Times New Roman"/>
          <w:sz w:val="24"/>
          <w:szCs w:val="24"/>
        </w:rPr>
        <w:t xml:space="preserve"> (99.5%)</w:t>
      </w:r>
      <w:r w:rsidRPr="0053008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029DD">
        <w:rPr>
          <w:rFonts w:ascii="Times New Roman" w:hAnsi="Times New Roman" w:cs="Times New Roman"/>
          <w:bCs/>
          <w:sz w:val="24"/>
          <w:szCs w:val="24"/>
        </w:rPr>
        <w:t xml:space="preserve">were supplied by Macklin Inc. (Shanghai, China). </w:t>
      </w:r>
      <w:r w:rsidRPr="00D029DD">
        <w:rPr>
          <w:rFonts w:ascii="Times New Roman" w:hAnsi="Times New Roman" w:cs="Times New Roman"/>
          <w:sz w:val="24"/>
          <w:szCs w:val="24"/>
        </w:rPr>
        <w:t>The HPLC grade methanol (</w:t>
      </w:r>
      <w:proofErr w:type="spellStart"/>
      <w:r w:rsidRPr="00D029DD">
        <w:rPr>
          <w:rFonts w:ascii="Times New Roman" w:hAnsi="Times New Roman" w:cs="Times New Roman"/>
          <w:sz w:val="24"/>
          <w:szCs w:val="24"/>
        </w:rPr>
        <w:t>MeOH</w:t>
      </w:r>
      <w:proofErr w:type="spellEnd"/>
      <w:r w:rsidRPr="00D029DD">
        <w:rPr>
          <w:rFonts w:ascii="Times New Roman" w:hAnsi="Times New Roman" w:cs="Times New Roman"/>
          <w:sz w:val="24"/>
          <w:szCs w:val="24"/>
        </w:rPr>
        <w:t xml:space="preserve">) and </w:t>
      </w:r>
      <w:proofErr w:type="spellStart"/>
      <w:r w:rsidRPr="00D029DD">
        <w:rPr>
          <w:rFonts w:ascii="Times New Roman" w:hAnsi="Times New Roman" w:cs="Times New Roman"/>
          <w:sz w:val="24"/>
          <w:szCs w:val="24"/>
        </w:rPr>
        <w:t>acetonitrile</w:t>
      </w:r>
      <w:proofErr w:type="spellEnd"/>
      <w:r w:rsidRPr="00D029DD">
        <w:rPr>
          <w:rFonts w:ascii="Times New Roman" w:hAnsi="Times New Roman" w:cs="Times New Roman"/>
          <w:sz w:val="24"/>
          <w:szCs w:val="24"/>
        </w:rPr>
        <w:t xml:space="preserve"> (ACN) were purchased from Thermo Fisher Sci. Ltd. (Sichuan, China).</w:t>
      </w:r>
      <w:r w:rsidRPr="0053008A">
        <w:rPr>
          <w:rFonts w:ascii="Times New Roman" w:hAnsi="Times New Roman" w:cs="Times New Roman"/>
          <w:sz w:val="24"/>
          <w:szCs w:val="24"/>
        </w:rPr>
        <w:t xml:space="preserve"> Ultrapure water used in the study was prepared from Create Fun SP-D2 laboratory ultra-pure water system (Sichuan, China).</w:t>
      </w:r>
    </w:p>
    <w:p w:rsidR="0053008A" w:rsidRPr="00833BEF" w:rsidRDefault="0053008A" w:rsidP="0053008A">
      <w:pPr>
        <w:spacing w:line="360" w:lineRule="auto"/>
        <w:contextualSpacing/>
        <w:rPr>
          <w:rFonts w:ascii="Times New Roman" w:eastAsia="GulliverRM" w:hAnsi="Times New Roman" w:cs="Times New Roman"/>
          <w:b/>
          <w:kern w:val="0"/>
          <w:sz w:val="24"/>
          <w:szCs w:val="24"/>
        </w:rPr>
      </w:pPr>
      <w:r>
        <w:rPr>
          <w:rFonts w:ascii="Times New Roman" w:eastAsia="GulliverRM" w:hAnsi="Times New Roman" w:cs="Times New Roman"/>
          <w:b/>
          <w:kern w:val="0"/>
          <w:sz w:val="24"/>
          <w:szCs w:val="24"/>
        </w:rPr>
        <w:t>Instrument</w:t>
      </w:r>
      <w:r>
        <w:rPr>
          <w:rFonts w:ascii="Times New Roman" w:eastAsia="GulliverRM" w:hAnsi="Times New Roman" w:cs="Times New Roman" w:hint="eastAsia"/>
          <w:b/>
          <w:kern w:val="0"/>
          <w:sz w:val="24"/>
          <w:szCs w:val="24"/>
        </w:rPr>
        <w:t>al information</w:t>
      </w:r>
    </w:p>
    <w:p w:rsidR="0053008A" w:rsidRPr="006A532D" w:rsidRDefault="0053008A" w:rsidP="0053008A">
      <w:pPr>
        <w:spacing w:line="360" w:lineRule="auto"/>
        <w:contextualSpacing/>
        <w:rPr>
          <w:rFonts w:ascii="Times New Roman" w:eastAsia="GulliverRM" w:hAnsi="Times New Roman" w:cs="Times New Roman"/>
          <w:kern w:val="0"/>
          <w:sz w:val="24"/>
          <w:szCs w:val="24"/>
        </w:rPr>
      </w:pPr>
      <w:r>
        <w:rPr>
          <w:rFonts w:ascii="Times New Roman" w:eastAsia="GulliverRM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GulliverRM" w:hAnsi="Times New Roman" w:cs="Times New Roman" w:hint="eastAsia"/>
          <w:kern w:val="0"/>
          <w:sz w:val="24"/>
          <w:szCs w:val="24"/>
        </w:rPr>
        <w:t xml:space="preserve"> </w:t>
      </w:r>
      <w:r w:rsidRPr="006A532D">
        <w:rPr>
          <w:rFonts w:ascii="Times New Roman" w:hAnsi="Times New Roman" w:cs="Times New Roman"/>
          <w:sz w:val="24"/>
          <w:szCs w:val="24"/>
        </w:rPr>
        <w:t>HPLC analyses were performed on a LC chromatographic system (Shimadzu, Japan) equipped with a binary pump (LC-20AB) and a diode array detector (SPD-M20 A). A RE3725i automatic sample injector coupled with a 20 </w:t>
      </w:r>
      <w:proofErr w:type="spellStart"/>
      <w:r w:rsidRPr="006A532D">
        <w:rPr>
          <w:rFonts w:ascii="Times New Roman" w:hAnsi="Times New Roman" w:cs="Times New Roman"/>
          <w:sz w:val="24"/>
          <w:szCs w:val="24"/>
        </w:rPr>
        <w:t>μL</w:t>
      </w:r>
      <w:proofErr w:type="spellEnd"/>
      <w:r w:rsidRPr="006A532D">
        <w:rPr>
          <w:rFonts w:ascii="Times New Roman" w:hAnsi="Times New Roman" w:cs="Times New Roman"/>
          <w:sz w:val="24"/>
          <w:szCs w:val="24"/>
        </w:rPr>
        <w:t xml:space="preserve"> loop (</w:t>
      </w:r>
      <w:proofErr w:type="spellStart"/>
      <w:r w:rsidRPr="006A532D">
        <w:rPr>
          <w:rFonts w:ascii="Times New Roman" w:hAnsi="Times New Roman" w:cs="Times New Roman"/>
          <w:sz w:val="24"/>
          <w:szCs w:val="24"/>
        </w:rPr>
        <w:t>Rheodyne</w:t>
      </w:r>
      <w:proofErr w:type="spellEnd"/>
      <w:r w:rsidRPr="006A532D">
        <w:rPr>
          <w:rFonts w:ascii="Times New Roman" w:hAnsi="Times New Roman" w:cs="Times New Roman"/>
          <w:sz w:val="24"/>
          <w:szCs w:val="24"/>
        </w:rPr>
        <w:t>, Cotati, CA, USA) was utilized to conduct sample injection.</w:t>
      </w:r>
    </w:p>
    <w:p w:rsidR="004F0702" w:rsidRDefault="0053008A" w:rsidP="0053008A">
      <w:pPr>
        <w:spacing w:line="360" w:lineRule="auto"/>
        <w:ind w:firstLineChars="100" w:firstLine="24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morphology, size and element distribution of </w:t>
      </w:r>
      <w:r>
        <w:rPr>
          <w:rFonts w:ascii="Times New Roman" w:hAnsi="Times New Roman" w:cs="Times New Roman" w:hint="eastAsia"/>
          <w:sz w:val="24"/>
          <w:szCs w:val="24"/>
        </w:rPr>
        <w:t>PFMN</w:t>
      </w:r>
      <w:r>
        <w:rPr>
          <w:rFonts w:ascii="Times New Roman" w:hAnsi="Times New Roman" w:cs="Times New Roman"/>
          <w:sz w:val="24"/>
          <w:szCs w:val="24"/>
        </w:rPr>
        <w:t xml:space="preserve"> were characterized by transmission electron microscopy (TEM, JEM-1400, Japan), scanning electron microscope (SEM, </w:t>
      </w:r>
      <w:proofErr w:type="spellStart"/>
      <w:r>
        <w:rPr>
          <w:rFonts w:ascii="Times New Roman" w:hAnsi="Times New Roman" w:cs="Times New Roman"/>
          <w:sz w:val="24"/>
          <w:szCs w:val="24"/>
        </w:rPr>
        <w:t>Zeiss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supra 55, German) equipped with energy dispersive spectrometer (EDS, OXFORD X-</w:t>
      </w:r>
      <w:proofErr w:type="spellStart"/>
      <w:r>
        <w:rPr>
          <w:rFonts w:ascii="Times New Roman" w:hAnsi="Times New Roman" w:cs="Times New Roman"/>
          <w:sz w:val="24"/>
          <w:szCs w:val="24"/>
        </w:rPr>
        <w:t>MaxN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England). The Fourier transform infrared spectrometer (FT-IR, Avatar-360, </w:t>
      </w:r>
      <w:proofErr w:type="gramStart"/>
      <w:r>
        <w:rPr>
          <w:rFonts w:ascii="Times New Roman" w:hAnsi="Times New Roman" w:cs="Times New Roman"/>
          <w:sz w:val="24"/>
          <w:szCs w:val="24"/>
        </w:rPr>
        <w:t>Japan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and vibrating sample magnetometer (VSM, PPMS-9, USA) were used to analyze the chemical structure and magnetic property of prepared </w:t>
      </w:r>
      <w:r>
        <w:rPr>
          <w:rFonts w:ascii="Times New Roman" w:hAnsi="Times New Roman" w:cs="Times New Roman" w:hint="eastAsia"/>
          <w:sz w:val="24"/>
          <w:szCs w:val="24"/>
        </w:rPr>
        <w:t>PFMN</w:t>
      </w:r>
      <w:r>
        <w:rPr>
          <w:rFonts w:ascii="Times New Roman" w:hAnsi="Times New Roman" w:cs="Times New Roman"/>
          <w:sz w:val="24"/>
          <w:szCs w:val="24"/>
        </w:rPr>
        <w:t xml:space="preserve">. Zeta potential was investigated by a Malvern </w:t>
      </w:r>
      <w:proofErr w:type="spellStart"/>
      <w:r>
        <w:rPr>
          <w:rFonts w:ascii="Times New Roman" w:hAnsi="Times New Roman" w:cs="Times New Roman"/>
          <w:sz w:val="24"/>
          <w:szCs w:val="24"/>
        </w:rPr>
        <w:t>Zetasizer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ZS Particle and Zeta Potential Analyzer (MPT-2, Malvern, UK). The surface areas of </w:t>
      </w:r>
      <w:r>
        <w:rPr>
          <w:rFonts w:ascii="Times New Roman" w:hAnsi="Times New Roman" w:cs="Times New Roman" w:hint="eastAsia"/>
          <w:sz w:val="24"/>
          <w:szCs w:val="24"/>
        </w:rPr>
        <w:t>PMFN</w:t>
      </w:r>
      <w:r>
        <w:rPr>
          <w:rFonts w:ascii="Times New Roman" w:hAnsi="Times New Roman" w:cs="Times New Roman"/>
          <w:sz w:val="24"/>
          <w:szCs w:val="24"/>
        </w:rPr>
        <w:t xml:space="preserve"> were measured by BET technique (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Micromeritics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TriStar II 3020, USA).</w:t>
      </w:r>
    </w:p>
    <w:p w:rsidR="0053008A" w:rsidRPr="00FD291D" w:rsidRDefault="0053008A" w:rsidP="0053008A">
      <w:pPr>
        <w:spacing w:line="360" w:lineRule="auto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D29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Detailed procedure about adsorption experiments</w:t>
      </w:r>
    </w:p>
    <w:p w:rsidR="0053008A" w:rsidRPr="00FD291D" w:rsidRDefault="0053008A" w:rsidP="0053008A">
      <w:pPr>
        <w:spacing w:line="360" w:lineRule="auto"/>
        <w:ind w:firstLineChars="100" w:firstLine="24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adsorption kinetic studies were examined by adding 30 mg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PFMN</w:t>
      </w:r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in</w:t>
      </w:r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50 </w:t>
      </w:r>
      <w:proofErr w:type="spellStart"/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>mL</w:t>
      </w:r>
      <w:proofErr w:type="spellEnd"/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solution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containing the studied TPs</w:t>
      </w:r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(the concentration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was </w:t>
      </w:r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>500 µg/L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for each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analyte</w:t>
      </w:r>
      <w:proofErr w:type="spellEnd"/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>), and the sample was shaken at 240 rpm in a thermostat oscillator for different time (0.3</w:t>
      </w:r>
      <w:r w:rsidRPr="00FD291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0</w:t>
      </w:r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>, 0.7</w:t>
      </w:r>
      <w:r w:rsidRPr="00FD291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0</w:t>
      </w:r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2.0, 3.0, 4.0, 5.0, 6.0, 7.0, 8.0, 9.0, 10, 11 and 12 min). After adsorption, the sample and the </w:t>
      </w:r>
      <w:proofErr w:type="spellStart"/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>nanoparticles</w:t>
      </w:r>
      <w:proofErr w:type="spellEnd"/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magnetically separated, and the supernatant was filtrated through a 0.45 </w:t>
      </w:r>
      <w:proofErr w:type="spellStart"/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>μm</w:t>
      </w:r>
      <w:proofErr w:type="spellEnd"/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PTFE membrane for HPLC/DAD measurement.</w:t>
      </w:r>
    </w:p>
    <w:p w:rsidR="0053008A" w:rsidRPr="00FD291D" w:rsidRDefault="0053008A" w:rsidP="0053008A">
      <w:pPr>
        <w:spacing w:line="360" w:lineRule="auto"/>
        <w:ind w:firstLineChars="100" w:firstLine="24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Equilibrium adsorption studies were performed by using a series of initial concentrations (500, 750, 1000, 1500, 2000, 3000, 4000, 5000, 6000, 7000, 8000, 9000 and 10000 </w:t>
      </w:r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sym w:font="Symbol" w:char="F06D"/>
      </w:r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g/L). All experiments were carried out in 50 </w:t>
      </w:r>
      <w:proofErr w:type="spellStart"/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>mL</w:t>
      </w:r>
      <w:proofErr w:type="spellEnd"/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solution and 30 mg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lastRenderedPageBreak/>
        <w:t>PFMN</w:t>
      </w:r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employed. The adsorption was conducted at 240 rpm for 10.0 min. After reaching adsorption equilibrium, the contents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of TPs </w:t>
      </w:r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>in the sample w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ere</w:t>
      </w:r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analyzed by HPLC/DAD.</w:t>
      </w:r>
    </w:p>
    <w:p w:rsidR="0053008A" w:rsidRPr="00FD291D" w:rsidRDefault="0053008A" w:rsidP="0053008A">
      <w:pPr>
        <w:spacing w:line="360" w:lineRule="auto"/>
        <w:ind w:firstLineChars="100" w:firstLine="24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adsorption capacities of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the studied TPs</w:t>
      </w:r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the PFMN</w:t>
      </w:r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calculated according to equations (1) and (2):</w:t>
      </w:r>
    </w:p>
    <w:p w:rsidR="0053008A" w:rsidRPr="00FD291D" w:rsidRDefault="0053008A" w:rsidP="0053008A">
      <w:pPr>
        <w:spacing w:line="360" w:lineRule="auto"/>
        <w:ind w:firstLineChars="100" w:firstLine="240"/>
        <w:contextualSpacing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adsorption capacities of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analytes</w:t>
      </w:r>
      <w:proofErr w:type="spellEnd"/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PFMN</w:t>
      </w:r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calculated as follows:</w:t>
      </w:r>
    </w:p>
    <w:p w:rsidR="0053008A" w:rsidRPr="00FD291D" w:rsidRDefault="0053008A" w:rsidP="0053008A">
      <w:pPr>
        <w:spacing w:line="360" w:lineRule="auto"/>
        <w:ind w:firstLineChars="1200" w:firstLine="288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291D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17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05pt;height:18.8pt" o:ole="">
            <v:imagedata r:id="rId25" o:title=""/>
          </v:shape>
          <o:OLEObject Type="Embed" ProgID="Equation.DSMT4" ShapeID="_x0000_i1025" DrawAspect="Content" ObjectID="_1822822589" r:id="rId26"/>
        </w:object>
      </w:r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(1)</w:t>
      </w:r>
    </w:p>
    <w:p w:rsidR="0053008A" w:rsidRPr="00FD291D" w:rsidRDefault="0053008A" w:rsidP="0053008A">
      <w:pPr>
        <w:spacing w:line="360" w:lineRule="auto"/>
        <w:ind w:firstLineChars="1200" w:firstLine="288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291D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1800" w:dyaOrig="360">
          <v:shape id="_x0000_i1026" type="#_x0000_t75" style="width:90.8pt;height:18.8pt" o:ole="">
            <v:imagedata r:id="rId27" o:title=""/>
          </v:shape>
          <o:OLEObject Type="Embed" ProgID="Equation.DSMT4" ShapeID="_x0000_i1026" DrawAspect="Content" ObjectID="_1822822590" r:id="rId28"/>
        </w:object>
      </w:r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(2)</w:t>
      </w:r>
    </w:p>
    <w:p w:rsidR="0053008A" w:rsidRDefault="0053008A" w:rsidP="0053008A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Where </w:t>
      </w:r>
      <w:r w:rsidRPr="00FD29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Q</w:t>
      </w:r>
      <w:r w:rsidRPr="00FD291D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t</w:t>
      </w:r>
      <w:r w:rsidRPr="00FD29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proofErr w:type="spellStart"/>
      <w:r w:rsidRPr="00FD29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Q</w:t>
      </w:r>
      <w:r w:rsidRPr="00FD291D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e</w:t>
      </w:r>
      <w:proofErr w:type="spellEnd"/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the amounts of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analytes</w:t>
      </w:r>
      <w:proofErr w:type="spellEnd"/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adsorbed by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PFMN</w:t>
      </w:r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time </w:t>
      </w:r>
      <w:r w:rsidRPr="00FD29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</w:t>
      </w:r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equilibrium, respectively; </w:t>
      </w:r>
      <w:r w:rsidRPr="00FD29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</w:t>
      </w:r>
      <w:r w:rsidRPr="00FD291D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0</w:t>
      </w:r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FD29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</w:t>
      </w:r>
      <w:r w:rsidRPr="00FD291D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t</w:t>
      </w:r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 w:rsidRPr="00FD29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</w:t>
      </w:r>
      <w:r w:rsidRPr="00FD291D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e</w:t>
      </w:r>
      <w:proofErr w:type="spellEnd"/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>μg</w:t>
      </w:r>
      <w:proofErr w:type="spellEnd"/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/L) were the concentrations of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the studied TPs</w:t>
      </w:r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initial </w:t>
      </w:r>
      <w:r w:rsidRPr="00FD29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stage</w:t>
      </w:r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time </w:t>
      </w:r>
      <w:r w:rsidRPr="00FD29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</w:t>
      </w:r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equilibrium, respectively; </w:t>
      </w:r>
      <w:r w:rsidRPr="00FD29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V</w:t>
      </w:r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(L) and </w:t>
      </w:r>
      <w:r w:rsidRPr="00FD29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</w:t>
      </w:r>
      <w:r w:rsidRPr="00FD29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(g) were the sample volume and amount of adsorbents, respectively.</w:t>
      </w:r>
    </w:p>
    <w:p w:rsidR="00441D80" w:rsidRDefault="00441D80" w:rsidP="0053008A">
      <w:pPr>
        <w:spacing w:line="36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41D80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Collection of </w:t>
      </w:r>
      <w:r w:rsidRPr="00441D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environmental water and juice samples</w:t>
      </w:r>
    </w:p>
    <w:p w:rsidR="00441D80" w:rsidRPr="00441D80" w:rsidRDefault="00441D80" w:rsidP="00441D80">
      <w:pPr>
        <w:spacing w:line="360" w:lineRule="auto"/>
        <w:ind w:firstLineChars="100" w:firstLine="24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30B0D">
        <w:rPr>
          <w:rFonts w:ascii="Times New Roman" w:hAnsi="Times New Roman" w:cs="Times New Roman"/>
          <w:sz w:val="24"/>
          <w:szCs w:val="24"/>
        </w:rPr>
        <w:t xml:space="preserve">River water was </w:t>
      </w:r>
      <w:r>
        <w:rPr>
          <w:rFonts w:ascii="Times New Roman" w:hAnsi="Times New Roman" w:cs="Times New Roman" w:hint="eastAsia"/>
          <w:sz w:val="24"/>
          <w:szCs w:val="24"/>
        </w:rPr>
        <w:t>gathered</w:t>
      </w:r>
      <w:r w:rsidRPr="00430B0D">
        <w:rPr>
          <w:rFonts w:ascii="Times New Roman" w:hAnsi="Times New Roman" w:cs="Times New Roman"/>
          <w:sz w:val="24"/>
          <w:szCs w:val="24"/>
        </w:rPr>
        <w:t xml:space="preserve"> from </w:t>
      </w:r>
      <w:proofErr w:type="spellStart"/>
      <w:r w:rsidRPr="00430B0D">
        <w:rPr>
          <w:rFonts w:ascii="Times New Roman" w:hAnsi="Times New Roman" w:cs="Times New Roman"/>
          <w:sz w:val="24"/>
          <w:szCs w:val="24"/>
        </w:rPr>
        <w:t>Jiulong</w:t>
      </w:r>
      <w:proofErr w:type="spellEnd"/>
      <w:r w:rsidRPr="00430B0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30B0D">
        <w:rPr>
          <w:rFonts w:ascii="Times New Roman" w:hAnsi="Times New Roman" w:cs="Times New Roman"/>
          <w:sz w:val="24"/>
          <w:szCs w:val="24"/>
        </w:rPr>
        <w:t>river</w:t>
      </w:r>
      <w:proofErr w:type="gramEnd"/>
      <w:r w:rsidRPr="00430B0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30B0D">
        <w:rPr>
          <w:rFonts w:ascii="Times New Roman" w:hAnsi="Times New Roman" w:cs="Times New Roman"/>
          <w:sz w:val="24"/>
          <w:szCs w:val="24"/>
        </w:rPr>
        <w:t>Zhangzhou</w:t>
      </w:r>
      <w:proofErr w:type="spellEnd"/>
      <w:r w:rsidRPr="00430B0D">
        <w:rPr>
          <w:rFonts w:ascii="Times New Roman" w:hAnsi="Times New Roman" w:cs="Times New Roman"/>
          <w:sz w:val="24"/>
          <w:szCs w:val="24"/>
        </w:rPr>
        <w:t xml:space="preserve">, China), lake and </w:t>
      </w:r>
      <w:r>
        <w:rPr>
          <w:rFonts w:ascii="Times New Roman" w:hAnsi="Times New Roman" w:cs="Times New Roman" w:hint="eastAsia"/>
          <w:sz w:val="24"/>
          <w:szCs w:val="24"/>
        </w:rPr>
        <w:t>waste waters</w:t>
      </w:r>
      <w:r w:rsidRPr="00430B0D">
        <w:rPr>
          <w:rFonts w:ascii="Times New Roman" w:hAnsi="Times New Roman" w:cs="Times New Roman"/>
          <w:sz w:val="24"/>
          <w:szCs w:val="24"/>
        </w:rPr>
        <w:t xml:space="preserve"> were gathered </w:t>
      </w:r>
      <w:r>
        <w:rPr>
          <w:rFonts w:ascii="Times New Roman" w:hAnsi="Times New Roman" w:cs="Times New Roman" w:hint="eastAsia"/>
          <w:sz w:val="24"/>
          <w:szCs w:val="24"/>
        </w:rPr>
        <w:t>in the campus of</w:t>
      </w:r>
      <w:r w:rsidRPr="00430B0D">
        <w:rPr>
          <w:rFonts w:ascii="Times New Roman" w:hAnsi="Times New Roman" w:cs="Times New Roman"/>
          <w:sz w:val="24"/>
          <w:szCs w:val="24"/>
        </w:rPr>
        <w:t xml:space="preserve"> Xiamen University (Xiamen, China). Farmland water was </w:t>
      </w:r>
      <w:r>
        <w:rPr>
          <w:rFonts w:ascii="Times New Roman" w:hAnsi="Times New Roman" w:cs="Times New Roman" w:hint="eastAsia"/>
          <w:sz w:val="24"/>
          <w:szCs w:val="24"/>
        </w:rPr>
        <w:t>collected</w:t>
      </w:r>
      <w:r w:rsidRPr="00430B0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30B0D">
        <w:rPr>
          <w:rFonts w:ascii="Times New Roman" w:hAnsi="Times New Roman" w:cs="Times New Roman"/>
          <w:sz w:val="24"/>
          <w:szCs w:val="24"/>
        </w:rPr>
        <w:t>Maolin</w:t>
      </w:r>
      <w:proofErr w:type="spellEnd"/>
      <w:r w:rsidRPr="00430B0D">
        <w:rPr>
          <w:rFonts w:ascii="Times New Roman" w:hAnsi="Times New Roman" w:cs="Times New Roman"/>
          <w:sz w:val="24"/>
          <w:szCs w:val="24"/>
        </w:rPr>
        <w:t xml:space="preserve"> village</w:t>
      </w:r>
      <w:r>
        <w:rPr>
          <w:rFonts w:ascii="Times New Roman" w:hAnsi="Times New Roman" w:cs="Times New Roman" w:hint="eastAsia"/>
          <w:sz w:val="24"/>
          <w:szCs w:val="24"/>
        </w:rPr>
        <w:t xml:space="preserve"> in Xiamen city. F</w:t>
      </w:r>
      <w:r w:rsidRPr="00430B0D">
        <w:rPr>
          <w:rFonts w:ascii="Times New Roman" w:hAnsi="Times New Roman" w:cs="Times New Roman"/>
          <w:sz w:val="24"/>
          <w:szCs w:val="24"/>
        </w:rPr>
        <w:t xml:space="preserve">ruit juice samples with different brands were </w:t>
      </w:r>
      <w:r>
        <w:rPr>
          <w:rFonts w:ascii="Times New Roman" w:hAnsi="Times New Roman" w:cs="Times New Roman" w:hint="eastAsia"/>
          <w:sz w:val="24"/>
          <w:szCs w:val="24"/>
        </w:rPr>
        <w:t>bought</w:t>
      </w:r>
      <w:r w:rsidRPr="00430B0D">
        <w:rPr>
          <w:rFonts w:ascii="Times New Roman" w:hAnsi="Times New Roman" w:cs="Times New Roman"/>
          <w:sz w:val="24"/>
          <w:szCs w:val="24"/>
        </w:rPr>
        <w:t xml:space="preserve"> from supermarket in Xiamen city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:rsidR="00AB68D1" w:rsidRPr="00764F92" w:rsidRDefault="00AB68D1" w:rsidP="00AB68D1">
      <w:pPr>
        <w:jc w:val="center"/>
        <w:rPr>
          <w:rFonts w:ascii="Times New Roman" w:hAnsi="Times New Roman" w:cs="Times New Roman"/>
          <w:szCs w:val="21"/>
        </w:rPr>
      </w:pPr>
    </w:p>
    <w:sectPr w:rsidR="00AB68D1" w:rsidRPr="00764F92" w:rsidSect="00DB1973">
      <w:pgSz w:w="11906" w:h="16838"/>
      <w:pgMar w:top="1440" w:right="1797" w:bottom="1440" w:left="1797" w:header="851" w:footer="992" w:gutter="0"/>
      <w:cols w:space="425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43B6" w:rsidRDefault="00F643B6" w:rsidP="00A51DB8">
      <w:r>
        <w:separator/>
      </w:r>
    </w:p>
  </w:endnote>
  <w:endnote w:type="continuationSeparator" w:id="0">
    <w:p w:rsidR="00F643B6" w:rsidRDefault="00F643B6" w:rsidP="00A51D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Gulliv-R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ulliverRM">
    <w:altName w:val="SimSun-ExtB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917454"/>
      <w:docPartObj>
        <w:docPartGallery w:val="Page Numbers (Bottom of Page)"/>
        <w:docPartUnique/>
      </w:docPartObj>
    </w:sdtPr>
    <w:sdtContent>
      <w:p w:rsidR="00F643B6" w:rsidRDefault="00AA1E38">
        <w:pPr>
          <w:pStyle w:val="a5"/>
          <w:jc w:val="right"/>
        </w:pPr>
        <w:fldSimple w:instr=" PAGE   \* MERGEFORMAT ">
          <w:r w:rsidR="009F1A3F" w:rsidRPr="009F1A3F">
            <w:rPr>
              <w:noProof/>
              <w:lang w:val="zh-CN"/>
            </w:rPr>
            <w:t>1</w:t>
          </w:r>
        </w:fldSimple>
      </w:p>
    </w:sdtContent>
  </w:sdt>
  <w:p w:rsidR="00F643B6" w:rsidRDefault="00F643B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43B6" w:rsidRDefault="00F643B6" w:rsidP="00A51DB8">
      <w:r>
        <w:separator/>
      </w:r>
    </w:p>
  </w:footnote>
  <w:footnote w:type="continuationSeparator" w:id="0">
    <w:p w:rsidR="00F643B6" w:rsidRDefault="00F643B6" w:rsidP="00A51D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3B6" w:rsidRDefault="00F643B6" w:rsidP="00F643B6">
    <w:pPr>
      <w:pStyle w:val="a4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3B6" w:rsidRDefault="00F643B6" w:rsidP="00F643B6">
    <w:pPr>
      <w:pStyle w:val="a4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F3CF4"/>
    <w:rsid w:val="000C26C5"/>
    <w:rsid w:val="001733E7"/>
    <w:rsid w:val="001B6962"/>
    <w:rsid w:val="002A43BE"/>
    <w:rsid w:val="002D6FCB"/>
    <w:rsid w:val="00356883"/>
    <w:rsid w:val="003F3CF4"/>
    <w:rsid w:val="00441D80"/>
    <w:rsid w:val="0047345C"/>
    <w:rsid w:val="004F0702"/>
    <w:rsid w:val="004F456D"/>
    <w:rsid w:val="0053008A"/>
    <w:rsid w:val="005F2EE3"/>
    <w:rsid w:val="00623B76"/>
    <w:rsid w:val="006B35A9"/>
    <w:rsid w:val="006D1749"/>
    <w:rsid w:val="006E5ABD"/>
    <w:rsid w:val="00764F92"/>
    <w:rsid w:val="007C48BC"/>
    <w:rsid w:val="008528BC"/>
    <w:rsid w:val="008627D0"/>
    <w:rsid w:val="009270D0"/>
    <w:rsid w:val="009F1A3F"/>
    <w:rsid w:val="00A51DB8"/>
    <w:rsid w:val="00A65690"/>
    <w:rsid w:val="00AA1E38"/>
    <w:rsid w:val="00AB68D1"/>
    <w:rsid w:val="00AC3705"/>
    <w:rsid w:val="00C13574"/>
    <w:rsid w:val="00C75746"/>
    <w:rsid w:val="00D14694"/>
    <w:rsid w:val="00D208C2"/>
    <w:rsid w:val="00D35BF6"/>
    <w:rsid w:val="00D7309A"/>
    <w:rsid w:val="00D75035"/>
    <w:rsid w:val="00DA3EF9"/>
    <w:rsid w:val="00DB1973"/>
    <w:rsid w:val="00E1373F"/>
    <w:rsid w:val="00E14B9A"/>
    <w:rsid w:val="00E83BE6"/>
    <w:rsid w:val="00ED0C96"/>
    <w:rsid w:val="00EE2562"/>
    <w:rsid w:val="00F520B1"/>
    <w:rsid w:val="00F64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6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6FC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D6FCB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51D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51DB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51D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51DB8"/>
    <w:rPr>
      <w:sz w:val="18"/>
      <w:szCs w:val="18"/>
    </w:rPr>
  </w:style>
  <w:style w:type="table" w:styleId="a6">
    <w:name w:val="Table Grid"/>
    <w:basedOn w:val="a1"/>
    <w:uiPriority w:val="39"/>
    <w:qFormat/>
    <w:rsid w:val="00D75035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qFormat/>
    <w:rsid w:val="00D7503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0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5.tiff"/><Relationship Id="rId18" Type="http://schemas.openxmlformats.org/officeDocument/2006/relationships/image" Target="media/image9.emf"/><Relationship Id="rId26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21" Type="http://schemas.openxmlformats.org/officeDocument/2006/relationships/hyperlink" Target="http://www.chemspider.com/" TargetMode="External"/><Relationship Id="rId7" Type="http://schemas.openxmlformats.org/officeDocument/2006/relationships/chart" Target="charts/chart1.xml"/><Relationship Id="rId12" Type="http://schemas.openxmlformats.org/officeDocument/2006/relationships/chart" Target="charts/chart2.xml"/><Relationship Id="rId17" Type="http://schemas.openxmlformats.org/officeDocument/2006/relationships/image" Target="media/image8.emf"/><Relationship Id="rId25" Type="http://schemas.openxmlformats.org/officeDocument/2006/relationships/image" Target="media/image12.wmf"/><Relationship Id="rId2" Type="http://schemas.openxmlformats.org/officeDocument/2006/relationships/settings" Target="settings.xml"/><Relationship Id="rId16" Type="http://schemas.openxmlformats.org/officeDocument/2006/relationships/image" Target="media/image7.tiff"/><Relationship Id="rId20" Type="http://schemas.openxmlformats.org/officeDocument/2006/relationships/image" Target="media/image11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4.tiff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6.tiff"/><Relationship Id="rId23" Type="http://schemas.openxmlformats.org/officeDocument/2006/relationships/header" Target="header1.xml"/><Relationship Id="rId28" Type="http://schemas.openxmlformats.org/officeDocument/2006/relationships/oleObject" Target="embeddings/oleObject2.bin"/><Relationship Id="rId10" Type="http://schemas.openxmlformats.org/officeDocument/2006/relationships/footer" Target="footer1.xml"/><Relationship Id="rId19" Type="http://schemas.openxmlformats.org/officeDocument/2006/relationships/image" Target="media/image10.em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chart" Target="charts/chart3.xml"/><Relationship Id="rId22" Type="http://schemas.openxmlformats.org/officeDocument/2006/relationships/hyperlink" Target="https://chem.nlm.nih.gov/chemidplus/" TargetMode="External"/><Relationship Id="rId27" Type="http://schemas.openxmlformats.org/officeDocument/2006/relationships/image" Target="media/image13.wmf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F:\&#20110;&#38632;&#24420;\&#20351;&#29992;&#23551;&#21629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G:\&#20110;&#38632;&#24420;\&#20110;&#38632;&#24420;&#25968;&#25454;&#34917;&#20805;\20250720%20&#21560;&#38468;&#21160;&#21147;&#23398;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G:\&#20110;&#38632;&#24420;\&#20110;&#38632;&#24420;&#25968;&#25454;&#34917;&#20805;\20250722%20&#31561;&#28201;&#21560;&#38468;.xlsx" TargetMode="External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501005723033444"/>
          <c:y val="7.904625864555942E-2"/>
          <c:w val="0.80954927400998378"/>
          <c:h val="0.79299511942956358"/>
        </c:manualLayout>
      </c:layout>
      <c:scatterChart>
        <c:scatterStyle val="lineMarker"/>
        <c:ser>
          <c:idx val="0"/>
          <c:order val="0"/>
          <c:tx>
            <c:strRef>
              <c:f>Sheet1!$B$2</c:f>
              <c:strCache>
                <c:ptCount val="1"/>
                <c:pt idx="0">
                  <c:v>TRN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accent1">
                  <a:lumMod val="75000"/>
                </a:schemeClr>
              </a:solidFill>
              <a:ln w="9525">
                <a:noFill/>
              </a:ln>
              <a:effectLst/>
            </c:spPr>
          </c:marker>
          <c:xVal>
            <c:numRef>
              <c:f>Sheet1!$A$3:$A$50</c:f>
              <c:numCache>
                <c:formatCode>General</c:formatCode>
                <c:ptCount val="4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</c:numCache>
            </c:numRef>
          </c:xVal>
          <c:yVal>
            <c:numRef>
              <c:f>Sheet1!$B$3:$B$50</c:f>
              <c:numCache>
                <c:formatCode>0.000000_ </c:formatCode>
                <c:ptCount val="48"/>
                <c:pt idx="0">
                  <c:v>17.104334740704701</c:v>
                </c:pt>
                <c:pt idx="1">
                  <c:v>17.100850833370199</c:v>
                </c:pt>
                <c:pt idx="2">
                  <c:v>16.357057331630301</c:v>
                </c:pt>
                <c:pt idx="3">
                  <c:v>16.822790218979325</c:v>
                </c:pt>
                <c:pt idx="4">
                  <c:v>16.658881762838263</c:v>
                </c:pt>
                <c:pt idx="5">
                  <c:v>16.520968167961701</c:v>
                </c:pt>
                <c:pt idx="6">
                  <c:v>16.911697775082001</c:v>
                </c:pt>
                <c:pt idx="7">
                  <c:v>16.268302224917925</c:v>
                </c:pt>
                <c:pt idx="8">
                  <c:v>16.550591207866987</c:v>
                </c:pt>
                <c:pt idx="9">
                  <c:v>16.629408792132999</c:v>
                </c:pt>
                <c:pt idx="10">
                  <c:v>17.010449255191759</c:v>
                </c:pt>
                <c:pt idx="11">
                  <c:v>16.432911285470286</c:v>
                </c:pt>
                <c:pt idx="12">
                  <c:v>16.326740286497351</c:v>
                </c:pt>
                <c:pt idx="13">
                  <c:v>16.068610723577489</c:v>
                </c:pt>
                <c:pt idx="14">
                  <c:v>17.185672391689589</c:v>
                </c:pt>
                <c:pt idx="15">
                  <c:v>16.515638691979856</c:v>
                </c:pt>
                <c:pt idx="16">
                  <c:v>16.982529100317205</c:v>
                </c:pt>
                <c:pt idx="17">
                  <c:v>16.197387877453401</c:v>
                </c:pt>
                <c:pt idx="18">
                  <c:v>16.8056514444717</c:v>
                </c:pt>
                <c:pt idx="19">
                  <c:v>16.059244005237687</c:v>
                </c:pt>
                <c:pt idx="20">
                  <c:v>16.905104550290499</c:v>
                </c:pt>
                <c:pt idx="21">
                  <c:v>16.8559754455699</c:v>
                </c:pt>
                <c:pt idx="22">
                  <c:v>16.708909700251187</c:v>
                </c:pt>
                <c:pt idx="23">
                  <c:v>16.2593796275156</c:v>
                </c:pt>
                <c:pt idx="24">
                  <c:v>16.801575393848548</c:v>
                </c:pt>
                <c:pt idx="25">
                  <c:v>17.02303154078016</c:v>
                </c:pt>
                <c:pt idx="26">
                  <c:v>16.3345295094142</c:v>
                </c:pt>
                <c:pt idx="27">
                  <c:v>16.412318159975499</c:v>
                </c:pt>
                <c:pt idx="28">
                  <c:v>16.485044938486759</c:v>
                </c:pt>
                <c:pt idx="29">
                  <c:v>16.803137523441887</c:v>
                </c:pt>
                <c:pt idx="30">
                  <c:v>16.481817538071251</c:v>
                </c:pt>
                <c:pt idx="31">
                  <c:v>16.567855042984998</c:v>
                </c:pt>
                <c:pt idx="32">
                  <c:v>16.614649446201302</c:v>
                </c:pt>
                <c:pt idx="33">
                  <c:v>16.587495510813799</c:v>
                </c:pt>
                <c:pt idx="34">
                  <c:v>16.220190228777259</c:v>
                </c:pt>
                <c:pt idx="35">
                  <c:v>16.384873117329299</c:v>
                </c:pt>
                <c:pt idx="36">
                  <c:v>16.58578837137344</c:v>
                </c:pt>
                <c:pt idx="37">
                  <c:v>16.594211628626535</c:v>
                </c:pt>
                <c:pt idx="38">
                  <c:v>15.921546846971221</c:v>
                </c:pt>
                <c:pt idx="39">
                  <c:v>15.969412421440802</c:v>
                </c:pt>
                <c:pt idx="40">
                  <c:v>16.316125669556143</c:v>
                </c:pt>
                <c:pt idx="41">
                  <c:v>15.558808408256301</c:v>
                </c:pt>
                <c:pt idx="42">
                  <c:v>16.658881762838263</c:v>
                </c:pt>
                <c:pt idx="43">
                  <c:v>16.520968167961701</c:v>
                </c:pt>
                <c:pt idx="44">
                  <c:v>16.714927158184931</c:v>
                </c:pt>
                <c:pt idx="45">
                  <c:v>16.448490684871825</c:v>
                </c:pt>
                <c:pt idx="46">
                  <c:v>16.731380318487201</c:v>
                </c:pt>
                <c:pt idx="47">
                  <c:v>16.931037460749799</c:v>
                </c:pt>
              </c:numCache>
            </c:numRef>
          </c:yVal>
        </c:ser>
        <c:ser>
          <c:idx val="1"/>
          <c:order val="1"/>
          <c:tx>
            <c:strRef>
              <c:f>Sheet1!$C$2</c:f>
              <c:strCache>
                <c:ptCount val="1"/>
                <c:pt idx="0">
                  <c:v>MYC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diamond"/>
            <c:size val="5"/>
            <c:spPr>
              <a:solidFill>
                <a:schemeClr val="accent2"/>
              </a:solidFill>
              <a:ln w="9525">
                <a:noFill/>
              </a:ln>
              <a:effectLst/>
            </c:spPr>
          </c:marker>
          <c:xVal>
            <c:numRef>
              <c:f>Sheet1!$A$3:$A$50</c:f>
              <c:numCache>
                <c:formatCode>General</c:formatCode>
                <c:ptCount val="4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</c:numCache>
            </c:numRef>
          </c:xVal>
          <c:yVal>
            <c:numRef>
              <c:f>Sheet1!$C$3:$C$50</c:f>
              <c:numCache>
                <c:formatCode>0.000000_ </c:formatCode>
                <c:ptCount val="48"/>
                <c:pt idx="0">
                  <c:v>4.9469733521982704</c:v>
                </c:pt>
                <c:pt idx="1">
                  <c:v>4.8701971037549514</c:v>
                </c:pt>
                <c:pt idx="2">
                  <c:v>4.6688869211412598</c:v>
                </c:pt>
                <c:pt idx="3">
                  <c:v>4.8310864582224085</c:v>
                </c:pt>
                <c:pt idx="4">
                  <c:v>4.7628928496097798</c:v>
                </c:pt>
                <c:pt idx="5">
                  <c:v>4.7371071503902096</c:v>
                </c:pt>
                <c:pt idx="6">
                  <c:v>4.8285268185157788</c:v>
                </c:pt>
                <c:pt idx="7">
                  <c:v>4.6714731814842141</c:v>
                </c:pt>
                <c:pt idx="8">
                  <c:v>4.7781815658823898</c:v>
                </c:pt>
                <c:pt idx="9">
                  <c:v>4.7217891393505802</c:v>
                </c:pt>
                <c:pt idx="10">
                  <c:v>4.7283625292632001</c:v>
                </c:pt>
                <c:pt idx="11">
                  <c:v>4.7984241117248914</c:v>
                </c:pt>
                <c:pt idx="12">
                  <c:v>4.7231859698084309</c:v>
                </c:pt>
                <c:pt idx="13">
                  <c:v>4.5224727838258199</c:v>
                </c:pt>
                <c:pt idx="14">
                  <c:v>4.959615982773073</c:v>
                </c:pt>
                <c:pt idx="15">
                  <c:v>4.7679112334011107</c:v>
                </c:pt>
                <c:pt idx="16">
                  <c:v>4.8473495457693003</c:v>
                </c:pt>
                <c:pt idx="17">
                  <c:v>4.6526259082030155</c:v>
                </c:pt>
                <c:pt idx="18">
                  <c:v>4.7959187107274106</c:v>
                </c:pt>
                <c:pt idx="19">
                  <c:v>4.7464834405075802</c:v>
                </c:pt>
                <c:pt idx="20">
                  <c:v>4.7075687862898503</c:v>
                </c:pt>
                <c:pt idx="21">
                  <c:v>4.8627820351103495</c:v>
                </c:pt>
                <c:pt idx="22">
                  <c:v>4.7340053110306499</c:v>
                </c:pt>
                <c:pt idx="23">
                  <c:v>4.6753906276734796</c:v>
                </c:pt>
                <c:pt idx="24">
                  <c:v>4.8406365708262777</c:v>
                </c:pt>
                <c:pt idx="25">
                  <c:v>4.751728082183349</c:v>
                </c:pt>
                <c:pt idx="26">
                  <c:v>4.7773271301194997</c:v>
                </c:pt>
                <c:pt idx="27">
                  <c:v>4.72094478769717</c:v>
                </c:pt>
                <c:pt idx="28">
                  <c:v>4.7211268512556295</c:v>
                </c:pt>
                <c:pt idx="29">
                  <c:v>4.8819172569220788</c:v>
                </c:pt>
                <c:pt idx="30">
                  <c:v>4.6469253058596314</c:v>
                </c:pt>
                <c:pt idx="31">
                  <c:v>4.7479924339529802</c:v>
                </c:pt>
                <c:pt idx="32">
                  <c:v>4.81180670551311</c:v>
                </c:pt>
                <c:pt idx="33">
                  <c:v>4.6902008605339098</c:v>
                </c:pt>
                <c:pt idx="34">
                  <c:v>4.7314898354865313</c:v>
                </c:pt>
                <c:pt idx="35">
                  <c:v>4.7123717837969314</c:v>
                </c:pt>
                <c:pt idx="36">
                  <c:v>4.7257191379158385</c:v>
                </c:pt>
                <c:pt idx="37">
                  <c:v>4.7742486593492997</c:v>
                </c:pt>
                <c:pt idx="38">
                  <c:v>4.3519285137318304</c:v>
                </c:pt>
                <c:pt idx="39">
                  <c:v>4.4416830140780199</c:v>
                </c:pt>
                <c:pt idx="40">
                  <c:v>5.1023378000230775</c:v>
                </c:pt>
                <c:pt idx="41">
                  <c:v>4.4826549426408198</c:v>
                </c:pt>
                <c:pt idx="42">
                  <c:v>4.7628928496097798</c:v>
                </c:pt>
                <c:pt idx="43">
                  <c:v>4.7371071503902096</c:v>
                </c:pt>
                <c:pt idx="44">
                  <c:v>4.8108911759192603</c:v>
                </c:pt>
                <c:pt idx="45">
                  <c:v>4.6970397868493201</c:v>
                </c:pt>
                <c:pt idx="46">
                  <c:v>4.8029298634583295</c:v>
                </c:pt>
                <c:pt idx="47">
                  <c:v>4.7716601118078676</c:v>
                </c:pt>
              </c:numCache>
            </c:numRef>
          </c:yVal>
        </c:ser>
        <c:ser>
          <c:idx val="2"/>
          <c:order val="2"/>
          <c:tx>
            <c:strRef>
              <c:f>Sheet1!$D$2</c:f>
              <c:strCache>
                <c:ptCount val="1"/>
                <c:pt idx="0">
                  <c:v>TRF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triangle"/>
            <c:size val="5"/>
            <c:spPr>
              <a:solidFill>
                <a:srgbClr val="E54C5E"/>
              </a:solidFill>
              <a:ln w="9525">
                <a:noFill/>
              </a:ln>
              <a:effectLst/>
            </c:spPr>
          </c:marker>
          <c:xVal>
            <c:numRef>
              <c:f>Sheet1!$A$3:$A$50</c:f>
              <c:numCache>
                <c:formatCode>General</c:formatCode>
                <c:ptCount val="4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</c:numCache>
            </c:numRef>
          </c:xVal>
          <c:yVal>
            <c:numRef>
              <c:f>Sheet1!$D$3:$D$50</c:f>
              <c:numCache>
                <c:formatCode>0.000000_ </c:formatCode>
                <c:ptCount val="48"/>
                <c:pt idx="0">
                  <c:v>23.632681943810631</c:v>
                </c:pt>
                <c:pt idx="1">
                  <c:v>23.2160786897687</c:v>
                </c:pt>
                <c:pt idx="2">
                  <c:v>22.274447273035229</c:v>
                </c:pt>
                <c:pt idx="3">
                  <c:v>23.0254517447848</c:v>
                </c:pt>
                <c:pt idx="4">
                  <c:v>22.691218838387186</c:v>
                </c:pt>
                <c:pt idx="5">
                  <c:v>22.608681839110702</c:v>
                </c:pt>
                <c:pt idx="6">
                  <c:v>22.953708820309956</c:v>
                </c:pt>
                <c:pt idx="7">
                  <c:v>22.346191209702987</c:v>
                </c:pt>
                <c:pt idx="8">
                  <c:v>22.815730057440899</c:v>
                </c:pt>
                <c:pt idx="9">
                  <c:v>22.484213571791116</c:v>
                </c:pt>
                <c:pt idx="10">
                  <c:v>22.548276804891159</c:v>
                </c:pt>
                <c:pt idx="11">
                  <c:v>22.851158240107505</c:v>
                </c:pt>
                <c:pt idx="12">
                  <c:v>22.550564955001299</c:v>
                </c:pt>
                <c:pt idx="13">
                  <c:v>22.468846255804959</c:v>
                </c:pt>
                <c:pt idx="14">
                  <c:v>22.941144711392099</c:v>
                </c:pt>
                <c:pt idx="15">
                  <c:v>22.540053509538389</c:v>
                </c:pt>
                <c:pt idx="16">
                  <c:v>23.126373871564859</c:v>
                </c:pt>
                <c:pt idx="17">
                  <c:v>22.1736261284351</c:v>
                </c:pt>
                <c:pt idx="18">
                  <c:v>22.5062029230956</c:v>
                </c:pt>
                <c:pt idx="19">
                  <c:v>22.695300847735151</c:v>
                </c:pt>
                <c:pt idx="20">
                  <c:v>22.7484432457215</c:v>
                </c:pt>
                <c:pt idx="21">
                  <c:v>23.564483142819405</c:v>
                </c:pt>
                <c:pt idx="22">
                  <c:v>23.419403633358087</c:v>
                </c:pt>
                <c:pt idx="23">
                  <c:v>23.285619222724424</c:v>
                </c:pt>
                <c:pt idx="24">
                  <c:v>23.155209668713287</c:v>
                </c:pt>
                <c:pt idx="25">
                  <c:v>23.032211972696501</c:v>
                </c:pt>
                <c:pt idx="26">
                  <c:v>22.6232820528007</c:v>
                </c:pt>
                <c:pt idx="27">
                  <c:v>22.294561869789899</c:v>
                </c:pt>
                <c:pt idx="28">
                  <c:v>22.713084586626401</c:v>
                </c:pt>
                <c:pt idx="29">
                  <c:v>23.198040031313951</c:v>
                </c:pt>
                <c:pt idx="30">
                  <c:v>22.0388168620348</c:v>
                </c:pt>
                <c:pt idx="31">
                  <c:v>22.785540499293059</c:v>
                </c:pt>
                <c:pt idx="32">
                  <c:v>22.624044145996731</c:v>
                </c:pt>
                <c:pt idx="33">
                  <c:v>22.540354710191501</c:v>
                </c:pt>
                <c:pt idx="34">
                  <c:v>21.7730377227182</c:v>
                </c:pt>
                <c:pt idx="35">
                  <c:v>21.994792453959686</c:v>
                </c:pt>
                <c:pt idx="36">
                  <c:v>22.693289356490801</c:v>
                </c:pt>
                <c:pt idx="37">
                  <c:v>22.606710643509189</c:v>
                </c:pt>
                <c:pt idx="38">
                  <c:v>21.277483171435289</c:v>
                </c:pt>
                <c:pt idx="39">
                  <c:v>22.012512020403289</c:v>
                </c:pt>
                <c:pt idx="40">
                  <c:v>22.828982760302701</c:v>
                </c:pt>
                <c:pt idx="41">
                  <c:v>21.309853679039598</c:v>
                </c:pt>
                <c:pt idx="42">
                  <c:v>22.691218838387186</c:v>
                </c:pt>
                <c:pt idx="43">
                  <c:v>22.608681839110702</c:v>
                </c:pt>
                <c:pt idx="44">
                  <c:v>23.051226605008001</c:v>
                </c:pt>
                <c:pt idx="45">
                  <c:v>22.299080274465659</c:v>
                </c:pt>
                <c:pt idx="46">
                  <c:v>23.000919725534299</c:v>
                </c:pt>
                <c:pt idx="47">
                  <c:v>23.860831059867287</c:v>
                </c:pt>
              </c:numCache>
            </c:numRef>
          </c:yVal>
        </c:ser>
        <c:ser>
          <c:idx val="3"/>
          <c:order val="3"/>
          <c:tx>
            <c:strRef>
              <c:f>Sheet1!$E$2</c:f>
              <c:strCache>
                <c:ptCount val="1"/>
                <c:pt idx="0">
                  <c:v>HEX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noFill/>
              </a:ln>
              <a:effectLst/>
            </c:spPr>
          </c:marker>
          <c:xVal>
            <c:numRef>
              <c:f>Sheet1!$A$3:$A$50</c:f>
              <c:numCache>
                <c:formatCode>General</c:formatCode>
                <c:ptCount val="4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</c:numCache>
            </c:numRef>
          </c:xVal>
          <c:yVal>
            <c:numRef>
              <c:f>Sheet1!$E$3:$E$50</c:f>
              <c:numCache>
                <c:formatCode>0.000000_ </c:formatCode>
                <c:ptCount val="48"/>
                <c:pt idx="0">
                  <c:v>30.337214673181187</c:v>
                </c:pt>
                <c:pt idx="1">
                  <c:v>29.718838302619901</c:v>
                </c:pt>
                <c:pt idx="2">
                  <c:v>28.303491845505089</c:v>
                </c:pt>
                <c:pt idx="3">
                  <c:v>29.276508154494898</c:v>
                </c:pt>
                <c:pt idx="4">
                  <c:v>28.672370924091531</c:v>
                </c:pt>
                <c:pt idx="5">
                  <c:v>28.90753451877346</c:v>
                </c:pt>
                <c:pt idx="6">
                  <c:v>28.707068194596047</c:v>
                </c:pt>
                <c:pt idx="7">
                  <c:v>28.872931805404001</c:v>
                </c:pt>
                <c:pt idx="8">
                  <c:v>28.794296307917186</c:v>
                </c:pt>
                <c:pt idx="9">
                  <c:v>28.785703692082759</c:v>
                </c:pt>
                <c:pt idx="10">
                  <c:v>28.617062902572801</c:v>
                </c:pt>
                <c:pt idx="11">
                  <c:v>28.842877213000101</c:v>
                </c:pt>
                <c:pt idx="12">
                  <c:v>28.909953918068435</c:v>
                </c:pt>
                <c:pt idx="13">
                  <c:v>28.622387624468999</c:v>
                </c:pt>
                <c:pt idx="14">
                  <c:v>28.489003873314925</c:v>
                </c:pt>
                <c:pt idx="15">
                  <c:v>29.258706578503524</c:v>
                </c:pt>
                <c:pt idx="16">
                  <c:v>29.198772223670886</c:v>
                </c:pt>
                <c:pt idx="17">
                  <c:v>28.381131526688531</c:v>
                </c:pt>
                <c:pt idx="18">
                  <c:v>30.0002716175374</c:v>
                </c:pt>
                <c:pt idx="19">
                  <c:v>29.692449032460559</c:v>
                </c:pt>
                <c:pt idx="20">
                  <c:v>30.0675089296228</c:v>
                </c:pt>
                <c:pt idx="21">
                  <c:v>30.223724949421928</c:v>
                </c:pt>
                <c:pt idx="22">
                  <c:v>27.887057290326986</c:v>
                </c:pt>
                <c:pt idx="23">
                  <c:v>28.456024744071186</c:v>
                </c:pt>
                <c:pt idx="24">
                  <c:v>30.0269179656018</c:v>
                </c:pt>
                <c:pt idx="25">
                  <c:v>29.326845580094005</c:v>
                </c:pt>
                <c:pt idx="26">
                  <c:v>28.148800685279902</c:v>
                </c:pt>
                <c:pt idx="27">
                  <c:v>28.894246042433487</c:v>
                </c:pt>
                <c:pt idx="28">
                  <c:v>28.512581519588405</c:v>
                </c:pt>
                <c:pt idx="29">
                  <c:v>29.411485753858347</c:v>
                </c:pt>
                <c:pt idx="30">
                  <c:v>28.445818796992501</c:v>
                </c:pt>
                <c:pt idx="31">
                  <c:v>29.140517521803499</c:v>
                </c:pt>
                <c:pt idx="32">
                  <c:v>29.111143858510701</c:v>
                </c:pt>
                <c:pt idx="33">
                  <c:v>28.118215717328798</c:v>
                </c:pt>
                <c:pt idx="34">
                  <c:v>26.930253689856301</c:v>
                </c:pt>
                <c:pt idx="35">
                  <c:v>27.638873389969888</c:v>
                </c:pt>
                <c:pt idx="36">
                  <c:v>28.575821205474401</c:v>
                </c:pt>
                <c:pt idx="37">
                  <c:v>29.004058739147531</c:v>
                </c:pt>
                <c:pt idx="38">
                  <c:v>27.20470296432476</c:v>
                </c:pt>
                <c:pt idx="39">
                  <c:v>28.073136210315951</c:v>
                </c:pt>
                <c:pt idx="40">
                  <c:v>29.281940829316099</c:v>
                </c:pt>
                <c:pt idx="41">
                  <c:v>27.100883368338131</c:v>
                </c:pt>
                <c:pt idx="42">
                  <c:v>28.672370924091531</c:v>
                </c:pt>
                <c:pt idx="43">
                  <c:v>28.90753451877346</c:v>
                </c:pt>
                <c:pt idx="44">
                  <c:v>29.631139612254447</c:v>
                </c:pt>
                <c:pt idx="45">
                  <c:v>28.45244467566646</c:v>
                </c:pt>
                <c:pt idx="46">
                  <c:v>29.127445192090743</c:v>
                </c:pt>
                <c:pt idx="47">
                  <c:v>29.018158691774531</c:v>
                </c:pt>
              </c:numCache>
            </c:numRef>
          </c:yVal>
        </c:ser>
        <c:axId val="178236032"/>
        <c:axId val="178468736"/>
      </c:scatterChart>
      <c:valAx>
        <c:axId val="178236032"/>
        <c:scaling>
          <c:orientation val="minMax"/>
          <c:max val="60"/>
          <c:min val="0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sz="1200" b="1">
                    <a:solidFill>
                      <a:schemeClr val="tx1"/>
                    </a:solidFill>
                    <a:latin typeface="Times New Roman" panose="02020503050405090304" pitchFamily="18" charset="0"/>
                    <a:cs typeface="Times New Roman" panose="02020503050405090304" pitchFamily="18" charset="0"/>
                  </a:rPr>
                  <a:t>Re-uesd times</a:t>
                </a:r>
                <a:endParaRPr lang="zh-CN" altLang="en-US" sz="1200" b="1">
                  <a:solidFill>
                    <a:schemeClr val="tx1"/>
                  </a:solidFill>
                  <a:latin typeface="Times New Roman" panose="02020503050405090304" pitchFamily="18" charset="0"/>
                  <a:cs typeface="Times New Roman" panose="02020503050405090304" pitchFamily="18" charset="0"/>
                </a:endParaRPr>
              </a:p>
            </c:rich>
          </c:tx>
          <c:layout>
            <c:manualLayout>
              <c:xMode val="edge"/>
              <c:yMode val="edge"/>
              <c:x val="0.42629478315777053"/>
              <c:y val="0.93813404987890359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0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100" b="0" i="0" u="none" strike="noStrike" kern="1200" baseline="0">
                <a:solidFill>
                  <a:schemeClr val="tx1"/>
                </a:solidFill>
                <a:latin typeface="Times New Roman" panose="02020503050405090304" pitchFamily="18" charset="0"/>
                <a:ea typeface="+mn-ea"/>
                <a:cs typeface="Times New Roman" panose="02020503050405090304" pitchFamily="18" charset="0"/>
              </a:defRPr>
            </a:pPr>
            <a:endParaRPr lang="zh-CN"/>
          </a:p>
        </c:txPr>
        <c:crossAx val="178468736"/>
        <c:crosses val="autoZero"/>
        <c:crossBetween val="midCat"/>
        <c:majorUnit val="10"/>
      </c:valAx>
      <c:valAx>
        <c:axId val="178468736"/>
        <c:scaling>
          <c:orientation val="minMax"/>
          <c:max val="32"/>
          <c:min val="0"/>
        </c:scaling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sz="1200" b="1">
                    <a:solidFill>
                      <a:schemeClr val="tx1"/>
                    </a:solidFill>
                    <a:latin typeface="Times New Roman" panose="02020503050405090304" pitchFamily="18" charset="0"/>
                    <a:cs typeface="Times New Roman" panose="02020503050405090304" pitchFamily="18" charset="0"/>
                  </a:rPr>
                  <a:t>Peak area (mAu×min)</a:t>
                </a:r>
                <a:endParaRPr lang="zh-CN" altLang="en-US" sz="1200" b="1">
                  <a:solidFill>
                    <a:schemeClr val="tx1"/>
                  </a:solidFill>
                  <a:latin typeface="Times New Roman" panose="02020503050405090304" pitchFamily="18" charset="0"/>
                  <a:cs typeface="Times New Roman" panose="02020503050405090304" pitchFamily="18" charset="0"/>
                </a:endParaRPr>
              </a:p>
            </c:rich>
          </c:tx>
          <c:layout>
            <c:manualLayout>
              <c:xMode val="edge"/>
              <c:yMode val="edge"/>
              <c:x val="2.2848406608968353E-3"/>
              <c:y val="0.23406586702910273"/>
            </c:manualLayout>
          </c:layout>
          <c:spPr>
            <a:noFill/>
            <a:ln>
              <a:noFill/>
            </a:ln>
            <a:effectLst/>
          </c:spPr>
        </c:title>
        <c:numFmt formatCode="#,##0.0_);[Red]\(#,##0.0\)" sourceLinked="0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100" b="0" i="0" u="none" strike="noStrike" kern="1200" baseline="0">
                <a:solidFill>
                  <a:schemeClr val="tx1"/>
                </a:solidFill>
                <a:latin typeface="Times New Roman" panose="02020503050405090304" pitchFamily="18" charset="0"/>
                <a:ea typeface="+mn-ea"/>
                <a:cs typeface="Times New Roman" panose="02020503050405090304" pitchFamily="18" charset="0"/>
              </a:defRPr>
            </a:pPr>
            <a:endParaRPr lang="zh-CN"/>
          </a:p>
        </c:txPr>
        <c:crossAx val="178236032"/>
        <c:crosses val="autoZero"/>
        <c:crossBetween val="midCat"/>
        <c:majorUnit val="4"/>
      </c:valAx>
      <c:spPr>
        <a:noFill/>
        <a:ln w="19050">
          <a:solidFill>
            <a:schemeClr val="tx1"/>
          </a:solidFill>
        </a:ln>
        <a:effectLst/>
      </c:spPr>
    </c:plotArea>
    <c:plotVisOnly val="1"/>
    <c:dispBlanksAs val="gap"/>
    <c:extLst>
      <c:ext uri="{0b15fc19-7d7d-44ad-8c2d-2c3a37ce22c3}">
        <chartProps xmlns="https://web.wps.cn/et/2018/main" chartId="{06431d67-8a07-4046-a4c8-85391f750d93}"/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zh-CN"/>
      </a:pPr>
      <a:endParaRPr lang="zh-CN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729712532200332"/>
          <c:y val="4.0989399293286224E-2"/>
          <c:w val="0.79838706035694729"/>
          <c:h val="0.80077870274020113"/>
        </c:manualLayout>
      </c:layout>
      <c:scatterChart>
        <c:scatterStyle val="smoothMarker"/>
        <c:ser>
          <c:idx val="0"/>
          <c:order val="0"/>
          <c:tx>
            <c:v>三唑醇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线性拟合!$B$4:$B$16</c:f>
              <c:numCache>
                <c:formatCode>General</c:formatCode>
                <c:ptCount val="13"/>
                <c:pt idx="0">
                  <c:v>0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12</c:v>
                </c:pt>
              </c:numCache>
            </c:numRef>
          </c:xVal>
          <c:yVal>
            <c:numRef>
              <c:f>线性拟合!$C$3:$C$16</c:f>
              <c:numCache>
                <c:formatCode>0.000_ </c:formatCode>
                <c:ptCount val="14"/>
                <c:pt idx="0" formatCode="General">
                  <c:v>0</c:v>
                </c:pt>
                <c:pt idx="1">
                  <c:v>0</c:v>
                </c:pt>
                <c:pt idx="2">
                  <c:v>160.54857518272198</c:v>
                </c:pt>
                <c:pt idx="3">
                  <c:v>201.06211163121699</c:v>
                </c:pt>
                <c:pt idx="4">
                  <c:v>230.9066819961127</c:v>
                </c:pt>
                <c:pt idx="5">
                  <c:v>245.220744025622</c:v>
                </c:pt>
                <c:pt idx="6">
                  <c:v>254.50986833100674</c:v>
                </c:pt>
                <c:pt idx="7">
                  <c:v>259.65787960909938</c:v>
                </c:pt>
                <c:pt idx="8">
                  <c:v>264.50138238756102</c:v>
                </c:pt>
                <c:pt idx="9">
                  <c:v>275.38255180531598</c:v>
                </c:pt>
                <c:pt idx="10">
                  <c:v>278.80430319454757</c:v>
                </c:pt>
                <c:pt idx="11">
                  <c:v>289.822342667871</c:v>
                </c:pt>
                <c:pt idx="12">
                  <c:v>288.45364211217895</c:v>
                </c:pt>
                <c:pt idx="13">
                  <c:v>285.92154608414751</c:v>
                </c:pt>
              </c:numCache>
            </c:numRef>
          </c:yVal>
          <c:smooth val="1"/>
        </c:ser>
        <c:ser>
          <c:idx val="1"/>
          <c:order val="1"/>
          <c:tx>
            <c:v>腈菌唑</c:v>
          </c:tx>
          <c:spPr>
            <a:ln w="19050" cap="rnd">
              <a:solidFill>
                <a:srgbClr val="7030A0"/>
              </a:solidFill>
              <a:round/>
            </a:ln>
            <a:effectLst/>
          </c:spPr>
          <c:marker>
            <c:symbol val="triangle"/>
            <c:size val="5"/>
            <c:spPr>
              <a:solidFill>
                <a:srgbClr val="7030A0">
                  <a:alpha val="99000"/>
                </a:srgbClr>
              </a:solidFill>
              <a:ln w="9525">
                <a:solidFill>
                  <a:srgbClr val="7030A0"/>
                </a:solidFill>
              </a:ln>
              <a:effectLst/>
            </c:spPr>
          </c:marker>
          <c:xVal>
            <c:numRef>
              <c:f>线性拟合!$B$4:$B$16</c:f>
              <c:numCache>
                <c:formatCode>General</c:formatCode>
                <c:ptCount val="13"/>
                <c:pt idx="0">
                  <c:v>0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12</c:v>
                </c:pt>
              </c:numCache>
            </c:numRef>
          </c:xVal>
          <c:yVal>
            <c:numRef>
              <c:f>线性拟合!$D$4:$D$16</c:f>
              <c:numCache>
                <c:formatCode>0.000_ </c:formatCode>
                <c:ptCount val="13"/>
                <c:pt idx="0">
                  <c:v>0</c:v>
                </c:pt>
                <c:pt idx="1">
                  <c:v>210.890934970198</c:v>
                </c:pt>
                <c:pt idx="2">
                  <c:v>269.49337247575744</c:v>
                </c:pt>
                <c:pt idx="3">
                  <c:v>319.08860421670698</c:v>
                </c:pt>
                <c:pt idx="4">
                  <c:v>343.8862200871805</c:v>
                </c:pt>
                <c:pt idx="5">
                  <c:v>358.00862912552338</c:v>
                </c:pt>
                <c:pt idx="6">
                  <c:v>366.01503424962169</c:v>
                </c:pt>
                <c:pt idx="7">
                  <c:v>373.40983898229638</c:v>
                </c:pt>
                <c:pt idx="8">
                  <c:v>388.03264834089464</c:v>
                </c:pt>
                <c:pt idx="9">
                  <c:v>395.53865314473802</c:v>
                </c:pt>
                <c:pt idx="10">
                  <c:v>401.09865670313951</c:v>
                </c:pt>
                <c:pt idx="11">
                  <c:v>408.549061471399</c:v>
                </c:pt>
                <c:pt idx="12">
                  <c:v>417.88986744951501</c:v>
                </c:pt>
              </c:numCache>
            </c:numRef>
          </c:yVal>
          <c:smooth val="1"/>
        </c:ser>
        <c:ser>
          <c:idx val="2"/>
          <c:order val="2"/>
          <c:tx>
            <c:v>三唑酮</c:v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xVal>
            <c:numRef>
              <c:f>线性拟合!$B$4:$B$16</c:f>
              <c:numCache>
                <c:formatCode>General</c:formatCode>
                <c:ptCount val="13"/>
                <c:pt idx="0">
                  <c:v>0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12</c:v>
                </c:pt>
              </c:numCache>
            </c:numRef>
          </c:xVal>
          <c:yVal>
            <c:numRef>
              <c:f>线性拟合!$E$4:$E$16</c:f>
              <c:numCache>
                <c:formatCode>0.000_ </c:formatCode>
                <c:ptCount val="13"/>
                <c:pt idx="0">
                  <c:v>0</c:v>
                </c:pt>
                <c:pt idx="1">
                  <c:v>245.31597332486467</c:v>
                </c:pt>
                <c:pt idx="2">
                  <c:v>303.13856250661593</c:v>
                </c:pt>
                <c:pt idx="3">
                  <c:v>343.49528950989696</c:v>
                </c:pt>
                <c:pt idx="4">
                  <c:v>380.41177093256999</c:v>
                </c:pt>
                <c:pt idx="5">
                  <c:v>400.52397586535398</c:v>
                </c:pt>
                <c:pt idx="6">
                  <c:v>408.28252355245093</c:v>
                </c:pt>
                <c:pt idx="7">
                  <c:v>419.84227797184298</c:v>
                </c:pt>
                <c:pt idx="8">
                  <c:v>420.74044670265698</c:v>
                </c:pt>
                <c:pt idx="9">
                  <c:v>430.16301471366597</c:v>
                </c:pt>
                <c:pt idx="10">
                  <c:v>448.42277971842844</c:v>
                </c:pt>
                <c:pt idx="11">
                  <c:v>449.14777177940164</c:v>
                </c:pt>
                <c:pt idx="12">
                  <c:v>455.03863660421263</c:v>
                </c:pt>
              </c:numCache>
            </c:numRef>
          </c:yVal>
          <c:smooth val="1"/>
        </c:ser>
        <c:ser>
          <c:idx val="3"/>
          <c:order val="3"/>
          <c:tx>
            <c:v>己唑醇</c:v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xVal>
            <c:numRef>
              <c:f>线性拟合!$B$4:$B$16</c:f>
              <c:numCache>
                <c:formatCode>General</c:formatCode>
                <c:ptCount val="13"/>
                <c:pt idx="0">
                  <c:v>0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12</c:v>
                </c:pt>
              </c:numCache>
            </c:numRef>
          </c:xVal>
          <c:yVal>
            <c:numRef>
              <c:f>线性拟合!$F$4:$F$16</c:f>
              <c:numCache>
                <c:formatCode>0.000_ </c:formatCode>
                <c:ptCount val="13"/>
                <c:pt idx="0">
                  <c:v>0</c:v>
                </c:pt>
                <c:pt idx="1">
                  <c:v>302.16905294201564</c:v>
                </c:pt>
                <c:pt idx="2">
                  <c:v>367.21685772725044</c:v>
                </c:pt>
                <c:pt idx="3">
                  <c:v>409.39288715533883</c:v>
                </c:pt>
                <c:pt idx="4">
                  <c:v>445.14737826824569</c:v>
                </c:pt>
                <c:pt idx="5">
                  <c:v>461.38847928459251</c:v>
                </c:pt>
                <c:pt idx="6">
                  <c:v>471.90378791482397</c:v>
                </c:pt>
                <c:pt idx="7">
                  <c:v>486.30373083448302</c:v>
                </c:pt>
                <c:pt idx="8">
                  <c:v>506.62766176727069</c:v>
                </c:pt>
                <c:pt idx="9">
                  <c:v>509.8313275935875</c:v>
                </c:pt>
                <c:pt idx="10">
                  <c:v>528.34471769014897</c:v>
                </c:pt>
                <c:pt idx="11">
                  <c:v>530.84716738809732</c:v>
                </c:pt>
                <c:pt idx="12">
                  <c:v>533.22551491223896</c:v>
                </c:pt>
              </c:numCache>
            </c:numRef>
          </c:yVal>
          <c:smooth val="1"/>
        </c:ser>
        <c:axId val="179401088"/>
        <c:axId val="184361344"/>
      </c:scatterChart>
      <c:valAx>
        <c:axId val="179401088"/>
        <c:scaling>
          <c:orientation val="minMax"/>
          <c:max val="13"/>
          <c:min val="0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sz="1200" b="1">
                    <a:solidFill>
                      <a:sysClr val="windowText" lastClr="000000"/>
                    </a:solidFill>
                    <a:latin typeface="Times New Roman" panose="02020503050405090304" pitchFamily="18" charset="0"/>
                    <a:cs typeface="Times New Roman" panose="02020503050405090304" pitchFamily="18" charset="0"/>
                  </a:rPr>
                  <a:t>t (min)</a:t>
                </a:r>
                <a:endParaRPr lang="zh-CN" altLang="en-US" sz="1200" b="1">
                  <a:solidFill>
                    <a:sysClr val="windowText" lastClr="000000"/>
                  </a:solidFill>
                  <a:latin typeface="Times New Roman" panose="02020503050405090304" pitchFamily="18" charset="0"/>
                  <a:cs typeface="Times New Roman" panose="02020503050405090304" pitchFamily="18" charset="0"/>
                </a:endParaRPr>
              </a:p>
            </c:rich>
          </c:tx>
          <c:layout>
            <c:manualLayout>
              <c:xMode val="edge"/>
              <c:yMode val="edge"/>
              <c:x val="0.48978232088426454"/>
              <c:y val="0.92309642733263952"/>
            </c:manualLayout>
          </c:layout>
          <c:spPr>
            <a:noFill/>
            <a:ln>
              <a:noFill/>
            </a:ln>
            <a:effectLst/>
          </c:spPr>
        </c:title>
        <c:numFmt formatCode="#,##0.0_);[Red]\(#,##0.0\)" sourceLinked="0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100" b="0" i="0" u="none" strike="noStrike" kern="1200" baseline="0">
                <a:solidFill>
                  <a:sysClr val="windowText" lastClr="000000"/>
                </a:solidFill>
                <a:latin typeface="Times New Roman" panose="02020503050405090304" pitchFamily="18" charset="0"/>
                <a:ea typeface="+mn-ea"/>
                <a:cs typeface="Times New Roman" panose="02020503050405090304" pitchFamily="18" charset="0"/>
              </a:defRPr>
            </a:pPr>
            <a:endParaRPr lang="zh-CN"/>
          </a:p>
        </c:txPr>
        <c:crossAx val="184361344"/>
        <c:crosses val="autoZero"/>
        <c:crossBetween val="midCat"/>
        <c:majorUnit val="2"/>
      </c:valAx>
      <c:valAx>
        <c:axId val="184361344"/>
        <c:scaling>
          <c:orientation val="minMax"/>
          <c:max val="600"/>
          <c:min val="0"/>
        </c:scaling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sz="1200" b="1" i="1">
                    <a:solidFill>
                      <a:sysClr val="windowText" lastClr="000000"/>
                    </a:solidFill>
                    <a:latin typeface="Times New Roman" panose="02020503050405090304" pitchFamily="18" charset="0"/>
                    <a:cs typeface="Times New Roman" panose="02020503050405090304" pitchFamily="18" charset="0"/>
                  </a:rPr>
                  <a:t>Q</a:t>
                </a:r>
                <a:r>
                  <a:rPr lang="en-US" altLang="zh-CN" sz="1200" b="1" i="1" baseline="-25000">
                    <a:solidFill>
                      <a:sysClr val="windowText" lastClr="000000"/>
                    </a:solidFill>
                    <a:latin typeface="Times New Roman" panose="02020503050405090304" pitchFamily="18" charset="0"/>
                    <a:cs typeface="Times New Roman" panose="02020503050405090304" pitchFamily="18" charset="0"/>
                  </a:rPr>
                  <a:t>t</a:t>
                </a:r>
                <a:r>
                  <a:rPr lang="en-US" altLang="zh-CN" sz="1200" b="1">
                    <a:solidFill>
                      <a:sysClr val="windowText" lastClr="000000"/>
                    </a:solidFill>
                    <a:latin typeface="Times New Roman" panose="02020503050405090304" pitchFamily="18" charset="0"/>
                    <a:cs typeface="Times New Roman" panose="02020503050405090304" pitchFamily="18" charset="0"/>
                  </a:rPr>
                  <a:t> (μg/g)</a:t>
                </a:r>
                <a:endParaRPr lang="zh-CN" altLang="en-US" sz="1200" b="1">
                  <a:solidFill>
                    <a:sysClr val="windowText" lastClr="000000"/>
                  </a:solidFill>
                  <a:latin typeface="Times New Roman" panose="02020503050405090304" pitchFamily="18" charset="0"/>
                  <a:cs typeface="Times New Roman" panose="02020503050405090304" pitchFamily="18" charset="0"/>
                </a:endParaRPr>
              </a:p>
            </c:rich>
          </c:tx>
          <c:layout>
            <c:manualLayout>
              <c:xMode val="edge"/>
              <c:yMode val="edge"/>
              <c:x val="5.0862522348024304E-3"/>
              <c:y val="0.27043684741693874"/>
            </c:manualLayout>
          </c:layout>
          <c:spPr>
            <a:noFill/>
            <a:ln>
              <a:noFill/>
            </a:ln>
            <a:effectLst/>
          </c:spPr>
        </c:title>
        <c:numFmt formatCode="#,##0.0_);[Red]\(#,##0.0\)" sourceLinked="0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100" b="0" i="0" u="none" strike="noStrike" kern="1200" baseline="0">
                <a:solidFill>
                  <a:sysClr val="windowText" lastClr="000000"/>
                </a:solidFill>
                <a:latin typeface="Times New Roman" panose="02020503050405090304" pitchFamily="18" charset="0"/>
                <a:ea typeface="+mn-ea"/>
                <a:cs typeface="Times New Roman" panose="02020503050405090304" pitchFamily="18" charset="0"/>
              </a:defRPr>
            </a:pPr>
            <a:endParaRPr lang="zh-CN"/>
          </a:p>
        </c:txPr>
        <c:crossAx val="179401088"/>
        <c:crosses val="autoZero"/>
        <c:crossBetween val="midCat"/>
        <c:majorUnit val="150"/>
      </c:valAx>
      <c:spPr>
        <a:noFill/>
        <a:ln w="19050">
          <a:solidFill>
            <a:schemeClr val="tx1"/>
          </a:solidFill>
        </a:ln>
        <a:effectLst/>
      </c:spPr>
    </c:plotArea>
    <c:plotVisOnly val="1"/>
    <c:dispBlanksAs val="gap"/>
    <c:extLst>
      <c:ext uri="{0b15fc19-7d7d-44ad-8c2d-2c3a37ce22c3}">
        <chartProps xmlns="https://web.wps.cn/et/2018/main" chartId="{92ab7328-69f5-4ea0-ab43-ea75f8cf9c7b}"/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zh-CN"/>
      </a:pPr>
      <a:endParaRPr lang="zh-CN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274076540416108"/>
          <c:y val="4.8144924170828232E-2"/>
          <c:w val="0.76966708816929363"/>
          <c:h val="0.81586720608114061"/>
        </c:manualLayout>
      </c:layout>
      <c:scatterChart>
        <c:scatterStyle val="lineMarker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等温线!$B$4:$B$17</c:f>
              <c:numCache>
                <c:formatCode>General</c:formatCode>
                <c:ptCount val="14"/>
                <c:pt idx="0">
                  <c:v>500</c:v>
                </c:pt>
                <c:pt idx="1">
                  <c:v>750</c:v>
                </c:pt>
                <c:pt idx="2">
                  <c:v>1000</c:v>
                </c:pt>
                <c:pt idx="3">
                  <c:v>1500</c:v>
                </c:pt>
                <c:pt idx="4">
                  <c:v>2000</c:v>
                </c:pt>
                <c:pt idx="5">
                  <c:v>3000</c:v>
                </c:pt>
                <c:pt idx="6">
                  <c:v>4000</c:v>
                </c:pt>
                <c:pt idx="7">
                  <c:v>5000</c:v>
                </c:pt>
                <c:pt idx="8">
                  <c:v>6000</c:v>
                </c:pt>
                <c:pt idx="9">
                  <c:v>7000</c:v>
                </c:pt>
                <c:pt idx="10">
                  <c:v>9000</c:v>
                </c:pt>
                <c:pt idx="11">
                  <c:v>10000</c:v>
                </c:pt>
              </c:numCache>
            </c:numRef>
          </c:xVal>
          <c:yVal>
            <c:numRef>
              <c:f>等温线!$C$4:$C$17</c:f>
              <c:numCache>
                <c:formatCode>0.0000_ </c:formatCode>
                <c:ptCount val="14"/>
                <c:pt idx="0">
                  <c:v>182.32479253740425</c:v>
                </c:pt>
                <c:pt idx="1">
                  <c:v>169.81107457857098</c:v>
                </c:pt>
                <c:pt idx="2">
                  <c:v>377.38478475967469</c:v>
                </c:pt>
                <c:pt idx="3">
                  <c:v>565.15869444370799</c:v>
                </c:pt>
                <c:pt idx="4">
                  <c:v>659.34860010773446</c:v>
                </c:pt>
                <c:pt idx="5">
                  <c:v>869.4</c:v>
                </c:pt>
                <c:pt idx="6">
                  <c:v>1180.22540432652</c:v>
                </c:pt>
                <c:pt idx="7">
                  <c:v>1414.8111146430899</c:v>
                </c:pt>
                <c:pt idx="8">
                  <c:v>1592.1081344749198</c:v>
                </c:pt>
                <c:pt idx="9">
                  <c:v>1896</c:v>
                </c:pt>
                <c:pt idx="10">
                  <c:v>2609.3172056779922</c:v>
                </c:pt>
                <c:pt idx="11">
                  <c:v>2614.1158419639387</c:v>
                </c:pt>
              </c:numCache>
            </c:numRef>
          </c:yVal>
        </c:ser>
        <c:ser>
          <c:idx val="1"/>
          <c:order val="1"/>
          <c:spPr>
            <a:ln w="19050" cap="rnd">
              <a:solidFill>
                <a:srgbClr val="7030A0"/>
              </a:solidFill>
              <a:round/>
            </a:ln>
            <a:effectLst/>
          </c:spPr>
          <c:marker>
            <c:symbol val="triangle"/>
            <c:size val="5"/>
            <c:spPr>
              <a:solidFill>
                <a:srgbClr val="7030A0"/>
              </a:solidFill>
              <a:ln w="9525">
                <a:solidFill>
                  <a:srgbClr val="7030A0"/>
                </a:solidFill>
              </a:ln>
              <a:effectLst/>
            </c:spPr>
          </c:marker>
          <c:xVal>
            <c:numRef>
              <c:f>等温线!$B$4:$B$17</c:f>
              <c:numCache>
                <c:formatCode>General</c:formatCode>
                <c:ptCount val="14"/>
                <c:pt idx="0">
                  <c:v>500</c:v>
                </c:pt>
                <c:pt idx="1">
                  <c:v>750</c:v>
                </c:pt>
                <c:pt idx="2">
                  <c:v>1000</c:v>
                </c:pt>
                <c:pt idx="3">
                  <c:v>1500</c:v>
                </c:pt>
                <c:pt idx="4">
                  <c:v>2000</c:v>
                </c:pt>
                <c:pt idx="5">
                  <c:v>3000</c:v>
                </c:pt>
                <c:pt idx="6">
                  <c:v>4000</c:v>
                </c:pt>
                <c:pt idx="7">
                  <c:v>5000</c:v>
                </c:pt>
                <c:pt idx="8">
                  <c:v>6000</c:v>
                </c:pt>
                <c:pt idx="9">
                  <c:v>7000</c:v>
                </c:pt>
                <c:pt idx="10">
                  <c:v>9000</c:v>
                </c:pt>
                <c:pt idx="11">
                  <c:v>10000</c:v>
                </c:pt>
              </c:numCache>
            </c:numRef>
          </c:xVal>
          <c:yVal>
            <c:numRef>
              <c:f>等温线!$D$4:$D$17</c:f>
              <c:numCache>
                <c:formatCode>0.0000_ </c:formatCode>
                <c:ptCount val="14"/>
                <c:pt idx="0">
                  <c:v>302.632839825595</c:v>
                </c:pt>
                <c:pt idx="1">
                  <c:v>418.2792052346</c:v>
                </c:pt>
                <c:pt idx="2">
                  <c:v>594.82170747266809</c:v>
                </c:pt>
                <c:pt idx="3">
                  <c:v>820.47196534199793</c:v>
                </c:pt>
                <c:pt idx="4">
                  <c:v>997.77694672982716</c:v>
                </c:pt>
                <c:pt idx="5">
                  <c:v>1302.7089324987301</c:v>
                </c:pt>
                <c:pt idx="6">
                  <c:v>1634.3900922870898</c:v>
                </c:pt>
                <c:pt idx="7">
                  <c:v>1843.8067655692821</c:v>
                </c:pt>
                <c:pt idx="8">
                  <c:v>2211.2204514395198</c:v>
                </c:pt>
                <c:pt idx="9">
                  <c:v>2568</c:v>
                </c:pt>
                <c:pt idx="10">
                  <c:v>3154.6531257980801</c:v>
                </c:pt>
                <c:pt idx="11">
                  <c:v>3127.6913216767812</c:v>
                </c:pt>
              </c:numCache>
            </c:numRef>
          </c:yVal>
        </c:ser>
        <c:ser>
          <c:idx val="2"/>
          <c:order val="2"/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xVal>
            <c:numRef>
              <c:f>等温线!$B$4:$B$17</c:f>
              <c:numCache>
                <c:formatCode>General</c:formatCode>
                <c:ptCount val="14"/>
                <c:pt idx="0">
                  <c:v>500</c:v>
                </c:pt>
                <c:pt idx="1">
                  <c:v>750</c:v>
                </c:pt>
                <c:pt idx="2">
                  <c:v>1000</c:v>
                </c:pt>
                <c:pt idx="3">
                  <c:v>1500</c:v>
                </c:pt>
                <c:pt idx="4">
                  <c:v>2000</c:v>
                </c:pt>
                <c:pt idx="5">
                  <c:v>3000</c:v>
                </c:pt>
                <c:pt idx="6">
                  <c:v>4000</c:v>
                </c:pt>
                <c:pt idx="7">
                  <c:v>5000</c:v>
                </c:pt>
                <c:pt idx="8">
                  <c:v>6000</c:v>
                </c:pt>
                <c:pt idx="9">
                  <c:v>7000</c:v>
                </c:pt>
                <c:pt idx="10">
                  <c:v>9000</c:v>
                </c:pt>
                <c:pt idx="11">
                  <c:v>10000</c:v>
                </c:pt>
              </c:numCache>
            </c:numRef>
          </c:xVal>
          <c:yVal>
            <c:numRef>
              <c:f>等温线!$E$4:$E$17</c:f>
              <c:numCache>
                <c:formatCode>0.0000_ </c:formatCode>
                <c:ptCount val="14"/>
                <c:pt idx="0">
                  <c:v>334.92540833775598</c:v>
                </c:pt>
                <c:pt idx="1">
                  <c:v>459.12441930923097</c:v>
                </c:pt>
                <c:pt idx="2">
                  <c:v>657.23116967626504</c:v>
                </c:pt>
                <c:pt idx="3">
                  <c:v>935.44546254594297</c:v>
                </c:pt>
                <c:pt idx="4">
                  <c:v>1117.0832213562699</c:v>
                </c:pt>
                <c:pt idx="5">
                  <c:v>1470.0223597316801</c:v>
                </c:pt>
                <c:pt idx="6">
                  <c:v>1912.5783617337111</c:v>
                </c:pt>
                <c:pt idx="7">
                  <c:v>2165.3079843432702</c:v>
                </c:pt>
                <c:pt idx="8">
                  <c:v>2394.02973161728</c:v>
                </c:pt>
                <c:pt idx="9">
                  <c:v>2766</c:v>
                </c:pt>
                <c:pt idx="10">
                  <c:v>3577.13244286708</c:v>
                </c:pt>
                <c:pt idx="11">
                  <c:v>3556.24125191336</c:v>
                </c:pt>
              </c:numCache>
            </c:numRef>
          </c:yVal>
        </c:ser>
        <c:ser>
          <c:idx val="3"/>
          <c:order val="3"/>
          <c:tx>
            <c:v>己唑醇</c:v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xVal>
            <c:numRef>
              <c:f>等温线!$B$4:$B$17</c:f>
              <c:numCache>
                <c:formatCode>General</c:formatCode>
                <c:ptCount val="14"/>
                <c:pt idx="0">
                  <c:v>500</c:v>
                </c:pt>
                <c:pt idx="1">
                  <c:v>750</c:v>
                </c:pt>
                <c:pt idx="2">
                  <c:v>1000</c:v>
                </c:pt>
                <c:pt idx="3">
                  <c:v>1500</c:v>
                </c:pt>
                <c:pt idx="4">
                  <c:v>2000</c:v>
                </c:pt>
                <c:pt idx="5">
                  <c:v>3000</c:v>
                </c:pt>
                <c:pt idx="6">
                  <c:v>4000</c:v>
                </c:pt>
                <c:pt idx="7">
                  <c:v>5000</c:v>
                </c:pt>
                <c:pt idx="8">
                  <c:v>6000</c:v>
                </c:pt>
                <c:pt idx="9">
                  <c:v>7000</c:v>
                </c:pt>
                <c:pt idx="10">
                  <c:v>9000</c:v>
                </c:pt>
                <c:pt idx="11">
                  <c:v>10000</c:v>
                </c:pt>
              </c:numCache>
            </c:numRef>
          </c:xVal>
          <c:yVal>
            <c:numRef>
              <c:f>等温线!$F$4:$F$17</c:f>
              <c:numCache>
                <c:formatCode>0.0000_ </c:formatCode>
                <c:ptCount val="14"/>
                <c:pt idx="0">
                  <c:v>401.88746438746432</c:v>
                </c:pt>
                <c:pt idx="1">
                  <c:v>557.81893622778853</c:v>
                </c:pt>
                <c:pt idx="2">
                  <c:v>807.64263586159848</c:v>
                </c:pt>
                <c:pt idx="3">
                  <c:v>1016.75973449329</c:v>
                </c:pt>
                <c:pt idx="4">
                  <c:v>1310.47174929978</c:v>
                </c:pt>
                <c:pt idx="5">
                  <c:v>1726.63086340932</c:v>
                </c:pt>
                <c:pt idx="6">
                  <c:v>2213.3484034234698</c:v>
                </c:pt>
                <c:pt idx="7">
                  <c:v>2613.6174227977799</c:v>
                </c:pt>
                <c:pt idx="8">
                  <c:v>2847.0567562818546</c:v>
                </c:pt>
                <c:pt idx="9">
                  <c:v>3266</c:v>
                </c:pt>
                <c:pt idx="10">
                  <c:v>4018.34686703537</c:v>
                </c:pt>
                <c:pt idx="11">
                  <c:v>3999.27710848686</c:v>
                </c:pt>
              </c:numCache>
            </c:numRef>
          </c:yVal>
        </c:ser>
        <c:axId val="201502720"/>
        <c:axId val="201505408"/>
      </c:scatterChart>
      <c:valAx>
        <c:axId val="201502720"/>
        <c:scaling>
          <c:orientation val="minMax"/>
          <c:max val="12000"/>
          <c:min val="0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en-US" altLang="zh-CN"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altLang="zh-CN"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Concentration (c, μg/L)</a:t>
                </a:r>
              </a:p>
            </c:rich>
          </c:tx>
          <c:layout>
            <c:manualLayout>
              <c:xMode val="edge"/>
              <c:yMode val="edge"/>
              <c:x val="0.39485297602909308"/>
              <c:y val="0.94125862805197869"/>
            </c:manualLayout>
          </c:layout>
          <c:spPr>
            <a:noFill/>
            <a:ln>
              <a:noFill/>
            </a:ln>
            <a:effectLst/>
          </c:spPr>
        </c:title>
        <c:numFmt formatCode="#,##0_);[Red]\(#,##0\)" sourceLinked="0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201505408"/>
        <c:crosses val="autoZero"/>
        <c:crossBetween val="midCat"/>
        <c:majorUnit val="2000"/>
      </c:valAx>
      <c:valAx>
        <c:axId val="201505408"/>
        <c:scaling>
          <c:orientation val="minMax"/>
          <c:max val="5000"/>
          <c:min val="0"/>
        </c:scaling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sz="1200" b="1" i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</a:t>
                </a:r>
                <a:r>
                  <a:rPr lang="en-US" altLang="zh-CN" sz="1200" b="1" i="1" baseline="-25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e</a:t>
                </a:r>
                <a:r>
                  <a:rPr lang="en-US" altLang="zh-CN" sz="1200" b="1" baseline="-25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r>
                  <a:rPr lang="en-US" altLang="zh-CN" sz="1200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(μg/g)</a:t>
                </a:r>
                <a:endParaRPr lang="zh-CN" altLang="en-US" sz="1200" b="1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2.0872054323939986E-3"/>
              <c:y val="0.34126319865754484"/>
            </c:manualLayout>
          </c:layout>
          <c:spPr>
            <a:noFill/>
            <a:ln>
              <a:noFill/>
            </a:ln>
            <a:effectLst/>
          </c:spPr>
        </c:title>
        <c:numFmt formatCode="0.0_ " sourceLinked="0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201502720"/>
        <c:crosses val="autoZero"/>
        <c:crossBetween val="midCat"/>
        <c:majorUnit val="1000"/>
      </c:valAx>
      <c:spPr>
        <a:noFill/>
        <a:ln w="19050">
          <a:solidFill>
            <a:schemeClr val="tx1"/>
          </a:solidFill>
        </a:ln>
        <a:effectLst/>
      </c:spPr>
    </c:plotArea>
    <c:plotVisOnly val="1"/>
    <c:dispBlanksAs val="gap"/>
    <c:extLst>
      <c:ext uri="{0b15fc19-7d7d-44ad-8c2d-2c3a37ce22c3}">
        <chartProps xmlns="https://web.wps.cn/et/2018/main" chartId="{df7b6d0f-8c86-4cfc-b342-2470a5cdab9b}"/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zh-CN"/>
      </a:pPr>
      <a:endParaRPr lang="zh-CN"/>
    </a:p>
  </c:txPr>
  <c:externalData r:id="rId2"/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20</Pages>
  <Words>2427</Words>
  <Characters>13835</Characters>
  <Application>Microsoft Office Word</Application>
  <DocSecurity>0</DocSecurity>
  <Lines>115</Lines>
  <Paragraphs>32</Paragraphs>
  <ScaleCrop>false</ScaleCrop>
  <Company/>
  <LinksUpToDate>false</LinksUpToDate>
  <CharactersWithSpaces>16230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31</cp:revision>
  <dcterms:created xsi:type="dcterms:W3CDTF">2025-10-08T05:32:00Z</dcterms:created>
  <dcterms:modified xsi:type="dcterms:W3CDTF">2025-10-24T06:49:00Z</dcterms:modified>
</cp:coreProperties>
</file>