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uppressLineNumbers/>
        <w:spacing w:line="271" w:lineRule="auto"/>
        <w:jc w:val="left"/>
        <w:rPr>
          <w:rFonts w:ascii="Times New Roman" w:hAnsi="Times New Roman"/>
          <w:bCs/>
          <w:color w:val="000000"/>
          <w:sz w:val="24"/>
          <w:szCs w:val="24"/>
        </w:rPr>
      </w:pPr>
      <w:bookmarkStart w:id="0" w:name="_GoBack"/>
      <w:bookmarkEnd w:id="0"/>
      <w:r>
        <w:rPr>
          <w:rFonts w:hint="eastAsia" w:ascii="Times New Roman" w:hAnsi="Times New Roman"/>
          <w:bCs/>
          <w:color w:val="000000"/>
          <w:sz w:val="18"/>
          <w:szCs w:val="18"/>
        </w:rPr>
        <w:t>S</w:t>
      </w:r>
      <w:r>
        <w:rPr>
          <w:rFonts w:ascii="Times New Roman" w:hAnsi="Times New Roman"/>
          <w:bCs/>
          <w:color w:val="000000"/>
          <w:sz w:val="18"/>
          <w:szCs w:val="18"/>
        </w:rPr>
        <w:t>upplementary Table 1 ORs (</w:t>
      </w:r>
      <w:r>
        <w:rPr>
          <w:rFonts w:ascii="Times New Roman" w:hAnsi="Times New Roman" w:eastAsia="宋体" w:cs="Times New Roman"/>
          <w:bCs/>
          <w:color w:val="000000"/>
          <w:sz w:val="18"/>
          <w:szCs w:val="18"/>
        </w:rPr>
        <w:t>95% CIs</w:t>
      </w:r>
      <w:r>
        <w:rPr>
          <w:rFonts w:ascii="Times New Roman" w:hAnsi="Times New Roman"/>
          <w:bCs/>
          <w:color w:val="000000"/>
          <w:sz w:val="18"/>
          <w:szCs w:val="18"/>
        </w:rPr>
        <w:t xml:space="preserve">) of adverse pregnancy outcomes based on age according to </w:t>
      </w:r>
      <w:r>
        <w:rPr>
          <w:rFonts w:hint="eastAsia" w:ascii="Times New Roman" w:hAnsi="Times New Roman"/>
          <w:bCs/>
          <w:color w:val="000000"/>
          <w:sz w:val="18"/>
          <w:szCs w:val="18"/>
        </w:rPr>
        <w:t>Hb levels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eastAsia="宋体" w:cs="Times New Roman"/>
          <w:bCs/>
          <w:color w:val="000000"/>
          <w:sz w:val="18"/>
          <w:szCs w:val="18"/>
        </w:rPr>
        <w:t>in</w:t>
      </w:r>
      <w:r>
        <w:rPr>
          <w:rFonts w:hint="eastAsia" w:ascii="Times New Roman" w:hAnsi="Times New Roman"/>
          <w:bCs/>
          <w:color w:val="000000"/>
          <w:sz w:val="18"/>
          <w:szCs w:val="18"/>
        </w:rPr>
        <w:t xml:space="preserve"> the second trimester.</w:t>
      </w:r>
    </w:p>
    <w:tbl>
      <w:tblPr>
        <w:tblStyle w:val="3"/>
        <w:tblW w:w="52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6"/>
        <w:gridCol w:w="1575"/>
        <w:gridCol w:w="582"/>
        <w:gridCol w:w="1551"/>
        <w:gridCol w:w="1883"/>
        <w:gridCol w:w="677"/>
        <w:gridCol w:w="11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1406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黑体" w:cs="Times New Roman"/>
                <w:sz w:val="18"/>
                <w:szCs w:val="18"/>
              </w:rPr>
            </w:pPr>
          </w:p>
        </w:tc>
        <w:tc>
          <w:tcPr>
            <w:tcW w:w="559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Times New Roman"/>
                <w:sz w:val="18"/>
                <w:szCs w:val="18"/>
              </w:rPr>
              <w:t>Hb levels</w:t>
            </w:r>
          </w:p>
        </w:tc>
        <w:tc>
          <w:tcPr>
            <w:tcW w:w="67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i/>
                <w:iCs/>
                <w:sz w:val="18"/>
                <w:szCs w:val="18"/>
              </w:rPr>
              <w:t>P</w:t>
            </w:r>
            <w:r>
              <w:rPr>
                <w:rFonts w:hint="default" w:ascii="Times New Roman" w:hAnsi="Times New Roman" w:eastAsia="黑体" w:cs="Times New Roman"/>
                <w:sz w:val="18"/>
                <w:szCs w:val="18"/>
                <w:vertAlign w:val="subscript"/>
              </w:rPr>
              <w:t xml:space="preserve"> trend</w:t>
            </w:r>
          </w:p>
        </w:tc>
        <w:tc>
          <w:tcPr>
            <w:tcW w:w="1191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黑体" w:cs="Times New Roman"/>
                <w:i/>
                <w:iCs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" w:cs="Times New Roman"/>
                <w:i/>
                <w:iCs/>
                <w:sz w:val="18"/>
                <w:szCs w:val="18"/>
              </w:rPr>
              <w:t>P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  <w:t>-interaction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黑体" w:cs="Times New Roman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Times New Roman"/>
                <w:sz w:val="18"/>
                <w:szCs w:val="18"/>
              </w:rPr>
              <w:t>1</w:t>
            </w:r>
          </w:p>
        </w:tc>
        <w:tc>
          <w:tcPr>
            <w:tcW w:w="57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Times New Roman"/>
                <w:sz w:val="18"/>
                <w:szCs w:val="18"/>
              </w:rPr>
              <w:t>2</w:t>
            </w:r>
          </w:p>
        </w:tc>
        <w:tc>
          <w:tcPr>
            <w:tcW w:w="155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Times New Roman"/>
                <w:sz w:val="18"/>
                <w:szCs w:val="18"/>
              </w:rPr>
              <w:t>3</w:t>
            </w:r>
          </w:p>
        </w:tc>
        <w:tc>
          <w:tcPr>
            <w:tcW w:w="18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sz w:val="18"/>
                <w:szCs w:val="18"/>
              </w:rPr>
              <w:t>4</w:t>
            </w:r>
          </w:p>
        </w:tc>
        <w:tc>
          <w:tcPr>
            <w:tcW w:w="67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黑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  <w:t>PROM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180" w:firstLineChars="100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  <w:t>Age (years)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Times New Roman" w:cs="Times New Roman"/>
                <w:sz w:val="18"/>
                <w:szCs w:val="18"/>
              </w:rPr>
              <w:t>0.515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270" w:firstLineChars="150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18"/>
                <w:szCs w:val="18"/>
              </w:rPr>
              <w:t>&lt;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Times New Roman" w:cs="Times New Roman"/>
                <w:sz w:val="18"/>
                <w:szCs w:val="18"/>
              </w:rPr>
              <w:t>0.90 (0.60,1.32)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Times New Roman" w:cs="Times New Roman"/>
                <w:sz w:val="18"/>
                <w:szCs w:val="18"/>
              </w:rPr>
              <w:t>1.31 (0.95, 1.80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Times New Roman" w:cs="Times New Roman"/>
                <w:sz w:val="18"/>
                <w:szCs w:val="18"/>
              </w:rPr>
              <w:t>1.18 (0.69,2.01)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Times New Roman" w:cs="Times New Roman"/>
                <w:sz w:val="18"/>
                <w:szCs w:val="18"/>
              </w:rPr>
              <w:t>0.063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" w:hRule="atLeast"/>
          <w:jc w:val="center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270" w:firstLineChars="150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8"/>
                <w:szCs w:val="18"/>
              </w:rPr>
              <w:t>≥35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Times New Roman" w:cs="Times New Roman"/>
                <w:sz w:val="18"/>
                <w:szCs w:val="18"/>
              </w:rPr>
              <w:t>1.29 (0.74, 2.25)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Times New Roman" w:cs="Times New Roman"/>
                <w:sz w:val="18"/>
                <w:szCs w:val="18"/>
              </w:rPr>
              <w:t>1.05 (0.61, 1.79)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Times New Roman" w:cs="Times New Roman"/>
                <w:sz w:val="18"/>
                <w:szCs w:val="18"/>
              </w:rPr>
              <w:t>1.09 (0.48,2.46)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Times New Roman" w:cs="Times New Roman"/>
                <w:sz w:val="18"/>
                <w:szCs w:val="18"/>
              </w:rPr>
              <w:t>0.609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  <w:jc w:val="center"/>
        </w:trPr>
        <w:tc>
          <w:tcPr>
            <w:tcW w:w="2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Times New Roman" w:cs="Times New Roman"/>
                <w:sz w:val="18"/>
                <w:szCs w:val="18"/>
              </w:rPr>
              <w:t>PTB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180" w:firstLineChars="100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  <w:t>Age (years)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Times New Roman" w:cs="Times New Roman"/>
                <w:sz w:val="18"/>
                <w:szCs w:val="18"/>
              </w:rPr>
              <w:t>0.996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  <w:jc w:val="center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270" w:firstLineChars="150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18"/>
                <w:szCs w:val="18"/>
              </w:rPr>
              <w:t>&lt;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Times New Roman" w:cs="Times New Roman"/>
                <w:sz w:val="18"/>
                <w:szCs w:val="18"/>
              </w:rPr>
              <w:t>0.73 (0.37,1.44)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Times New Roman" w:cs="Times New Roman"/>
                <w:sz w:val="18"/>
                <w:szCs w:val="18"/>
              </w:rPr>
              <w:t>0.77 (0.44,1.37)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Times New Roman" w:cs="Times New Roman"/>
                <w:sz w:val="18"/>
                <w:szCs w:val="18"/>
              </w:rPr>
              <w:t>1.31 (0.58,2.93)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Times New Roman" w:cs="Times New Roman"/>
                <w:sz w:val="18"/>
                <w:szCs w:val="18"/>
              </w:rPr>
              <w:t>0.558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  <w:jc w:val="center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270" w:firstLineChars="150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8"/>
                <w:szCs w:val="18"/>
              </w:rPr>
              <w:t>≥35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Times New Roman" w:cs="Times New Roman"/>
                <w:sz w:val="18"/>
                <w:szCs w:val="18"/>
              </w:rPr>
              <w:t>2.06 (0.81,5.25)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Times New Roman" w:cs="Times New Roman"/>
                <w:sz w:val="18"/>
                <w:szCs w:val="18"/>
              </w:rPr>
              <w:t>1.69 (0.67, 4.29)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Times New Roman" w:cs="Times New Roman"/>
                <w:sz w:val="18"/>
                <w:szCs w:val="18"/>
              </w:rPr>
              <w:t>1.06 (0.21,5.28)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Times New Roman" w:cs="Times New Roman"/>
                <w:sz w:val="18"/>
                <w:szCs w:val="18"/>
              </w:rPr>
              <w:t>0.574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  <w:jc w:val="center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90" w:firstLineChars="50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Times New Roman" w:cs="Times New Roman"/>
                <w:sz w:val="18"/>
                <w:szCs w:val="18"/>
              </w:rPr>
              <w:t>FIUD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  <w:jc w:val="center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180" w:firstLineChars="100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  <w:t>Age (years)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Times New Roman" w:cs="Times New Roman"/>
                <w:sz w:val="18"/>
                <w:szCs w:val="18"/>
              </w:rPr>
              <w:t>0.079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270" w:firstLineChars="150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18"/>
                <w:szCs w:val="18"/>
              </w:rPr>
              <w:t>&lt;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Times New Roman" w:cs="Times New Roman"/>
                <w:sz w:val="18"/>
                <w:szCs w:val="18"/>
              </w:rPr>
              <w:t>0.96 (0.47, 1.96)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Times New Roman" w:cs="Times New Roman"/>
                <w:sz w:val="18"/>
                <w:szCs w:val="18"/>
              </w:rPr>
              <w:t>1.21 (0.67, 2.18)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Times New Roman" w:cs="Times New Roman"/>
                <w:sz w:val="18"/>
                <w:szCs w:val="18"/>
              </w:rPr>
              <w:t>1.32 (0.52,12.33)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Times New Roman" w:cs="Times New Roman"/>
                <w:sz w:val="18"/>
                <w:szCs w:val="18"/>
              </w:rPr>
              <w:t>0.401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  <w:jc w:val="center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270" w:firstLineChars="150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8"/>
                <w:szCs w:val="18"/>
              </w:rPr>
              <w:t>≥35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Times New Roman" w:cs="Times New Roman"/>
                <w:sz w:val="18"/>
                <w:szCs w:val="18"/>
              </w:rPr>
              <w:t>0.63 (0.11, 3.54)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Times New Roman" w:cs="Times New Roman"/>
                <w:sz w:val="18"/>
                <w:szCs w:val="18"/>
              </w:rPr>
              <w:t>1.94 (0.58, 6.51)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Times New Roman" w:cs="Times New Roman"/>
                <w:sz w:val="18"/>
                <w:szCs w:val="18"/>
              </w:rPr>
              <w:t>2.98 (0.65, 13.62)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Times New Roman" w:cs="Times New Roman"/>
                <w:sz w:val="18"/>
                <w:szCs w:val="18"/>
              </w:rPr>
              <w:t>0.056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90" w:firstLineChars="50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Times New Roman" w:cs="Times New Roman"/>
                <w:sz w:val="18"/>
                <w:szCs w:val="18"/>
              </w:rPr>
              <w:t>LBW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  <w:jc w:val="center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180" w:firstLineChars="100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  <w:t>Age (years)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Times New Roman" w:cs="Times New Roman"/>
                <w:sz w:val="18"/>
                <w:szCs w:val="18"/>
              </w:rPr>
              <w:t>0.305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270" w:firstLineChars="150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18"/>
                <w:szCs w:val="18"/>
              </w:rPr>
              <w:t>&lt;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Times New Roman" w:cs="Times New Roman"/>
                <w:sz w:val="18"/>
                <w:szCs w:val="18"/>
              </w:rPr>
              <w:t>0.88 (0.36, 2.18)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Times New Roman" w:cs="Times New Roman"/>
                <w:sz w:val="18"/>
                <w:szCs w:val="18"/>
              </w:rPr>
              <w:t>1.52 (0.74, 3.12)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Times New Roman" w:cs="Times New Roman"/>
                <w:sz w:val="18"/>
                <w:szCs w:val="18"/>
              </w:rPr>
              <w:t>2.86 (1.12, 7.32)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Times New Roman" w:cs="Times New Roman"/>
                <w:sz w:val="18"/>
                <w:szCs w:val="18"/>
              </w:rPr>
              <w:t>0.025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  <w:jc w:val="center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270" w:firstLineChars="150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8"/>
                <w:szCs w:val="18"/>
              </w:rPr>
              <w:t>≥35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Times New Roman" w:cs="Times New Roman"/>
                <w:sz w:val="18"/>
                <w:szCs w:val="18"/>
              </w:rPr>
              <w:t>2.40 (0.73, 7.95)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eastAsia="Times New Roman" w:cs="Times New Roman"/>
                <w:sz w:val="18"/>
                <w:szCs w:val="18"/>
              </w:rPr>
              <w:t>1.04 (0.27, 4.03)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Times New Roman" w:cs="Times New Roman"/>
                <w:sz w:val="18"/>
                <w:szCs w:val="18"/>
              </w:rPr>
              <w:t>1.92 (0.34, 10.66)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Times New Roman" w:cs="Times New Roman"/>
                <w:sz w:val="18"/>
                <w:szCs w:val="18"/>
              </w:rPr>
              <w:t>0.429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  <w:jc w:val="center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Times New Roman" w:cs="Times New Roman"/>
                <w:sz w:val="18"/>
                <w:szCs w:val="18"/>
              </w:rPr>
              <w:t>SGA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宋体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180" w:firstLineChars="100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  <w:t>Age (years)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宋体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Times New Roman" w:cs="Times New Roman"/>
                <w:sz w:val="18"/>
                <w:szCs w:val="18"/>
              </w:rPr>
              <w:t>0.523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  <w:jc w:val="center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270" w:firstLineChars="150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18"/>
                <w:szCs w:val="18"/>
              </w:rPr>
              <w:t>&lt;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Times New Roman" w:cs="Times New Roman"/>
                <w:sz w:val="18"/>
                <w:szCs w:val="18"/>
              </w:rPr>
              <w:t>1.54 (0.84, 2.85)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Times New Roman" w:cs="Times New Roman"/>
                <w:sz w:val="18"/>
                <w:szCs w:val="18"/>
              </w:rPr>
              <w:t>1.14 (0.63, 2.09)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Times New Roman" w:cs="Times New Roman"/>
                <w:sz w:val="18"/>
                <w:szCs w:val="18"/>
              </w:rPr>
              <w:t>1.32 (0.49, 3.58)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Times New Roman" w:cs="Times New Roman"/>
                <w:sz w:val="18"/>
                <w:szCs w:val="18"/>
              </w:rPr>
              <w:t>0.567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  <w:jc w:val="center"/>
        </w:trPr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270" w:firstLineChars="150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8"/>
                <w:szCs w:val="18"/>
              </w:rPr>
              <w:t>≥35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Times New Roman" w:cs="Times New Roman"/>
                <w:sz w:val="18"/>
                <w:szCs w:val="18"/>
              </w:rPr>
              <w:t>0.80 (0.19, 3.38)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Times New Roman" w:cs="Times New Roman"/>
                <w:sz w:val="18"/>
                <w:szCs w:val="18"/>
              </w:rPr>
              <w:t>0.69 (0.17, 2.85)</w:t>
            </w:r>
          </w:p>
        </w:tc>
        <w:tc>
          <w:tcPr>
            <w:tcW w:w="1888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Times New Roman" w:cs="Times New Roman"/>
                <w:sz w:val="18"/>
                <w:szCs w:val="18"/>
              </w:rPr>
              <w:t>1.81 (0.34, 9.76)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Times New Roman" w:cs="Times New Roman"/>
                <w:sz w:val="18"/>
                <w:szCs w:val="18"/>
              </w:rPr>
              <w:t>0.692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</w:tr>
    </w:tbl>
    <w:p>
      <w:pPr>
        <w:pStyle w:val="5"/>
        <w:suppressLineNumbers/>
        <w:rPr>
          <w:rFonts w:ascii="Times New Roman" w:hAnsi="Times New Roman"/>
          <w:bCs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 xml:space="preserve">Abbreviations: </w:t>
      </w:r>
      <w:r>
        <w:rPr>
          <w:rFonts w:ascii="Times New Roman" w:hAnsi="Times New Roman"/>
          <w:sz w:val="18"/>
          <w:szCs w:val="18"/>
        </w:rPr>
        <w:t xml:space="preserve">PROM: premature rupture of membranes; </w:t>
      </w:r>
      <w:r>
        <w:rPr>
          <w:rFonts w:hint="eastAsia" w:ascii="Times New Roman" w:hAnsi="Times New Roman"/>
          <w:color w:val="000000"/>
          <w:sz w:val="18"/>
          <w:szCs w:val="18"/>
        </w:rPr>
        <w:t xml:space="preserve">FIUD: fetal intrauterine distress; PTB: </w:t>
      </w:r>
      <w:r>
        <w:rPr>
          <w:rFonts w:ascii="Times New Roman" w:hAnsi="Times New Roman"/>
          <w:color w:val="000000"/>
          <w:sz w:val="18"/>
          <w:szCs w:val="18"/>
        </w:rPr>
        <w:t>preterm birth</w:t>
      </w:r>
      <w:r>
        <w:rPr>
          <w:rFonts w:hint="eastAsia" w:ascii="Times New Roman" w:hAnsi="Times New Roman"/>
          <w:color w:val="000000"/>
          <w:sz w:val="18"/>
          <w:szCs w:val="18"/>
        </w:rPr>
        <w:t xml:space="preserve">; </w:t>
      </w:r>
      <w:r>
        <w:rPr>
          <w:rFonts w:ascii="Times New Roman" w:hAnsi="Times New Roman"/>
          <w:sz w:val="18"/>
          <w:szCs w:val="18"/>
        </w:rPr>
        <w:t>SGA: small-for-gestational-age infants; LGA: large-for-gestational-age infants. Logistic regression models were adjusted for age, prepregnancy BMI, education, smoking status, alcohol status, conception method, parity and history of miscarriage.</w:t>
      </w:r>
    </w:p>
    <w:p>
      <w:pPr>
        <w:suppressLineNumbers/>
        <w:spacing w:line="271" w:lineRule="auto"/>
        <w:jc w:val="left"/>
        <w:rPr>
          <w:rFonts w:ascii="Times New Roman" w:hAnsi="Times New Roman"/>
          <w:bCs/>
          <w:color w:val="000000"/>
          <w:sz w:val="18"/>
          <w:szCs w:val="18"/>
        </w:rPr>
      </w:pPr>
    </w:p>
    <w:p>
      <w:pPr>
        <w:suppressLineNumbers/>
        <w:spacing w:line="271" w:lineRule="auto"/>
        <w:jc w:val="left"/>
        <w:rPr>
          <w:bCs/>
          <w:sz w:val="18"/>
          <w:szCs w:val="18"/>
        </w:rPr>
      </w:pPr>
    </w:p>
    <w:p>
      <w:pPr>
        <w:suppressLineNumbers/>
        <w:spacing w:line="271" w:lineRule="auto"/>
        <w:jc w:val="left"/>
        <w:rPr>
          <w:bCs/>
          <w:sz w:val="18"/>
          <w:szCs w:val="18"/>
        </w:rPr>
      </w:pPr>
    </w:p>
    <w:p>
      <w:pPr>
        <w:suppressLineNumbers/>
        <w:spacing w:line="271" w:lineRule="auto"/>
        <w:jc w:val="left"/>
        <w:rPr>
          <w:bCs/>
          <w:sz w:val="18"/>
          <w:szCs w:val="18"/>
        </w:rPr>
      </w:pPr>
    </w:p>
    <w:p>
      <w:pPr>
        <w:suppressLineNumbers/>
        <w:spacing w:line="271" w:lineRule="auto"/>
        <w:jc w:val="left"/>
        <w:rPr>
          <w:bCs/>
          <w:sz w:val="18"/>
          <w:szCs w:val="18"/>
        </w:rPr>
      </w:pPr>
    </w:p>
    <w:p>
      <w:pPr>
        <w:suppressLineNumbers/>
        <w:spacing w:line="271" w:lineRule="auto"/>
        <w:jc w:val="left"/>
        <w:rPr>
          <w:bCs/>
          <w:sz w:val="18"/>
          <w:szCs w:val="18"/>
        </w:rPr>
      </w:pPr>
    </w:p>
    <w:p>
      <w:pPr>
        <w:suppressLineNumbers/>
        <w:spacing w:line="271" w:lineRule="auto"/>
        <w:jc w:val="left"/>
        <w:rPr>
          <w:bCs/>
          <w:sz w:val="18"/>
          <w:szCs w:val="18"/>
        </w:rPr>
      </w:pPr>
    </w:p>
    <w:p>
      <w:pPr>
        <w:suppressLineNumbers/>
        <w:spacing w:line="271" w:lineRule="auto"/>
        <w:jc w:val="left"/>
        <w:rPr>
          <w:bCs/>
          <w:sz w:val="18"/>
          <w:szCs w:val="18"/>
        </w:rPr>
      </w:pPr>
    </w:p>
    <w:p>
      <w:pPr>
        <w:suppressLineNumbers/>
        <w:spacing w:line="271" w:lineRule="auto"/>
        <w:jc w:val="left"/>
        <w:rPr>
          <w:bCs/>
          <w:sz w:val="18"/>
          <w:szCs w:val="18"/>
        </w:rPr>
      </w:pPr>
    </w:p>
    <w:p>
      <w:pPr>
        <w:suppressLineNumbers/>
        <w:spacing w:line="271" w:lineRule="auto"/>
        <w:jc w:val="left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hint="eastAsia" w:ascii="Times New Roman" w:hAnsi="Times New Roman"/>
          <w:bCs/>
          <w:color w:val="000000"/>
          <w:sz w:val="18"/>
          <w:szCs w:val="18"/>
        </w:rPr>
        <w:t>S</w:t>
      </w:r>
      <w:r>
        <w:rPr>
          <w:rFonts w:ascii="Times New Roman" w:hAnsi="Times New Roman"/>
          <w:bCs/>
          <w:color w:val="000000"/>
          <w:sz w:val="18"/>
          <w:szCs w:val="18"/>
        </w:rPr>
        <w:t xml:space="preserve">upplementary Table </w:t>
      </w:r>
      <w:r>
        <w:rPr>
          <w:rFonts w:hint="eastAsia" w:ascii="Times New Roman" w:hAnsi="Times New Roman"/>
          <w:bCs/>
          <w:color w:val="000000"/>
          <w:sz w:val="18"/>
          <w:szCs w:val="18"/>
        </w:rPr>
        <w:t>2</w:t>
      </w:r>
      <w:r>
        <w:rPr>
          <w:rFonts w:ascii="Times New Roman" w:hAnsi="Times New Roman"/>
          <w:bCs/>
          <w:color w:val="000000"/>
          <w:sz w:val="18"/>
          <w:szCs w:val="18"/>
        </w:rPr>
        <w:t xml:space="preserve"> ORs (</w:t>
      </w:r>
      <w:r>
        <w:rPr>
          <w:rFonts w:ascii="Times New Roman" w:hAnsi="Times New Roman" w:eastAsia="宋体" w:cs="Times New Roman"/>
          <w:bCs/>
          <w:color w:val="000000"/>
          <w:sz w:val="18"/>
          <w:szCs w:val="18"/>
        </w:rPr>
        <w:t>95% CIs</w:t>
      </w:r>
      <w:r>
        <w:rPr>
          <w:rFonts w:ascii="Times New Roman" w:hAnsi="Times New Roman"/>
          <w:bCs/>
          <w:color w:val="000000"/>
          <w:sz w:val="18"/>
          <w:szCs w:val="18"/>
        </w:rPr>
        <w:t xml:space="preserve">) of adverse pregnancy outcomes based on age and BMI according to </w:t>
      </w:r>
      <w:r>
        <w:rPr>
          <w:rFonts w:hint="eastAsia" w:ascii="Times New Roman" w:hAnsi="Times New Roman"/>
          <w:bCs/>
          <w:color w:val="000000"/>
          <w:sz w:val="18"/>
          <w:szCs w:val="18"/>
        </w:rPr>
        <w:t>Hb levels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eastAsia="宋体" w:cs="Times New Roman"/>
          <w:bCs/>
          <w:color w:val="000000"/>
          <w:sz w:val="18"/>
          <w:szCs w:val="18"/>
        </w:rPr>
        <w:t>in</w:t>
      </w:r>
      <w:r>
        <w:rPr>
          <w:rFonts w:hint="eastAsia" w:ascii="Times New Roman" w:hAnsi="Times New Roman"/>
          <w:bCs/>
          <w:color w:val="000000"/>
          <w:sz w:val="18"/>
          <w:szCs w:val="18"/>
        </w:rPr>
        <w:t xml:space="preserve"> the third trimester.</w:t>
      </w:r>
    </w:p>
    <w:tbl>
      <w:tblPr>
        <w:tblStyle w:val="3"/>
        <w:tblW w:w="52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2"/>
        <w:gridCol w:w="1599"/>
        <w:gridCol w:w="578"/>
        <w:gridCol w:w="1553"/>
        <w:gridCol w:w="1696"/>
        <w:gridCol w:w="782"/>
        <w:gridCol w:w="12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780" w:type="pct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黑体" w:cs="Times New Roman"/>
                <w:sz w:val="18"/>
                <w:szCs w:val="18"/>
              </w:rPr>
            </w:pPr>
          </w:p>
        </w:tc>
        <w:tc>
          <w:tcPr>
            <w:tcW w:w="3061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Times New Roman"/>
                <w:sz w:val="18"/>
                <w:szCs w:val="18"/>
              </w:rPr>
              <w:t>Hb levels</w:t>
            </w:r>
          </w:p>
        </w:tc>
        <w:tc>
          <w:tcPr>
            <w:tcW w:w="441" w:type="pct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i/>
                <w:iCs/>
                <w:sz w:val="18"/>
                <w:szCs w:val="18"/>
              </w:rPr>
              <w:t>P</w:t>
            </w:r>
            <w:r>
              <w:rPr>
                <w:rFonts w:hint="default" w:ascii="Times New Roman" w:hAnsi="Times New Roman" w:eastAsia="黑体" w:cs="Times New Roman"/>
                <w:sz w:val="18"/>
                <w:szCs w:val="18"/>
                <w:vertAlign w:val="subscript"/>
              </w:rPr>
              <w:t xml:space="preserve"> trend</w:t>
            </w:r>
          </w:p>
        </w:tc>
        <w:tc>
          <w:tcPr>
            <w:tcW w:w="718" w:type="pct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黑体" w:cs="Times New Roman"/>
                <w:i/>
                <w:iCs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" w:cs="Times New Roman"/>
                <w:i/>
                <w:iCs/>
                <w:sz w:val="18"/>
                <w:szCs w:val="18"/>
              </w:rPr>
              <w:t>P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  <w:t>-interaction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80" w:type="pct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黑体" w:cs="Times New Roman"/>
                <w:sz w:val="18"/>
                <w:szCs w:val="18"/>
              </w:rPr>
            </w:pPr>
          </w:p>
        </w:tc>
        <w:tc>
          <w:tcPr>
            <w:tcW w:w="902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Times New Roman"/>
                <w:sz w:val="18"/>
                <w:szCs w:val="18"/>
              </w:rPr>
              <w:t>1</w:t>
            </w:r>
          </w:p>
        </w:tc>
        <w:tc>
          <w:tcPr>
            <w:tcW w:w="326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Times New Roman"/>
                <w:sz w:val="18"/>
                <w:szCs w:val="18"/>
              </w:rPr>
              <w:t>2</w:t>
            </w:r>
          </w:p>
        </w:tc>
        <w:tc>
          <w:tcPr>
            <w:tcW w:w="876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Times New Roman"/>
                <w:sz w:val="18"/>
                <w:szCs w:val="18"/>
              </w:rPr>
              <w:t>3</w:t>
            </w:r>
          </w:p>
        </w:tc>
        <w:tc>
          <w:tcPr>
            <w:tcW w:w="957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sz w:val="18"/>
                <w:szCs w:val="18"/>
              </w:rPr>
              <w:t>4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黑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  <w:t>PROM</w:t>
            </w:r>
          </w:p>
        </w:tc>
        <w:tc>
          <w:tcPr>
            <w:tcW w:w="902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876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57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180" w:firstLineChars="100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  <w:t>Age (years)</w:t>
            </w:r>
          </w:p>
        </w:tc>
        <w:tc>
          <w:tcPr>
            <w:tcW w:w="902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876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57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Times New Roman" w:cs="Times New Roman"/>
                <w:sz w:val="18"/>
                <w:szCs w:val="18"/>
              </w:rPr>
              <w:t>0.515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  <w:jc w:val="center"/>
        </w:trPr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270" w:firstLineChars="150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18"/>
                <w:szCs w:val="18"/>
              </w:rPr>
              <w:t>&lt;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18"/>
                <w:szCs w:val="18"/>
              </w:rPr>
              <w:t>35</w:t>
            </w:r>
          </w:p>
        </w:tc>
        <w:tc>
          <w:tcPr>
            <w:tcW w:w="902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Times New Roman" w:cs="Times New Roman"/>
                <w:sz w:val="18"/>
                <w:szCs w:val="18"/>
              </w:rPr>
              <w:t>0.92 (0.63, 1.34)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876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Times New Roman" w:cs="Times New Roman"/>
                <w:sz w:val="18"/>
                <w:szCs w:val="18"/>
              </w:rPr>
              <w:t>0.99 (0.72, 1.38)</w:t>
            </w:r>
          </w:p>
        </w:tc>
        <w:tc>
          <w:tcPr>
            <w:tcW w:w="957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Times New Roman" w:cs="Times New Roman"/>
                <w:sz w:val="18"/>
                <w:szCs w:val="18"/>
              </w:rPr>
              <w:t>0.96 (0.61, 1.52)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Times New Roman" w:cs="Times New Roman"/>
                <w:sz w:val="18"/>
                <w:szCs w:val="18"/>
              </w:rPr>
              <w:t>0.820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" w:hRule="atLeast"/>
          <w:jc w:val="center"/>
        </w:trPr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270" w:firstLineChars="150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8"/>
                <w:szCs w:val="18"/>
              </w:rPr>
              <w:t>≥35</w:t>
            </w:r>
          </w:p>
        </w:tc>
        <w:tc>
          <w:tcPr>
            <w:tcW w:w="902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Times New Roman" w:cs="Times New Roman"/>
                <w:sz w:val="18"/>
                <w:szCs w:val="18"/>
              </w:rPr>
              <w:t>1.74 (0.98, 3.09)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876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Times New Roman" w:cs="Times New Roman"/>
                <w:sz w:val="18"/>
                <w:szCs w:val="18"/>
              </w:rPr>
              <w:t>1.20 (0.69, 2.07)</w:t>
            </w:r>
          </w:p>
        </w:tc>
        <w:tc>
          <w:tcPr>
            <w:tcW w:w="957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Times New Roman" w:cs="Times New Roman"/>
                <w:sz w:val="18"/>
                <w:szCs w:val="18"/>
              </w:rPr>
              <w:t>1.84 (0.88, 3.84)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Times New Roman" w:cs="Times New Roman"/>
                <w:sz w:val="18"/>
                <w:szCs w:val="18"/>
              </w:rPr>
              <w:t>0.874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  <w:jc w:val="center"/>
        </w:trPr>
        <w:tc>
          <w:tcPr>
            <w:tcW w:w="1682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Times New Roman" w:cs="Times New Roman"/>
                <w:bCs/>
                <w:sz w:val="18"/>
                <w:szCs w:val="18"/>
              </w:rPr>
              <w:t>PTB</w:t>
            </w:r>
            <w:r>
              <w:rPr>
                <w:rFonts w:hint="default" w:ascii="Times New Roman" w:hAnsi="Times New Roman" w:eastAsia="Times New Roman" w:cs="Times New Roman"/>
                <w:bCs/>
                <w:sz w:val="18"/>
                <w:szCs w:val="18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876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57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180" w:firstLineChars="100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  <w:t>Age (years)</w:t>
            </w:r>
          </w:p>
        </w:tc>
        <w:tc>
          <w:tcPr>
            <w:tcW w:w="902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876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57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Times New Roman" w:cs="Times New Roman"/>
                <w:sz w:val="18"/>
                <w:szCs w:val="18"/>
              </w:rPr>
              <w:t>0.996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  <w:jc w:val="center"/>
        </w:trPr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270" w:firstLineChars="150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18"/>
                <w:szCs w:val="18"/>
              </w:rPr>
              <w:t>&lt;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18"/>
                <w:szCs w:val="18"/>
              </w:rPr>
              <w:t>35</w:t>
            </w:r>
          </w:p>
        </w:tc>
        <w:tc>
          <w:tcPr>
            <w:tcW w:w="902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Times New Roman" w:cs="Times New Roman"/>
                <w:sz w:val="18"/>
                <w:szCs w:val="18"/>
              </w:rPr>
              <w:t>1.16 (0.60, 2.25)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876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Times New Roman" w:cs="Times New Roman"/>
                <w:sz w:val="18"/>
                <w:szCs w:val="18"/>
              </w:rPr>
              <w:t>0.91 (0.50, 1.68)</w:t>
            </w:r>
          </w:p>
        </w:tc>
        <w:tc>
          <w:tcPr>
            <w:tcW w:w="957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Times New Roman" w:cs="Times New Roman"/>
                <w:sz w:val="18"/>
                <w:szCs w:val="18"/>
              </w:rPr>
              <w:t>1.94 (0.97, 3.87)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Times New Roman" w:cs="Times New Roman"/>
                <w:sz w:val="18"/>
                <w:szCs w:val="18"/>
              </w:rPr>
              <w:t>0.384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  <w:jc w:val="center"/>
        </w:trPr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270" w:firstLineChars="150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8"/>
                <w:szCs w:val="18"/>
              </w:rPr>
              <w:t>≥35</w:t>
            </w:r>
          </w:p>
        </w:tc>
        <w:tc>
          <w:tcPr>
            <w:tcW w:w="902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Times New Roman" w:cs="Times New Roman"/>
                <w:sz w:val="18"/>
                <w:szCs w:val="18"/>
              </w:rPr>
              <w:t>2.36 (0.99, 5.60)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876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Times New Roman" w:cs="Times New Roman"/>
                <w:sz w:val="18"/>
                <w:szCs w:val="18"/>
              </w:rPr>
              <w:t>0.47 (0.15, 1.44)</w:t>
            </w:r>
          </w:p>
        </w:tc>
        <w:tc>
          <w:tcPr>
            <w:tcW w:w="957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Times New Roman" w:cs="Times New Roman"/>
                <w:sz w:val="18"/>
                <w:szCs w:val="18"/>
              </w:rPr>
              <w:t>0.97 (0.24, 3.92)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Times New Roman" w:cs="Times New Roman"/>
                <w:sz w:val="18"/>
                <w:szCs w:val="18"/>
              </w:rPr>
              <w:t>0.012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  <w:jc w:val="center"/>
        </w:trPr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90" w:firstLineChars="50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Times New Roman" w:cs="Times New Roman"/>
                <w:sz w:val="18"/>
                <w:szCs w:val="18"/>
              </w:rPr>
              <w:t>FIUD</w:t>
            </w:r>
          </w:p>
        </w:tc>
        <w:tc>
          <w:tcPr>
            <w:tcW w:w="902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876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57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  <w:jc w:val="center"/>
        </w:trPr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180" w:firstLineChars="100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  <w:t>Age (years)</w:t>
            </w:r>
          </w:p>
        </w:tc>
        <w:tc>
          <w:tcPr>
            <w:tcW w:w="902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876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57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Times New Roman" w:cs="Times New Roman"/>
                <w:sz w:val="18"/>
                <w:szCs w:val="18"/>
              </w:rPr>
              <w:t>0.079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270" w:firstLineChars="150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18"/>
                <w:szCs w:val="18"/>
              </w:rPr>
              <w:t>&lt;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18"/>
                <w:szCs w:val="18"/>
              </w:rPr>
              <w:t>35</w:t>
            </w:r>
          </w:p>
        </w:tc>
        <w:tc>
          <w:tcPr>
            <w:tcW w:w="902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Times New Roman" w:cs="Times New Roman"/>
                <w:sz w:val="18"/>
                <w:szCs w:val="18"/>
              </w:rPr>
              <w:t>0.54 (0.24, 1.21)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876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Times New Roman" w:cs="Times New Roman"/>
                <w:sz w:val="18"/>
                <w:szCs w:val="18"/>
              </w:rPr>
              <w:t>1.22 (0.70, 2.13)</w:t>
            </w:r>
          </w:p>
        </w:tc>
        <w:tc>
          <w:tcPr>
            <w:tcW w:w="957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Times New Roman" w:cs="Times New Roman"/>
                <w:sz w:val="18"/>
                <w:szCs w:val="18"/>
              </w:rPr>
              <w:t>0.44 (0.15, 1.30)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Times New Roman" w:cs="Times New Roman"/>
                <w:sz w:val="18"/>
                <w:szCs w:val="18"/>
              </w:rPr>
              <w:t>0.597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  <w:jc w:val="center"/>
        </w:trPr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270" w:firstLineChars="150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8"/>
                <w:szCs w:val="18"/>
              </w:rPr>
              <w:t>≥35</w:t>
            </w:r>
          </w:p>
        </w:tc>
        <w:tc>
          <w:tcPr>
            <w:tcW w:w="902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Times New Roman" w:cs="Times New Roman"/>
                <w:sz w:val="18"/>
                <w:szCs w:val="18"/>
              </w:rPr>
              <w:t>0.31 (0.06, 1.69)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876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Times New Roman" w:cs="Times New Roman"/>
                <w:sz w:val="18"/>
                <w:szCs w:val="18"/>
              </w:rPr>
              <w:t>1.16 (0.39, 3.47)</w:t>
            </w:r>
          </w:p>
        </w:tc>
        <w:tc>
          <w:tcPr>
            <w:tcW w:w="957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Times New Roman" w:cs="Times New Roman"/>
                <w:sz w:val="18"/>
                <w:szCs w:val="18"/>
              </w:rPr>
              <w:t>0.30 (0.03, 2.76)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Times New Roman" w:cs="Times New Roman"/>
                <w:sz w:val="18"/>
                <w:szCs w:val="18"/>
              </w:rPr>
              <w:t>0.597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90" w:firstLineChars="50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Times New Roman" w:cs="Times New Roman"/>
                <w:sz w:val="18"/>
                <w:szCs w:val="18"/>
              </w:rPr>
              <w:t>LBW</w:t>
            </w:r>
          </w:p>
        </w:tc>
        <w:tc>
          <w:tcPr>
            <w:tcW w:w="902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876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57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  <w:jc w:val="center"/>
        </w:trPr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180" w:firstLineChars="100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  <w:t>Age (years)</w:t>
            </w:r>
          </w:p>
        </w:tc>
        <w:tc>
          <w:tcPr>
            <w:tcW w:w="902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876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57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Times New Roman" w:cs="Times New Roman"/>
                <w:sz w:val="18"/>
                <w:szCs w:val="18"/>
              </w:rPr>
              <w:t>0.305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270" w:firstLineChars="150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18"/>
                <w:szCs w:val="18"/>
              </w:rPr>
              <w:t>&lt;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18"/>
                <w:szCs w:val="18"/>
              </w:rPr>
              <w:t>35</w:t>
            </w:r>
          </w:p>
        </w:tc>
        <w:tc>
          <w:tcPr>
            <w:tcW w:w="902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Times New Roman" w:cs="Times New Roman"/>
                <w:sz w:val="18"/>
                <w:szCs w:val="18"/>
              </w:rPr>
              <w:t>0.87 (0.36, 2.10)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876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Times New Roman" w:cs="Times New Roman"/>
                <w:sz w:val="18"/>
                <w:szCs w:val="18"/>
              </w:rPr>
              <w:t>0.96 (0.45, 2.04)</w:t>
            </w:r>
          </w:p>
        </w:tc>
        <w:tc>
          <w:tcPr>
            <w:tcW w:w="957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Times New Roman" w:cs="Times New Roman"/>
                <w:sz w:val="18"/>
                <w:szCs w:val="18"/>
              </w:rPr>
              <w:t>2.10 (0.90, 4.87)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Times New Roman" w:cs="Times New Roman"/>
                <w:sz w:val="18"/>
                <w:szCs w:val="18"/>
              </w:rPr>
              <w:t>0.143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  <w:jc w:val="center"/>
        </w:trPr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270" w:firstLineChars="150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8"/>
                <w:szCs w:val="18"/>
              </w:rPr>
              <w:t>≥35</w:t>
            </w:r>
          </w:p>
        </w:tc>
        <w:tc>
          <w:tcPr>
            <w:tcW w:w="902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Times New Roman" w:cs="Times New Roman"/>
                <w:sz w:val="18"/>
                <w:szCs w:val="18"/>
              </w:rPr>
              <w:t>2.95 (0.90, 9.70)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876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eastAsia="Times New Roman" w:cs="Times New Roman"/>
                <w:sz w:val="18"/>
                <w:szCs w:val="18"/>
              </w:rPr>
              <w:t>0.46 (0.09, 2.45)</w:t>
            </w:r>
          </w:p>
        </w:tc>
        <w:tc>
          <w:tcPr>
            <w:tcW w:w="957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Times New Roman" w:cs="Times New Roman"/>
                <w:sz w:val="18"/>
                <w:szCs w:val="18"/>
              </w:rPr>
              <w:t>2.57 (0.56, 11.70)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Times New Roman" w:cs="Times New Roman"/>
                <w:sz w:val="18"/>
                <w:szCs w:val="18"/>
              </w:rPr>
              <w:t>0.188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  <w:jc w:val="center"/>
        </w:trPr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Times New Roman" w:cs="Times New Roman"/>
                <w:sz w:val="18"/>
                <w:szCs w:val="18"/>
              </w:rPr>
              <w:t>SGA</w:t>
            </w:r>
          </w:p>
        </w:tc>
        <w:tc>
          <w:tcPr>
            <w:tcW w:w="902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876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57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宋体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180" w:firstLineChars="100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  <w:t>Age (years)</w:t>
            </w:r>
          </w:p>
        </w:tc>
        <w:tc>
          <w:tcPr>
            <w:tcW w:w="902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876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57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宋体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Times New Roman" w:cs="Times New Roman"/>
                <w:sz w:val="18"/>
                <w:szCs w:val="18"/>
              </w:rPr>
              <w:t>0.523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  <w:jc w:val="center"/>
        </w:trPr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270" w:firstLineChars="150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18"/>
                <w:szCs w:val="18"/>
              </w:rPr>
              <w:t>&lt;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18"/>
                <w:szCs w:val="18"/>
              </w:rPr>
              <w:t>35</w:t>
            </w:r>
          </w:p>
        </w:tc>
        <w:tc>
          <w:tcPr>
            <w:tcW w:w="902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Times New Roman" w:cs="Times New Roman"/>
                <w:sz w:val="18"/>
                <w:szCs w:val="18"/>
              </w:rPr>
              <w:t>1.18 (0.61, 2.30)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876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Times New Roman" w:cs="Times New Roman"/>
                <w:sz w:val="18"/>
                <w:szCs w:val="18"/>
              </w:rPr>
              <w:t>1.09 (0.59, 2.00)</w:t>
            </w:r>
          </w:p>
        </w:tc>
        <w:tc>
          <w:tcPr>
            <w:tcW w:w="957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Times New Roman" w:cs="Times New Roman"/>
                <w:sz w:val="18"/>
                <w:szCs w:val="18"/>
              </w:rPr>
              <w:t>1.55 (0.72, 3.32)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Times New Roman" w:cs="Times New Roman"/>
                <w:sz w:val="18"/>
                <w:szCs w:val="18"/>
              </w:rPr>
              <w:t>0.596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  <w:jc w:val="center"/>
        </w:trPr>
        <w:tc>
          <w:tcPr>
            <w:tcW w:w="780" w:type="pct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270" w:firstLineChars="150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8"/>
                <w:szCs w:val="18"/>
              </w:rPr>
              <w:t>≥35</w:t>
            </w:r>
          </w:p>
        </w:tc>
        <w:tc>
          <w:tcPr>
            <w:tcW w:w="902" w:type="pct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Times New Roman" w:cs="Times New Roman"/>
                <w:sz w:val="18"/>
                <w:szCs w:val="18"/>
              </w:rPr>
              <w:t>0.54 (0.09, 3.01)</w:t>
            </w:r>
          </w:p>
        </w:tc>
        <w:tc>
          <w:tcPr>
            <w:tcW w:w="326" w:type="pct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876" w:type="pct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Times New Roman" w:cs="Times New Roman"/>
                <w:sz w:val="18"/>
                <w:szCs w:val="18"/>
              </w:rPr>
              <w:t>0.43 (0.08, 2.29)</w:t>
            </w:r>
          </w:p>
        </w:tc>
        <w:tc>
          <w:tcPr>
            <w:tcW w:w="957" w:type="pct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Times New Roman" w:cs="Times New Roman"/>
                <w:sz w:val="18"/>
                <w:szCs w:val="18"/>
              </w:rPr>
              <w:t>4.19 (1.08, 16.25)</w:t>
            </w:r>
          </w:p>
        </w:tc>
        <w:tc>
          <w:tcPr>
            <w:tcW w:w="441" w:type="pct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Times New Roman" w:cs="Times New Roman"/>
                <w:sz w:val="18"/>
                <w:szCs w:val="18"/>
              </w:rPr>
              <w:t>0.081</w:t>
            </w:r>
          </w:p>
        </w:tc>
        <w:tc>
          <w:tcPr>
            <w:tcW w:w="718" w:type="pct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</w:tr>
    </w:tbl>
    <w:p>
      <w:pPr>
        <w:pStyle w:val="5"/>
        <w:suppressLineNumbers/>
        <w:rPr>
          <w:rFonts w:ascii="Times New Roman" w:hAnsi="Times New Roman"/>
          <w:bCs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 xml:space="preserve">Abbreviations: </w:t>
      </w:r>
      <w:r>
        <w:rPr>
          <w:rFonts w:ascii="Times New Roman" w:hAnsi="Times New Roman"/>
          <w:sz w:val="18"/>
          <w:szCs w:val="18"/>
        </w:rPr>
        <w:t xml:space="preserve">PROM: premature rupture of membranes; </w:t>
      </w:r>
      <w:r>
        <w:rPr>
          <w:rFonts w:hint="eastAsia" w:ascii="Times New Roman" w:hAnsi="Times New Roman"/>
          <w:color w:val="000000"/>
          <w:sz w:val="18"/>
          <w:szCs w:val="18"/>
        </w:rPr>
        <w:t xml:space="preserve">FIUD: fetal intrauterine distress; PTB: </w:t>
      </w:r>
      <w:r>
        <w:rPr>
          <w:rFonts w:ascii="Times New Roman" w:hAnsi="Times New Roman"/>
          <w:color w:val="000000"/>
          <w:sz w:val="18"/>
          <w:szCs w:val="18"/>
        </w:rPr>
        <w:t>preterm birth</w:t>
      </w:r>
      <w:r>
        <w:rPr>
          <w:rFonts w:hint="eastAsia" w:ascii="Times New Roman" w:hAnsi="Times New Roman"/>
          <w:color w:val="000000"/>
          <w:sz w:val="18"/>
          <w:szCs w:val="18"/>
        </w:rPr>
        <w:t xml:space="preserve">; </w:t>
      </w:r>
      <w:r>
        <w:rPr>
          <w:rFonts w:ascii="Times New Roman" w:hAnsi="Times New Roman"/>
          <w:sz w:val="18"/>
          <w:szCs w:val="18"/>
        </w:rPr>
        <w:t>SGA: small-for-gestational-age infants; LGA: large-for-gestational-age infants. Logistic regression models were adjusted for age, prepregnancy BMI, education, smoking status, alcohol status, conception method, parity and history of miscarriage.</w:t>
      </w:r>
    </w:p>
    <w:p>
      <w:pPr>
        <w:suppressLineNumbers/>
        <w:jc w:val="left"/>
        <w:rPr>
          <w:rFonts w:ascii="Times New Roman" w:hAnsi="Times New Roman"/>
          <w:bCs/>
          <w:color w:val="000000"/>
          <w:sz w:val="18"/>
          <w:szCs w:val="18"/>
        </w:rPr>
      </w:pPr>
    </w:p>
    <w:p>
      <w:pPr>
        <w:suppressLineNumbers/>
        <w:jc w:val="left"/>
        <w:rPr>
          <w:rFonts w:ascii="Times New Roman" w:hAnsi="Times New Roman"/>
          <w:bCs/>
          <w:color w:val="000000"/>
          <w:sz w:val="18"/>
          <w:szCs w:val="18"/>
        </w:rPr>
      </w:pPr>
    </w:p>
    <w:p>
      <w:pPr>
        <w:suppressLineNumbers/>
        <w:jc w:val="left"/>
        <w:rPr>
          <w:rFonts w:ascii="Times New Roman" w:hAnsi="Times New Roman"/>
          <w:bCs/>
          <w:color w:val="000000"/>
          <w:sz w:val="18"/>
          <w:szCs w:val="18"/>
        </w:rPr>
      </w:pPr>
    </w:p>
    <w:p>
      <w:pPr>
        <w:suppressLineNumbers/>
        <w:jc w:val="left"/>
        <w:rPr>
          <w:rFonts w:ascii="Times New Roman" w:hAnsi="Times New Roman"/>
          <w:bCs/>
          <w:color w:val="000000"/>
          <w:sz w:val="18"/>
          <w:szCs w:val="18"/>
        </w:rPr>
      </w:pPr>
    </w:p>
    <w:p>
      <w:pPr>
        <w:suppressLineNumbers/>
        <w:jc w:val="left"/>
        <w:rPr>
          <w:bCs/>
          <w:sz w:val="18"/>
          <w:szCs w:val="18"/>
        </w:rPr>
      </w:pPr>
    </w:p>
    <w:p>
      <w:pPr>
        <w:suppressLineNumbers/>
        <w:jc w:val="left"/>
        <w:rPr>
          <w:bCs/>
          <w:sz w:val="18"/>
          <w:szCs w:val="18"/>
        </w:rPr>
      </w:pPr>
    </w:p>
    <w:p>
      <w:pPr>
        <w:suppressLineNumbers/>
        <w:jc w:val="left"/>
        <w:rPr>
          <w:rFonts w:hint="eastAsia" w:ascii="Times New Roman" w:hAnsi="Times New Roman"/>
          <w:bCs/>
          <w:color w:val="000000"/>
          <w:sz w:val="18"/>
          <w:szCs w:val="18"/>
        </w:rPr>
      </w:pPr>
    </w:p>
    <w:p>
      <w:pPr>
        <w:suppressLineNumbers/>
        <w:jc w:val="left"/>
        <w:rPr>
          <w:rFonts w:hint="eastAsia" w:ascii="Times New Roman" w:hAnsi="Times New Roman"/>
          <w:bCs/>
          <w:color w:val="000000"/>
          <w:sz w:val="18"/>
          <w:szCs w:val="18"/>
        </w:rPr>
      </w:pPr>
    </w:p>
    <w:p>
      <w:pPr>
        <w:suppressLineNumbers/>
        <w:jc w:val="left"/>
        <w:rPr>
          <w:rFonts w:hint="eastAsia" w:ascii="Times New Roman" w:hAnsi="Times New Roman"/>
          <w:bCs/>
          <w:color w:val="000000"/>
          <w:sz w:val="18"/>
          <w:szCs w:val="18"/>
        </w:rPr>
      </w:pPr>
    </w:p>
    <w:p>
      <w:pPr>
        <w:suppressLineNumbers/>
        <w:jc w:val="left"/>
        <w:rPr>
          <w:rFonts w:ascii="Times New Roman" w:hAnsi="Times New Roman"/>
          <w:bCs/>
          <w:color w:val="000000"/>
          <w:sz w:val="18"/>
          <w:szCs w:val="18"/>
        </w:rPr>
      </w:pPr>
      <w:r>
        <w:rPr>
          <w:rFonts w:hint="eastAsia" w:ascii="Times New Roman" w:hAnsi="Times New Roman"/>
          <w:bCs/>
          <w:color w:val="000000"/>
          <w:sz w:val="18"/>
          <w:szCs w:val="18"/>
        </w:rPr>
        <w:t>S</w:t>
      </w:r>
      <w:r>
        <w:rPr>
          <w:rFonts w:ascii="Times New Roman" w:hAnsi="Times New Roman"/>
          <w:bCs/>
          <w:color w:val="000000"/>
          <w:sz w:val="18"/>
          <w:szCs w:val="18"/>
        </w:rPr>
        <w:t xml:space="preserve">upplementary Table </w:t>
      </w:r>
      <w:r>
        <w:rPr>
          <w:rFonts w:hint="eastAsia" w:ascii="Times New Roman" w:hAnsi="Times New Roman"/>
          <w:bCs/>
          <w:color w:val="000000"/>
          <w:sz w:val="18"/>
          <w:szCs w:val="18"/>
        </w:rPr>
        <w:t>3</w:t>
      </w:r>
      <w:r>
        <w:rPr>
          <w:rFonts w:ascii="Times New Roman" w:hAnsi="Times New Roman"/>
          <w:bCs/>
          <w:color w:val="000000"/>
          <w:sz w:val="18"/>
          <w:szCs w:val="18"/>
        </w:rPr>
        <w:t xml:space="preserve"> OR</w:t>
      </w:r>
      <w:r>
        <w:rPr>
          <w:rFonts w:hint="eastAsia" w:ascii="Times New Roman" w:hAnsi="Times New Roman"/>
          <w:bCs/>
          <w:color w:val="000000"/>
          <w:sz w:val="18"/>
          <w:szCs w:val="18"/>
        </w:rPr>
        <w:t>s</w:t>
      </w:r>
      <w:r>
        <w:rPr>
          <w:rFonts w:ascii="Times New Roman" w:hAnsi="Times New Roman"/>
          <w:bCs/>
          <w:color w:val="000000"/>
          <w:sz w:val="18"/>
          <w:szCs w:val="18"/>
        </w:rPr>
        <w:t xml:space="preserve"> (</w:t>
      </w:r>
      <w:r>
        <w:rPr>
          <w:rFonts w:ascii="Times New Roman" w:hAnsi="Times New Roman" w:eastAsia="宋体" w:cs="Times New Roman"/>
          <w:bCs/>
          <w:color w:val="000000"/>
          <w:sz w:val="18"/>
          <w:szCs w:val="18"/>
        </w:rPr>
        <w:t>95% CIs</w:t>
      </w:r>
      <w:r>
        <w:rPr>
          <w:rFonts w:ascii="Times New Roman" w:hAnsi="Times New Roman"/>
          <w:bCs/>
          <w:color w:val="000000"/>
          <w:sz w:val="18"/>
          <w:szCs w:val="18"/>
        </w:rPr>
        <w:t>) for adverse pregnancy outcomes according to hemoglobin levels</w:t>
      </w:r>
      <w:r>
        <w:rPr>
          <w:rFonts w:hint="eastAsia" w:ascii="Times New Roman" w:hAnsi="Times New Roman"/>
          <w:bCs/>
          <w:color w:val="000000"/>
          <w:sz w:val="18"/>
          <w:szCs w:val="18"/>
        </w:rPr>
        <w:t xml:space="preserve"> </w:t>
      </w:r>
      <w:r>
        <w:rPr>
          <w:rFonts w:ascii="Times New Roman" w:hAnsi="Times New Roman"/>
          <w:bCs/>
          <w:color w:val="000000"/>
          <w:sz w:val="18"/>
          <w:szCs w:val="18"/>
        </w:rPr>
        <w:t>a</w:t>
      </w:r>
      <w:r>
        <w:rPr>
          <w:rFonts w:hint="eastAsia" w:ascii="Times New Roman" w:hAnsi="Times New Roman"/>
          <w:bCs/>
          <w:color w:val="000000"/>
          <w:sz w:val="18"/>
          <w:szCs w:val="18"/>
        </w:rPr>
        <w:t>fter e</w:t>
      </w:r>
      <w:r>
        <w:rPr>
          <w:rFonts w:ascii="Times New Roman" w:hAnsi="Times New Roman"/>
          <w:bCs/>
          <w:color w:val="000000"/>
          <w:sz w:val="18"/>
          <w:szCs w:val="18"/>
        </w:rPr>
        <w:t xml:space="preserve">xcluding pregnant women with </w:t>
      </w:r>
      <w:r>
        <w:rPr>
          <w:rFonts w:hint="eastAsia" w:ascii="Times New Roman" w:hAnsi="Times New Roman"/>
          <w:bCs/>
          <w:color w:val="000000"/>
          <w:sz w:val="18"/>
          <w:szCs w:val="18"/>
        </w:rPr>
        <w:t>GDM</w:t>
      </w:r>
      <w:r>
        <w:rPr>
          <w:rFonts w:ascii="Times New Roman" w:hAnsi="Times New Roman"/>
          <w:bCs/>
          <w:color w:val="000000"/>
          <w:sz w:val="18"/>
          <w:szCs w:val="18"/>
        </w:rPr>
        <w:t>, gestational hypertension and gestational thyroid diseases</w:t>
      </w:r>
      <w:r>
        <w:rPr>
          <w:rFonts w:hint="eastAsia" w:ascii="Times New Roman" w:hAnsi="Times New Roman"/>
          <w:bCs/>
          <w:color w:val="000000"/>
          <w:sz w:val="18"/>
          <w:szCs w:val="18"/>
        </w:rPr>
        <w:t>.</w:t>
      </w:r>
    </w:p>
    <w:tbl>
      <w:tblPr>
        <w:tblStyle w:val="6"/>
        <w:tblW w:w="8238" w:type="dxa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5"/>
        <w:gridCol w:w="1496"/>
        <w:gridCol w:w="1496"/>
        <w:gridCol w:w="1496"/>
        <w:gridCol w:w="1499"/>
        <w:gridCol w:w="726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525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598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Hemoglobin levels (g/L)</w:t>
            </w:r>
          </w:p>
        </w:tc>
        <w:tc>
          <w:tcPr>
            <w:tcW w:w="726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宋体" w:cs="Times New Roman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1525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&lt;110</w:t>
            </w:r>
          </w:p>
        </w:tc>
        <w:tc>
          <w:tcPr>
            <w:tcW w:w="149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110-119</w:t>
            </w:r>
          </w:p>
        </w:tc>
        <w:tc>
          <w:tcPr>
            <w:tcW w:w="149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120-129</w:t>
            </w:r>
          </w:p>
        </w:tc>
        <w:tc>
          <w:tcPr>
            <w:tcW w:w="149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&gt;130</w:t>
            </w:r>
          </w:p>
        </w:tc>
        <w:tc>
          <w:tcPr>
            <w:tcW w:w="726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宋体" w:cs="Times New Roman"/>
                <w:i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sz w:val="18"/>
                <w:szCs w:val="18"/>
              </w:rPr>
              <w:t xml:space="preserve">P </w:t>
            </w:r>
            <w:r>
              <w:rPr>
                <w:rFonts w:hint="default" w:ascii="Times New Roman" w:hAnsi="Times New Roman" w:eastAsia="宋体" w:cs="Times New Roman"/>
                <w:i/>
                <w:color w:val="000000"/>
                <w:sz w:val="18"/>
                <w:szCs w:val="18"/>
                <w:vertAlign w:val="subscript"/>
              </w:rPr>
              <w:t>trend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3021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sz w:val="18"/>
                <w:szCs w:val="18"/>
              </w:rPr>
              <w:t>The second trimester</w:t>
            </w:r>
          </w:p>
        </w:tc>
        <w:tc>
          <w:tcPr>
            <w:tcW w:w="1496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496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525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宋体" w:cs="Times New Roman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18"/>
                <w:szCs w:val="18"/>
              </w:rPr>
              <w:t>PROM</w:t>
            </w:r>
          </w:p>
        </w:tc>
        <w:tc>
          <w:tcPr>
            <w:tcW w:w="1496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1.03 (0.73,1.44)</w:t>
            </w:r>
          </w:p>
        </w:tc>
        <w:tc>
          <w:tcPr>
            <w:tcW w:w="1496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96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1.27 (0.94,1.71)</w:t>
            </w:r>
          </w:p>
        </w:tc>
        <w:tc>
          <w:tcPr>
            <w:tcW w:w="1499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1.06 (0.64,1.76)</w:t>
            </w:r>
          </w:p>
        </w:tc>
        <w:tc>
          <w:tcPr>
            <w:tcW w:w="726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0.319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宋体" w:cs="Times New Roman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18"/>
                <w:szCs w:val="18"/>
              </w:rPr>
              <w:t>PTB</w:t>
            </w:r>
            <w:r>
              <w:rPr>
                <w:rFonts w:hint="default" w:ascii="Times New Roman" w:hAnsi="Times New Roman" w:eastAsia="宋体" w:cs="Times New Roman"/>
                <w:bCs/>
                <w:sz w:val="18"/>
                <w:szCs w:val="18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0.99 (0.55,1.80)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1.01 (0.59,1.74)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1.36 (0.60,3.08)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0.696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宋体" w:cs="Times New Roman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FIUD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0.82 (0.40,1.66)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1.27 (0.72,2.25)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1.44 (0.60,3.42)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0.150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宋体" w:cs="Times New Roman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18"/>
                <w:szCs w:val="18"/>
              </w:rPr>
              <w:t>LBW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1.12 (0.51, 2.45)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1.43</w:t>
            </w: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(0.72,2.85)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2.49 (0.98,6.30)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0.117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宋体" w:cs="Times New Roman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18"/>
                <w:szCs w:val="18"/>
              </w:rPr>
              <w:t>S</w:t>
            </w:r>
            <w:r>
              <w:rPr>
                <w:rFonts w:hint="default" w:ascii="Times New Roman" w:hAnsi="Times New Roman" w:eastAsia="宋体" w:cs="Times New Roman"/>
                <w:bCs/>
                <w:sz w:val="18"/>
                <w:szCs w:val="18"/>
              </w:rPr>
              <w:t>GA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1.22 (0.66,2.26)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1.07 (0.58,1.95)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1.24 (0.46,3.36)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0.884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30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sz w:val="18"/>
                <w:szCs w:val="18"/>
              </w:rPr>
              <w:t>The third trimester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宋体" w:cs="Times New Roman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18"/>
                <w:szCs w:val="18"/>
              </w:rPr>
              <w:t>PROM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1.10 (0.77,1.54)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0.93</w:t>
            </w: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(0.68,1.27)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1.12 (0.72,1.73)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0.680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宋体" w:cs="Times New Roman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18"/>
                <w:szCs w:val="18"/>
              </w:rPr>
              <w:t>PTB</w:t>
            </w:r>
            <w:r>
              <w:rPr>
                <w:rFonts w:hint="default" w:ascii="Times New Roman" w:hAnsi="Times New Roman" w:eastAsia="宋体" w:cs="Times New Roman"/>
                <w:bCs/>
                <w:sz w:val="18"/>
                <w:szCs w:val="18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1.39 (0.79,2.44)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0.71 (0.39,1.31)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1.74 (0.86,3.51)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0.597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宋体" w:cs="Times New Roman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FIUD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0.54 (0.25,1.17)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1.27 (0.74, 2.18)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0.36 (0.10,1.23)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0.493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宋体" w:cs="Times New Roman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18"/>
                <w:szCs w:val="18"/>
              </w:rPr>
              <w:t>LBW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1.38 (0.64,2.95)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1.05 (0.50,2.20)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2.65 (1.16,6.03)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0.297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525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宋体" w:cs="Times New Roman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18"/>
                <w:szCs w:val="18"/>
              </w:rPr>
              <w:t>S</w:t>
            </w:r>
            <w:r>
              <w:rPr>
                <w:rFonts w:hint="default" w:ascii="Times New Roman" w:hAnsi="Times New Roman" w:eastAsia="宋体" w:cs="Times New Roman"/>
                <w:bCs/>
                <w:sz w:val="18"/>
                <w:szCs w:val="18"/>
              </w:rPr>
              <w:t>GA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1.06 (0.53,2.09)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1.03 (0.55,1.91)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2.24 (1.10,4.58)</w:t>
            </w:r>
          </w:p>
        </w:tc>
        <w:tc>
          <w:tcPr>
            <w:tcW w:w="726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0.139</w:t>
            </w:r>
          </w:p>
        </w:tc>
      </w:tr>
    </w:tbl>
    <w:p>
      <w:pPr>
        <w:suppressLineNumbers/>
        <w:rPr>
          <w:rFonts w:ascii="Times New Roman" w:hAnsi="Times New Roman" w:eastAsia="宋体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 xml:space="preserve">Abbreviations: PROM: premature rupture of membranes; </w:t>
      </w:r>
      <w:r>
        <w:rPr>
          <w:rFonts w:hint="eastAsia" w:ascii="Times New Roman" w:hAnsi="Times New Roman"/>
          <w:color w:val="000000"/>
          <w:sz w:val="18"/>
          <w:szCs w:val="18"/>
        </w:rPr>
        <w:t xml:space="preserve">FIUD: fetal intrauterine distress; PTB: </w:t>
      </w:r>
      <w:r>
        <w:rPr>
          <w:rFonts w:ascii="Times New Roman" w:hAnsi="Times New Roman"/>
          <w:color w:val="000000"/>
          <w:sz w:val="18"/>
          <w:szCs w:val="18"/>
        </w:rPr>
        <w:t>preterm birth</w:t>
      </w:r>
      <w:r>
        <w:rPr>
          <w:rFonts w:hint="eastAsia" w:ascii="Times New Roman" w:hAnsi="Times New Roman"/>
          <w:color w:val="000000"/>
          <w:sz w:val="18"/>
          <w:szCs w:val="18"/>
        </w:rPr>
        <w:t xml:space="preserve">; </w:t>
      </w:r>
      <w:r>
        <w:rPr>
          <w:rFonts w:ascii="Times New Roman" w:hAnsi="Times New Roman"/>
          <w:color w:val="000000"/>
          <w:sz w:val="18"/>
          <w:szCs w:val="18"/>
        </w:rPr>
        <w:t>L</w:t>
      </w:r>
      <w:r>
        <w:rPr>
          <w:rFonts w:hint="eastAsia" w:ascii="Times New Roman" w:hAnsi="Times New Roman"/>
          <w:color w:val="000000"/>
          <w:sz w:val="18"/>
          <w:szCs w:val="18"/>
        </w:rPr>
        <w:t>BW</w:t>
      </w:r>
      <w:r>
        <w:rPr>
          <w:rFonts w:ascii="Times New Roman" w:hAnsi="Times New Roman"/>
          <w:color w:val="000000"/>
          <w:sz w:val="18"/>
          <w:szCs w:val="18"/>
        </w:rPr>
        <w:t>: l</w:t>
      </w:r>
      <w:r>
        <w:rPr>
          <w:rFonts w:hint="eastAsia" w:ascii="Times New Roman" w:hAnsi="Times New Roman"/>
          <w:color w:val="000000"/>
          <w:sz w:val="18"/>
          <w:szCs w:val="18"/>
        </w:rPr>
        <w:t>ow</w:t>
      </w:r>
      <w:r>
        <w:rPr>
          <w:rFonts w:ascii="Times New Roman" w:hAnsi="Times New Roman"/>
          <w:color w:val="000000"/>
          <w:sz w:val="18"/>
          <w:szCs w:val="18"/>
        </w:rPr>
        <w:t>-</w:t>
      </w:r>
      <w:r>
        <w:rPr>
          <w:rFonts w:hint="eastAsia" w:ascii="Times New Roman" w:hAnsi="Times New Roman"/>
          <w:color w:val="000000"/>
          <w:sz w:val="18"/>
          <w:szCs w:val="18"/>
        </w:rPr>
        <w:t>birth</w:t>
      </w:r>
      <w:r>
        <w:rPr>
          <w:rFonts w:ascii="Times New Roman" w:hAnsi="Times New Roman"/>
          <w:color w:val="000000"/>
          <w:sz w:val="18"/>
          <w:szCs w:val="18"/>
        </w:rPr>
        <w:t>-</w:t>
      </w:r>
      <w:r>
        <w:rPr>
          <w:rFonts w:hint="eastAsia" w:ascii="Times New Roman" w:hAnsi="Times New Roman"/>
          <w:color w:val="000000"/>
          <w:sz w:val="18"/>
          <w:szCs w:val="18"/>
        </w:rPr>
        <w:t>weight</w:t>
      </w:r>
      <w:r>
        <w:rPr>
          <w:rFonts w:ascii="Times New Roman" w:hAnsi="Times New Roman"/>
          <w:color w:val="000000"/>
          <w:sz w:val="18"/>
          <w:szCs w:val="18"/>
        </w:rPr>
        <w:t xml:space="preserve"> infants</w:t>
      </w:r>
      <w:r>
        <w:rPr>
          <w:rFonts w:hint="eastAsia" w:ascii="Times New Roman" w:hAnsi="Times New Roman"/>
          <w:color w:val="000000"/>
          <w:sz w:val="18"/>
          <w:szCs w:val="18"/>
        </w:rPr>
        <w:t xml:space="preserve">; </w:t>
      </w:r>
      <w:r>
        <w:rPr>
          <w:rFonts w:ascii="Times New Roman" w:hAnsi="Times New Roman"/>
          <w:color w:val="000000"/>
          <w:sz w:val="18"/>
          <w:szCs w:val="18"/>
        </w:rPr>
        <w:t>SGA: small-for-gestational-age infants</w:t>
      </w:r>
      <w:r>
        <w:rPr>
          <w:rFonts w:ascii="Times New Roman" w:hAnsi="Times New Roman"/>
          <w:sz w:val="18"/>
          <w:szCs w:val="18"/>
        </w:rPr>
        <w:t>.</w:t>
      </w:r>
      <w:r>
        <w:rPr>
          <w:rFonts w:ascii="Times New Roman" w:hAnsi="Times New Roman"/>
          <w:color w:val="000000"/>
          <w:sz w:val="18"/>
          <w:szCs w:val="18"/>
        </w:rPr>
        <w:t xml:space="preserve"> </w:t>
      </w:r>
      <w:r>
        <w:rPr>
          <w:rFonts w:hint="eastAsia" w:ascii="Times New Roman" w:hAnsi="Times New Roman"/>
          <w:color w:val="000000"/>
          <w:sz w:val="18"/>
          <w:szCs w:val="18"/>
        </w:rPr>
        <w:t>A</w:t>
      </w:r>
      <w:r>
        <w:rPr>
          <w:rFonts w:ascii="Times New Roman" w:hAnsi="Times New Roman"/>
          <w:color w:val="000000"/>
          <w:sz w:val="18"/>
          <w:szCs w:val="18"/>
        </w:rPr>
        <w:t xml:space="preserve">djustment for age, </w:t>
      </w:r>
      <w:r>
        <w:rPr>
          <w:rFonts w:ascii="Times New Roman" w:hAnsi="Times New Roman" w:eastAsia="宋体" w:cs="Times New Roman"/>
          <w:color w:val="000000"/>
          <w:sz w:val="18"/>
          <w:szCs w:val="18"/>
        </w:rPr>
        <w:t>prepregnancy</w:t>
      </w:r>
      <w:r>
        <w:rPr>
          <w:rFonts w:ascii="Times New Roman" w:hAnsi="Times New Roman"/>
          <w:color w:val="000000"/>
          <w:sz w:val="18"/>
          <w:szCs w:val="18"/>
        </w:rPr>
        <w:t xml:space="preserve"> BMI, education, conception method, parity and history of miscarriage was conducted.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4C2F0C"/>
    <w:rsid w:val="5A4C2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No Spacing1"/>
    <w:basedOn w:val="1"/>
    <w:qFormat/>
    <w:uiPriority w:val="0"/>
    <w:pPr>
      <w:spacing w:after="0" w:line="240" w:lineRule="auto"/>
    </w:pPr>
    <w:rPr>
      <w:rFonts w:ascii="Calibri" w:hAnsi="Calibri" w:eastAsia="宋体" w:cs="Times New Roman"/>
      <w:szCs w:val="21"/>
    </w:rPr>
  </w:style>
  <w:style w:type="table" w:customStyle="1" w:styleId="6">
    <w:name w:val="网格型3"/>
    <w:basedOn w:val="2"/>
    <w:qFormat/>
    <w:uiPriority w:val="99"/>
    <w:rPr>
      <w:rFonts w:asciiTheme="minorHAnsi" w:hAnsiTheme="minorHAnsi" w:eastAsiaTheme="minorEastAsia" w:cstheme="minorBidi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2021-07-23T07:40:00Z</dcterms:created>
  <dc:creator>糖果蓝</dc:creator>
  <cp:lastModifiedBy>糖果蓝</cp:lastModifiedBy>
  <dcterms:modified xsi:type="dcterms:W3CDTF">2021-07-23T07:41:28Z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DAB94E1EBB814055BA1D977AA3E085A1</vt:lpwstr>
  </property>
</Properties>
</file>