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D301" w14:textId="01D40262" w:rsidR="00553751" w:rsidRPr="00553751" w:rsidRDefault="00553751" w:rsidP="00553751">
      <w:r w:rsidRPr="00553751">
        <w:rPr>
          <w:b/>
          <w:bCs/>
        </w:rPr>
        <w:t>Supplementary Table S</w:t>
      </w:r>
      <w:r w:rsidR="00751D0A">
        <w:rPr>
          <w:b/>
          <w:bCs/>
        </w:rPr>
        <w:t>2</w:t>
      </w:r>
      <w:r w:rsidRPr="00553751">
        <w:rPr>
          <w:b/>
          <w:bCs/>
        </w:rPr>
        <w:t>: Cross-Validation Performance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96"/>
        <w:gridCol w:w="761"/>
        <w:gridCol w:w="761"/>
        <w:gridCol w:w="761"/>
        <w:gridCol w:w="761"/>
        <w:gridCol w:w="761"/>
        <w:gridCol w:w="866"/>
        <w:gridCol w:w="759"/>
        <w:gridCol w:w="2309"/>
      </w:tblGrid>
      <w:tr w:rsidR="00553751" w:rsidRPr="00553751" w14:paraId="688E8DF3" w14:textId="77777777" w:rsidTr="0055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EE8C88" w14:textId="77777777" w:rsidR="00553751" w:rsidRPr="00553751" w:rsidRDefault="00553751" w:rsidP="00553751">
            <w:pPr>
              <w:spacing w:after="160" w:line="278" w:lineRule="auto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6F91F59A" w14:textId="77777777" w:rsidR="00553751" w:rsidRPr="00553751" w:rsidRDefault="00553751" w:rsidP="0055375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Fold 1</w:t>
            </w:r>
          </w:p>
        </w:tc>
        <w:tc>
          <w:tcPr>
            <w:tcW w:w="0" w:type="auto"/>
            <w:hideMark/>
          </w:tcPr>
          <w:p w14:paraId="4D880EA1" w14:textId="77777777" w:rsidR="00553751" w:rsidRPr="00553751" w:rsidRDefault="00553751" w:rsidP="0055375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Fold 2</w:t>
            </w:r>
          </w:p>
        </w:tc>
        <w:tc>
          <w:tcPr>
            <w:tcW w:w="0" w:type="auto"/>
            <w:hideMark/>
          </w:tcPr>
          <w:p w14:paraId="77A60FBA" w14:textId="77777777" w:rsidR="00553751" w:rsidRPr="00553751" w:rsidRDefault="00553751" w:rsidP="0055375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Fold 3</w:t>
            </w:r>
          </w:p>
        </w:tc>
        <w:tc>
          <w:tcPr>
            <w:tcW w:w="0" w:type="auto"/>
            <w:hideMark/>
          </w:tcPr>
          <w:p w14:paraId="38B63939" w14:textId="77777777" w:rsidR="00553751" w:rsidRPr="00553751" w:rsidRDefault="00553751" w:rsidP="0055375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Fold 4</w:t>
            </w:r>
          </w:p>
        </w:tc>
        <w:tc>
          <w:tcPr>
            <w:tcW w:w="0" w:type="auto"/>
            <w:hideMark/>
          </w:tcPr>
          <w:p w14:paraId="41BE13DA" w14:textId="77777777" w:rsidR="00553751" w:rsidRPr="00553751" w:rsidRDefault="00553751" w:rsidP="0055375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Fold 5</w:t>
            </w:r>
          </w:p>
        </w:tc>
        <w:tc>
          <w:tcPr>
            <w:tcW w:w="0" w:type="auto"/>
            <w:hideMark/>
          </w:tcPr>
          <w:p w14:paraId="340C6B5C" w14:textId="77777777" w:rsidR="00553751" w:rsidRPr="00553751" w:rsidRDefault="00553751" w:rsidP="0055375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Mean</w:t>
            </w:r>
          </w:p>
        </w:tc>
        <w:tc>
          <w:tcPr>
            <w:tcW w:w="0" w:type="auto"/>
            <w:hideMark/>
          </w:tcPr>
          <w:p w14:paraId="5B7F881B" w14:textId="77777777" w:rsidR="00553751" w:rsidRPr="00553751" w:rsidRDefault="00553751" w:rsidP="0055375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SD</w:t>
            </w:r>
          </w:p>
        </w:tc>
        <w:tc>
          <w:tcPr>
            <w:tcW w:w="0" w:type="auto"/>
            <w:hideMark/>
          </w:tcPr>
          <w:p w14:paraId="46954BED" w14:textId="77777777" w:rsidR="00553751" w:rsidRPr="00553751" w:rsidRDefault="00553751" w:rsidP="0055375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Coefficient of Variation</w:t>
            </w:r>
          </w:p>
        </w:tc>
      </w:tr>
      <w:tr w:rsidR="00553751" w:rsidRPr="00553751" w14:paraId="3FC84040" w14:textId="77777777" w:rsidTr="0055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E88EBA" w14:textId="77777777" w:rsidR="00553751" w:rsidRPr="00553751" w:rsidRDefault="00553751" w:rsidP="00553751">
            <w:pPr>
              <w:spacing w:after="160" w:line="278" w:lineRule="auto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XGBoost</w:t>
            </w:r>
          </w:p>
        </w:tc>
        <w:tc>
          <w:tcPr>
            <w:tcW w:w="0" w:type="auto"/>
            <w:hideMark/>
          </w:tcPr>
          <w:p w14:paraId="57B83B2D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84.2%</w:t>
            </w:r>
          </w:p>
        </w:tc>
        <w:tc>
          <w:tcPr>
            <w:tcW w:w="0" w:type="auto"/>
            <w:hideMark/>
          </w:tcPr>
          <w:p w14:paraId="51C323BC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83.5%</w:t>
            </w:r>
          </w:p>
        </w:tc>
        <w:tc>
          <w:tcPr>
            <w:tcW w:w="0" w:type="auto"/>
            <w:hideMark/>
          </w:tcPr>
          <w:p w14:paraId="463EBCD6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85.1%</w:t>
            </w:r>
          </w:p>
        </w:tc>
        <w:tc>
          <w:tcPr>
            <w:tcW w:w="0" w:type="auto"/>
            <w:hideMark/>
          </w:tcPr>
          <w:p w14:paraId="6FDF39E7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82.8%</w:t>
            </w:r>
          </w:p>
        </w:tc>
        <w:tc>
          <w:tcPr>
            <w:tcW w:w="0" w:type="auto"/>
            <w:hideMark/>
          </w:tcPr>
          <w:p w14:paraId="61BD3CCA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84.3%</w:t>
            </w:r>
          </w:p>
        </w:tc>
        <w:tc>
          <w:tcPr>
            <w:tcW w:w="0" w:type="auto"/>
            <w:hideMark/>
          </w:tcPr>
          <w:p w14:paraId="33D2048C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83.94%</w:t>
            </w:r>
          </w:p>
        </w:tc>
        <w:tc>
          <w:tcPr>
            <w:tcW w:w="0" w:type="auto"/>
            <w:hideMark/>
          </w:tcPr>
          <w:p w14:paraId="1B054FAB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0.92%</w:t>
            </w:r>
          </w:p>
        </w:tc>
        <w:tc>
          <w:tcPr>
            <w:tcW w:w="0" w:type="auto"/>
            <w:hideMark/>
          </w:tcPr>
          <w:p w14:paraId="35CE20AC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1.10%</w:t>
            </w:r>
          </w:p>
        </w:tc>
      </w:tr>
      <w:tr w:rsidR="00553751" w:rsidRPr="00553751" w14:paraId="13929DBD" w14:textId="77777777" w:rsidTr="00553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55A1F5" w14:textId="77777777" w:rsidR="00553751" w:rsidRPr="00553751" w:rsidRDefault="00553751" w:rsidP="00553751">
            <w:pPr>
              <w:spacing w:after="160" w:line="278" w:lineRule="auto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TabNet</w:t>
            </w:r>
          </w:p>
        </w:tc>
        <w:tc>
          <w:tcPr>
            <w:tcW w:w="0" w:type="auto"/>
            <w:hideMark/>
          </w:tcPr>
          <w:p w14:paraId="7032EB26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83.6%</w:t>
            </w:r>
          </w:p>
        </w:tc>
        <w:tc>
          <w:tcPr>
            <w:tcW w:w="0" w:type="auto"/>
            <w:hideMark/>
          </w:tcPr>
          <w:p w14:paraId="6C740504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82.1%</w:t>
            </w:r>
          </w:p>
        </w:tc>
        <w:tc>
          <w:tcPr>
            <w:tcW w:w="0" w:type="auto"/>
            <w:hideMark/>
          </w:tcPr>
          <w:p w14:paraId="39F16E8D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84.2%</w:t>
            </w:r>
          </w:p>
        </w:tc>
        <w:tc>
          <w:tcPr>
            <w:tcW w:w="0" w:type="auto"/>
            <w:hideMark/>
          </w:tcPr>
          <w:p w14:paraId="7E2AFA0D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81.8%</w:t>
            </w:r>
          </w:p>
        </w:tc>
        <w:tc>
          <w:tcPr>
            <w:tcW w:w="0" w:type="auto"/>
            <w:hideMark/>
          </w:tcPr>
          <w:p w14:paraId="51C7B4F7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82.8%</w:t>
            </w:r>
          </w:p>
        </w:tc>
        <w:tc>
          <w:tcPr>
            <w:tcW w:w="0" w:type="auto"/>
            <w:hideMark/>
          </w:tcPr>
          <w:p w14:paraId="75764576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82.89%</w:t>
            </w:r>
          </w:p>
        </w:tc>
        <w:tc>
          <w:tcPr>
            <w:tcW w:w="0" w:type="auto"/>
            <w:hideMark/>
          </w:tcPr>
          <w:p w14:paraId="5553C8FC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0.86%</w:t>
            </w:r>
          </w:p>
        </w:tc>
        <w:tc>
          <w:tcPr>
            <w:tcW w:w="0" w:type="auto"/>
            <w:hideMark/>
          </w:tcPr>
          <w:p w14:paraId="0A5254F9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1.04%</w:t>
            </w:r>
          </w:p>
        </w:tc>
      </w:tr>
      <w:tr w:rsidR="00553751" w:rsidRPr="00553751" w14:paraId="22F83D3A" w14:textId="77777777" w:rsidTr="0055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BA27DC" w14:textId="77777777" w:rsidR="00553751" w:rsidRPr="00553751" w:rsidRDefault="00553751" w:rsidP="00553751">
            <w:pPr>
              <w:spacing w:after="160" w:line="278" w:lineRule="auto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Random Forest</w:t>
            </w:r>
          </w:p>
        </w:tc>
        <w:tc>
          <w:tcPr>
            <w:tcW w:w="0" w:type="auto"/>
            <w:hideMark/>
          </w:tcPr>
          <w:p w14:paraId="529818B5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82.8%</w:t>
            </w:r>
          </w:p>
        </w:tc>
        <w:tc>
          <w:tcPr>
            <w:tcW w:w="0" w:type="auto"/>
            <w:hideMark/>
          </w:tcPr>
          <w:p w14:paraId="2FF8C646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81.5%</w:t>
            </w:r>
          </w:p>
        </w:tc>
        <w:tc>
          <w:tcPr>
            <w:tcW w:w="0" w:type="auto"/>
            <w:hideMark/>
          </w:tcPr>
          <w:p w14:paraId="75DB4232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83.1%</w:t>
            </w:r>
          </w:p>
        </w:tc>
        <w:tc>
          <w:tcPr>
            <w:tcW w:w="0" w:type="auto"/>
            <w:hideMark/>
          </w:tcPr>
          <w:p w14:paraId="77875F0A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81.2%</w:t>
            </w:r>
          </w:p>
        </w:tc>
        <w:tc>
          <w:tcPr>
            <w:tcW w:w="0" w:type="auto"/>
            <w:hideMark/>
          </w:tcPr>
          <w:p w14:paraId="1F55EB9C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82.3%</w:t>
            </w:r>
          </w:p>
        </w:tc>
        <w:tc>
          <w:tcPr>
            <w:tcW w:w="0" w:type="auto"/>
            <w:hideMark/>
          </w:tcPr>
          <w:p w14:paraId="3E3C8595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82.17%</w:t>
            </w:r>
          </w:p>
        </w:tc>
        <w:tc>
          <w:tcPr>
            <w:tcW w:w="0" w:type="auto"/>
            <w:hideMark/>
          </w:tcPr>
          <w:p w14:paraId="32DD6AAA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0.58%</w:t>
            </w:r>
          </w:p>
        </w:tc>
        <w:tc>
          <w:tcPr>
            <w:tcW w:w="0" w:type="auto"/>
            <w:hideMark/>
          </w:tcPr>
          <w:p w14:paraId="7351C4CF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0.71%</w:t>
            </w:r>
          </w:p>
        </w:tc>
      </w:tr>
      <w:tr w:rsidR="00553751" w:rsidRPr="00553751" w14:paraId="26ADA697" w14:textId="77777777" w:rsidTr="00553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18FA5" w14:textId="77777777" w:rsidR="00553751" w:rsidRPr="00553751" w:rsidRDefault="00553751" w:rsidP="00553751">
            <w:pPr>
              <w:spacing w:after="160" w:line="278" w:lineRule="auto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LightGBM</w:t>
            </w:r>
          </w:p>
        </w:tc>
        <w:tc>
          <w:tcPr>
            <w:tcW w:w="0" w:type="auto"/>
            <w:hideMark/>
          </w:tcPr>
          <w:p w14:paraId="5C0081E9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83.1%</w:t>
            </w:r>
          </w:p>
        </w:tc>
        <w:tc>
          <w:tcPr>
            <w:tcW w:w="0" w:type="auto"/>
            <w:hideMark/>
          </w:tcPr>
          <w:p w14:paraId="1A84A0BD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81.8%</w:t>
            </w:r>
          </w:p>
        </w:tc>
        <w:tc>
          <w:tcPr>
            <w:tcW w:w="0" w:type="auto"/>
            <w:hideMark/>
          </w:tcPr>
          <w:p w14:paraId="6D172502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84.2%</w:t>
            </w:r>
          </w:p>
        </w:tc>
        <w:tc>
          <w:tcPr>
            <w:tcW w:w="0" w:type="auto"/>
            <w:hideMark/>
          </w:tcPr>
          <w:p w14:paraId="2BF3C054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80.9%</w:t>
            </w:r>
          </w:p>
        </w:tc>
        <w:tc>
          <w:tcPr>
            <w:tcW w:w="0" w:type="auto"/>
            <w:hideMark/>
          </w:tcPr>
          <w:p w14:paraId="41262112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81.5%</w:t>
            </w:r>
          </w:p>
        </w:tc>
        <w:tc>
          <w:tcPr>
            <w:tcW w:w="0" w:type="auto"/>
            <w:hideMark/>
          </w:tcPr>
          <w:p w14:paraId="6ECF7F1C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82.30%</w:t>
            </w:r>
          </w:p>
        </w:tc>
        <w:tc>
          <w:tcPr>
            <w:tcW w:w="0" w:type="auto"/>
            <w:hideMark/>
          </w:tcPr>
          <w:p w14:paraId="294C51A1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0.78%</w:t>
            </w:r>
          </w:p>
        </w:tc>
        <w:tc>
          <w:tcPr>
            <w:tcW w:w="0" w:type="auto"/>
            <w:hideMark/>
          </w:tcPr>
          <w:p w14:paraId="6FE45C16" w14:textId="77777777" w:rsidR="00553751" w:rsidRPr="00553751" w:rsidRDefault="00553751" w:rsidP="0055375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0.95%</w:t>
            </w:r>
          </w:p>
        </w:tc>
      </w:tr>
      <w:tr w:rsidR="00553751" w:rsidRPr="00553751" w14:paraId="6634788F" w14:textId="77777777" w:rsidTr="0055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DCA63A" w14:textId="77777777" w:rsidR="00553751" w:rsidRPr="00553751" w:rsidRDefault="00553751" w:rsidP="00553751">
            <w:pPr>
              <w:spacing w:after="160" w:line="278" w:lineRule="auto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CatBoost</w:t>
            </w:r>
          </w:p>
        </w:tc>
        <w:tc>
          <w:tcPr>
            <w:tcW w:w="0" w:type="auto"/>
            <w:hideMark/>
          </w:tcPr>
          <w:p w14:paraId="21E1E1D4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80.1%</w:t>
            </w:r>
          </w:p>
        </w:tc>
        <w:tc>
          <w:tcPr>
            <w:tcW w:w="0" w:type="auto"/>
            <w:hideMark/>
          </w:tcPr>
          <w:p w14:paraId="71A14513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79.2%</w:t>
            </w:r>
          </w:p>
        </w:tc>
        <w:tc>
          <w:tcPr>
            <w:tcW w:w="0" w:type="auto"/>
            <w:hideMark/>
          </w:tcPr>
          <w:p w14:paraId="52E3D98B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80.5%</w:t>
            </w:r>
          </w:p>
        </w:tc>
        <w:tc>
          <w:tcPr>
            <w:tcW w:w="0" w:type="auto"/>
            <w:hideMark/>
          </w:tcPr>
          <w:p w14:paraId="0A1D9C37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78.8%</w:t>
            </w:r>
          </w:p>
        </w:tc>
        <w:tc>
          <w:tcPr>
            <w:tcW w:w="0" w:type="auto"/>
            <w:hideMark/>
          </w:tcPr>
          <w:p w14:paraId="2CFEA0FB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79.1%</w:t>
            </w:r>
          </w:p>
        </w:tc>
        <w:tc>
          <w:tcPr>
            <w:tcW w:w="0" w:type="auto"/>
            <w:hideMark/>
          </w:tcPr>
          <w:p w14:paraId="3F727D19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79.34%</w:t>
            </w:r>
          </w:p>
        </w:tc>
        <w:tc>
          <w:tcPr>
            <w:tcW w:w="0" w:type="auto"/>
            <w:hideMark/>
          </w:tcPr>
          <w:p w14:paraId="2635FF9A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0.56%</w:t>
            </w:r>
          </w:p>
        </w:tc>
        <w:tc>
          <w:tcPr>
            <w:tcW w:w="0" w:type="auto"/>
            <w:hideMark/>
          </w:tcPr>
          <w:p w14:paraId="009B706B" w14:textId="77777777" w:rsidR="00553751" w:rsidRPr="00553751" w:rsidRDefault="00553751" w:rsidP="0055375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51">
              <w:rPr>
                <w:sz w:val="20"/>
                <w:szCs w:val="20"/>
              </w:rPr>
              <w:t>0.71%</w:t>
            </w:r>
          </w:p>
        </w:tc>
      </w:tr>
    </w:tbl>
    <w:p w14:paraId="285443F8" w14:textId="77777777" w:rsidR="00E716C3" w:rsidRDefault="00E716C3"/>
    <w:sectPr w:rsidR="00E71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19"/>
    <w:rsid w:val="000E7312"/>
    <w:rsid w:val="001449B8"/>
    <w:rsid w:val="00553751"/>
    <w:rsid w:val="00751D0A"/>
    <w:rsid w:val="00BF4519"/>
    <w:rsid w:val="00D16A1B"/>
    <w:rsid w:val="00DB7EE8"/>
    <w:rsid w:val="00E716C3"/>
    <w:rsid w:val="00E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605F"/>
  <w15:chartTrackingRefBased/>
  <w15:docId w15:val="{52735E77-8B91-411F-9952-8400040C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4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51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5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-mdc-button-persistent-ripple">
    <w:name w:val="mat-mdc-button-persistent-ripple"/>
    <w:basedOn w:val="DefaultParagraphFont"/>
    <w:rsid w:val="00553751"/>
  </w:style>
  <w:style w:type="character" w:customStyle="1" w:styleId="mdc-buttonlabel">
    <w:name w:val="mdc-button__label"/>
    <w:basedOn w:val="DefaultParagraphFont"/>
    <w:rsid w:val="00553751"/>
  </w:style>
  <w:style w:type="character" w:customStyle="1" w:styleId="export-sheets-button">
    <w:name w:val="export-sheets-button"/>
    <w:basedOn w:val="DefaultParagraphFont"/>
    <w:rsid w:val="00553751"/>
  </w:style>
  <w:style w:type="character" w:customStyle="1" w:styleId="export-sheets-icon">
    <w:name w:val="export-sheets-icon"/>
    <w:basedOn w:val="DefaultParagraphFont"/>
    <w:rsid w:val="00553751"/>
  </w:style>
  <w:style w:type="character" w:customStyle="1" w:styleId="mat-focus-indicator">
    <w:name w:val="mat-focus-indicator"/>
    <w:basedOn w:val="DefaultParagraphFont"/>
    <w:rsid w:val="00553751"/>
  </w:style>
  <w:style w:type="character" w:customStyle="1" w:styleId="mat-mdc-button-touch-target">
    <w:name w:val="mat-mdc-button-touch-target"/>
    <w:basedOn w:val="DefaultParagraphFont"/>
    <w:rsid w:val="00553751"/>
  </w:style>
  <w:style w:type="character" w:customStyle="1" w:styleId="mat-ripple">
    <w:name w:val="mat-ripple"/>
    <w:basedOn w:val="DefaultParagraphFont"/>
    <w:rsid w:val="00553751"/>
  </w:style>
  <w:style w:type="table" w:styleId="PlainTable1">
    <w:name w:val="Plain Table 1"/>
    <w:basedOn w:val="TableNormal"/>
    <w:uiPriority w:val="41"/>
    <w:rsid w:val="005537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2025-10-23T23:08:00Z</dcterms:created>
  <dcterms:modified xsi:type="dcterms:W3CDTF">2025-10-24T00:08:00Z</dcterms:modified>
</cp:coreProperties>
</file>