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48286" w14:textId="77777777" w:rsidR="006A1607" w:rsidRDefault="006A1607" w:rsidP="006A1607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Appendix- Figures</w:t>
      </w:r>
    </w:p>
    <w:p w14:paraId="7E0030FB" w14:textId="77777777" w:rsidR="006A1607" w:rsidRDefault="006A1607" w:rsidP="006A160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A. Comprehensive latency analysis</w:t>
      </w:r>
    </w:p>
    <w:p w14:paraId="6864195F" w14:textId="77777777" w:rsidR="006A1607" w:rsidRDefault="006A1607" w:rsidP="006A160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114300" distR="114300" wp14:anchorId="1E541262" wp14:editId="1A52080E">
            <wp:extent cx="5265420" cy="4200525"/>
            <wp:effectExtent l="0" t="0" r="11430" b="9525"/>
            <wp:docPr id="1" name="Picture 1" descr="figure_1_comprehensive_latency_analy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figure_1_comprehensive_latency_analysi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E4C05" w14:textId="77777777" w:rsidR="006A1607" w:rsidRDefault="006A1607" w:rsidP="006A16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</w:t>
      </w:r>
      <w:r>
        <w:rPr>
          <w:rFonts w:ascii="Times New Roman" w:eastAsia="Segoe UI" w:hAnsi="Times New Roman" w:cs="Times New Roman"/>
          <w:sz w:val="21"/>
          <w:szCs w:val="21"/>
          <w:shd w:val="clear" w:color="auto" w:fill="FFFFFF"/>
        </w:rPr>
        <w:t>Scalability analysis</w:t>
      </w:r>
    </w:p>
    <w:p w14:paraId="022734FC" w14:textId="77777777" w:rsidR="006A1607" w:rsidRDefault="006A1607" w:rsidP="006A16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580BBB61" wp14:editId="55205E37">
            <wp:extent cx="5264785" cy="2221865"/>
            <wp:effectExtent l="0" t="0" r="12065" b="6985"/>
            <wp:docPr id="2" name="Picture 2" descr="figure_2_scalability_analy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figure_2_scalability_analysi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22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860DE" w14:textId="77777777" w:rsidR="006A1607" w:rsidRDefault="006A1607" w:rsidP="006A16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 </w:t>
      </w:r>
      <w:r>
        <w:rPr>
          <w:rFonts w:ascii="Times New Roman" w:hAnsi="Times New Roman"/>
          <w:sz w:val="24"/>
          <w:szCs w:val="24"/>
        </w:rPr>
        <w:t>Performance comparison</w:t>
      </w:r>
    </w:p>
    <w:p w14:paraId="6918FCC4" w14:textId="77777777" w:rsidR="006A1607" w:rsidRDefault="006A1607" w:rsidP="006A16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114300" distR="114300" wp14:anchorId="55CB45FC" wp14:editId="7248C4DD">
            <wp:extent cx="5264150" cy="2072005"/>
            <wp:effectExtent l="0" t="0" r="12700" b="4445"/>
            <wp:docPr id="3" name="Picture 3" descr="figure_3_performance_comparis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figure_3_performance_compariso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07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5CD0E" w14:textId="77777777" w:rsidR="006A1607" w:rsidRDefault="006A1607" w:rsidP="006A16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D. </w:t>
      </w:r>
      <w:r>
        <w:rPr>
          <w:rFonts w:ascii="Times New Roman" w:hAnsi="Times New Roman"/>
          <w:sz w:val="24"/>
          <w:szCs w:val="24"/>
        </w:rPr>
        <w:t>System architecture</w:t>
      </w:r>
    </w:p>
    <w:p w14:paraId="39B89AD5" w14:textId="77777777" w:rsidR="006A1607" w:rsidRDefault="006A1607" w:rsidP="006A16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6CB536D6" wp14:editId="7F05A6F3">
            <wp:extent cx="5264150" cy="3272790"/>
            <wp:effectExtent l="0" t="0" r="12700" b="3810"/>
            <wp:docPr id="4" name="Picture 4" descr="figure_4_system_archite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figure_4_system_architectur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27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8A3E2" w14:textId="77777777" w:rsidR="006A1607" w:rsidRDefault="006A1607" w:rsidP="006A160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08594" w14:textId="77777777" w:rsidR="00A91650" w:rsidRDefault="00A91650"/>
    <w:sectPr w:rsidR="00A91650" w:rsidSect="006A1607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607"/>
    <w:rsid w:val="000E2EDD"/>
    <w:rsid w:val="00386488"/>
    <w:rsid w:val="006A1607"/>
    <w:rsid w:val="008E729B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7FBD8"/>
  <w15:chartTrackingRefBased/>
  <w15:docId w15:val="{2CF0244A-DAFA-473C-9668-CE7892351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607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160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60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60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60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60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60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60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60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60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6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6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6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6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6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6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6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6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6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16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16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60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16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1607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16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1607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16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6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6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16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</Words>
  <Characters>110</Characters>
  <Application>Microsoft Office Word</Application>
  <DocSecurity>0</DocSecurity>
  <Lines>10</Lines>
  <Paragraphs>5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2025-10-27T07:55:00Z</dcterms:created>
  <dcterms:modified xsi:type="dcterms:W3CDTF">2025-10-27T07:56:00Z</dcterms:modified>
</cp:coreProperties>
</file>