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6283" w14:textId="2DD97E87" w:rsidR="00FB032A" w:rsidRDefault="00BD2382">
      <w:r>
        <w:rPr>
          <w:noProof/>
        </w:rPr>
        <mc:AlternateContent>
          <mc:Choice Requires="wps">
            <w:drawing>
              <wp:inline distT="0" distB="0" distL="0" distR="0" wp14:anchorId="1DC8AA63" wp14:editId="393E80A1">
                <wp:extent cx="304800" cy="304800"/>
                <wp:effectExtent l="0" t="0" r="0" b="0"/>
                <wp:docPr id="23918750" name="Rectángulo 1" descr="Vista previa de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E62F33" id="Rectángulo 1" o:spid="_x0000_s1026" alt="Vista previa de imag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FDB781E" w14:textId="4706211B" w:rsidR="00BD2382" w:rsidRDefault="00BD2382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7B060C51" wp14:editId="3F20FA9E">
            <wp:extent cx="5130800" cy="6269907"/>
            <wp:effectExtent l="0" t="0" r="0" b="0"/>
            <wp:docPr id="130014011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96" cy="6301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37E32F" w14:textId="521D935E" w:rsidR="00BD2382" w:rsidRDefault="00BD2382">
      <w:r w:rsidRPr="00BD2382">
        <w:rPr>
          <w:lang w:val="en-GB"/>
        </w:rPr>
        <w:t>S</w:t>
      </w:r>
      <w:r w:rsidRPr="00BD2382">
        <w:rPr>
          <w:lang w:val="en-GB"/>
        </w:rPr>
        <w:t>upplementary</w:t>
      </w:r>
      <w:r w:rsidRPr="00BD2382">
        <w:t xml:space="preserve"> </w:t>
      </w:r>
      <w:r>
        <w:t xml:space="preserve">Figure 1. </w:t>
      </w:r>
    </w:p>
    <w:p w14:paraId="7B59D2C1" w14:textId="5A8A5858" w:rsidR="00BD2382" w:rsidRPr="00BD2382" w:rsidRDefault="00BD2382" w:rsidP="00BD2382">
      <w:pPr>
        <w:rPr>
          <w:lang w:val="en-US"/>
        </w:rPr>
      </w:pPr>
      <w:r w:rsidRPr="00BD2382">
        <w:rPr>
          <w:lang w:val="en-US"/>
        </w:rPr>
        <w:t xml:space="preserve">Representative </w:t>
      </w:r>
      <w:r w:rsidRPr="00BD2382">
        <w:rPr>
          <w:lang w:val="en-US"/>
        </w:rPr>
        <w:t>uncropped Blots image</w:t>
      </w:r>
      <w:r>
        <w:rPr>
          <w:lang w:val="en-US"/>
        </w:rPr>
        <w:t xml:space="preserve">s </w:t>
      </w:r>
      <w:r w:rsidRPr="002C6F54">
        <w:rPr>
          <w:lang w:val="en-US"/>
        </w:rPr>
        <w:t>showing the expression of citrullinated histone H3 (H3Cit) and total histone H3 (H3) in peripheral neutrophils under non-stimulated (NS) and stimulated (S</w:t>
      </w:r>
      <w:r>
        <w:rPr>
          <w:lang w:val="en-US"/>
        </w:rPr>
        <w:t>, ionomycin-treated</w:t>
      </w:r>
      <w:r w:rsidRPr="002C6F54">
        <w:rPr>
          <w:lang w:val="en-US"/>
        </w:rPr>
        <w:t xml:space="preserve">) conditions from control subjects, </w:t>
      </w:r>
      <w:r>
        <w:rPr>
          <w:lang w:val="en-US"/>
        </w:rPr>
        <w:t>individuals with T2D</w:t>
      </w:r>
      <w:r w:rsidRPr="002C6F54">
        <w:rPr>
          <w:lang w:val="en-US"/>
        </w:rPr>
        <w:t xml:space="preserve"> (T2D, without diabetic retinopathy), and patients with proliferative diabetic retinopathy (PDR). </w:t>
      </w:r>
      <w:r w:rsidRPr="00BD2382">
        <w:rPr>
          <w:lang w:val="en-US"/>
        </w:rPr>
        <w:t xml:space="preserve"> </w:t>
      </w:r>
    </w:p>
    <w:p w14:paraId="013616BD" w14:textId="77777777" w:rsidR="00BD2382" w:rsidRPr="00BD2382" w:rsidRDefault="00BD2382">
      <w:pPr>
        <w:rPr>
          <w:lang w:val="en-US"/>
        </w:rPr>
      </w:pPr>
    </w:p>
    <w:sectPr w:rsidR="00BD2382" w:rsidRPr="00BD2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82"/>
    <w:rsid w:val="000416FC"/>
    <w:rsid w:val="00282A8B"/>
    <w:rsid w:val="00292728"/>
    <w:rsid w:val="002D7B64"/>
    <w:rsid w:val="00894694"/>
    <w:rsid w:val="00BD2382"/>
    <w:rsid w:val="00FB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687087"/>
  <w15:chartTrackingRefBased/>
  <w15:docId w15:val="{0CAE9082-8CA7-409F-8F14-50B8DEAF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2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2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2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2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2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2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2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2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2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2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23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238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23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238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23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23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2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2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2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2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2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238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23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23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2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238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23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Buentello Volante</dc:creator>
  <cp:keywords/>
  <dc:description/>
  <cp:lastModifiedBy>Beatriz Buentello Volante</cp:lastModifiedBy>
  <cp:revision>1</cp:revision>
  <dcterms:created xsi:type="dcterms:W3CDTF">2025-10-27T22:53:00Z</dcterms:created>
  <dcterms:modified xsi:type="dcterms:W3CDTF">2025-10-27T23:05:00Z</dcterms:modified>
</cp:coreProperties>
</file>