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E17DA8" w14:textId="77777777" w:rsidR="00BC7F73" w:rsidRDefault="00BC7F73" w:rsidP="00BC7F73">
      <w:pPr>
        <w:pBdr>
          <w:bottom w:val="single" w:sz="12" w:space="1" w:color="auto"/>
        </w:pBdr>
        <w:rPr>
          <w:b/>
          <w:lang w:val="en-US"/>
        </w:rPr>
      </w:pPr>
      <w:r w:rsidRPr="009B0288">
        <w:rPr>
          <w:b/>
          <w:lang w:val="en-US"/>
        </w:rPr>
        <w:t xml:space="preserve">Table 1. Demographic, clinical and metabolic characteristics of enrolled subjects </w:t>
      </w:r>
      <w:r>
        <w:rPr>
          <w:b/>
          <w:lang w:val="en-US"/>
        </w:rPr>
        <w:t xml:space="preserve">in the study </w:t>
      </w:r>
    </w:p>
    <w:p w14:paraId="089E847B" w14:textId="77777777" w:rsidR="00BC7F73" w:rsidRDefault="00BC7F73" w:rsidP="00BC7F73">
      <w:pPr>
        <w:rPr>
          <w:b/>
          <w:lang w:val="en-US"/>
        </w:rPr>
      </w:pPr>
      <w:r>
        <w:rPr>
          <w:b/>
          <w:lang w:val="en-US"/>
        </w:rPr>
        <w:br w:type="page"/>
      </w:r>
    </w:p>
    <w:p w14:paraId="444D0C45" w14:textId="77777777" w:rsidR="00BC7F73" w:rsidRPr="009B0288" w:rsidRDefault="00BC7F73" w:rsidP="00BC7F73">
      <w:pPr>
        <w:pBdr>
          <w:bottom w:val="single" w:sz="12" w:space="1" w:color="auto"/>
        </w:pBdr>
        <w:rPr>
          <w:b/>
          <w:lang w:val="en-US"/>
        </w:rPr>
      </w:pPr>
    </w:p>
    <w:p w14:paraId="5ADC85A3" w14:textId="77777777" w:rsidR="00BC7F73" w:rsidRPr="009B0288" w:rsidRDefault="00BC7F73" w:rsidP="00BC7F73">
      <w:pPr>
        <w:ind w:left="2124" w:firstLine="708"/>
        <w:rPr>
          <w:b/>
          <w:lang w:val="en-US"/>
        </w:rPr>
      </w:pPr>
      <w:r w:rsidRPr="009B0288">
        <w:rPr>
          <w:b/>
          <w:lang w:val="en-US"/>
        </w:rPr>
        <w:t xml:space="preserve">Control </w:t>
      </w:r>
      <w:r w:rsidRPr="009B0288">
        <w:rPr>
          <w:b/>
          <w:lang w:val="en-US"/>
        </w:rPr>
        <w:tab/>
      </w:r>
      <w:r w:rsidRPr="009B0288">
        <w:rPr>
          <w:b/>
          <w:lang w:val="en-US"/>
        </w:rPr>
        <w:tab/>
        <w:t>T2D</w:t>
      </w:r>
      <w:r w:rsidRPr="009B0288">
        <w:rPr>
          <w:b/>
          <w:lang w:val="en-US"/>
        </w:rPr>
        <w:tab/>
      </w:r>
      <w:r w:rsidRPr="009B0288">
        <w:rPr>
          <w:b/>
          <w:lang w:val="en-US"/>
        </w:rPr>
        <w:tab/>
      </w:r>
      <w:r w:rsidRPr="009B0288">
        <w:rPr>
          <w:b/>
          <w:lang w:val="en-US"/>
        </w:rPr>
        <w:tab/>
        <w:t xml:space="preserve">PDR </w:t>
      </w:r>
    </w:p>
    <w:p w14:paraId="58FF9E7F" w14:textId="77777777" w:rsidR="00BC7F73" w:rsidRDefault="00BC7F73" w:rsidP="00BC7F73">
      <w:pPr>
        <w:spacing w:before="240"/>
        <w:rPr>
          <w:lang w:val="en-US"/>
        </w:rPr>
      </w:pPr>
      <w:r>
        <w:rPr>
          <w:lang w:val="en-US"/>
        </w:rPr>
        <w:t>N=41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n=9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n=17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n=15</w:t>
      </w:r>
    </w:p>
    <w:p w14:paraId="617057A2" w14:textId="77777777" w:rsidR="00BC7F73" w:rsidRDefault="00BC7F73" w:rsidP="00BC7F73">
      <w:pPr>
        <w:spacing w:before="240"/>
        <w:rPr>
          <w:lang w:val="en-US"/>
        </w:rPr>
      </w:pPr>
      <w:r>
        <w:rPr>
          <w:lang w:val="en-US"/>
        </w:rPr>
        <w:t>Sex (F:M)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5:4</w:t>
      </w:r>
      <w:r>
        <w:rPr>
          <w:lang w:val="en-US"/>
        </w:rPr>
        <w:tab/>
      </w:r>
      <w:r>
        <w:rPr>
          <w:lang w:val="en-US"/>
        </w:rPr>
        <w:tab/>
        <w:t xml:space="preserve"> </w:t>
      </w:r>
      <w:r>
        <w:rPr>
          <w:lang w:val="en-US"/>
        </w:rPr>
        <w:tab/>
        <w:t>8:9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6:9</w:t>
      </w:r>
    </w:p>
    <w:p w14:paraId="2DDED877" w14:textId="77777777" w:rsidR="00BC7F73" w:rsidRDefault="00BC7F73" w:rsidP="00BC7F73">
      <w:pPr>
        <w:spacing w:before="240"/>
        <w:rPr>
          <w:rFonts w:cstheme="minorHAnsi"/>
          <w:lang w:val="en-US"/>
        </w:rPr>
      </w:pPr>
      <w:r w:rsidRPr="00CA6630">
        <w:rPr>
          <w:b/>
          <w:lang w:val="en-US"/>
        </w:rPr>
        <w:t xml:space="preserve">Age 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39.7 (</w:t>
      </w:r>
      <w:bookmarkStart w:id="0" w:name="OLE_LINK3"/>
      <w:r>
        <w:rPr>
          <w:rFonts w:cstheme="minorHAnsi"/>
          <w:lang w:val="en-US"/>
        </w:rPr>
        <w:t>±</w:t>
      </w:r>
      <w:bookmarkEnd w:id="0"/>
      <w:r>
        <w:rPr>
          <w:rFonts w:cstheme="minorHAnsi"/>
          <w:lang w:val="en-US"/>
        </w:rPr>
        <w:t>9.5)</w:t>
      </w:r>
      <w:r>
        <w:rPr>
          <w:rFonts w:cstheme="minorHAnsi"/>
          <w:lang w:val="en-US"/>
        </w:rPr>
        <w:tab/>
      </w:r>
      <w:r>
        <w:rPr>
          <w:rFonts w:cstheme="minorHAnsi"/>
          <w:lang w:val="en-US"/>
        </w:rPr>
        <w:tab/>
      </w:r>
      <w:r w:rsidRPr="002343A0">
        <w:rPr>
          <w:rFonts w:cstheme="minorHAnsi"/>
          <w:b/>
          <w:lang w:val="en-US"/>
        </w:rPr>
        <w:t>53.3 (±9.6)</w:t>
      </w:r>
      <w:r>
        <w:rPr>
          <w:rFonts w:cstheme="minorHAnsi"/>
          <w:b/>
          <w:lang w:val="en-US"/>
        </w:rPr>
        <w:t xml:space="preserve"> *</w:t>
      </w:r>
      <w:r w:rsidRPr="002343A0">
        <w:rPr>
          <w:rFonts w:cstheme="minorHAnsi"/>
          <w:b/>
          <w:lang w:val="en-US"/>
        </w:rPr>
        <w:tab/>
      </w:r>
      <w:r w:rsidRPr="002343A0">
        <w:rPr>
          <w:rFonts w:cstheme="minorHAnsi"/>
          <w:b/>
          <w:lang w:val="en-US"/>
        </w:rPr>
        <w:tab/>
        <w:t>56.5 (±13.5)</w:t>
      </w:r>
      <w:r>
        <w:rPr>
          <w:rFonts w:cstheme="minorHAnsi"/>
          <w:b/>
          <w:lang w:val="en-US"/>
        </w:rPr>
        <w:t xml:space="preserve"> *</w:t>
      </w:r>
    </w:p>
    <w:p w14:paraId="5923154F" w14:textId="77777777" w:rsidR="00BC7F73" w:rsidRPr="008E256E" w:rsidRDefault="00BC7F73" w:rsidP="00BC7F73">
      <w:pPr>
        <w:spacing w:before="240"/>
        <w:rPr>
          <w:rFonts w:cstheme="minorHAnsi"/>
          <w:b/>
          <w:vertAlign w:val="superscript"/>
          <w:lang w:val="en-US"/>
        </w:rPr>
      </w:pPr>
      <w:r w:rsidRPr="008E256E">
        <w:rPr>
          <w:rFonts w:cstheme="minorHAnsi"/>
          <w:b/>
          <w:lang w:val="en-US"/>
        </w:rPr>
        <w:t>T2D diagnosis time</w:t>
      </w:r>
      <w:r w:rsidRPr="008E256E">
        <w:rPr>
          <w:rFonts w:cstheme="minorHAnsi"/>
          <w:b/>
          <w:lang w:val="en-US"/>
        </w:rPr>
        <w:tab/>
      </w:r>
      <w:r w:rsidRPr="008E256E">
        <w:rPr>
          <w:rFonts w:cstheme="minorHAnsi"/>
          <w:lang w:val="en-US"/>
        </w:rPr>
        <w:tab/>
        <w:t>--</w:t>
      </w:r>
      <w:r w:rsidRPr="008E256E">
        <w:rPr>
          <w:rFonts w:cstheme="minorHAnsi"/>
          <w:lang w:val="en-US"/>
        </w:rPr>
        <w:tab/>
      </w:r>
      <w:r w:rsidRPr="008E256E">
        <w:rPr>
          <w:rFonts w:cstheme="minorHAnsi"/>
          <w:lang w:val="en-US"/>
        </w:rPr>
        <w:tab/>
      </w:r>
      <w:r w:rsidRPr="008E256E">
        <w:rPr>
          <w:rFonts w:cstheme="minorHAnsi"/>
          <w:lang w:val="en-US"/>
        </w:rPr>
        <w:tab/>
      </w:r>
      <w:r w:rsidRPr="008E256E">
        <w:rPr>
          <w:rFonts w:cstheme="minorHAnsi"/>
          <w:b/>
          <w:lang w:val="en-US"/>
        </w:rPr>
        <w:t xml:space="preserve">7.2 (±4.2) </w:t>
      </w:r>
      <w:r w:rsidRPr="008E256E">
        <w:rPr>
          <w:rFonts w:cstheme="minorHAnsi"/>
          <w:b/>
          <w:vertAlign w:val="superscript"/>
          <w:lang w:val="en-US"/>
        </w:rPr>
        <w:t>a</w:t>
      </w:r>
      <w:r w:rsidRPr="008E256E">
        <w:rPr>
          <w:rFonts w:cstheme="minorHAnsi"/>
          <w:b/>
          <w:lang w:val="en-US"/>
        </w:rPr>
        <w:tab/>
      </w:r>
      <w:r w:rsidRPr="008E256E">
        <w:rPr>
          <w:rFonts w:cstheme="minorHAnsi"/>
          <w:b/>
          <w:lang w:val="en-US"/>
        </w:rPr>
        <w:tab/>
        <w:t xml:space="preserve">20.9 (±6.1) </w:t>
      </w:r>
      <w:r w:rsidRPr="008E256E">
        <w:rPr>
          <w:rFonts w:cstheme="minorHAnsi"/>
          <w:b/>
          <w:vertAlign w:val="superscript"/>
          <w:lang w:val="en-US"/>
        </w:rPr>
        <w:t>a</w:t>
      </w:r>
    </w:p>
    <w:p w14:paraId="31F56DDD" w14:textId="77777777" w:rsidR="00BC7F73" w:rsidRPr="008E256E" w:rsidRDefault="00BC7F73" w:rsidP="00BC7F73">
      <w:pPr>
        <w:spacing w:before="240"/>
        <w:rPr>
          <w:rFonts w:cstheme="minorHAnsi"/>
          <w:lang w:val="en-US"/>
        </w:rPr>
      </w:pPr>
      <w:r w:rsidRPr="008E256E">
        <w:rPr>
          <w:rFonts w:cstheme="minorHAnsi"/>
          <w:lang w:val="en-US"/>
        </w:rPr>
        <w:t>BMI</w:t>
      </w:r>
      <w:r w:rsidRPr="008E256E">
        <w:rPr>
          <w:rFonts w:cstheme="minorHAnsi"/>
          <w:lang w:val="en-US"/>
        </w:rPr>
        <w:tab/>
      </w:r>
      <w:r w:rsidRPr="008E256E">
        <w:rPr>
          <w:rFonts w:cstheme="minorHAnsi"/>
          <w:lang w:val="en-US"/>
        </w:rPr>
        <w:tab/>
      </w:r>
      <w:r w:rsidRPr="008E256E">
        <w:rPr>
          <w:rFonts w:cstheme="minorHAnsi"/>
          <w:lang w:val="en-US"/>
        </w:rPr>
        <w:tab/>
      </w:r>
      <w:r w:rsidRPr="008E256E">
        <w:rPr>
          <w:rFonts w:cstheme="minorHAnsi"/>
          <w:lang w:val="en-US"/>
        </w:rPr>
        <w:tab/>
        <w:t>25.7 (±4)</w:t>
      </w:r>
      <w:r w:rsidRPr="008E256E">
        <w:rPr>
          <w:rFonts w:cstheme="minorHAnsi"/>
          <w:lang w:val="en-US"/>
        </w:rPr>
        <w:tab/>
      </w:r>
      <w:r w:rsidRPr="008E256E">
        <w:rPr>
          <w:rFonts w:cstheme="minorHAnsi"/>
          <w:lang w:val="en-US"/>
        </w:rPr>
        <w:tab/>
        <w:t>30.4 (±4.6)</w:t>
      </w:r>
      <w:r w:rsidRPr="008E256E">
        <w:rPr>
          <w:rFonts w:cstheme="minorHAnsi"/>
          <w:lang w:val="en-US"/>
        </w:rPr>
        <w:tab/>
      </w:r>
      <w:r w:rsidRPr="008E256E">
        <w:rPr>
          <w:rFonts w:cstheme="minorHAnsi"/>
          <w:lang w:val="en-US"/>
        </w:rPr>
        <w:tab/>
        <w:t>28 (±5)</w:t>
      </w:r>
    </w:p>
    <w:p w14:paraId="2F847BEC" w14:textId="77777777" w:rsidR="00BC7F73" w:rsidRPr="008E256E" w:rsidRDefault="00BC7F73" w:rsidP="00BC7F73">
      <w:pPr>
        <w:spacing w:before="240"/>
        <w:rPr>
          <w:rFonts w:cstheme="minorHAnsi"/>
          <w:lang w:val="en-US"/>
        </w:rPr>
      </w:pPr>
      <w:r w:rsidRPr="008E256E">
        <w:rPr>
          <w:rFonts w:cstheme="minorHAnsi"/>
          <w:b/>
          <w:lang w:val="en-US"/>
        </w:rPr>
        <w:t>SBP (mmHg)</w:t>
      </w:r>
      <w:r w:rsidRPr="008E256E">
        <w:rPr>
          <w:rFonts w:cstheme="minorHAnsi"/>
          <w:b/>
          <w:lang w:val="en-US"/>
        </w:rPr>
        <w:tab/>
      </w:r>
      <w:r w:rsidRPr="008E256E">
        <w:rPr>
          <w:rFonts w:cstheme="minorHAnsi"/>
          <w:lang w:val="en-US"/>
        </w:rPr>
        <w:tab/>
      </w:r>
      <w:r w:rsidRPr="008E256E">
        <w:rPr>
          <w:rFonts w:cstheme="minorHAnsi"/>
          <w:lang w:val="en-US"/>
        </w:rPr>
        <w:tab/>
        <w:t>113.3 (±7.1)</w:t>
      </w:r>
      <w:r w:rsidRPr="008E256E">
        <w:rPr>
          <w:rFonts w:cstheme="minorHAnsi"/>
          <w:lang w:val="en-US"/>
        </w:rPr>
        <w:tab/>
      </w:r>
      <w:r w:rsidRPr="008E256E">
        <w:rPr>
          <w:rFonts w:cstheme="minorHAnsi"/>
          <w:lang w:val="en-US"/>
        </w:rPr>
        <w:tab/>
        <w:t>119.3 (±12.4)</w:t>
      </w:r>
      <w:r w:rsidRPr="008E256E">
        <w:rPr>
          <w:rFonts w:cstheme="minorHAnsi"/>
          <w:lang w:val="en-US"/>
        </w:rPr>
        <w:tab/>
      </w:r>
      <w:r w:rsidRPr="008E256E">
        <w:rPr>
          <w:rFonts w:cstheme="minorHAnsi"/>
          <w:lang w:val="en-US"/>
        </w:rPr>
        <w:tab/>
      </w:r>
      <w:r w:rsidRPr="008E256E">
        <w:rPr>
          <w:rFonts w:cstheme="minorHAnsi"/>
          <w:b/>
          <w:lang w:val="en-US"/>
        </w:rPr>
        <w:t>126 (±14)</w:t>
      </w:r>
      <w:r w:rsidRPr="008E256E">
        <w:rPr>
          <w:rFonts w:cstheme="minorHAnsi"/>
          <w:lang w:val="en-US"/>
        </w:rPr>
        <w:t xml:space="preserve"> </w:t>
      </w:r>
      <w:r w:rsidRPr="008E256E">
        <w:rPr>
          <w:rFonts w:cstheme="minorHAnsi"/>
          <w:b/>
          <w:lang w:val="en-US"/>
        </w:rPr>
        <w:t>*</w:t>
      </w:r>
      <w:r w:rsidRPr="008E256E">
        <w:rPr>
          <w:rFonts w:cstheme="minorHAnsi"/>
          <w:lang w:val="en-US"/>
        </w:rPr>
        <w:tab/>
      </w:r>
    </w:p>
    <w:p w14:paraId="0892CEE6" w14:textId="77777777" w:rsidR="00BC7F73" w:rsidRPr="008E256E" w:rsidRDefault="00BC7F73" w:rsidP="00BC7F73">
      <w:pPr>
        <w:spacing w:before="240"/>
        <w:rPr>
          <w:rFonts w:cstheme="minorHAnsi"/>
          <w:lang w:val="en-US"/>
        </w:rPr>
      </w:pPr>
      <w:r w:rsidRPr="008E256E">
        <w:rPr>
          <w:rFonts w:cstheme="minorHAnsi"/>
          <w:lang w:val="en-US"/>
        </w:rPr>
        <w:t>DBP (mmHg)</w:t>
      </w:r>
      <w:r w:rsidRPr="008E256E">
        <w:rPr>
          <w:rFonts w:cstheme="minorHAnsi"/>
          <w:lang w:val="en-US"/>
        </w:rPr>
        <w:tab/>
      </w:r>
      <w:r w:rsidRPr="008E256E">
        <w:rPr>
          <w:rFonts w:cstheme="minorHAnsi"/>
          <w:lang w:val="en-US"/>
        </w:rPr>
        <w:tab/>
      </w:r>
      <w:r w:rsidRPr="008E256E">
        <w:rPr>
          <w:rFonts w:cstheme="minorHAnsi"/>
          <w:lang w:val="en-US"/>
        </w:rPr>
        <w:tab/>
        <w:t>78.7 (±5.6)</w:t>
      </w:r>
      <w:r w:rsidRPr="008E256E">
        <w:rPr>
          <w:rFonts w:cstheme="minorHAnsi"/>
          <w:lang w:val="en-US"/>
        </w:rPr>
        <w:tab/>
      </w:r>
      <w:r w:rsidRPr="008E256E">
        <w:rPr>
          <w:rFonts w:cstheme="minorHAnsi"/>
          <w:lang w:val="en-US"/>
        </w:rPr>
        <w:tab/>
        <w:t>76.8 (±18.3)</w:t>
      </w:r>
      <w:r w:rsidRPr="008E256E">
        <w:rPr>
          <w:rFonts w:cstheme="minorHAnsi"/>
          <w:lang w:val="en-US"/>
        </w:rPr>
        <w:tab/>
      </w:r>
      <w:r w:rsidRPr="008E256E">
        <w:rPr>
          <w:rFonts w:cstheme="minorHAnsi"/>
          <w:lang w:val="en-US"/>
        </w:rPr>
        <w:tab/>
        <w:t>81.8 (±9.8)</w:t>
      </w:r>
    </w:p>
    <w:p w14:paraId="03180FF2" w14:textId="77777777" w:rsidR="00BC7F73" w:rsidRPr="008E256E" w:rsidRDefault="00BC7F73" w:rsidP="00BC7F73">
      <w:pPr>
        <w:spacing w:before="240"/>
        <w:rPr>
          <w:rFonts w:cstheme="minorHAnsi"/>
          <w:lang w:val="en-US"/>
        </w:rPr>
      </w:pPr>
      <w:r w:rsidRPr="008E256E">
        <w:rPr>
          <w:rFonts w:cstheme="minorHAnsi"/>
          <w:b/>
          <w:lang w:val="en-US"/>
        </w:rPr>
        <w:t>Fasting glucose (mg/dl)</w:t>
      </w:r>
      <w:r w:rsidRPr="008E256E">
        <w:rPr>
          <w:rFonts w:cstheme="minorHAnsi"/>
          <w:b/>
          <w:lang w:val="en-US"/>
        </w:rPr>
        <w:tab/>
      </w:r>
      <w:r w:rsidRPr="008E256E">
        <w:rPr>
          <w:rFonts w:cstheme="minorHAnsi"/>
          <w:lang w:val="en-US"/>
        </w:rPr>
        <w:tab/>
        <w:t xml:space="preserve"> 86.7 (±4.1)</w:t>
      </w:r>
      <w:r w:rsidRPr="008E256E">
        <w:rPr>
          <w:rFonts w:cstheme="minorHAnsi"/>
          <w:lang w:val="en-US"/>
        </w:rPr>
        <w:tab/>
      </w:r>
      <w:r w:rsidRPr="008E256E">
        <w:rPr>
          <w:rFonts w:cstheme="minorHAnsi"/>
          <w:lang w:val="en-US"/>
        </w:rPr>
        <w:tab/>
      </w:r>
      <w:r w:rsidRPr="008E256E">
        <w:rPr>
          <w:rFonts w:cstheme="minorHAnsi"/>
          <w:b/>
          <w:lang w:val="en-US"/>
        </w:rPr>
        <w:t>167.3 (±61.2) *</w:t>
      </w:r>
      <w:r w:rsidRPr="008E256E">
        <w:rPr>
          <w:rFonts w:cstheme="minorHAnsi"/>
          <w:b/>
          <w:lang w:val="en-US"/>
        </w:rPr>
        <w:tab/>
      </w:r>
      <w:r w:rsidRPr="008E256E">
        <w:rPr>
          <w:rFonts w:cstheme="minorHAnsi"/>
          <w:b/>
          <w:lang w:val="en-US"/>
        </w:rPr>
        <w:tab/>
        <w:t>147.1 (±55.1) *</w:t>
      </w:r>
    </w:p>
    <w:p w14:paraId="4D2867D7" w14:textId="77777777" w:rsidR="00BC7F73" w:rsidRPr="008E256E" w:rsidRDefault="00BC7F73" w:rsidP="00BC7F73">
      <w:pPr>
        <w:pStyle w:val="Default"/>
        <w:spacing w:before="240"/>
        <w:rPr>
          <w:rFonts w:asciiTheme="minorHAnsi" w:hAnsiTheme="minorHAnsi" w:cstheme="minorHAnsi"/>
          <w:color w:val="auto"/>
          <w:sz w:val="22"/>
          <w:szCs w:val="22"/>
          <w:lang w:val="en-US"/>
        </w:rPr>
      </w:pPr>
      <w:r w:rsidRPr="008E256E">
        <w:rPr>
          <w:rFonts w:asciiTheme="minorHAnsi" w:hAnsiTheme="minorHAnsi" w:cstheme="minorHAnsi"/>
          <w:b/>
          <w:color w:val="auto"/>
          <w:sz w:val="22"/>
          <w:szCs w:val="22"/>
          <w:lang w:val="en-US"/>
        </w:rPr>
        <w:t>HbA1c (%)</w:t>
      </w:r>
      <w:r w:rsidRPr="008E256E">
        <w:rPr>
          <w:rFonts w:asciiTheme="minorHAnsi" w:hAnsiTheme="minorHAnsi" w:cstheme="minorHAnsi"/>
          <w:color w:val="auto"/>
          <w:sz w:val="22"/>
          <w:szCs w:val="22"/>
          <w:lang w:val="en-US"/>
        </w:rPr>
        <w:t xml:space="preserve"> </w:t>
      </w:r>
      <w:r w:rsidRPr="008E256E">
        <w:rPr>
          <w:rFonts w:asciiTheme="minorHAnsi" w:hAnsiTheme="minorHAnsi" w:cstheme="minorHAnsi"/>
          <w:color w:val="auto"/>
          <w:sz w:val="22"/>
          <w:szCs w:val="22"/>
          <w:lang w:val="en-US"/>
        </w:rPr>
        <w:tab/>
      </w:r>
      <w:r w:rsidRPr="008E256E">
        <w:rPr>
          <w:rFonts w:asciiTheme="minorHAnsi" w:hAnsiTheme="minorHAnsi" w:cstheme="minorHAnsi"/>
          <w:color w:val="auto"/>
          <w:sz w:val="22"/>
          <w:szCs w:val="22"/>
          <w:lang w:val="en-US"/>
        </w:rPr>
        <w:tab/>
      </w:r>
      <w:r w:rsidRPr="008E256E">
        <w:rPr>
          <w:rFonts w:asciiTheme="minorHAnsi" w:hAnsiTheme="minorHAnsi" w:cstheme="minorHAnsi"/>
          <w:color w:val="auto"/>
          <w:sz w:val="22"/>
          <w:szCs w:val="22"/>
          <w:lang w:val="en-US"/>
        </w:rPr>
        <w:tab/>
        <w:t>5.4 (±0.2)</w:t>
      </w:r>
      <w:r w:rsidRPr="008E256E">
        <w:rPr>
          <w:rFonts w:asciiTheme="minorHAnsi" w:hAnsiTheme="minorHAnsi" w:cstheme="minorHAnsi"/>
          <w:color w:val="auto"/>
          <w:sz w:val="22"/>
          <w:szCs w:val="22"/>
          <w:lang w:val="en-US"/>
        </w:rPr>
        <w:tab/>
      </w:r>
      <w:r w:rsidRPr="008E256E">
        <w:rPr>
          <w:rFonts w:asciiTheme="minorHAnsi" w:hAnsiTheme="minorHAnsi" w:cstheme="minorHAnsi"/>
          <w:color w:val="auto"/>
          <w:sz w:val="22"/>
          <w:szCs w:val="22"/>
          <w:lang w:val="en-US"/>
        </w:rPr>
        <w:tab/>
      </w:r>
      <w:r w:rsidRPr="008E256E">
        <w:rPr>
          <w:rFonts w:asciiTheme="minorHAnsi" w:hAnsiTheme="minorHAnsi" w:cstheme="minorHAnsi"/>
          <w:b/>
          <w:color w:val="auto"/>
          <w:sz w:val="22"/>
          <w:szCs w:val="22"/>
          <w:lang w:val="en-US"/>
        </w:rPr>
        <w:t>7.9 (±1.9) *</w:t>
      </w:r>
      <w:r w:rsidRPr="008E256E">
        <w:rPr>
          <w:rFonts w:asciiTheme="minorHAnsi" w:hAnsiTheme="minorHAnsi" w:cstheme="minorHAnsi"/>
          <w:b/>
          <w:color w:val="auto"/>
          <w:sz w:val="22"/>
          <w:szCs w:val="22"/>
          <w:lang w:val="en-US"/>
        </w:rPr>
        <w:tab/>
      </w:r>
      <w:r w:rsidRPr="008E256E">
        <w:rPr>
          <w:rFonts w:asciiTheme="minorHAnsi" w:hAnsiTheme="minorHAnsi" w:cstheme="minorHAnsi"/>
          <w:b/>
          <w:color w:val="auto"/>
          <w:sz w:val="22"/>
          <w:szCs w:val="22"/>
          <w:lang w:val="en-US"/>
        </w:rPr>
        <w:tab/>
        <w:t>8.7 (±1.9) *</w:t>
      </w:r>
    </w:p>
    <w:p w14:paraId="22249467" w14:textId="77777777" w:rsidR="00BC7F73" w:rsidRPr="008E256E" w:rsidRDefault="00BC7F73" w:rsidP="00BC7F73">
      <w:pPr>
        <w:pStyle w:val="Default"/>
        <w:spacing w:before="240"/>
        <w:rPr>
          <w:rFonts w:asciiTheme="minorHAnsi" w:hAnsiTheme="minorHAnsi" w:cstheme="minorHAnsi"/>
          <w:color w:val="auto"/>
          <w:sz w:val="22"/>
          <w:szCs w:val="22"/>
          <w:lang w:val="en-US"/>
        </w:rPr>
      </w:pPr>
      <w:r w:rsidRPr="008E256E">
        <w:rPr>
          <w:rFonts w:asciiTheme="minorHAnsi" w:hAnsiTheme="minorHAnsi" w:cstheme="minorHAnsi"/>
          <w:b/>
          <w:color w:val="auto"/>
          <w:sz w:val="22"/>
          <w:szCs w:val="22"/>
          <w:lang w:val="en-US"/>
        </w:rPr>
        <w:t>Urea (mg/dl)</w:t>
      </w:r>
      <w:r w:rsidRPr="008E256E">
        <w:rPr>
          <w:rFonts w:asciiTheme="minorHAnsi" w:hAnsiTheme="minorHAnsi" w:cstheme="minorHAnsi"/>
          <w:b/>
          <w:color w:val="auto"/>
          <w:sz w:val="22"/>
          <w:szCs w:val="22"/>
          <w:lang w:val="en-US"/>
        </w:rPr>
        <w:tab/>
      </w:r>
      <w:r w:rsidRPr="008E256E">
        <w:rPr>
          <w:rFonts w:asciiTheme="minorHAnsi" w:hAnsiTheme="minorHAnsi" w:cstheme="minorHAnsi"/>
          <w:color w:val="auto"/>
          <w:sz w:val="22"/>
          <w:szCs w:val="22"/>
          <w:lang w:val="en-US"/>
        </w:rPr>
        <w:tab/>
      </w:r>
      <w:r w:rsidRPr="008E256E">
        <w:rPr>
          <w:rFonts w:asciiTheme="minorHAnsi" w:hAnsiTheme="minorHAnsi" w:cstheme="minorHAnsi"/>
          <w:color w:val="auto"/>
          <w:sz w:val="22"/>
          <w:szCs w:val="22"/>
          <w:lang w:val="en-US"/>
        </w:rPr>
        <w:tab/>
        <w:t>25.1 (±6.5)</w:t>
      </w:r>
      <w:r w:rsidRPr="008E256E">
        <w:rPr>
          <w:rFonts w:asciiTheme="minorHAnsi" w:hAnsiTheme="minorHAnsi" w:cstheme="minorHAnsi"/>
          <w:color w:val="auto"/>
          <w:sz w:val="22"/>
          <w:szCs w:val="22"/>
          <w:lang w:val="en-US"/>
        </w:rPr>
        <w:tab/>
      </w:r>
      <w:r w:rsidRPr="008E256E">
        <w:rPr>
          <w:rFonts w:asciiTheme="minorHAnsi" w:hAnsiTheme="minorHAnsi" w:cstheme="minorHAnsi"/>
          <w:color w:val="auto"/>
          <w:sz w:val="22"/>
          <w:szCs w:val="22"/>
          <w:lang w:val="en-US"/>
        </w:rPr>
        <w:tab/>
      </w:r>
      <w:r w:rsidRPr="008E256E">
        <w:rPr>
          <w:rFonts w:asciiTheme="minorHAnsi" w:hAnsiTheme="minorHAnsi" w:cstheme="minorHAnsi"/>
          <w:b/>
          <w:color w:val="auto"/>
          <w:sz w:val="22"/>
          <w:szCs w:val="22"/>
          <w:lang w:val="en-US"/>
        </w:rPr>
        <w:t>30.8 (±7.8) *</w:t>
      </w:r>
      <w:r w:rsidRPr="008E256E">
        <w:rPr>
          <w:rFonts w:asciiTheme="minorHAnsi" w:hAnsiTheme="minorHAnsi" w:cstheme="minorHAnsi"/>
          <w:b/>
          <w:color w:val="auto"/>
          <w:sz w:val="22"/>
          <w:szCs w:val="22"/>
          <w:vertAlign w:val="superscript"/>
          <w:lang w:val="en-US"/>
        </w:rPr>
        <w:t>a</w:t>
      </w:r>
      <w:r w:rsidRPr="008E256E">
        <w:rPr>
          <w:rFonts w:asciiTheme="minorHAnsi" w:hAnsiTheme="minorHAnsi" w:cstheme="minorHAnsi"/>
          <w:b/>
          <w:color w:val="auto"/>
          <w:sz w:val="22"/>
          <w:szCs w:val="22"/>
          <w:lang w:val="en-US"/>
        </w:rPr>
        <w:tab/>
      </w:r>
      <w:r w:rsidRPr="008E256E">
        <w:rPr>
          <w:rFonts w:asciiTheme="minorHAnsi" w:hAnsiTheme="minorHAnsi" w:cstheme="minorHAnsi"/>
          <w:b/>
          <w:color w:val="auto"/>
          <w:sz w:val="22"/>
          <w:szCs w:val="22"/>
          <w:lang w:val="en-US"/>
        </w:rPr>
        <w:tab/>
        <w:t xml:space="preserve">41.2 (±13.7) </w:t>
      </w:r>
      <w:r w:rsidRPr="008E256E">
        <w:rPr>
          <w:rFonts w:asciiTheme="minorHAnsi" w:hAnsiTheme="minorHAnsi" w:cstheme="minorHAnsi"/>
          <w:b/>
          <w:color w:val="auto"/>
          <w:sz w:val="22"/>
          <w:szCs w:val="22"/>
          <w:vertAlign w:val="superscript"/>
          <w:lang w:val="en-US"/>
        </w:rPr>
        <w:t>a</w:t>
      </w:r>
      <w:r w:rsidRPr="008E256E">
        <w:rPr>
          <w:rFonts w:asciiTheme="minorHAnsi" w:hAnsiTheme="minorHAnsi" w:cstheme="minorHAnsi"/>
          <w:b/>
          <w:color w:val="auto"/>
          <w:sz w:val="22"/>
          <w:szCs w:val="22"/>
          <w:lang w:val="en-US"/>
        </w:rPr>
        <w:t>*</w:t>
      </w:r>
    </w:p>
    <w:p w14:paraId="705DF01B" w14:textId="77777777" w:rsidR="00BC7F73" w:rsidRPr="008E256E" w:rsidRDefault="00BC7F73" w:rsidP="00BC7F73">
      <w:pPr>
        <w:pStyle w:val="Default"/>
        <w:spacing w:before="240"/>
        <w:rPr>
          <w:rFonts w:asciiTheme="minorHAnsi" w:hAnsiTheme="minorHAnsi" w:cstheme="minorHAnsi"/>
          <w:color w:val="auto"/>
          <w:sz w:val="22"/>
          <w:szCs w:val="22"/>
          <w:lang w:val="en-US"/>
        </w:rPr>
      </w:pPr>
      <w:r w:rsidRPr="008E256E">
        <w:rPr>
          <w:rFonts w:asciiTheme="minorHAnsi" w:hAnsiTheme="minorHAnsi" w:cstheme="minorHAnsi"/>
          <w:b/>
          <w:color w:val="auto"/>
          <w:sz w:val="22"/>
          <w:szCs w:val="22"/>
          <w:lang w:val="en-US"/>
        </w:rPr>
        <w:t>Creatinine (mg/dl)</w:t>
      </w:r>
      <w:r w:rsidRPr="008E256E">
        <w:rPr>
          <w:rFonts w:asciiTheme="minorHAnsi" w:hAnsiTheme="minorHAnsi" w:cstheme="minorHAnsi"/>
          <w:b/>
          <w:color w:val="auto"/>
          <w:sz w:val="22"/>
          <w:szCs w:val="22"/>
          <w:lang w:val="en-US"/>
        </w:rPr>
        <w:tab/>
      </w:r>
      <w:r w:rsidRPr="008E256E">
        <w:rPr>
          <w:rFonts w:asciiTheme="minorHAnsi" w:hAnsiTheme="minorHAnsi" w:cstheme="minorHAnsi"/>
          <w:color w:val="auto"/>
          <w:sz w:val="22"/>
          <w:szCs w:val="22"/>
          <w:lang w:val="en-US"/>
        </w:rPr>
        <w:tab/>
        <w:t>0.75 (±0.1)</w:t>
      </w:r>
      <w:r w:rsidRPr="008E256E">
        <w:rPr>
          <w:rFonts w:asciiTheme="minorHAnsi" w:hAnsiTheme="minorHAnsi" w:cstheme="minorHAnsi"/>
          <w:color w:val="auto"/>
          <w:sz w:val="22"/>
          <w:szCs w:val="22"/>
          <w:lang w:val="en-US"/>
        </w:rPr>
        <w:tab/>
      </w:r>
      <w:r w:rsidRPr="008E256E">
        <w:rPr>
          <w:rFonts w:asciiTheme="minorHAnsi" w:hAnsiTheme="minorHAnsi" w:cstheme="minorHAnsi"/>
          <w:color w:val="auto"/>
          <w:sz w:val="22"/>
          <w:szCs w:val="22"/>
          <w:lang w:val="en-US"/>
        </w:rPr>
        <w:tab/>
        <w:t>0.77 (±0.2)</w:t>
      </w:r>
      <w:r w:rsidRPr="008E256E">
        <w:rPr>
          <w:rFonts w:asciiTheme="minorHAnsi" w:hAnsiTheme="minorHAnsi" w:cstheme="minorHAnsi"/>
          <w:color w:val="auto"/>
          <w:sz w:val="22"/>
          <w:szCs w:val="22"/>
          <w:lang w:val="en-US"/>
        </w:rPr>
        <w:tab/>
      </w:r>
      <w:r w:rsidRPr="008E256E">
        <w:rPr>
          <w:rFonts w:asciiTheme="minorHAnsi" w:hAnsiTheme="minorHAnsi" w:cstheme="minorHAnsi"/>
          <w:color w:val="auto"/>
          <w:sz w:val="22"/>
          <w:szCs w:val="22"/>
          <w:lang w:val="en-US"/>
        </w:rPr>
        <w:tab/>
      </w:r>
      <w:r w:rsidRPr="008E256E">
        <w:rPr>
          <w:rFonts w:asciiTheme="minorHAnsi" w:hAnsiTheme="minorHAnsi" w:cstheme="minorHAnsi"/>
          <w:b/>
          <w:color w:val="auto"/>
          <w:sz w:val="22"/>
          <w:szCs w:val="22"/>
          <w:lang w:val="en-US"/>
        </w:rPr>
        <w:t>1.0 (±0.3) *</w:t>
      </w:r>
    </w:p>
    <w:p w14:paraId="5ED140F4" w14:textId="77777777" w:rsidR="00BC7F73" w:rsidRPr="008E256E" w:rsidRDefault="00BC7F73" w:rsidP="00BC7F73">
      <w:pPr>
        <w:spacing w:before="240"/>
        <w:rPr>
          <w:rFonts w:cstheme="minorHAnsi"/>
          <w:vertAlign w:val="superscript"/>
          <w:lang w:val="en-US"/>
        </w:rPr>
      </w:pPr>
      <w:r w:rsidRPr="008E256E">
        <w:rPr>
          <w:rFonts w:cstheme="minorHAnsi"/>
          <w:b/>
          <w:lang w:val="en-US"/>
        </w:rPr>
        <w:t>eGFR (ml/min/1.73m</w:t>
      </w:r>
      <w:r w:rsidRPr="008E256E">
        <w:rPr>
          <w:rFonts w:cstheme="minorHAnsi"/>
          <w:b/>
          <w:vertAlign w:val="superscript"/>
          <w:lang w:val="en-US"/>
        </w:rPr>
        <w:t>2</w:t>
      </w:r>
      <w:r w:rsidRPr="008E256E">
        <w:rPr>
          <w:rFonts w:cstheme="minorHAnsi"/>
          <w:lang w:val="en-US"/>
        </w:rPr>
        <w:t>)</w:t>
      </w:r>
      <w:r w:rsidRPr="008E256E">
        <w:rPr>
          <w:rFonts w:cstheme="minorHAnsi"/>
          <w:lang w:val="en-US"/>
        </w:rPr>
        <w:tab/>
      </w:r>
      <w:r w:rsidRPr="008E256E">
        <w:rPr>
          <w:rFonts w:cstheme="minorHAnsi"/>
          <w:lang w:val="en-US"/>
        </w:rPr>
        <w:tab/>
        <w:t>112.8 (±12.4)</w:t>
      </w:r>
      <w:r w:rsidRPr="008E256E">
        <w:rPr>
          <w:rFonts w:cstheme="minorHAnsi"/>
          <w:lang w:val="en-US"/>
        </w:rPr>
        <w:tab/>
      </w:r>
      <w:r w:rsidRPr="008E256E">
        <w:rPr>
          <w:rFonts w:cstheme="minorHAnsi"/>
          <w:lang w:val="en-US"/>
        </w:rPr>
        <w:tab/>
      </w:r>
      <w:r w:rsidRPr="008E256E">
        <w:rPr>
          <w:rFonts w:cstheme="minorHAnsi"/>
          <w:b/>
          <w:lang w:val="en-US"/>
        </w:rPr>
        <w:t xml:space="preserve">103.5 (±20.1) </w:t>
      </w:r>
      <w:r w:rsidRPr="008E256E">
        <w:rPr>
          <w:rFonts w:cstheme="minorHAnsi"/>
          <w:b/>
          <w:vertAlign w:val="superscript"/>
          <w:lang w:val="en-US"/>
        </w:rPr>
        <w:t>a</w:t>
      </w:r>
      <w:r w:rsidRPr="008E256E">
        <w:rPr>
          <w:rFonts w:cstheme="minorHAnsi"/>
          <w:lang w:val="en-US"/>
        </w:rPr>
        <w:tab/>
      </w:r>
      <w:r w:rsidRPr="008E256E">
        <w:rPr>
          <w:rFonts w:cstheme="minorHAnsi"/>
          <w:lang w:val="en-US"/>
        </w:rPr>
        <w:tab/>
      </w:r>
      <w:r w:rsidRPr="008E256E">
        <w:rPr>
          <w:rFonts w:cstheme="minorHAnsi"/>
          <w:b/>
          <w:lang w:val="en-US"/>
        </w:rPr>
        <w:t>80.5 (±26.6) *</w:t>
      </w:r>
      <w:r w:rsidRPr="008E256E">
        <w:rPr>
          <w:rFonts w:cstheme="minorHAnsi"/>
          <w:b/>
          <w:vertAlign w:val="superscript"/>
          <w:lang w:val="en-US"/>
        </w:rPr>
        <w:t>a</w:t>
      </w:r>
    </w:p>
    <w:p w14:paraId="1CB5C84E" w14:textId="77777777" w:rsidR="00BC7F73" w:rsidRPr="000C71E6" w:rsidRDefault="00BC7F73" w:rsidP="00BC7F73">
      <w:pPr>
        <w:spacing w:before="240"/>
        <w:rPr>
          <w:rFonts w:cstheme="minorHAnsi"/>
          <w:vertAlign w:val="superscript"/>
          <w:lang w:val="en-US"/>
        </w:rPr>
      </w:pPr>
      <w:r w:rsidRPr="008E256E">
        <w:rPr>
          <w:rFonts w:cstheme="minorHAnsi"/>
          <w:b/>
          <w:lang w:val="en-US"/>
        </w:rPr>
        <w:t>BUN</w:t>
      </w:r>
      <w:r w:rsidRPr="008E256E">
        <w:rPr>
          <w:rFonts w:cstheme="minorHAnsi"/>
          <w:b/>
          <w:lang w:val="en-US"/>
        </w:rPr>
        <w:tab/>
      </w:r>
      <w:r w:rsidRPr="008E256E">
        <w:rPr>
          <w:rFonts w:cstheme="minorHAnsi"/>
          <w:lang w:val="en-US"/>
        </w:rPr>
        <w:tab/>
      </w:r>
      <w:r w:rsidRPr="008E256E">
        <w:rPr>
          <w:rFonts w:cstheme="minorHAnsi"/>
          <w:lang w:val="en-US"/>
        </w:rPr>
        <w:tab/>
      </w:r>
      <w:r w:rsidRPr="008E256E">
        <w:rPr>
          <w:rFonts w:cstheme="minorHAnsi"/>
          <w:lang w:val="en-US"/>
        </w:rPr>
        <w:tab/>
        <w:t xml:space="preserve">11.7 (±3) </w:t>
      </w:r>
      <w:r w:rsidRPr="008E256E">
        <w:rPr>
          <w:rFonts w:cstheme="minorHAnsi"/>
          <w:lang w:val="en-US"/>
        </w:rPr>
        <w:tab/>
      </w:r>
      <w:r w:rsidRPr="008E256E">
        <w:rPr>
          <w:rFonts w:cstheme="minorHAnsi"/>
          <w:lang w:val="en-US"/>
        </w:rPr>
        <w:tab/>
      </w:r>
      <w:r w:rsidRPr="008E256E">
        <w:rPr>
          <w:rFonts w:cstheme="minorHAnsi"/>
          <w:b/>
          <w:lang w:val="en-US"/>
        </w:rPr>
        <w:t>14.4 (±3.6) *</w:t>
      </w:r>
      <w:r w:rsidRPr="008E256E">
        <w:rPr>
          <w:rFonts w:cstheme="minorHAnsi"/>
          <w:b/>
          <w:vertAlign w:val="superscript"/>
          <w:lang w:val="en-US"/>
        </w:rPr>
        <w:t>a</w:t>
      </w:r>
      <w:r w:rsidRPr="008E256E">
        <w:rPr>
          <w:rFonts w:cstheme="minorHAnsi"/>
          <w:b/>
          <w:lang w:val="en-US"/>
        </w:rPr>
        <w:tab/>
      </w:r>
      <w:r w:rsidRPr="008E256E">
        <w:rPr>
          <w:rFonts w:cstheme="minorHAnsi"/>
          <w:b/>
          <w:lang w:val="en-US"/>
        </w:rPr>
        <w:tab/>
        <w:t>19.5 (±6.4) *</w:t>
      </w:r>
      <w:r w:rsidRPr="008E256E">
        <w:rPr>
          <w:rFonts w:cstheme="minorHAnsi"/>
          <w:b/>
          <w:vertAlign w:val="superscript"/>
          <w:lang w:val="en-US"/>
        </w:rPr>
        <w:t>a</w:t>
      </w:r>
    </w:p>
    <w:p w14:paraId="04D20EE3" w14:textId="77777777" w:rsidR="00BC7F73" w:rsidRDefault="00BC7F73" w:rsidP="00BC7F73">
      <w:pPr>
        <w:spacing w:before="240"/>
        <w:rPr>
          <w:rFonts w:cstheme="minorHAnsi"/>
          <w:lang w:val="en-US"/>
        </w:rPr>
      </w:pPr>
      <w:r w:rsidRPr="00CA6630">
        <w:rPr>
          <w:rFonts w:cstheme="minorHAnsi"/>
          <w:b/>
          <w:lang w:val="en-US"/>
        </w:rPr>
        <w:t>Atherogenic index</w:t>
      </w:r>
      <w:r>
        <w:rPr>
          <w:rFonts w:cstheme="minorHAnsi"/>
          <w:lang w:val="en-US"/>
        </w:rPr>
        <w:t xml:space="preserve"> </w:t>
      </w:r>
      <w:r>
        <w:rPr>
          <w:rFonts w:cstheme="minorHAnsi"/>
          <w:lang w:val="en-US"/>
        </w:rPr>
        <w:tab/>
      </w:r>
      <w:r>
        <w:rPr>
          <w:rFonts w:cstheme="minorHAnsi"/>
          <w:lang w:val="en-US"/>
        </w:rPr>
        <w:tab/>
        <w:t>3.5 (±0.7)</w:t>
      </w:r>
      <w:r>
        <w:rPr>
          <w:rFonts w:cstheme="minorHAnsi"/>
          <w:lang w:val="en-US"/>
        </w:rPr>
        <w:tab/>
      </w:r>
      <w:r>
        <w:rPr>
          <w:rFonts w:cstheme="minorHAnsi"/>
          <w:lang w:val="en-US"/>
        </w:rPr>
        <w:tab/>
      </w:r>
      <w:r w:rsidRPr="00A13270">
        <w:rPr>
          <w:rFonts w:cstheme="minorHAnsi"/>
          <w:b/>
          <w:lang w:val="en-US"/>
        </w:rPr>
        <w:t>4.4 (±1.3)</w:t>
      </w:r>
      <w:r w:rsidRPr="00A13270">
        <w:rPr>
          <w:rFonts w:cstheme="minorHAnsi"/>
          <w:b/>
          <w:lang w:val="en-US"/>
        </w:rPr>
        <w:tab/>
      </w:r>
      <w:r w:rsidRPr="00A13270">
        <w:rPr>
          <w:rFonts w:cstheme="minorHAnsi"/>
          <w:b/>
          <w:lang w:val="en-US"/>
        </w:rPr>
        <w:tab/>
        <w:t>4.6 (±0.9)</w:t>
      </w:r>
      <w:r>
        <w:rPr>
          <w:rFonts w:cstheme="minorHAnsi"/>
          <w:b/>
          <w:lang w:val="en-US"/>
        </w:rPr>
        <w:t xml:space="preserve"> </w:t>
      </w:r>
      <w:r w:rsidRPr="00A13270">
        <w:rPr>
          <w:rFonts w:cstheme="minorHAnsi"/>
          <w:b/>
          <w:lang w:val="en-US"/>
        </w:rPr>
        <w:t>*</w:t>
      </w:r>
    </w:p>
    <w:p w14:paraId="0991D6F0" w14:textId="77777777" w:rsidR="00BC7F73" w:rsidRDefault="00BC7F73" w:rsidP="00BC7F73">
      <w:pPr>
        <w:spacing w:before="240"/>
        <w:rPr>
          <w:rFonts w:cstheme="minorHAnsi"/>
          <w:lang w:val="en-US"/>
        </w:rPr>
      </w:pPr>
      <w:r>
        <w:rPr>
          <w:rFonts w:cstheme="minorHAnsi"/>
          <w:lang w:val="en-US"/>
        </w:rPr>
        <w:t>Cholesterol (mg/dl)</w:t>
      </w:r>
      <w:r>
        <w:rPr>
          <w:rFonts w:cstheme="minorHAnsi"/>
          <w:lang w:val="en-US"/>
        </w:rPr>
        <w:tab/>
      </w:r>
      <w:r>
        <w:rPr>
          <w:rFonts w:cstheme="minorHAnsi"/>
          <w:lang w:val="en-US"/>
        </w:rPr>
        <w:tab/>
        <w:t>176.4 (</w:t>
      </w:r>
      <w:r w:rsidRPr="0054266E">
        <w:rPr>
          <w:rFonts w:cstheme="minorHAnsi"/>
          <w:lang w:val="en-US"/>
        </w:rPr>
        <w:t>±</w:t>
      </w:r>
      <w:r>
        <w:rPr>
          <w:rFonts w:cstheme="minorHAnsi"/>
          <w:lang w:val="en-US"/>
        </w:rPr>
        <w:t>18.6)</w:t>
      </w:r>
      <w:r>
        <w:rPr>
          <w:rFonts w:cstheme="minorHAnsi"/>
          <w:lang w:val="en-US"/>
        </w:rPr>
        <w:tab/>
      </w:r>
      <w:r>
        <w:rPr>
          <w:rFonts w:cstheme="minorHAnsi"/>
          <w:lang w:val="en-US"/>
        </w:rPr>
        <w:tab/>
        <w:t>181.5 (</w:t>
      </w:r>
      <w:r w:rsidRPr="0054266E">
        <w:rPr>
          <w:rFonts w:cstheme="minorHAnsi"/>
          <w:lang w:val="en-US"/>
        </w:rPr>
        <w:t>±</w:t>
      </w:r>
      <w:r>
        <w:rPr>
          <w:rFonts w:cstheme="minorHAnsi"/>
          <w:lang w:val="en-US"/>
        </w:rPr>
        <w:t>46.2)</w:t>
      </w:r>
      <w:r>
        <w:rPr>
          <w:rFonts w:cstheme="minorHAnsi"/>
          <w:lang w:val="en-US"/>
        </w:rPr>
        <w:tab/>
      </w:r>
      <w:r>
        <w:rPr>
          <w:rFonts w:cstheme="minorHAnsi"/>
          <w:lang w:val="en-US"/>
        </w:rPr>
        <w:tab/>
        <w:t>178.4 (</w:t>
      </w:r>
      <w:r w:rsidRPr="0054266E">
        <w:rPr>
          <w:rFonts w:cstheme="minorHAnsi"/>
          <w:lang w:val="en-US"/>
        </w:rPr>
        <w:t>±</w:t>
      </w:r>
      <w:r>
        <w:rPr>
          <w:rFonts w:cstheme="minorHAnsi"/>
          <w:lang w:val="en-US"/>
        </w:rPr>
        <w:t>37.3)</w:t>
      </w:r>
    </w:p>
    <w:p w14:paraId="3AEF58B4" w14:textId="77777777" w:rsidR="00BC7F73" w:rsidRDefault="00BC7F73" w:rsidP="00BC7F73">
      <w:pPr>
        <w:spacing w:before="240"/>
        <w:rPr>
          <w:rFonts w:cstheme="minorHAnsi"/>
          <w:lang w:val="en-US"/>
        </w:rPr>
      </w:pPr>
      <w:r w:rsidRPr="00CA6630">
        <w:rPr>
          <w:rFonts w:cstheme="minorHAnsi"/>
          <w:b/>
          <w:lang w:val="en-US"/>
        </w:rPr>
        <w:t>HDL-C (mg/dl)</w:t>
      </w:r>
      <w:r w:rsidRPr="00CA6630">
        <w:rPr>
          <w:rFonts w:cstheme="minorHAnsi"/>
          <w:b/>
          <w:lang w:val="en-US"/>
        </w:rPr>
        <w:tab/>
      </w:r>
      <w:r>
        <w:rPr>
          <w:rFonts w:cstheme="minorHAnsi"/>
          <w:lang w:val="en-US"/>
        </w:rPr>
        <w:tab/>
      </w:r>
      <w:r>
        <w:rPr>
          <w:rFonts w:cstheme="minorHAnsi"/>
          <w:lang w:val="en-US"/>
        </w:rPr>
        <w:tab/>
        <w:t>52.5 (</w:t>
      </w:r>
      <w:r w:rsidRPr="0054266E">
        <w:rPr>
          <w:rFonts w:cstheme="minorHAnsi"/>
          <w:lang w:val="en-US"/>
        </w:rPr>
        <w:t>±</w:t>
      </w:r>
      <w:r>
        <w:rPr>
          <w:rFonts w:cstheme="minorHAnsi"/>
          <w:lang w:val="en-US"/>
        </w:rPr>
        <w:t>10.8)</w:t>
      </w:r>
      <w:r>
        <w:rPr>
          <w:rFonts w:cstheme="minorHAnsi"/>
          <w:lang w:val="en-US"/>
        </w:rPr>
        <w:tab/>
      </w:r>
      <w:r>
        <w:rPr>
          <w:rFonts w:cstheme="minorHAnsi"/>
          <w:lang w:val="en-US"/>
        </w:rPr>
        <w:tab/>
      </w:r>
      <w:r w:rsidRPr="00F81E23">
        <w:rPr>
          <w:rFonts w:cstheme="minorHAnsi"/>
          <w:b/>
          <w:lang w:val="en-US"/>
        </w:rPr>
        <w:t>47.6 (±28.9)</w:t>
      </w:r>
      <w:r>
        <w:rPr>
          <w:rFonts w:cstheme="minorHAnsi"/>
          <w:b/>
          <w:lang w:val="en-US"/>
        </w:rPr>
        <w:t xml:space="preserve"> </w:t>
      </w:r>
      <w:r w:rsidRPr="00F81E23">
        <w:rPr>
          <w:rFonts w:cstheme="minorHAnsi"/>
          <w:b/>
          <w:lang w:val="en-US"/>
        </w:rPr>
        <w:t>*</w:t>
      </w:r>
      <w:r w:rsidRPr="00F81E23">
        <w:rPr>
          <w:rFonts w:cstheme="minorHAnsi"/>
          <w:b/>
          <w:lang w:val="en-US"/>
        </w:rPr>
        <w:tab/>
      </w:r>
      <w:r w:rsidRPr="00F81E23">
        <w:rPr>
          <w:rFonts w:cstheme="minorHAnsi"/>
          <w:b/>
          <w:lang w:val="en-US"/>
        </w:rPr>
        <w:tab/>
        <w:t>42 (±11.9)</w:t>
      </w:r>
      <w:r>
        <w:rPr>
          <w:rFonts w:cstheme="minorHAnsi"/>
          <w:b/>
          <w:lang w:val="en-US"/>
        </w:rPr>
        <w:t xml:space="preserve"> </w:t>
      </w:r>
      <w:r w:rsidRPr="00F81E23">
        <w:rPr>
          <w:rFonts w:cstheme="minorHAnsi"/>
          <w:b/>
          <w:lang w:val="en-US"/>
        </w:rPr>
        <w:t>*</w:t>
      </w:r>
      <w:r w:rsidRPr="00F81E23">
        <w:rPr>
          <w:rFonts w:cstheme="minorHAnsi"/>
          <w:b/>
          <w:lang w:val="en-US"/>
        </w:rPr>
        <w:tab/>
      </w:r>
    </w:p>
    <w:p w14:paraId="0B2ACEFB" w14:textId="77777777" w:rsidR="00BC7F73" w:rsidRDefault="00BC7F73" w:rsidP="00BC7F73">
      <w:pPr>
        <w:spacing w:before="240"/>
        <w:rPr>
          <w:rFonts w:cstheme="minorHAnsi"/>
          <w:lang w:val="en-US"/>
        </w:rPr>
      </w:pPr>
      <w:r>
        <w:rPr>
          <w:rFonts w:cstheme="minorHAnsi"/>
          <w:lang w:val="en-US"/>
        </w:rPr>
        <w:t>LDL-C (mg/dl)</w:t>
      </w:r>
      <w:r>
        <w:rPr>
          <w:rFonts w:cstheme="minorHAnsi"/>
          <w:lang w:val="en-US"/>
        </w:rPr>
        <w:tab/>
      </w:r>
      <w:r>
        <w:rPr>
          <w:rFonts w:cstheme="minorHAnsi"/>
          <w:lang w:val="en-US"/>
        </w:rPr>
        <w:tab/>
      </w:r>
      <w:r>
        <w:rPr>
          <w:rFonts w:cstheme="minorHAnsi"/>
          <w:lang w:val="en-US"/>
        </w:rPr>
        <w:tab/>
        <w:t>118.8 (</w:t>
      </w:r>
      <w:bookmarkStart w:id="1" w:name="OLE_LINK4"/>
      <w:r w:rsidRPr="0054266E">
        <w:rPr>
          <w:rFonts w:cstheme="minorHAnsi"/>
          <w:lang w:val="en-US"/>
        </w:rPr>
        <w:t>±</w:t>
      </w:r>
      <w:bookmarkEnd w:id="1"/>
      <w:r>
        <w:rPr>
          <w:rFonts w:cstheme="minorHAnsi"/>
          <w:lang w:val="en-US"/>
        </w:rPr>
        <w:t>19)</w:t>
      </w:r>
      <w:r>
        <w:rPr>
          <w:rFonts w:cstheme="minorHAnsi"/>
          <w:lang w:val="en-US"/>
        </w:rPr>
        <w:tab/>
      </w:r>
      <w:r>
        <w:rPr>
          <w:rFonts w:cstheme="minorHAnsi"/>
          <w:lang w:val="en-US"/>
        </w:rPr>
        <w:tab/>
        <w:t>121.5 (</w:t>
      </w:r>
      <w:r w:rsidRPr="0054266E">
        <w:rPr>
          <w:rFonts w:cstheme="minorHAnsi"/>
          <w:lang w:val="en-US"/>
        </w:rPr>
        <w:t>±</w:t>
      </w:r>
      <w:r>
        <w:rPr>
          <w:rFonts w:cstheme="minorHAnsi"/>
          <w:lang w:val="en-US"/>
        </w:rPr>
        <w:t>43.4)</w:t>
      </w:r>
      <w:r>
        <w:rPr>
          <w:rFonts w:cstheme="minorHAnsi"/>
          <w:lang w:val="en-US"/>
        </w:rPr>
        <w:tab/>
      </w:r>
      <w:r>
        <w:rPr>
          <w:rFonts w:cstheme="minorHAnsi"/>
          <w:lang w:val="en-US"/>
        </w:rPr>
        <w:tab/>
        <w:t>110.9 (</w:t>
      </w:r>
      <w:r w:rsidRPr="0054266E">
        <w:rPr>
          <w:rFonts w:cstheme="minorHAnsi"/>
          <w:lang w:val="en-US"/>
        </w:rPr>
        <w:t>±</w:t>
      </w:r>
      <w:r>
        <w:rPr>
          <w:rFonts w:cstheme="minorHAnsi"/>
          <w:lang w:val="en-US"/>
        </w:rPr>
        <w:t>40.1)</w:t>
      </w:r>
    </w:p>
    <w:p w14:paraId="045321A5" w14:textId="77777777" w:rsidR="00BC7F73" w:rsidRDefault="00BC7F73" w:rsidP="00BC7F73">
      <w:pPr>
        <w:spacing w:before="240"/>
        <w:rPr>
          <w:rFonts w:cstheme="minorHAnsi"/>
          <w:b/>
          <w:bCs/>
          <w:lang w:val="en-US"/>
        </w:rPr>
      </w:pPr>
      <w:r w:rsidRPr="00CA6630">
        <w:rPr>
          <w:rFonts w:cstheme="minorHAnsi"/>
          <w:b/>
          <w:lang w:val="en-US"/>
        </w:rPr>
        <w:t>Total bilirubins</w:t>
      </w:r>
      <w:r w:rsidRPr="00CA6630">
        <w:rPr>
          <w:rFonts w:cstheme="minorHAnsi"/>
          <w:b/>
          <w:lang w:val="en-US"/>
        </w:rPr>
        <w:tab/>
        <w:t>(mg/dl)</w:t>
      </w:r>
      <w:r w:rsidRPr="00CA6630">
        <w:rPr>
          <w:rFonts w:cstheme="minorHAnsi"/>
          <w:b/>
          <w:lang w:val="en-US"/>
        </w:rPr>
        <w:tab/>
      </w:r>
      <w:r>
        <w:rPr>
          <w:rFonts w:cstheme="minorHAnsi"/>
          <w:lang w:val="en-US"/>
        </w:rPr>
        <w:tab/>
        <w:t>0.51 (</w:t>
      </w:r>
      <w:r w:rsidRPr="0054266E">
        <w:rPr>
          <w:rFonts w:cstheme="minorHAnsi"/>
          <w:lang w:val="en-US"/>
        </w:rPr>
        <w:t>±</w:t>
      </w:r>
      <w:r>
        <w:rPr>
          <w:rFonts w:cstheme="minorHAnsi"/>
          <w:lang w:val="en-US"/>
        </w:rPr>
        <w:t>0.22)</w:t>
      </w:r>
      <w:r>
        <w:rPr>
          <w:rFonts w:cstheme="minorHAnsi"/>
          <w:lang w:val="en-US"/>
        </w:rPr>
        <w:tab/>
      </w:r>
      <w:r>
        <w:rPr>
          <w:rFonts w:cstheme="minorHAnsi"/>
          <w:lang w:val="en-US"/>
        </w:rPr>
        <w:tab/>
        <w:t>0.58 (</w:t>
      </w:r>
      <w:r w:rsidRPr="0054266E">
        <w:rPr>
          <w:rFonts w:cstheme="minorHAnsi"/>
          <w:lang w:val="en-US"/>
        </w:rPr>
        <w:t>±</w:t>
      </w:r>
      <w:r>
        <w:rPr>
          <w:rFonts w:cstheme="minorHAnsi"/>
          <w:lang w:val="en-US"/>
        </w:rPr>
        <w:t>0.22)</w:t>
      </w:r>
      <w:r>
        <w:rPr>
          <w:rFonts w:cstheme="minorHAnsi"/>
          <w:lang w:val="en-US"/>
        </w:rPr>
        <w:tab/>
      </w:r>
      <w:r>
        <w:rPr>
          <w:rFonts w:cstheme="minorHAnsi"/>
          <w:lang w:val="en-US"/>
        </w:rPr>
        <w:tab/>
      </w:r>
      <w:r w:rsidRPr="00C66565">
        <w:rPr>
          <w:rFonts w:cstheme="minorHAnsi"/>
          <w:b/>
          <w:bCs/>
          <w:lang w:val="en-US"/>
        </w:rPr>
        <w:t>0.36 (±0.18)</w:t>
      </w:r>
      <w:r>
        <w:rPr>
          <w:rFonts w:cstheme="minorHAnsi"/>
          <w:b/>
          <w:bCs/>
          <w:lang w:val="en-US"/>
        </w:rPr>
        <w:t xml:space="preserve"> *</w:t>
      </w:r>
    </w:p>
    <w:p w14:paraId="043E5BBC" w14:textId="77777777" w:rsidR="00BC7F73" w:rsidRDefault="00BC7F73" w:rsidP="00BC7F73">
      <w:pPr>
        <w:spacing w:before="240"/>
        <w:rPr>
          <w:rFonts w:cstheme="minorHAnsi"/>
          <w:lang w:val="en-US"/>
        </w:rPr>
      </w:pPr>
      <w:r w:rsidRPr="006C742E">
        <w:rPr>
          <w:rFonts w:ascii="Calibri" w:hAnsi="Calibri" w:cs="Calibri"/>
          <w:b/>
          <w:lang w:val="en-US"/>
        </w:rPr>
        <w:t>TyG</w:t>
      </w:r>
      <w:r>
        <w:rPr>
          <w:rFonts w:ascii="Calibri" w:hAnsi="Calibri" w:cs="Calibri"/>
          <w:b/>
          <w:lang w:val="en-US"/>
        </w:rPr>
        <w:tab/>
      </w:r>
      <w:r>
        <w:rPr>
          <w:rFonts w:ascii="Calibri" w:hAnsi="Calibri" w:cs="Calibri"/>
          <w:b/>
          <w:lang w:val="en-US"/>
        </w:rPr>
        <w:tab/>
      </w:r>
      <w:r>
        <w:rPr>
          <w:rFonts w:ascii="Calibri" w:hAnsi="Calibri" w:cs="Calibri"/>
          <w:b/>
          <w:lang w:val="en-US"/>
        </w:rPr>
        <w:tab/>
      </w:r>
      <w:r>
        <w:rPr>
          <w:rFonts w:ascii="Calibri" w:hAnsi="Calibri" w:cs="Calibri"/>
          <w:b/>
          <w:lang w:val="en-US"/>
        </w:rPr>
        <w:tab/>
      </w:r>
      <w:r w:rsidRPr="00CE6313">
        <w:rPr>
          <w:rFonts w:cstheme="minorHAnsi"/>
          <w:lang w:val="en-US"/>
        </w:rPr>
        <w:t xml:space="preserve">8.6 </w:t>
      </w:r>
      <w:r>
        <w:rPr>
          <w:rFonts w:cstheme="minorHAnsi"/>
          <w:lang w:val="en-US"/>
        </w:rPr>
        <w:t>(</w:t>
      </w:r>
      <w:r w:rsidRPr="0054266E">
        <w:rPr>
          <w:rFonts w:cstheme="minorHAnsi"/>
          <w:lang w:val="en-US"/>
        </w:rPr>
        <w:t>±</w:t>
      </w:r>
      <w:r>
        <w:rPr>
          <w:rFonts w:cstheme="minorHAnsi"/>
          <w:lang w:val="en-US"/>
        </w:rPr>
        <w:t>0.3)</w:t>
      </w:r>
      <w:r>
        <w:rPr>
          <w:rFonts w:cstheme="minorHAnsi"/>
          <w:lang w:val="en-US"/>
        </w:rPr>
        <w:tab/>
      </w:r>
      <w:r>
        <w:rPr>
          <w:rFonts w:cstheme="minorHAnsi"/>
          <w:lang w:val="en-US"/>
        </w:rPr>
        <w:tab/>
      </w:r>
      <w:r w:rsidRPr="00CE6313">
        <w:rPr>
          <w:rFonts w:cstheme="minorHAnsi"/>
          <w:b/>
          <w:lang w:val="en-US"/>
        </w:rPr>
        <w:t>9.5 (±0.7)</w:t>
      </w:r>
      <w:r>
        <w:rPr>
          <w:rFonts w:cstheme="minorHAnsi"/>
          <w:b/>
          <w:lang w:val="en-US"/>
        </w:rPr>
        <w:t xml:space="preserve"> *</w:t>
      </w:r>
      <w:r w:rsidRPr="00CE6313">
        <w:rPr>
          <w:rFonts w:cstheme="minorHAnsi"/>
          <w:b/>
          <w:lang w:val="en-US"/>
        </w:rPr>
        <w:tab/>
      </w:r>
      <w:r w:rsidRPr="00CE6313">
        <w:rPr>
          <w:rFonts w:cstheme="minorHAnsi"/>
          <w:b/>
          <w:lang w:val="en-US"/>
        </w:rPr>
        <w:tab/>
        <w:t>9.5 (±0.6)</w:t>
      </w:r>
      <w:r>
        <w:rPr>
          <w:rFonts w:cstheme="minorHAnsi"/>
          <w:b/>
          <w:lang w:val="en-US"/>
        </w:rPr>
        <w:t xml:space="preserve"> *</w:t>
      </w:r>
    </w:p>
    <w:p w14:paraId="6751F5E4" w14:textId="77777777" w:rsidR="00BC7F73" w:rsidRDefault="00BC7F73" w:rsidP="00BC7F73">
      <w:pPr>
        <w:spacing w:before="240"/>
        <w:rPr>
          <w:rFonts w:cstheme="minorHAnsi"/>
          <w:lang w:val="en-US"/>
        </w:rPr>
      </w:pPr>
      <w:r w:rsidRPr="00CA6630">
        <w:rPr>
          <w:rFonts w:cstheme="minorHAnsi"/>
          <w:b/>
          <w:lang w:val="en-US"/>
        </w:rPr>
        <w:t>Triglycerides (mg/dl)</w:t>
      </w:r>
      <w:r>
        <w:rPr>
          <w:rFonts w:cstheme="minorHAnsi"/>
          <w:lang w:val="en-US"/>
        </w:rPr>
        <w:tab/>
      </w:r>
      <w:r>
        <w:rPr>
          <w:rFonts w:cstheme="minorHAnsi"/>
          <w:lang w:val="en-US"/>
        </w:rPr>
        <w:tab/>
        <w:t>120.6 (</w:t>
      </w:r>
      <w:bookmarkStart w:id="2" w:name="OLE_LINK1"/>
      <w:r w:rsidRPr="0054266E">
        <w:rPr>
          <w:rFonts w:cstheme="minorHAnsi"/>
          <w:lang w:val="en-US"/>
        </w:rPr>
        <w:t>±</w:t>
      </w:r>
      <w:bookmarkEnd w:id="2"/>
      <w:r>
        <w:rPr>
          <w:rFonts w:cstheme="minorHAnsi"/>
          <w:lang w:val="en-US"/>
        </w:rPr>
        <w:t>35)</w:t>
      </w:r>
      <w:r>
        <w:rPr>
          <w:rFonts w:cstheme="minorHAnsi"/>
          <w:lang w:val="en-US"/>
        </w:rPr>
        <w:tab/>
      </w:r>
      <w:r>
        <w:rPr>
          <w:rFonts w:cstheme="minorHAnsi"/>
          <w:lang w:val="en-US"/>
        </w:rPr>
        <w:tab/>
        <w:t>185.6 (</w:t>
      </w:r>
      <w:r w:rsidRPr="0054266E">
        <w:rPr>
          <w:rFonts w:cstheme="minorHAnsi"/>
          <w:lang w:val="en-US"/>
        </w:rPr>
        <w:t>±</w:t>
      </w:r>
      <w:r>
        <w:rPr>
          <w:rFonts w:cstheme="minorHAnsi"/>
          <w:lang w:val="en-US"/>
        </w:rPr>
        <w:t>79.4)</w:t>
      </w:r>
      <w:r>
        <w:rPr>
          <w:rFonts w:cstheme="minorHAnsi"/>
          <w:lang w:val="en-US"/>
        </w:rPr>
        <w:tab/>
      </w:r>
      <w:r>
        <w:rPr>
          <w:rFonts w:cstheme="minorHAnsi"/>
          <w:lang w:val="en-US"/>
        </w:rPr>
        <w:tab/>
      </w:r>
      <w:r w:rsidRPr="007655AB">
        <w:rPr>
          <w:rFonts w:cstheme="minorHAnsi"/>
          <w:b/>
          <w:lang w:val="en-US"/>
        </w:rPr>
        <w:t>235.2 (±228.6)</w:t>
      </w:r>
      <w:r>
        <w:rPr>
          <w:rFonts w:cstheme="minorHAnsi"/>
          <w:lang w:val="en-US"/>
        </w:rPr>
        <w:t xml:space="preserve"> </w:t>
      </w:r>
      <w:r w:rsidRPr="00CA6630">
        <w:rPr>
          <w:rFonts w:cstheme="minorHAnsi"/>
          <w:b/>
          <w:lang w:val="en-US"/>
        </w:rPr>
        <w:t>*</w:t>
      </w:r>
    </w:p>
    <w:p w14:paraId="4E530751" w14:textId="77777777" w:rsidR="00BC7F73" w:rsidRDefault="00BC7F73" w:rsidP="00BC7F73">
      <w:pPr>
        <w:spacing w:before="240"/>
        <w:rPr>
          <w:rFonts w:cstheme="minorHAnsi"/>
          <w:lang w:val="en-US"/>
        </w:rPr>
      </w:pPr>
      <w:r w:rsidRPr="00CA6630">
        <w:rPr>
          <w:rFonts w:cstheme="minorHAnsi"/>
          <w:b/>
          <w:lang w:val="en-US"/>
        </w:rPr>
        <w:t>Uric acid (mg(dl)</w:t>
      </w:r>
      <w:r>
        <w:rPr>
          <w:rFonts w:cstheme="minorHAnsi"/>
          <w:lang w:val="en-US"/>
        </w:rPr>
        <w:tab/>
      </w:r>
      <w:r>
        <w:rPr>
          <w:rFonts w:cstheme="minorHAnsi"/>
          <w:lang w:val="en-US"/>
        </w:rPr>
        <w:tab/>
        <w:t>5.1 (</w:t>
      </w:r>
      <w:r w:rsidRPr="0054266E">
        <w:rPr>
          <w:rFonts w:cstheme="minorHAnsi"/>
          <w:lang w:val="en-US"/>
        </w:rPr>
        <w:t>±</w:t>
      </w:r>
      <w:r>
        <w:rPr>
          <w:rFonts w:cstheme="minorHAnsi"/>
          <w:lang w:val="en-US"/>
        </w:rPr>
        <w:t>1.4)</w:t>
      </w:r>
      <w:r>
        <w:rPr>
          <w:rFonts w:cstheme="minorHAnsi"/>
          <w:lang w:val="en-US"/>
        </w:rPr>
        <w:tab/>
      </w:r>
      <w:r>
        <w:rPr>
          <w:rFonts w:cstheme="minorHAnsi"/>
          <w:lang w:val="en-US"/>
        </w:rPr>
        <w:tab/>
        <w:t>5.3 (</w:t>
      </w:r>
      <w:r w:rsidRPr="0054266E">
        <w:rPr>
          <w:rFonts w:cstheme="minorHAnsi"/>
          <w:lang w:val="en-US"/>
        </w:rPr>
        <w:t>±</w:t>
      </w:r>
      <w:r>
        <w:rPr>
          <w:rFonts w:cstheme="minorHAnsi"/>
          <w:lang w:val="en-US"/>
        </w:rPr>
        <w:t>1.4)</w:t>
      </w:r>
      <w:r>
        <w:rPr>
          <w:rFonts w:cstheme="minorHAnsi"/>
          <w:lang w:val="en-US"/>
        </w:rPr>
        <w:tab/>
      </w:r>
      <w:r>
        <w:rPr>
          <w:rFonts w:cstheme="minorHAnsi"/>
          <w:lang w:val="en-US"/>
        </w:rPr>
        <w:tab/>
      </w:r>
      <w:r w:rsidRPr="007655AB">
        <w:rPr>
          <w:rFonts w:cstheme="minorHAnsi"/>
          <w:b/>
          <w:lang w:val="en-US"/>
        </w:rPr>
        <w:t>6.2 (±1.8)</w:t>
      </w:r>
      <w:r>
        <w:rPr>
          <w:rFonts w:cstheme="minorHAnsi"/>
          <w:b/>
          <w:lang w:val="en-US"/>
        </w:rPr>
        <w:t xml:space="preserve"> *</w:t>
      </w:r>
    </w:p>
    <w:p w14:paraId="624C7FF2" w14:textId="77777777" w:rsidR="00BC7F73" w:rsidRDefault="00BC7F73" w:rsidP="00BC7F73">
      <w:pPr>
        <w:pBdr>
          <w:bottom w:val="single" w:sz="12" w:space="1" w:color="auto"/>
        </w:pBdr>
        <w:spacing w:before="240"/>
        <w:rPr>
          <w:rFonts w:cstheme="minorHAnsi"/>
          <w:lang w:val="en-US"/>
        </w:rPr>
      </w:pPr>
      <w:r w:rsidRPr="00CA6630">
        <w:rPr>
          <w:rFonts w:cstheme="minorHAnsi"/>
          <w:b/>
          <w:lang w:val="en-US"/>
        </w:rPr>
        <w:t>Serum osmolality</w:t>
      </w:r>
      <w:r>
        <w:rPr>
          <w:rFonts w:cstheme="minorHAnsi"/>
          <w:lang w:val="en-US"/>
        </w:rPr>
        <w:t xml:space="preserve"> </w:t>
      </w:r>
      <w:r>
        <w:rPr>
          <w:rFonts w:cstheme="minorHAnsi"/>
          <w:lang w:val="en-US"/>
        </w:rPr>
        <w:tab/>
      </w:r>
      <w:r>
        <w:rPr>
          <w:rFonts w:cstheme="minorHAnsi"/>
          <w:lang w:val="en-US"/>
        </w:rPr>
        <w:tab/>
        <w:t>296.5 (</w:t>
      </w:r>
      <w:r w:rsidRPr="0054266E">
        <w:rPr>
          <w:rFonts w:cstheme="minorHAnsi"/>
          <w:lang w:val="en-US"/>
        </w:rPr>
        <w:t>±</w:t>
      </w:r>
      <w:r>
        <w:rPr>
          <w:rFonts w:cstheme="minorHAnsi"/>
          <w:lang w:val="en-US"/>
        </w:rPr>
        <w:t>2.8)</w:t>
      </w:r>
      <w:r>
        <w:rPr>
          <w:rFonts w:cstheme="minorHAnsi"/>
          <w:lang w:val="en-US"/>
        </w:rPr>
        <w:tab/>
      </w:r>
      <w:r>
        <w:rPr>
          <w:rFonts w:cstheme="minorHAnsi"/>
          <w:lang w:val="en-US"/>
        </w:rPr>
        <w:tab/>
        <w:t>300.4 (</w:t>
      </w:r>
      <w:r w:rsidRPr="0054266E">
        <w:rPr>
          <w:rFonts w:cstheme="minorHAnsi"/>
          <w:lang w:val="en-US"/>
        </w:rPr>
        <w:t>±</w:t>
      </w:r>
      <w:r>
        <w:rPr>
          <w:rFonts w:cstheme="minorHAnsi"/>
          <w:lang w:val="en-US"/>
        </w:rPr>
        <w:t>3.9)</w:t>
      </w:r>
      <w:r>
        <w:rPr>
          <w:rFonts w:cstheme="minorHAnsi"/>
          <w:lang w:val="en-US"/>
        </w:rPr>
        <w:tab/>
      </w:r>
      <w:r>
        <w:rPr>
          <w:rFonts w:cstheme="minorHAnsi"/>
          <w:lang w:val="en-US"/>
        </w:rPr>
        <w:tab/>
      </w:r>
      <w:r w:rsidRPr="00B133B7">
        <w:rPr>
          <w:rFonts w:cstheme="minorHAnsi"/>
          <w:b/>
          <w:lang w:val="en-US"/>
        </w:rPr>
        <w:t>302.9 (±4.3)</w:t>
      </w:r>
      <w:r>
        <w:rPr>
          <w:rFonts w:cstheme="minorHAnsi"/>
          <w:b/>
          <w:lang w:val="en-US"/>
        </w:rPr>
        <w:t xml:space="preserve"> *</w:t>
      </w:r>
      <w:r>
        <w:rPr>
          <w:rFonts w:cstheme="minorHAnsi"/>
          <w:lang w:val="en-US"/>
        </w:rPr>
        <w:tab/>
      </w:r>
    </w:p>
    <w:p w14:paraId="2BD558BB" w14:textId="77777777" w:rsidR="00BC7F73" w:rsidRDefault="00BC7F73" w:rsidP="00BC7F73">
      <w:pPr>
        <w:rPr>
          <w:rStyle w:val="Strong"/>
          <w:lang w:val="en-US"/>
        </w:rPr>
      </w:pPr>
      <w:r w:rsidRPr="00FC2CAE">
        <w:rPr>
          <w:rFonts w:cstheme="minorHAnsi"/>
          <w:b/>
          <w:i/>
          <w:lang w:val="en-US"/>
        </w:rPr>
        <w:lastRenderedPageBreak/>
        <w:t>*</w:t>
      </w:r>
      <w:r w:rsidRPr="009B0288">
        <w:rPr>
          <w:rFonts w:cstheme="minorHAnsi"/>
          <w:i/>
          <w:lang w:val="en-US"/>
        </w:rPr>
        <w:t xml:space="preserve">Statistical difference in comparison with control subjects; </w:t>
      </w:r>
      <w:r w:rsidRPr="00640F8C">
        <w:rPr>
          <w:rFonts w:cstheme="minorHAnsi"/>
          <w:b/>
          <w:i/>
          <w:vertAlign w:val="superscript"/>
          <w:lang w:val="en-US"/>
        </w:rPr>
        <w:t xml:space="preserve">a </w:t>
      </w:r>
      <w:r w:rsidRPr="009B0288">
        <w:rPr>
          <w:rFonts w:cstheme="minorHAnsi"/>
          <w:i/>
          <w:lang w:val="en-US"/>
        </w:rPr>
        <w:t>Statistical difference among T2D and PDR</w:t>
      </w:r>
      <w:r>
        <w:rPr>
          <w:rFonts w:cstheme="minorHAnsi"/>
          <w:i/>
          <w:lang w:val="en-US"/>
        </w:rPr>
        <w:t xml:space="preserve"> individuals</w:t>
      </w:r>
      <w:r w:rsidRPr="009B0288">
        <w:rPr>
          <w:rFonts w:cstheme="minorHAnsi"/>
          <w:i/>
          <w:lang w:val="en-US"/>
        </w:rPr>
        <w:t>.</w:t>
      </w:r>
      <w:r>
        <w:rPr>
          <w:rFonts w:cstheme="minorHAnsi"/>
          <w:i/>
          <w:lang w:val="en-US"/>
        </w:rPr>
        <w:t xml:space="preserve"> </w:t>
      </w:r>
      <w:r>
        <w:rPr>
          <w:lang w:val="en-US"/>
        </w:rPr>
        <w:t xml:space="preserve">BMI, body mass index; SBP, systolic blood pressure; DBP, diastolic blood pressure; HBA1c, glycated hemoglobin; eGFR, estimated glomerular filtration rate; BUN, blood urea nitrogen; HDL-C, </w:t>
      </w:r>
      <w:r w:rsidRPr="00AD62B7">
        <w:rPr>
          <w:lang w:val="en-US"/>
        </w:rPr>
        <w:t xml:space="preserve">high-density lipoprotein </w:t>
      </w:r>
      <w:r>
        <w:rPr>
          <w:lang w:val="en-US"/>
        </w:rPr>
        <w:t>colesterol; LDL-C, low</w:t>
      </w:r>
      <w:r w:rsidRPr="00AD62B7">
        <w:rPr>
          <w:lang w:val="en-US"/>
        </w:rPr>
        <w:t>-density lipoprotein cholesterol</w:t>
      </w:r>
      <w:r>
        <w:rPr>
          <w:lang w:val="en-US"/>
        </w:rPr>
        <w:t>; TyG,</w:t>
      </w:r>
      <w:r w:rsidRPr="00F426FE">
        <w:rPr>
          <w:lang w:val="en-US"/>
        </w:rPr>
        <w:t xml:space="preserve"> </w:t>
      </w:r>
      <w:r w:rsidRPr="00F426FE">
        <w:rPr>
          <w:rStyle w:val="Strong"/>
          <w:lang w:val="en-US"/>
        </w:rPr>
        <w:t xml:space="preserve">fasting triglycerides to fasting glucose index. </w:t>
      </w:r>
    </w:p>
    <w:p w14:paraId="3E2B826D" w14:textId="32B9D467" w:rsidR="00BC7F73" w:rsidRDefault="00BC7F73">
      <w:pPr>
        <w:spacing w:line="278" w:lineRule="auto"/>
      </w:pPr>
      <w:r>
        <w:br w:type="page"/>
      </w:r>
    </w:p>
    <w:p w14:paraId="0DF8302C" w14:textId="77777777" w:rsidR="00BC7F73" w:rsidRPr="00AF71BE" w:rsidRDefault="00BC7F73" w:rsidP="00BC7F73">
      <w:pPr>
        <w:pBdr>
          <w:bottom w:val="single" w:sz="12" w:space="1" w:color="auto"/>
        </w:pBdr>
        <w:rPr>
          <w:rFonts w:ascii="Calibri" w:hAnsi="Calibri" w:cs="Calibri"/>
          <w:b/>
          <w:lang w:val="en-US"/>
        </w:rPr>
      </w:pPr>
      <w:r w:rsidRPr="00AF71BE">
        <w:rPr>
          <w:rFonts w:ascii="Calibri" w:hAnsi="Calibri" w:cs="Calibri"/>
          <w:b/>
          <w:lang w:val="en-US"/>
        </w:rPr>
        <w:lastRenderedPageBreak/>
        <w:t>Table 2. Association between NET</w:t>
      </w:r>
      <w:r>
        <w:rPr>
          <w:rFonts w:ascii="Calibri" w:hAnsi="Calibri" w:cs="Calibri"/>
          <w:b/>
          <w:lang w:val="en-US"/>
        </w:rPr>
        <w:t>s release</w:t>
      </w:r>
      <w:r w:rsidRPr="00AF71BE">
        <w:rPr>
          <w:rFonts w:ascii="Calibri" w:hAnsi="Calibri" w:cs="Calibri"/>
          <w:b/>
          <w:lang w:val="en-US"/>
        </w:rPr>
        <w:t xml:space="preserve"> and clinical and biochemical parameters in the study cohort</w:t>
      </w:r>
    </w:p>
    <w:p w14:paraId="055CCEB8" w14:textId="77777777" w:rsidR="00BC7F73" w:rsidRPr="00AF71BE" w:rsidRDefault="00BC7F73" w:rsidP="00BC7F73">
      <w:pPr>
        <w:rPr>
          <w:rFonts w:ascii="Calibri" w:hAnsi="Calibri" w:cs="Calibri"/>
          <w:b/>
          <w:lang w:val="en-US"/>
        </w:rPr>
      </w:pPr>
      <w:r w:rsidRPr="00D61A87">
        <w:rPr>
          <w:rFonts w:ascii="Calibri" w:hAnsi="Calibri" w:cs="Calibri"/>
          <w:lang w:val="en-US"/>
        </w:rPr>
        <w:tab/>
      </w:r>
      <w:r w:rsidRPr="00D61A87">
        <w:rPr>
          <w:rFonts w:ascii="Calibri" w:hAnsi="Calibri" w:cs="Calibri"/>
          <w:lang w:val="en-US"/>
        </w:rPr>
        <w:tab/>
      </w:r>
      <w:r w:rsidRPr="00D61A87">
        <w:rPr>
          <w:rFonts w:ascii="Calibri" w:hAnsi="Calibri" w:cs="Calibri"/>
          <w:lang w:val="en-US"/>
        </w:rPr>
        <w:tab/>
      </w:r>
      <w:r w:rsidRPr="00D61A87">
        <w:rPr>
          <w:rFonts w:ascii="Calibri" w:hAnsi="Calibri" w:cs="Calibri"/>
          <w:lang w:val="en-US"/>
        </w:rPr>
        <w:tab/>
      </w:r>
      <w:r w:rsidRPr="00D61A87">
        <w:rPr>
          <w:rFonts w:ascii="Calibri" w:hAnsi="Calibri" w:cs="Calibri"/>
          <w:lang w:val="en-US"/>
        </w:rPr>
        <w:tab/>
      </w:r>
      <w:r w:rsidRPr="00D61A87">
        <w:rPr>
          <w:rFonts w:ascii="Calibri" w:hAnsi="Calibri" w:cs="Calibri"/>
          <w:lang w:val="en-US"/>
        </w:rPr>
        <w:tab/>
      </w:r>
      <w:r w:rsidRPr="00AF71BE">
        <w:rPr>
          <w:rFonts w:ascii="Calibri" w:hAnsi="Calibri" w:cs="Calibri"/>
          <w:b/>
          <w:lang w:val="en-US"/>
        </w:rPr>
        <w:t>NET</w:t>
      </w:r>
    </w:p>
    <w:p w14:paraId="54732E4D" w14:textId="77777777" w:rsidR="00BC7F73" w:rsidRPr="00A457CB" w:rsidRDefault="00BC7F73" w:rsidP="00BC7F73">
      <w:pPr>
        <w:rPr>
          <w:rFonts w:ascii="Calibri" w:hAnsi="Calibri" w:cs="Calibri"/>
          <w:b/>
          <w:lang w:val="en-US"/>
        </w:rPr>
      </w:pPr>
      <w:r w:rsidRPr="00D61A87">
        <w:rPr>
          <w:rFonts w:ascii="Calibri" w:hAnsi="Calibri" w:cs="Calibri"/>
          <w:lang w:val="en-US"/>
        </w:rPr>
        <w:tab/>
      </w:r>
      <w:r w:rsidRPr="00D61A87">
        <w:rPr>
          <w:rFonts w:ascii="Calibri" w:hAnsi="Calibri" w:cs="Calibri"/>
          <w:lang w:val="en-US"/>
        </w:rPr>
        <w:tab/>
      </w:r>
      <w:r w:rsidRPr="00D61A87">
        <w:rPr>
          <w:rFonts w:ascii="Calibri" w:hAnsi="Calibri" w:cs="Calibri"/>
          <w:lang w:val="en-US"/>
        </w:rPr>
        <w:tab/>
      </w:r>
      <w:r w:rsidRPr="00D61A87">
        <w:rPr>
          <w:rFonts w:ascii="Calibri" w:hAnsi="Calibri" w:cs="Calibri"/>
          <w:lang w:val="en-US"/>
        </w:rPr>
        <w:tab/>
      </w:r>
      <w:r w:rsidRPr="00A457CB">
        <w:rPr>
          <w:rFonts w:ascii="Calibri" w:hAnsi="Calibri" w:cs="Calibri"/>
          <w:b/>
          <w:lang w:val="en-US"/>
        </w:rPr>
        <w:t xml:space="preserve">         r</w:t>
      </w:r>
      <w:r w:rsidRPr="00A457CB">
        <w:rPr>
          <w:rFonts w:ascii="Calibri" w:hAnsi="Calibri" w:cs="Calibri"/>
          <w:b/>
          <w:lang w:val="en-US"/>
        </w:rPr>
        <w:tab/>
        <w:t xml:space="preserve">                                 </w:t>
      </w:r>
      <w:r w:rsidRPr="00A457CB">
        <w:rPr>
          <w:rFonts w:ascii="Calibri" w:hAnsi="Calibri" w:cs="Calibri"/>
          <w:b/>
          <w:i/>
          <w:lang w:val="en-US"/>
        </w:rPr>
        <w:t>p</w:t>
      </w:r>
      <w:r w:rsidRPr="00A457CB">
        <w:rPr>
          <w:rFonts w:ascii="Calibri" w:hAnsi="Calibri" w:cs="Calibri"/>
          <w:b/>
          <w:lang w:val="en-US"/>
        </w:rPr>
        <w:tab/>
      </w:r>
      <w:r w:rsidRPr="00A457CB">
        <w:rPr>
          <w:rFonts w:ascii="Calibri" w:hAnsi="Calibri" w:cs="Calibri"/>
          <w:b/>
          <w:lang w:val="en-US"/>
        </w:rPr>
        <w:tab/>
      </w:r>
    </w:p>
    <w:p w14:paraId="61C4286C" w14:textId="77777777" w:rsidR="00BC7F73" w:rsidRPr="00503A49" w:rsidRDefault="00BC7F73" w:rsidP="00BC7F73">
      <w:pPr>
        <w:rPr>
          <w:rFonts w:ascii="Calibri" w:hAnsi="Calibri" w:cs="Calibri"/>
          <w:b/>
          <w:lang w:val="en-US"/>
        </w:rPr>
      </w:pPr>
      <w:r w:rsidRPr="00503A49">
        <w:rPr>
          <w:rFonts w:ascii="Calibri" w:hAnsi="Calibri" w:cs="Calibri"/>
          <w:b/>
          <w:lang w:val="en-US"/>
        </w:rPr>
        <w:t xml:space="preserve">Age </w:t>
      </w:r>
      <w:r w:rsidRPr="00503A49">
        <w:rPr>
          <w:rFonts w:ascii="Calibri" w:hAnsi="Calibri" w:cs="Calibri"/>
          <w:b/>
          <w:lang w:val="en-US"/>
        </w:rPr>
        <w:tab/>
      </w:r>
      <w:r w:rsidRPr="00503A49">
        <w:rPr>
          <w:rFonts w:ascii="Calibri" w:hAnsi="Calibri" w:cs="Calibri"/>
          <w:b/>
          <w:lang w:val="en-US"/>
        </w:rPr>
        <w:tab/>
      </w:r>
      <w:r w:rsidRPr="00503A49">
        <w:rPr>
          <w:rFonts w:ascii="Calibri" w:hAnsi="Calibri" w:cs="Calibri"/>
          <w:b/>
          <w:lang w:val="en-US"/>
        </w:rPr>
        <w:tab/>
      </w:r>
      <w:r w:rsidRPr="00503A49">
        <w:rPr>
          <w:rFonts w:ascii="Calibri" w:hAnsi="Calibri" w:cs="Calibri"/>
          <w:b/>
          <w:lang w:val="en-US"/>
        </w:rPr>
        <w:tab/>
        <w:t xml:space="preserve">- 0.5386 </w:t>
      </w:r>
      <w:r w:rsidRPr="00503A49">
        <w:rPr>
          <w:rFonts w:ascii="Calibri" w:hAnsi="Calibri" w:cs="Calibri"/>
          <w:b/>
          <w:lang w:val="en-US"/>
        </w:rPr>
        <w:tab/>
      </w:r>
      <w:r w:rsidRPr="00503A49">
        <w:rPr>
          <w:rFonts w:ascii="Calibri" w:hAnsi="Calibri" w:cs="Calibri"/>
          <w:b/>
          <w:lang w:val="en-US"/>
        </w:rPr>
        <w:tab/>
        <w:t>0.0001</w:t>
      </w:r>
    </w:p>
    <w:p w14:paraId="3D4F9904" w14:textId="77777777" w:rsidR="00BC7F73" w:rsidRDefault="00BC7F73" w:rsidP="00BC7F73">
      <w:pPr>
        <w:rPr>
          <w:rFonts w:ascii="Calibri" w:hAnsi="Calibri" w:cs="Calibri"/>
          <w:b/>
          <w:lang w:val="en-US"/>
        </w:rPr>
      </w:pPr>
      <w:r w:rsidRPr="00503A49">
        <w:rPr>
          <w:rFonts w:ascii="Calibri" w:hAnsi="Calibri" w:cs="Calibri"/>
          <w:b/>
          <w:lang w:val="en-US"/>
        </w:rPr>
        <w:t>T2D diagnosis time</w:t>
      </w:r>
      <w:r w:rsidRPr="00503A49">
        <w:rPr>
          <w:rFonts w:ascii="Calibri" w:hAnsi="Calibri" w:cs="Calibri"/>
          <w:b/>
          <w:lang w:val="en-US"/>
        </w:rPr>
        <w:tab/>
      </w:r>
      <w:r w:rsidRPr="00503A49">
        <w:rPr>
          <w:rFonts w:ascii="Calibri" w:hAnsi="Calibri" w:cs="Calibri"/>
          <w:b/>
          <w:lang w:val="en-US"/>
        </w:rPr>
        <w:tab/>
        <w:t xml:space="preserve">- 0.7074 </w:t>
      </w:r>
      <w:r w:rsidRPr="00503A49">
        <w:rPr>
          <w:rFonts w:ascii="Calibri" w:hAnsi="Calibri" w:cs="Calibri"/>
          <w:b/>
          <w:lang w:val="en-US"/>
        </w:rPr>
        <w:tab/>
      </w:r>
      <w:r w:rsidRPr="00503A49">
        <w:rPr>
          <w:rFonts w:ascii="Calibri" w:hAnsi="Calibri" w:cs="Calibri"/>
          <w:b/>
          <w:lang w:val="en-US"/>
        </w:rPr>
        <w:tab/>
        <w:t>&lt;0.0001</w:t>
      </w:r>
    </w:p>
    <w:p w14:paraId="31AE09DE" w14:textId="77777777" w:rsidR="00BC7F73" w:rsidRPr="00CB1E4F" w:rsidRDefault="00BC7F73" w:rsidP="00BC7F73">
      <w:pPr>
        <w:rPr>
          <w:rFonts w:ascii="Calibri" w:hAnsi="Calibri" w:cs="Calibri"/>
          <w:lang w:val="en-US"/>
        </w:rPr>
      </w:pPr>
      <w:r>
        <w:rPr>
          <w:rFonts w:ascii="Calibri" w:hAnsi="Calibri" w:cs="Calibri"/>
          <w:lang w:val="en-US"/>
        </w:rPr>
        <w:t>BMI</w:t>
      </w:r>
      <w:r>
        <w:rPr>
          <w:rFonts w:ascii="Calibri" w:hAnsi="Calibri" w:cs="Calibri"/>
          <w:lang w:val="en-US"/>
        </w:rPr>
        <w:tab/>
      </w:r>
      <w:r>
        <w:rPr>
          <w:rFonts w:ascii="Calibri" w:hAnsi="Calibri" w:cs="Calibri"/>
          <w:lang w:val="en-US"/>
        </w:rPr>
        <w:tab/>
      </w:r>
      <w:r>
        <w:rPr>
          <w:rFonts w:ascii="Calibri" w:hAnsi="Calibri" w:cs="Calibri"/>
          <w:lang w:val="en-US"/>
        </w:rPr>
        <w:tab/>
      </w:r>
      <w:r>
        <w:rPr>
          <w:rFonts w:ascii="Calibri" w:hAnsi="Calibri" w:cs="Calibri"/>
          <w:lang w:val="en-US"/>
        </w:rPr>
        <w:tab/>
      </w:r>
      <w:r w:rsidRPr="00CB1E4F">
        <w:rPr>
          <w:rFonts w:ascii="Calibri" w:hAnsi="Calibri" w:cs="Calibri"/>
          <w:lang w:val="en-US"/>
        </w:rPr>
        <w:t>-</w:t>
      </w:r>
      <w:r>
        <w:rPr>
          <w:rFonts w:ascii="Calibri" w:hAnsi="Calibri" w:cs="Calibri"/>
          <w:lang w:val="en-US"/>
        </w:rPr>
        <w:t xml:space="preserve"> 0.1728</w:t>
      </w:r>
      <w:r>
        <w:rPr>
          <w:rFonts w:ascii="Calibri" w:hAnsi="Calibri" w:cs="Calibri"/>
          <w:lang w:val="en-US"/>
        </w:rPr>
        <w:tab/>
      </w:r>
      <w:r>
        <w:rPr>
          <w:rFonts w:ascii="Calibri" w:hAnsi="Calibri" w:cs="Calibri"/>
          <w:lang w:val="en-US"/>
        </w:rPr>
        <w:tab/>
        <w:t>0</w:t>
      </w:r>
      <w:r w:rsidRPr="00CB1E4F">
        <w:rPr>
          <w:rFonts w:ascii="Calibri" w:hAnsi="Calibri" w:cs="Calibri"/>
          <w:lang w:val="en-US"/>
        </w:rPr>
        <w:t>.1399</w:t>
      </w:r>
    </w:p>
    <w:p w14:paraId="7CBD5433" w14:textId="77777777" w:rsidR="00BC7F73" w:rsidRPr="001879F5" w:rsidRDefault="00BC7F73" w:rsidP="00BC7F73">
      <w:pPr>
        <w:rPr>
          <w:rFonts w:ascii="Calibri" w:hAnsi="Calibri" w:cs="Calibri"/>
          <w:b/>
          <w:lang w:val="en-US"/>
        </w:rPr>
      </w:pPr>
      <w:r w:rsidRPr="001879F5">
        <w:rPr>
          <w:rFonts w:ascii="Calibri" w:hAnsi="Calibri" w:cs="Calibri"/>
          <w:b/>
          <w:lang w:val="en-US"/>
        </w:rPr>
        <w:t>SBP</w:t>
      </w:r>
      <w:r w:rsidRPr="001879F5">
        <w:rPr>
          <w:rFonts w:ascii="Calibri" w:hAnsi="Calibri" w:cs="Calibri"/>
          <w:b/>
          <w:lang w:val="en-US"/>
        </w:rPr>
        <w:tab/>
      </w:r>
      <w:r w:rsidRPr="001879F5">
        <w:rPr>
          <w:rFonts w:ascii="Calibri" w:hAnsi="Calibri" w:cs="Calibri"/>
          <w:b/>
          <w:lang w:val="en-US"/>
        </w:rPr>
        <w:tab/>
      </w:r>
      <w:r w:rsidRPr="001879F5">
        <w:rPr>
          <w:rFonts w:ascii="Calibri" w:hAnsi="Calibri" w:cs="Calibri"/>
          <w:b/>
          <w:lang w:val="en-US"/>
        </w:rPr>
        <w:tab/>
      </w:r>
      <w:r w:rsidRPr="001879F5">
        <w:rPr>
          <w:rFonts w:ascii="Calibri" w:hAnsi="Calibri" w:cs="Calibri"/>
          <w:b/>
          <w:lang w:val="en-US"/>
        </w:rPr>
        <w:tab/>
        <w:t>- 0.3269</w:t>
      </w:r>
      <w:r w:rsidRPr="001879F5">
        <w:rPr>
          <w:rFonts w:ascii="Calibri" w:hAnsi="Calibri" w:cs="Calibri"/>
          <w:b/>
          <w:lang w:val="en-US"/>
        </w:rPr>
        <w:tab/>
      </w:r>
      <w:r w:rsidRPr="001879F5">
        <w:rPr>
          <w:rFonts w:ascii="Calibri" w:hAnsi="Calibri" w:cs="Calibri"/>
          <w:b/>
          <w:lang w:val="en-US"/>
        </w:rPr>
        <w:tab/>
        <w:t>0.0185</w:t>
      </w:r>
    </w:p>
    <w:p w14:paraId="06541E78" w14:textId="77777777" w:rsidR="00BC7F73" w:rsidRPr="00D61A87" w:rsidRDefault="00BC7F73" w:rsidP="00BC7F73">
      <w:pPr>
        <w:rPr>
          <w:rFonts w:ascii="Calibri" w:hAnsi="Calibri" w:cs="Calibri"/>
          <w:lang w:val="en-US"/>
        </w:rPr>
      </w:pPr>
      <w:r>
        <w:rPr>
          <w:rFonts w:ascii="Calibri" w:hAnsi="Calibri" w:cs="Calibri"/>
          <w:lang w:val="en-US"/>
        </w:rPr>
        <w:t>DBP</w:t>
      </w:r>
      <w:r>
        <w:rPr>
          <w:rFonts w:ascii="Calibri" w:hAnsi="Calibri" w:cs="Calibri"/>
          <w:lang w:val="en-US"/>
        </w:rPr>
        <w:tab/>
      </w:r>
      <w:r>
        <w:rPr>
          <w:rFonts w:ascii="Calibri" w:hAnsi="Calibri" w:cs="Calibri"/>
          <w:lang w:val="en-US"/>
        </w:rPr>
        <w:tab/>
      </w:r>
      <w:r>
        <w:rPr>
          <w:rFonts w:ascii="Calibri" w:hAnsi="Calibri" w:cs="Calibri"/>
          <w:lang w:val="en-US"/>
        </w:rPr>
        <w:tab/>
      </w:r>
      <w:r>
        <w:rPr>
          <w:rFonts w:ascii="Calibri" w:hAnsi="Calibri" w:cs="Calibri"/>
          <w:lang w:val="en-US"/>
        </w:rPr>
        <w:tab/>
      </w:r>
      <w:r w:rsidRPr="00F959EE">
        <w:rPr>
          <w:rFonts w:ascii="Calibri" w:hAnsi="Calibri" w:cs="Calibri"/>
          <w:lang w:val="en-US"/>
        </w:rPr>
        <w:t>-</w:t>
      </w:r>
      <w:r>
        <w:rPr>
          <w:rFonts w:ascii="Calibri" w:hAnsi="Calibri" w:cs="Calibri"/>
          <w:lang w:val="en-US"/>
        </w:rPr>
        <w:t xml:space="preserve"> </w:t>
      </w:r>
      <w:r w:rsidRPr="00F959EE">
        <w:rPr>
          <w:rFonts w:ascii="Calibri" w:hAnsi="Calibri" w:cs="Calibri"/>
          <w:lang w:val="en-US"/>
        </w:rPr>
        <w:t>0.2160</w:t>
      </w:r>
      <w:r>
        <w:rPr>
          <w:rFonts w:ascii="Calibri" w:hAnsi="Calibri" w:cs="Calibri"/>
          <w:lang w:val="en-US"/>
        </w:rPr>
        <w:tab/>
      </w:r>
      <w:r>
        <w:rPr>
          <w:rFonts w:ascii="Calibri" w:hAnsi="Calibri" w:cs="Calibri"/>
          <w:lang w:val="en-US"/>
        </w:rPr>
        <w:tab/>
      </w:r>
      <w:r w:rsidRPr="00F959EE">
        <w:rPr>
          <w:rFonts w:ascii="Calibri" w:hAnsi="Calibri" w:cs="Calibri"/>
          <w:lang w:val="en-US"/>
        </w:rPr>
        <w:t>0.0874</w:t>
      </w:r>
    </w:p>
    <w:p w14:paraId="64219179" w14:textId="77777777" w:rsidR="00BC7F73" w:rsidRPr="001879F5" w:rsidRDefault="00BC7F73" w:rsidP="00BC7F73">
      <w:pPr>
        <w:rPr>
          <w:rFonts w:ascii="Calibri" w:hAnsi="Calibri" w:cs="Calibri"/>
          <w:b/>
          <w:lang w:val="en-US"/>
        </w:rPr>
      </w:pPr>
      <w:r w:rsidRPr="001879F5">
        <w:rPr>
          <w:rFonts w:ascii="Calibri" w:hAnsi="Calibri" w:cs="Calibri"/>
          <w:b/>
          <w:lang w:val="en-US"/>
        </w:rPr>
        <w:t>Fasting glucose</w:t>
      </w:r>
      <w:r w:rsidRPr="001879F5">
        <w:rPr>
          <w:rFonts w:ascii="Calibri" w:hAnsi="Calibri" w:cs="Calibri"/>
          <w:b/>
          <w:lang w:val="en-US"/>
        </w:rPr>
        <w:tab/>
      </w:r>
      <w:r w:rsidRPr="001879F5">
        <w:rPr>
          <w:rFonts w:ascii="Calibri" w:hAnsi="Calibri" w:cs="Calibri"/>
          <w:b/>
          <w:lang w:val="en-US"/>
        </w:rPr>
        <w:tab/>
      </w:r>
      <w:r w:rsidRPr="001879F5">
        <w:rPr>
          <w:rFonts w:ascii="Calibri" w:hAnsi="Calibri" w:cs="Calibri"/>
          <w:b/>
          <w:lang w:val="en-US"/>
        </w:rPr>
        <w:tab/>
        <w:t>- 0.2917</w:t>
      </w:r>
      <w:r w:rsidRPr="001879F5">
        <w:rPr>
          <w:rFonts w:ascii="Calibri" w:hAnsi="Calibri" w:cs="Calibri"/>
          <w:b/>
          <w:lang w:val="en-US"/>
        </w:rPr>
        <w:tab/>
      </w:r>
      <w:r w:rsidRPr="001879F5">
        <w:rPr>
          <w:rFonts w:ascii="Calibri" w:hAnsi="Calibri" w:cs="Calibri"/>
          <w:b/>
          <w:lang w:val="en-US"/>
        </w:rPr>
        <w:tab/>
        <w:t>0.0321</w:t>
      </w:r>
    </w:p>
    <w:p w14:paraId="76D6AB6A" w14:textId="77777777" w:rsidR="00BC7F73" w:rsidRPr="001879F5" w:rsidRDefault="00BC7F73" w:rsidP="00BC7F73">
      <w:pPr>
        <w:rPr>
          <w:rFonts w:ascii="Calibri" w:hAnsi="Calibri" w:cs="Calibri"/>
          <w:b/>
          <w:lang w:val="en-US"/>
        </w:rPr>
      </w:pPr>
      <w:r w:rsidRPr="001879F5">
        <w:rPr>
          <w:rFonts w:ascii="Calibri" w:hAnsi="Calibri" w:cs="Calibri"/>
          <w:b/>
          <w:lang w:val="en-US"/>
        </w:rPr>
        <w:t xml:space="preserve">HbA1c (%) </w:t>
      </w:r>
      <w:r w:rsidRPr="001879F5">
        <w:rPr>
          <w:rFonts w:ascii="Calibri" w:hAnsi="Calibri" w:cs="Calibri"/>
          <w:b/>
          <w:lang w:val="en-US"/>
        </w:rPr>
        <w:tab/>
      </w:r>
      <w:r w:rsidRPr="001879F5">
        <w:rPr>
          <w:rFonts w:ascii="Calibri" w:hAnsi="Calibri" w:cs="Calibri"/>
          <w:b/>
          <w:lang w:val="en-US"/>
        </w:rPr>
        <w:tab/>
      </w:r>
      <w:r w:rsidRPr="001879F5">
        <w:rPr>
          <w:rFonts w:ascii="Calibri" w:hAnsi="Calibri" w:cs="Calibri"/>
          <w:b/>
          <w:lang w:val="en-US"/>
        </w:rPr>
        <w:tab/>
        <w:t>- 0.4393</w:t>
      </w:r>
      <w:r w:rsidRPr="001879F5">
        <w:rPr>
          <w:rFonts w:ascii="Calibri" w:hAnsi="Calibri" w:cs="Calibri"/>
          <w:b/>
          <w:lang w:val="en-US"/>
        </w:rPr>
        <w:tab/>
      </w:r>
      <w:r w:rsidRPr="001879F5">
        <w:rPr>
          <w:rFonts w:ascii="Calibri" w:hAnsi="Calibri" w:cs="Calibri"/>
          <w:b/>
          <w:lang w:val="en-US"/>
        </w:rPr>
        <w:tab/>
        <w:t>0.0020</w:t>
      </w:r>
    </w:p>
    <w:p w14:paraId="247B0742" w14:textId="77777777" w:rsidR="00BC7F73" w:rsidRPr="00503A49" w:rsidRDefault="00BC7F73" w:rsidP="00BC7F73">
      <w:pPr>
        <w:rPr>
          <w:rFonts w:ascii="Calibri" w:hAnsi="Calibri" w:cs="Calibri"/>
          <w:b/>
          <w:lang w:val="en-US"/>
        </w:rPr>
      </w:pPr>
      <w:r w:rsidRPr="00503A49">
        <w:rPr>
          <w:rFonts w:ascii="Calibri" w:hAnsi="Calibri" w:cs="Calibri"/>
          <w:b/>
          <w:lang w:val="en-US"/>
        </w:rPr>
        <w:t xml:space="preserve">Urea </w:t>
      </w:r>
      <w:r w:rsidRPr="00503A49">
        <w:rPr>
          <w:rFonts w:ascii="Calibri" w:hAnsi="Calibri" w:cs="Calibri"/>
          <w:b/>
          <w:lang w:val="en-US"/>
        </w:rPr>
        <w:tab/>
      </w:r>
      <w:r w:rsidRPr="00503A49">
        <w:rPr>
          <w:rFonts w:ascii="Calibri" w:hAnsi="Calibri" w:cs="Calibri"/>
          <w:b/>
          <w:lang w:val="en-US"/>
        </w:rPr>
        <w:tab/>
      </w:r>
      <w:r w:rsidRPr="00503A49">
        <w:rPr>
          <w:rFonts w:ascii="Calibri" w:hAnsi="Calibri" w:cs="Calibri"/>
          <w:b/>
          <w:lang w:val="en-US"/>
        </w:rPr>
        <w:tab/>
      </w:r>
      <w:r w:rsidRPr="00503A49">
        <w:rPr>
          <w:rFonts w:ascii="Calibri" w:hAnsi="Calibri" w:cs="Calibri"/>
          <w:b/>
          <w:lang w:val="en-US"/>
        </w:rPr>
        <w:tab/>
        <w:t xml:space="preserve"> - 0.5590</w:t>
      </w:r>
      <w:r w:rsidRPr="00503A49">
        <w:rPr>
          <w:rFonts w:ascii="Calibri" w:hAnsi="Calibri" w:cs="Calibri"/>
          <w:b/>
          <w:lang w:val="en-US"/>
        </w:rPr>
        <w:tab/>
      </w:r>
      <w:r w:rsidRPr="00503A49">
        <w:rPr>
          <w:rFonts w:ascii="Calibri" w:hAnsi="Calibri" w:cs="Calibri"/>
          <w:b/>
          <w:lang w:val="en-US"/>
        </w:rPr>
        <w:tab/>
        <w:t>0.0001</w:t>
      </w:r>
    </w:p>
    <w:p w14:paraId="1ED22B4C" w14:textId="77777777" w:rsidR="00BC7F73" w:rsidRPr="00503A49" w:rsidRDefault="00BC7F73" w:rsidP="00BC7F73">
      <w:pPr>
        <w:rPr>
          <w:rFonts w:ascii="Calibri" w:hAnsi="Calibri" w:cs="Calibri"/>
          <w:b/>
          <w:lang w:val="en-US"/>
        </w:rPr>
      </w:pPr>
      <w:r w:rsidRPr="00503A49">
        <w:rPr>
          <w:rFonts w:ascii="Calibri" w:hAnsi="Calibri" w:cs="Calibri"/>
          <w:b/>
          <w:lang w:val="en-US"/>
        </w:rPr>
        <w:t>Creatinine</w:t>
      </w:r>
      <w:r w:rsidRPr="00503A49">
        <w:rPr>
          <w:rFonts w:ascii="Calibri" w:hAnsi="Calibri" w:cs="Calibri"/>
          <w:b/>
          <w:lang w:val="en-US"/>
        </w:rPr>
        <w:tab/>
      </w:r>
      <w:r w:rsidRPr="00503A49">
        <w:rPr>
          <w:rFonts w:ascii="Calibri" w:hAnsi="Calibri" w:cs="Calibri"/>
          <w:b/>
          <w:lang w:val="en-US"/>
        </w:rPr>
        <w:tab/>
      </w:r>
      <w:r w:rsidRPr="00503A49">
        <w:rPr>
          <w:rFonts w:ascii="Calibri" w:hAnsi="Calibri" w:cs="Calibri"/>
          <w:b/>
          <w:lang w:val="en-US"/>
        </w:rPr>
        <w:tab/>
        <w:t xml:space="preserve"> - 0.2746</w:t>
      </w:r>
      <w:r w:rsidRPr="00503A49">
        <w:rPr>
          <w:rFonts w:ascii="Calibri" w:hAnsi="Calibri" w:cs="Calibri"/>
          <w:b/>
          <w:lang w:val="en-US"/>
        </w:rPr>
        <w:tab/>
      </w:r>
      <w:r w:rsidRPr="00503A49">
        <w:rPr>
          <w:rFonts w:ascii="Calibri" w:hAnsi="Calibri" w:cs="Calibri"/>
          <w:b/>
          <w:lang w:val="en-US"/>
        </w:rPr>
        <w:tab/>
        <w:t>0.0411</w:t>
      </w:r>
    </w:p>
    <w:p w14:paraId="7FD3BE8C" w14:textId="77777777" w:rsidR="00BC7F73" w:rsidRPr="00503A49" w:rsidRDefault="00BC7F73" w:rsidP="00BC7F73">
      <w:pPr>
        <w:rPr>
          <w:rFonts w:ascii="Calibri" w:hAnsi="Calibri" w:cs="Calibri"/>
          <w:b/>
          <w:lang w:val="en-US"/>
        </w:rPr>
      </w:pPr>
      <w:r w:rsidRPr="00503A49">
        <w:rPr>
          <w:rFonts w:ascii="Calibri" w:hAnsi="Calibri" w:cs="Calibri"/>
          <w:b/>
          <w:lang w:val="en-US"/>
        </w:rPr>
        <w:t>eGFR</w:t>
      </w:r>
      <w:r w:rsidRPr="00503A49">
        <w:rPr>
          <w:rFonts w:ascii="Calibri" w:hAnsi="Calibri" w:cs="Calibri"/>
          <w:b/>
          <w:lang w:val="en-US"/>
        </w:rPr>
        <w:tab/>
      </w:r>
      <w:r w:rsidRPr="00503A49">
        <w:rPr>
          <w:rFonts w:ascii="Calibri" w:hAnsi="Calibri" w:cs="Calibri"/>
          <w:b/>
          <w:lang w:val="en-US"/>
        </w:rPr>
        <w:tab/>
      </w:r>
      <w:r w:rsidRPr="00503A49">
        <w:rPr>
          <w:rFonts w:ascii="Calibri" w:hAnsi="Calibri" w:cs="Calibri"/>
          <w:b/>
          <w:lang w:val="en-US"/>
        </w:rPr>
        <w:tab/>
      </w:r>
      <w:r w:rsidRPr="00503A49">
        <w:rPr>
          <w:rFonts w:ascii="Calibri" w:hAnsi="Calibri" w:cs="Calibri"/>
          <w:b/>
          <w:lang w:val="en-US"/>
        </w:rPr>
        <w:tab/>
        <w:t xml:space="preserve">    0.5051</w:t>
      </w:r>
      <w:r w:rsidRPr="00503A49">
        <w:rPr>
          <w:rFonts w:ascii="Calibri" w:hAnsi="Calibri" w:cs="Calibri"/>
          <w:b/>
          <w:lang w:val="en-US"/>
        </w:rPr>
        <w:tab/>
      </w:r>
      <w:r w:rsidRPr="00503A49">
        <w:rPr>
          <w:rFonts w:ascii="Calibri" w:hAnsi="Calibri" w:cs="Calibri"/>
          <w:b/>
          <w:lang w:val="en-US"/>
        </w:rPr>
        <w:tab/>
        <w:t>0.0004</w:t>
      </w:r>
    </w:p>
    <w:p w14:paraId="79420D0C" w14:textId="77777777" w:rsidR="00BC7F73" w:rsidRDefault="00BC7F73" w:rsidP="00BC7F73">
      <w:pPr>
        <w:rPr>
          <w:rFonts w:ascii="Calibri" w:hAnsi="Calibri" w:cs="Calibri"/>
          <w:b/>
          <w:lang w:val="en-US"/>
        </w:rPr>
      </w:pPr>
      <w:r w:rsidRPr="00503A49">
        <w:rPr>
          <w:rFonts w:ascii="Calibri" w:hAnsi="Calibri" w:cs="Calibri"/>
          <w:b/>
          <w:lang w:val="en-US"/>
        </w:rPr>
        <w:t>BUN</w:t>
      </w:r>
      <w:r w:rsidRPr="00503A49">
        <w:rPr>
          <w:rFonts w:ascii="Calibri" w:hAnsi="Calibri" w:cs="Calibri"/>
          <w:b/>
          <w:lang w:val="en-US"/>
        </w:rPr>
        <w:tab/>
      </w:r>
      <w:r w:rsidRPr="00503A49">
        <w:rPr>
          <w:rFonts w:ascii="Calibri" w:hAnsi="Calibri" w:cs="Calibri"/>
          <w:b/>
          <w:lang w:val="en-US"/>
        </w:rPr>
        <w:tab/>
      </w:r>
      <w:r w:rsidRPr="00503A49">
        <w:rPr>
          <w:rFonts w:ascii="Calibri" w:hAnsi="Calibri" w:cs="Calibri"/>
          <w:b/>
          <w:lang w:val="en-US"/>
        </w:rPr>
        <w:tab/>
      </w:r>
      <w:r w:rsidRPr="00503A49">
        <w:rPr>
          <w:rFonts w:ascii="Calibri" w:hAnsi="Calibri" w:cs="Calibri"/>
          <w:b/>
          <w:lang w:val="en-US"/>
        </w:rPr>
        <w:tab/>
        <w:t xml:space="preserve"> - 0.5590</w:t>
      </w:r>
      <w:r w:rsidRPr="00503A49">
        <w:rPr>
          <w:rFonts w:ascii="Calibri" w:hAnsi="Calibri" w:cs="Calibri"/>
          <w:b/>
          <w:lang w:val="en-US"/>
        </w:rPr>
        <w:tab/>
      </w:r>
      <w:r w:rsidRPr="00503A49">
        <w:rPr>
          <w:rFonts w:ascii="Calibri" w:hAnsi="Calibri" w:cs="Calibri"/>
          <w:b/>
          <w:lang w:val="en-US"/>
        </w:rPr>
        <w:tab/>
        <w:t>&lt;0.0001</w:t>
      </w:r>
    </w:p>
    <w:p w14:paraId="75FB7FDD" w14:textId="77777777" w:rsidR="00BC7F73" w:rsidRPr="00D53C22" w:rsidRDefault="00BC7F73" w:rsidP="00BC7F73">
      <w:pPr>
        <w:rPr>
          <w:rFonts w:ascii="Calibri" w:hAnsi="Calibri" w:cs="Calibri"/>
          <w:lang w:val="en-US"/>
        </w:rPr>
      </w:pPr>
      <w:r w:rsidRPr="00D53C22">
        <w:rPr>
          <w:rFonts w:ascii="Calibri" w:hAnsi="Calibri" w:cs="Calibri"/>
          <w:lang w:val="en-US"/>
        </w:rPr>
        <w:t>Atherogenic index</w:t>
      </w:r>
      <w:r w:rsidRPr="00AF71BE">
        <w:rPr>
          <w:lang w:val="en-US"/>
        </w:rPr>
        <w:t xml:space="preserve"> </w:t>
      </w:r>
      <w:r w:rsidRPr="00AF71BE">
        <w:rPr>
          <w:lang w:val="en-US"/>
        </w:rPr>
        <w:tab/>
      </w:r>
      <w:r w:rsidRPr="00AF71BE">
        <w:rPr>
          <w:lang w:val="en-US"/>
        </w:rPr>
        <w:tab/>
      </w:r>
      <w:r>
        <w:rPr>
          <w:rFonts w:ascii="Calibri" w:hAnsi="Calibri" w:cs="Calibri"/>
          <w:lang w:val="en-US"/>
        </w:rPr>
        <w:t xml:space="preserve"> </w:t>
      </w:r>
      <w:r w:rsidRPr="00D53C22">
        <w:rPr>
          <w:rFonts w:ascii="Calibri" w:hAnsi="Calibri" w:cs="Calibri"/>
          <w:lang w:val="en-US"/>
        </w:rPr>
        <w:t>-</w:t>
      </w:r>
      <w:r>
        <w:rPr>
          <w:rFonts w:ascii="Calibri" w:hAnsi="Calibri" w:cs="Calibri"/>
          <w:lang w:val="en-US"/>
        </w:rPr>
        <w:t xml:space="preserve"> </w:t>
      </w:r>
      <w:r w:rsidRPr="00D53C22">
        <w:rPr>
          <w:rFonts w:ascii="Calibri" w:hAnsi="Calibri" w:cs="Calibri"/>
          <w:lang w:val="en-US"/>
        </w:rPr>
        <w:t>0.2076</w:t>
      </w:r>
      <w:r>
        <w:rPr>
          <w:rFonts w:ascii="Calibri" w:hAnsi="Calibri" w:cs="Calibri"/>
          <w:lang w:val="en-US"/>
        </w:rPr>
        <w:tab/>
      </w:r>
      <w:r>
        <w:rPr>
          <w:rFonts w:ascii="Calibri" w:hAnsi="Calibri" w:cs="Calibri"/>
          <w:lang w:val="en-US"/>
        </w:rPr>
        <w:tab/>
      </w:r>
      <w:r w:rsidRPr="00D53C22">
        <w:rPr>
          <w:rFonts w:ascii="Calibri" w:hAnsi="Calibri" w:cs="Calibri"/>
          <w:lang w:val="en-US"/>
        </w:rPr>
        <w:t>0.0964</w:t>
      </w:r>
    </w:p>
    <w:p w14:paraId="4C6540E3" w14:textId="77777777" w:rsidR="00BC7F73" w:rsidRPr="00D61A87" w:rsidRDefault="00BC7F73" w:rsidP="00BC7F73">
      <w:pPr>
        <w:rPr>
          <w:rFonts w:ascii="Calibri" w:hAnsi="Calibri" w:cs="Calibri"/>
          <w:lang w:val="en-US"/>
        </w:rPr>
      </w:pPr>
      <w:r w:rsidRPr="00D61A87">
        <w:rPr>
          <w:rFonts w:ascii="Calibri" w:hAnsi="Calibri" w:cs="Calibri"/>
          <w:lang w:val="en-US"/>
        </w:rPr>
        <w:t xml:space="preserve">Cholesterol </w:t>
      </w:r>
      <w:r w:rsidRPr="00D61A87">
        <w:rPr>
          <w:rFonts w:ascii="Calibri" w:hAnsi="Calibri" w:cs="Calibri"/>
          <w:lang w:val="en-US"/>
        </w:rPr>
        <w:tab/>
      </w:r>
      <w:r w:rsidRPr="00D61A87">
        <w:rPr>
          <w:rFonts w:ascii="Calibri" w:hAnsi="Calibri" w:cs="Calibri"/>
          <w:lang w:val="en-US"/>
        </w:rPr>
        <w:tab/>
      </w:r>
      <w:r w:rsidRPr="00D61A87">
        <w:rPr>
          <w:rFonts w:ascii="Calibri" w:hAnsi="Calibri" w:cs="Calibri"/>
          <w:lang w:val="en-US"/>
        </w:rPr>
        <w:tab/>
        <w:t xml:space="preserve"> - 0.0677</w:t>
      </w:r>
      <w:r w:rsidRPr="00D61A87">
        <w:rPr>
          <w:rFonts w:ascii="Calibri" w:hAnsi="Calibri" w:cs="Calibri"/>
          <w:lang w:val="en-US"/>
        </w:rPr>
        <w:tab/>
      </w:r>
      <w:r w:rsidRPr="00D61A87">
        <w:rPr>
          <w:rFonts w:ascii="Calibri" w:hAnsi="Calibri" w:cs="Calibri"/>
          <w:lang w:val="en-US"/>
        </w:rPr>
        <w:tab/>
        <w:t>0.3369</w:t>
      </w:r>
    </w:p>
    <w:p w14:paraId="63772B31" w14:textId="77777777" w:rsidR="00BC7F73" w:rsidRPr="001879F5" w:rsidRDefault="00BC7F73" w:rsidP="00BC7F73">
      <w:pPr>
        <w:rPr>
          <w:rFonts w:ascii="Calibri" w:hAnsi="Calibri" w:cs="Calibri"/>
          <w:b/>
          <w:lang w:val="en-US"/>
        </w:rPr>
      </w:pPr>
      <w:r w:rsidRPr="001879F5">
        <w:rPr>
          <w:rFonts w:ascii="Calibri" w:hAnsi="Calibri" w:cs="Calibri"/>
          <w:b/>
          <w:lang w:val="en-US"/>
        </w:rPr>
        <w:t>HDL-C</w:t>
      </w:r>
      <w:r w:rsidRPr="001879F5">
        <w:rPr>
          <w:rFonts w:ascii="Calibri" w:hAnsi="Calibri" w:cs="Calibri"/>
          <w:b/>
          <w:lang w:val="en-US"/>
        </w:rPr>
        <w:tab/>
      </w:r>
      <w:r w:rsidRPr="001879F5">
        <w:rPr>
          <w:rFonts w:ascii="Calibri" w:hAnsi="Calibri" w:cs="Calibri"/>
          <w:b/>
          <w:lang w:val="en-US"/>
        </w:rPr>
        <w:tab/>
      </w:r>
      <w:r w:rsidRPr="001879F5">
        <w:rPr>
          <w:rFonts w:ascii="Calibri" w:hAnsi="Calibri" w:cs="Calibri"/>
          <w:b/>
          <w:lang w:val="en-US"/>
        </w:rPr>
        <w:tab/>
      </w:r>
      <w:r w:rsidRPr="001879F5">
        <w:rPr>
          <w:rFonts w:ascii="Calibri" w:hAnsi="Calibri" w:cs="Calibri"/>
          <w:b/>
          <w:lang w:val="en-US"/>
        </w:rPr>
        <w:tab/>
        <w:t xml:space="preserve">    0.3525</w:t>
      </w:r>
      <w:r w:rsidRPr="001879F5">
        <w:rPr>
          <w:rFonts w:ascii="Calibri" w:hAnsi="Calibri" w:cs="Calibri"/>
          <w:b/>
          <w:lang w:val="en-US"/>
        </w:rPr>
        <w:tab/>
      </w:r>
      <w:r w:rsidRPr="001879F5">
        <w:rPr>
          <w:rFonts w:ascii="Calibri" w:hAnsi="Calibri" w:cs="Calibri"/>
          <w:b/>
          <w:lang w:val="en-US"/>
        </w:rPr>
        <w:tab/>
        <w:t>0.0119</w:t>
      </w:r>
    </w:p>
    <w:p w14:paraId="6DC0D1C3" w14:textId="77777777" w:rsidR="00BC7F73" w:rsidRDefault="00BC7F73" w:rsidP="00BC7F73">
      <w:pPr>
        <w:rPr>
          <w:rFonts w:ascii="Calibri" w:hAnsi="Calibri" w:cs="Calibri"/>
          <w:lang w:val="en-US"/>
        </w:rPr>
      </w:pPr>
      <w:r w:rsidRPr="00D61A87">
        <w:rPr>
          <w:rFonts w:ascii="Calibri" w:hAnsi="Calibri" w:cs="Calibri"/>
          <w:lang w:val="en-US"/>
        </w:rPr>
        <w:t>LDL-C</w:t>
      </w:r>
      <w:r w:rsidRPr="00D61A87">
        <w:rPr>
          <w:rFonts w:ascii="Calibri" w:hAnsi="Calibri" w:cs="Calibri"/>
          <w:lang w:val="en-US"/>
        </w:rPr>
        <w:tab/>
      </w:r>
      <w:r w:rsidRPr="00D61A87">
        <w:rPr>
          <w:rFonts w:ascii="Calibri" w:hAnsi="Calibri" w:cs="Calibri"/>
          <w:lang w:val="en-US"/>
        </w:rPr>
        <w:tab/>
      </w:r>
      <w:r w:rsidRPr="00D61A87">
        <w:rPr>
          <w:rFonts w:ascii="Calibri" w:hAnsi="Calibri" w:cs="Calibri"/>
          <w:lang w:val="en-US"/>
        </w:rPr>
        <w:tab/>
      </w:r>
      <w:r w:rsidRPr="00D61A87">
        <w:rPr>
          <w:rFonts w:ascii="Calibri" w:hAnsi="Calibri" w:cs="Calibri"/>
          <w:lang w:val="en-US"/>
        </w:rPr>
        <w:tab/>
        <w:t xml:space="preserve"> - 0.0207</w:t>
      </w:r>
      <w:r w:rsidRPr="00D61A87">
        <w:rPr>
          <w:rFonts w:ascii="Calibri" w:hAnsi="Calibri" w:cs="Calibri"/>
          <w:lang w:val="en-US"/>
        </w:rPr>
        <w:tab/>
      </w:r>
      <w:r w:rsidRPr="00D61A87">
        <w:rPr>
          <w:rFonts w:ascii="Calibri" w:hAnsi="Calibri" w:cs="Calibri"/>
          <w:lang w:val="en-US"/>
        </w:rPr>
        <w:tab/>
        <w:t>0.4488</w:t>
      </w:r>
    </w:p>
    <w:p w14:paraId="193C1350" w14:textId="77777777" w:rsidR="00BC7F73" w:rsidRPr="00D61A87" w:rsidRDefault="00BC7F73" w:rsidP="00BC7F73">
      <w:pPr>
        <w:rPr>
          <w:rFonts w:ascii="Calibri" w:hAnsi="Calibri" w:cs="Calibri"/>
          <w:lang w:val="en-US"/>
        </w:rPr>
      </w:pPr>
      <w:r>
        <w:rPr>
          <w:rFonts w:ascii="Calibri" w:hAnsi="Calibri" w:cs="Calibri"/>
          <w:lang w:val="en-US"/>
        </w:rPr>
        <w:t xml:space="preserve">Total bilirubin </w:t>
      </w:r>
      <w:r>
        <w:rPr>
          <w:rFonts w:ascii="Calibri" w:hAnsi="Calibri" w:cs="Calibri"/>
          <w:lang w:val="en-US"/>
        </w:rPr>
        <w:tab/>
      </w:r>
      <w:r>
        <w:rPr>
          <w:rFonts w:ascii="Calibri" w:hAnsi="Calibri" w:cs="Calibri"/>
          <w:lang w:val="en-US"/>
        </w:rPr>
        <w:tab/>
      </w:r>
      <w:r>
        <w:rPr>
          <w:rFonts w:ascii="Calibri" w:hAnsi="Calibri" w:cs="Calibri"/>
          <w:lang w:val="en-US"/>
        </w:rPr>
        <w:tab/>
        <w:t xml:space="preserve">    0.1522</w:t>
      </w:r>
      <w:r>
        <w:rPr>
          <w:rFonts w:ascii="Calibri" w:hAnsi="Calibri" w:cs="Calibri"/>
          <w:lang w:val="en-US"/>
        </w:rPr>
        <w:tab/>
      </w:r>
      <w:r>
        <w:rPr>
          <w:rFonts w:ascii="Calibri" w:hAnsi="Calibri" w:cs="Calibri"/>
          <w:lang w:val="en-US"/>
        </w:rPr>
        <w:tab/>
        <w:t>0.1710</w:t>
      </w:r>
    </w:p>
    <w:p w14:paraId="30BDA613" w14:textId="77777777" w:rsidR="00BC7F73" w:rsidRDefault="00BC7F73" w:rsidP="00BC7F73">
      <w:pPr>
        <w:rPr>
          <w:rFonts w:ascii="Calibri" w:hAnsi="Calibri" w:cs="Calibri"/>
          <w:lang w:val="en-US"/>
        </w:rPr>
      </w:pPr>
      <w:r w:rsidRPr="00D61A87">
        <w:rPr>
          <w:rFonts w:ascii="Calibri" w:hAnsi="Calibri" w:cs="Calibri"/>
          <w:lang w:val="en-US"/>
        </w:rPr>
        <w:t>Triglycerides</w:t>
      </w:r>
      <w:r w:rsidRPr="00D61A87">
        <w:rPr>
          <w:rFonts w:ascii="Calibri" w:hAnsi="Calibri" w:cs="Calibri"/>
          <w:lang w:val="en-US"/>
        </w:rPr>
        <w:tab/>
      </w:r>
      <w:r w:rsidRPr="00D61A87">
        <w:rPr>
          <w:rFonts w:ascii="Calibri" w:hAnsi="Calibri" w:cs="Calibri"/>
          <w:lang w:val="en-US"/>
        </w:rPr>
        <w:tab/>
      </w:r>
      <w:r w:rsidRPr="00D61A87">
        <w:rPr>
          <w:rFonts w:ascii="Calibri" w:hAnsi="Calibri" w:cs="Calibri"/>
          <w:lang w:val="en-US"/>
        </w:rPr>
        <w:tab/>
        <w:t xml:space="preserve"> - 0.1075</w:t>
      </w:r>
      <w:r w:rsidRPr="00D61A87">
        <w:rPr>
          <w:rFonts w:ascii="Calibri" w:hAnsi="Calibri" w:cs="Calibri"/>
          <w:lang w:val="en-US"/>
        </w:rPr>
        <w:tab/>
      </w:r>
      <w:r w:rsidRPr="00D61A87">
        <w:rPr>
          <w:rFonts w:ascii="Calibri" w:hAnsi="Calibri" w:cs="Calibri"/>
          <w:lang w:val="en-US"/>
        </w:rPr>
        <w:tab/>
        <w:t>0.2518</w:t>
      </w:r>
    </w:p>
    <w:p w14:paraId="769901B6" w14:textId="77777777" w:rsidR="00BC7F73" w:rsidRPr="002F40EF" w:rsidRDefault="00BC7F73" w:rsidP="00BC7F73">
      <w:pPr>
        <w:rPr>
          <w:rFonts w:ascii="Arial" w:eastAsia="Times New Roman" w:hAnsi="Arial" w:cs="Arial"/>
          <w:b/>
          <w:sz w:val="20"/>
          <w:szCs w:val="20"/>
          <w:lang w:val="en-US" w:eastAsia="es-MX"/>
        </w:rPr>
      </w:pPr>
      <w:r w:rsidRPr="006C742E">
        <w:rPr>
          <w:rFonts w:ascii="Calibri" w:hAnsi="Calibri" w:cs="Calibri"/>
          <w:b/>
          <w:lang w:val="en-US"/>
        </w:rPr>
        <w:t>TyG</w:t>
      </w:r>
      <w:r w:rsidRPr="006C742E">
        <w:rPr>
          <w:rFonts w:ascii="Calibri" w:hAnsi="Calibri" w:cs="Calibri"/>
          <w:b/>
          <w:lang w:val="en-US"/>
        </w:rPr>
        <w:tab/>
      </w:r>
      <w:r w:rsidRPr="006C742E">
        <w:rPr>
          <w:rFonts w:ascii="Calibri" w:hAnsi="Calibri" w:cs="Calibri"/>
          <w:b/>
          <w:lang w:val="en-US"/>
        </w:rPr>
        <w:tab/>
      </w:r>
      <w:r w:rsidRPr="006C742E">
        <w:rPr>
          <w:rFonts w:ascii="Calibri" w:hAnsi="Calibri" w:cs="Calibri"/>
          <w:b/>
          <w:lang w:val="en-US"/>
        </w:rPr>
        <w:tab/>
      </w:r>
      <w:r w:rsidRPr="006C742E">
        <w:rPr>
          <w:rFonts w:ascii="Calibri" w:hAnsi="Calibri" w:cs="Calibri"/>
          <w:b/>
          <w:lang w:val="en-US"/>
        </w:rPr>
        <w:tab/>
      </w:r>
      <w:r>
        <w:rPr>
          <w:rFonts w:ascii="Calibri" w:hAnsi="Calibri" w:cs="Calibri"/>
          <w:b/>
          <w:lang w:val="en-US"/>
        </w:rPr>
        <w:t xml:space="preserve"> </w:t>
      </w:r>
      <w:r w:rsidRPr="006C742E">
        <w:rPr>
          <w:rFonts w:ascii="Calibri" w:hAnsi="Calibri" w:cs="Calibri"/>
          <w:b/>
          <w:lang w:val="en-US"/>
        </w:rPr>
        <w:t>-</w:t>
      </w:r>
      <w:r>
        <w:rPr>
          <w:rFonts w:ascii="Calibri" w:hAnsi="Calibri" w:cs="Calibri"/>
          <w:b/>
          <w:lang w:val="en-US"/>
        </w:rPr>
        <w:t xml:space="preserve"> </w:t>
      </w:r>
      <w:r w:rsidRPr="006C742E">
        <w:rPr>
          <w:rFonts w:ascii="Calibri" w:hAnsi="Calibri" w:cs="Calibri"/>
          <w:b/>
          <w:lang w:val="en-US"/>
        </w:rPr>
        <w:t>0.3500</w:t>
      </w:r>
      <w:r w:rsidRPr="006C742E">
        <w:rPr>
          <w:rFonts w:ascii="Calibri" w:hAnsi="Calibri" w:cs="Calibri"/>
          <w:b/>
          <w:lang w:val="en-US"/>
        </w:rPr>
        <w:tab/>
      </w:r>
      <w:r w:rsidRPr="006C742E">
        <w:rPr>
          <w:rFonts w:ascii="Calibri" w:hAnsi="Calibri" w:cs="Calibri"/>
          <w:b/>
          <w:lang w:val="en-US"/>
        </w:rPr>
        <w:tab/>
      </w:r>
      <w:r w:rsidRPr="002F40EF">
        <w:rPr>
          <w:rFonts w:ascii="Arial" w:eastAsia="Times New Roman" w:hAnsi="Arial" w:cs="Arial"/>
          <w:b/>
          <w:sz w:val="20"/>
          <w:szCs w:val="20"/>
          <w:lang w:val="en-US" w:eastAsia="es-MX"/>
        </w:rPr>
        <w:t>0.0124</w:t>
      </w:r>
    </w:p>
    <w:p w14:paraId="66E3A903" w14:textId="77777777" w:rsidR="00BC7F73" w:rsidRPr="001879F5" w:rsidRDefault="00BC7F73" w:rsidP="00BC7F73">
      <w:pPr>
        <w:rPr>
          <w:rFonts w:ascii="Calibri" w:hAnsi="Calibri" w:cs="Calibri"/>
          <w:b/>
          <w:lang w:val="en-US"/>
        </w:rPr>
      </w:pPr>
      <w:r w:rsidRPr="001879F5">
        <w:rPr>
          <w:rFonts w:ascii="Calibri" w:hAnsi="Calibri" w:cs="Calibri"/>
          <w:b/>
          <w:lang w:val="en-US"/>
        </w:rPr>
        <w:t>Uric acid</w:t>
      </w:r>
      <w:r w:rsidRPr="001879F5">
        <w:rPr>
          <w:rFonts w:ascii="Calibri" w:hAnsi="Calibri" w:cs="Calibri"/>
          <w:b/>
          <w:lang w:val="en-US"/>
        </w:rPr>
        <w:tab/>
      </w:r>
      <w:r w:rsidRPr="001879F5">
        <w:rPr>
          <w:rFonts w:ascii="Calibri" w:hAnsi="Calibri" w:cs="Calibri"/>
          <w:b/>
          <w:lang w:val="en-US"/>
        </w:rPr>
        <w:tab/>
      </w:r>
      <w:r w:rsidRPr="001879F5">
        <w:rPr>
          <w:rFonts w:ascii="Calibri" w:hAnsi="Calibri" w:cs="Calibri"/>
          <w:b/>
          <w:lang w:val="en-US"/>
        </w:rPr>
        <w:tab/>
        <w:t xml:space="preserve"> - 0.4126</w:t>
      </w:r>
      <w:r w:rsidRPr="001879F5">
        <w:rPr>
          <w:rFonts w:ascii="Calibri" w:hAnsi="Calibri" w:cs="Calibri"/>
          <w:b/>
          <w:lang w:val="en-US"/>
        </w:rPr>
        <w:tab/>
      </w:r>
      <w:r w:rsidRPr="001879F5">
        <w:rPr>
          <w:rFonts w:ascii="Calibri" w:hAnsi="Calibri" w:cs="Calibri"/>
          <w:b/>
          <w:lang w:val="en-US"/>
        </w:rPr>
        <w:tab/>
        <w:t>0.0037</w:t>
      </w:r>
    </w:p>
    <w:p w14:paraId="46D7C8B5" w14:textId="77777777" w:rsidR="00BC7F73" w:rsidRDefault="00BC7F73" w:rsidP="00BC7F73">
      <w:pPr>
        <w:pBdr>
          <w:bottom w:val="single" w:sz="12" w:space="1" w:color="auto"/>
        </w:pBdr>
        <w:rPr>
          <w:rFonts w:ascii="Calibri" w:hAnsi="Calibri" w:cs="Calibri"/>
          <w:b/>
          <w:lang w:val="en-US"/>
        </w:rPr>
      </w:pPr>
      <w:r w:rsidRPr="001879F5">
        <w:rPr>
          <w:rFonts w:ascii="Calibri" w:hAnsi="Calibri" w:cs="Calibri"/>
          <w:b/>
          <w:lang w:val="en-US"/>
        </w:rPr>
        <w:t>Serum osmolality</w:t>
      </w:r>
      <w:r w:rsidRPr="001879F5">
        <w:rPr>
          <w:rFonts w:ascii="Calibri" w:hAnsi="Calibri" w:cs="Calibri"/>
          <w:b/>
          <w:lang w:val="en-US"/>
        </w:rPr>
        <w:tab/>
      </w:r>
      <w:r w:rsidRPr="001879F5">
        <w:rPr>
          <w:rFonts w:ascii="Calibri" w:hAnsi="Calibri" w:cs="Calibri"/>
          <w:b/>
          <w:lang w:val="en-US"/>
        </w:rPr>
        <w:tab/>
        <w:t xml:space="preserve"> - 0.4089</w:t>
      </w:r>
      <w:r w:rsidRPr="001879F5">
        <w:rPr>
          <w:rFonts w:ascii="Calibri" w:hAnsi="Calibri" w:cs="Calibri"/>
          <w:b/>
          <w:lang w:val="en-US"/>
        </w:rPr>
        <w:tab/>
      </w:r>
      <w:r w:rsidRPr="001879F5">
        <w:rPr>
          <w:rFonts w:ascii="Calibri" w:hAnsi="Calibri" w:cs="Calibri"/>
          <w:b/>
          <w:lang w:val="en-US"/>
        </w:rPr>
        <w:tab/>
        <w:t>0.004</w:t>
      </w:r>
      <w:r>
        <w:rPr>
          <w:rFonts w:ascii="Calibri" w:hAnsi="Calibri" w:cs="Calibri"/>
          <w:b/>
          <w:lang w:val="en-US"/>
        </w:rPr>
        <w:t>0</w:t>
      </w:r>
    </w:p>
    <w:p w14:paraId="5F3BA1D1" w14:textId="77777777" w:rsidR="00BC7F73" w:rsidRPr="00926CD1" w:rsidRDefault="00BC7F73" w:rsidP="00BC7F73">
      <w:pPr>
        <w:rPr>
          <w:lang w:val="en-US"/>
        </w:rPr>
      </w:pPr>
      <w:r>
        <w:rPr>
          <w:lang w:val="en-US"/>
        </w:rPr>
        <w:t xml:space="preserve">BMI, body mass index; SBP, systolic blood pressure; DBP, diastolic blood pressure; HBA1c, glycated hemoglobin; eGFR, estimated glomerular filtration rate; BUN, blood urea nitrogen; HDL-C, </w:t>
      </w:r>
      <w:r w:rsidRPr="00AD62B7">
        <w:rPr>
          <w:lang w:val="en-US"/>
        </w:rPr>
        <w:t xml:space="preserve">high-density lipoprotein </w:t>
      </w:r>
      <w:r>
        <w:rPr>
          <w:lang w:val="en-US"/>
        </w:rPr>
        <w:t>colesterol; LDL-C, low</w:t>
      </w:r>
      <w:r w:rsidRPr="00AD62B7">
        <w:rPr>
          <w:lang w:val="en-US"/>
        </w:rPr>
        <w:t>-density lipoprotein cholesterol</w:t>
      </w:r>
      <w:r>
        <w:rPr>
          <w:lang w:val="en-US"/>
        </w:rPr>
        <w:t xml:space="preserve">; TyG, </w:t>
      </w:r>
      <w:r w:rsidRPr="00F638BF">
        <w:rPr>
          <w:rStyle w:val="Strong"/>
          <w:lang w:val="en-US"/>
        </w:rPr>
        <w:t xml:space="preserve">fasting triglycerides to fasting glucose index. </w:t>
      </w:r>
    </w:p>
    <w:p w14:paraId="1E163E6C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7F73"/>
    <w:rsid w:val="002E679C"/>
    <w:rsid w:val="003C2EF4"/>
    <w:rsid w:val="00446799"/>
    <w:rsid w:val="006A7E07"/>
    <w:rsid w:val="00701021"/>
    <w:rsid w:val="00B74216"/>
    <w:rsid w:val="00BC7F73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F00B87"/>
  <w15:chartTrackingRefBased/>
  <w15:docId w15:val="{E8257BC2-BCBA-410A-A733-38935590F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7F73"/>
    <w:pPr>
      <w:spacing w:line="259" w:lineRule="auto"/>
    </w:pPr>
    <w:rPr>
      <w:kern w:val="0"/>
      <w:sz w:val="22"/>
      <w:szCs w:val="22"/>
      <w:lang w:val="es-MX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C7F7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7F7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7F7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7F7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7F7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7F7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7F7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7F7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7F7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7F7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7F7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7F7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7F7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7F7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7F7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7F7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7F7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7F7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7F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C7F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7F7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C7F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7F73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C7F7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7F73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C7F7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7F7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7F7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7F73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BC7F73"/>
    <w:rPr>
      <w:b/>
      <w:bCs/>
    </w:rPr>
  </w:style>
  <w:style w:type="paragraph" w:customStyle="1" w:styleId="Default">
    <w:name w:val="Default"/>
    <w:rsid w:val="00BC7F7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lang w:val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393</Words>
  <Characters>2469</Characters>
  <Application>Microsoft Office Word</Application>
  <DocSecurity>0</DocSecurity>
  <Lines>38</Lines>
  <Paragraphs>11</Paragraphs>
  <ScaleCrop>false</ScaleCrop>
  <Company>Springer Nature</Company>
  <LinksUpToDate>false</LinksUpToDate>
  <CharactersWithSpaces>2851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2025-11-20T08:03:00Z</dcterms:created>
  <dcterms:modified xsi:type="dcterms:W3CDTF">2025-11-20T08:03:00Z</dcterms:modified>
</cp:coreProperties>
</file>