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6B9B4" w14:textId="77777777" w:rsidR="00A50A18" w:rsidRPr="00151B86" w:rsidRDefault="00A50A18" w:rsidP="00A50A18">
      <w:pPr>
        <w:widowControl w:val="0"/>
        <w:jc w:val="both"/>
        <w:rPr>
          <w:rFonts w:ascii="Times New Roman" w:hAnsi="Times New Roman" w:cs="Times New Roman"/>
          <w:b/>
          <w:bCs/>
          <w:sz w:val="18"/>
          <w:szCs w:val="18"/>
          <w:lang w:val="en-US"/>
        </w:rPr>
      </w:pPr>
      <w:r w:rsidRPr="00151B86">
        <w:rPr>
          <w:rFonts w:ascii="Times New Roman" w:hAnsi="Times New Roman" w:cs="Times New Roman"/>
          <w:b/>
          <w:bCs/>
          <w:sz w:val="18"/>
          <w:szCs w:val="18"/>
          <w:lang w:val="en-US"/>
        </w:rPr>
        <w:t xml:space="preserve">Supplementary Table S1. </w:t>
      </w:r>
      <w:r w:rsidRPr="008D2027">
        <w:rPr>
          <w:rFonts w:ascii="Times New Roman" w:hAnsi="Times New Roman" w:cs="Times New Roman"/>
          <w:sz w:val="18"/>
          <w:szCs w:val="18"/>
        </w:rPr>
        <w:t>Associations between cholesterol components and auditory outcomes with mutual lipid adjustments</w:t>
      </w:r>
      <w:r w:rsidRPr="008D2027">
        <w:rPr>
          <w:rFonts w:ascii="Times New Roman" w:hAnsi="Times New Roman" w:cs="Times New Roman" w:hint="eastAsia"/>
          <w:sz w:val="18"/>
          <w:szCs w:val="18"/>
        </w:rPr>
        <w:t>。</w:t>
      </w:r>
    </w:p>
    <w:tbl>
      <w:tblPr>
        <w:tblW w:w="5000" w:type="pct"/>
        <w:tblBorders>
          <w:top w:val="single" w:sz="4" w:space="0" w:color="auto"/>
          <w:bottom w:val="single" w:sz="4" w:space="0" w:color="auto"/>
        </w:tblBorders>
        <w:tblLayout w:type="fixed"/>
        <w:tblCellMar>
          <w:left w:w="0" w:type="dxa"/>
          <w:right w:w="0" w:type="dxa"/>
        </w:tblCellMar>
        <w:tblLook w:val="0420" w:firstRow="1" w:lastRow="0" w:firstColumn="0" w:lastColumn="0" w:noHBand="0" w:noVBand="1"/>
      </w:tblPr>
      <w:tblGrid>
        <w:gridCol w:w="1409"/>
        <w:gridCol w:w="1408"/>
        <w:gridCol w:w="873"/>
        <w:gridCol w:w="1407"/>
        <w:gridCol w:w="873"/>
        <w:gridCol w:w="1407"/>
        <w:gridCol w:w="929"/>
      </w:tblGrid>
      <w:tr w:rsidR="00A50A18" w:rsidRPr="00151B86" w14:paraId="1BC4F79D" w14:textId="77777777" w:rsidTr="002E4F8F">
        <w:trPr>
          <w:trHeight w:val="20"/>
          <w:tblHeader/>
        </w:trPr>
        <w:tc>
          <w:tcPr>
            <w:tcW w:w="1409" w:type="dxa"/>
            <w:tcBorders>
              <w:top w:val="single" w:sz="4" w:space="0" w:color="auto"/>
              <w:left w:val="nil"/>
              <w:bottom w:val="nil"/>
              <w:right w:val="nil"/>
            </w:tcBorders>
            <w:shd w:val="clear" w:color="auto" w:fill="FFFFFF"/>
            <w:vAlign w:val="center"/>
          </w:tcPr>
          <w:p w14:paraId="00EF24C8" w14:textId="77777777" w:rsidR="00A50A18" w:rsidRPr="00151B86" w:rsidRDefault="00A50A18" w:rsidP="002E4F8F">
            <w:pPr>
              <w:widowControl w:val="0"/>
              <w:jc w:val="both"/>
              <w:rPr>
                <w:rFonts w:ascii="Times New Roman" w:hAnsi="Times New Roman" w:cs="Times New Roman"/>
                <w:sz w:val="13"/>
                <w:szCs w:val="13"/>
                <w:lang w:val="en-US"/>
              </w:rPr>
            </w:pPr>
          </w:p>
        </w:tc>
        <w:tc>
          <w:tcPr>
            <w:tcW w:w="2281" w:type="dxa"/>
            <w:gridSpan w:val="2"/>
            <w:tcBorders>
              <w:top w:val="single" w:sz="4" w:space="0" w:color="auto"/>
              <w:left w:val="nil"/>
              <w:bottom w:val="nil"/>
              <w:right w:val="nil"/>
            </w:tcBorders>
            <w:shd w:val="clear" w:color="auto" w:fill="FFFFFF"/>
            <w:vAlign w:val="center"/>
            <w:hideMark/>
          </w:tcPr>
          <w:p w14:paraId="7162BFD4"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Model 4</w:t>
            </w:r>
          </w:p>
        </w:tc>
        <w:tc>
          <w:tcPr>
            <w:tcW w:w="2280" w:type="dxa"/>
            <w:gridSpan w:val="2"/>
            <w:tcBorders>
              <w:top w:val="single" w:sz="4" w:space="0" w:color="auto"/>
              <w:left w:val="nil"/>
              <w:bottom w:val="nil"/>
              <w:right w:val="nil"/>
            </w:tcBorders>
            <w:shd w:val="clear" w:color="auto" w:fill="FFFFFF"/>
            <w:vAlign w:val="center"/>
            <w:hideMark/>
          </w:tcPr>
          <w:p w14:paraId="74662A8A"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Model 5</w:t>
            </w:r>
          </w:p>
        </w:tc>
        <w:tc>
          <w:tcPr>
            <w:tcW w:w="2336" w:type="dxa"/>
            <w:gridSpan w:val="2"/>
            <w:tcBorders>
              <w:top w:val="single" w:sz="4" w:space="0" w:color="auto"/>
              <w:left w:val="nil"/>
              <w:bottom w:val="nil"/>
              <w:right w:val="nil"/>
            </w:tcBorders>
            <w:shd w:val="clear" w:color="auto" w:fill="FFFFFF"/>
            <w:vAlign w:val="center"/>
            <w:hideMark/>
          </w:tcPr>
          <w:p w14:paraId="0E7AE58C"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Model 6</w:t>
            </w:r>
          </w:p>
        </w:tc>
      </w:tr>
      <w:tr w:rsidR="00A50A18" w:rsidRPr="00151B86" w14:paraId="2E2AE2EA" w14:textId="77777777" w:rsidTr="002E4F8F">
        <w:trPr>
          <w:trHeight w:val="20"/>
          <w:tblHeader/>
        </w:trPr>
        <w:tc>
          <w:tcPr>
            <w:tcW w:w="1409" w:type="dxa"/>
            <w:tcBorders>
              <w:top w:val="nil"/>
              <w:left w:val="nil"/>
              <w:bottom w:val="single" w:sz="4" w:space="0" w:color="auto"/>
              <w:right w:val="nil"/>
            </w:tcBorders>
            <w:shd w:val="clear" w:color="auto" w:fill="FFFFFF"/>
            <w:vAlign w:val="center"/>
          </w:tcPr>
          <w:p w14:paraId="6E5C0E03" w14:textId="77777777" w:rsidR="00A50A18" w:rsidRPr="00151B86" w:rsidRDefault="00A50A18" w:rsidP="002E4F8F">
            <w:pPr>
              <w:widowControl w:val="0"/>
              <w:jc w:val="both"/>
              <w:rPr>
                <w:rFonts w:ascii="Times New Roman" w:hAnsi="Times New Roman" w:cs="Times New Roman"/>
                <w:b/>
                <w:sz w:val="13"/>
                <w:szCs w:val="13"/>
                <w:lang w:val="en-US"/>
              </w:rPr>
            </w:pPr>
          </w:p>
        </w:tc>
        <w:tc>
          <w:tcPr>
            <w:tcW w:w="1408" w:type="dxa"/>
            <w:tcBorders>
              <w:top w:val="nil"/>
              <w:left w:val="nil"/>
              <w:bottom w:val="single" w:sz="4" w:space="0" w:color="auto"/>
              <w:right w:val="nil"/>
            </w:tcBorders>
            <w:shd w:val="clear" w:color="auto" w:fill="FFFFFF"/>
            <w:vAlign w:val="center"/>
            <w:hideMark/>
          </w:tcPr>
          <w:p w14:paraId="5C9269F9"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OR (95%CI)</w:t>
            </w:r>
          </w:p>
        </w:tc>
        <w:tc>
          <w:tcPr>
            <w:tcW w:w="873" w:type="dxa"/>
            <w:tcBorders>
              <w:top w:val="nil"/>
              <w:left w:val="nil"/>
              <w:bottom w:val="single" w:sz="4" w:space="0" w:color="auto"/>
              <w:right w:val="nil"/>
            </w:tcBorders>
            <w:shd w:val="clear" w:color="auto" w:fill="FFFFFF"/>
            <w:vAlign w:val="center"/>
            <w:hideMark/>
          </w:tcPr>
          <w:p w14:paraId="77F84A0C"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i/>
                <w:sz w:val="13"/>
                <w:szCs w:val="13"/>
                <w:lang w:val="en-US"/>
              </w:rPr>
              <w:t>P</w:t>
            </w:r>
            <w:r w:rsidRPr="00151B86">
              <w:rPr>
                <w:rFonts w:ascii="Times New Roman" w:hAnsi="Times New Roman" w:cs="Times New Roman"/>
                <w:b/>
                <w:sz w:val="13"/>
                <w:szCs w:val="13"/>
                <w:lang w:val="en-US"/>
              </w:rPr>
              <w:t xml:space="preserve"> value</w:t>
            </w:r>
          </w:p>
        </w:tc>
        <w:tc>
          <w:tcPr>
            <w:tcW w:w="1407" w:type="dxa"/>
            <w:tcBorders>
              <w:top w:val="nil"/>
              <w:left w:val="nil"/>
              <w:bottom w:val="single" w:sz="4" w:space="0" w:color="auto"/>
              <w:right w:val="nil"/>
            </w:tcBorders>
            <w:shd w:val="clear" w:color="auto" w:fill="FFFFFF"/>
            <w:vAlign w:val="center"/>
            <w:hideMark/>
          </w:tcPr>
          <w:p w14:paraId="0B3DB156"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OR (95%CI)</w:t>
            </w:r>
          </w:p>
        </w:tc>
        <w:tc>
          <w:tcPr>
            <w:tcW w:w="873" w:type="dxa"/>
            <w:tcBorders>
              <w:top w:val="nil"/>
              <w:left w:val="nil"/>
              <w:bottom w:val="single" w:sz="4" w:space="0" w:color="auto"/>
              <w:right w:val="nil"/>
            </w:tcBorders>
            <w:shd w:val="clear" w:color="auto" w:fill="FFFFFF"/>
            <w:vAlign w:val="center"/>
            <w:hideMark/>
          </w:tcPr>
          <w:p w14:paraId="58C8F733"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i/>
                <w:sz w:val="13"/>
                <w:szCs w:val="13"/>
                <w:lang w:val="en-US"/>
              </w:rPr>
              <w:t>P</w:t>
            </w:r>
            <w:r w:rsidRPr="00151B86">
              <w:rPr>
                <w:rFonts w:ascii="Times New Roman" w:hAnsi="Times New Roman" w:cs="Times New Roman"/>
                <w:b/>
                <w:sz w:val="13"/>
                <w:szCs w:val="13"/>
                <w:lang w:val="en-US"/>
              </w:rPr>
              <w:t xml:space="preserve"> value</w:t>
            </w:r>
          </w:p>
        </w:tc>
        <w:tc>
          <w:tcPr>
            <w:tcW w:w="1407" w:type="dxa"/>
            <w:tcBorders>
              <w:top w:val="nil"/>
              <w:left w:val="nil"/>
              <w:bottom w:val="single" w:sz="4" w:space="0" w:color="auto"/>
              <w:right w:val="nil"/>
            </w:tcBorders>
            <w:shd w:val="clear" w:color="auto" w:fill="FFFFFF"/>
            <w:vAlign w:val="center"/>
            <w:hideMark/>
          </w:tcPr>
          <w:p w14:paraId="30C039E4"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OR (95%CI)</w:t>
            </w:r>
          </w:p>
        </w:tc>
        <w:tc>
          <w:tcPr>
            <w:tcW w:w="929" w:type="dxa"/>
            <w:tcBorders>
              <w:top w:val="nil"/>
              <w:left w:val="nil"/>
              <w:bottom w:val="single" w:sz="4" w:space="0" w:color="auto"/>
              <w:right w:val="nil"/>
            </w:tcBorders>
            <w:shd w:val="clear" w:color="auto" w:fill="FFFFFF"/>
            <w:vAlign w:val="center"/>
            <w:hideMark/>
          </w:tcPr>
          <w:p w14:paraId="5979BBEA"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i/>
                <w:sz w:val="13"/>
                <w:szCs w:val="13"/>
                <w:lang w:val="en-US"/>
              </w:rPr>
              <w:t>P</w:t>
            </w:r>
            <w:r w:rsidRPr="00151B86">
              <w:rPr>
                <w:rFonts w:ascii="Times New Roman" w:hAnsi="Times New Roman" w:cs="Times New Roman"/>
                <w:b/>
                <w:sz w:val="13"/>
                <w:szCs w:val="13"/>
                <w:lang w:val="en-US"/>
              </w:rPr>
              <w:t xml:space="preserve"> value</w:t>
            </w:r>
          </w:p>
        </w:tc>
      </w:tr>
      <w:tr w:rsidR="00A50A18" w:rsidRPr="00151B86" w14:paraId="1D7DDA07" w14:textId="77777777" w:rsidTr="002E4F8F">
        <w:trPr>
          <w:trHeight w:val="20"/>
        </w:trPr>
        <w:tc>
          <w:tcPr>
            <w:tcW w:w="8306" w:type="dxa"/>
            <w:gridSpan w:val="7"/>
            <w:tcBorders>
              <w:top w:val="nil"/>
              <w:left w:val="nil"/>
              <w:bottom w:val="nil"/>
              <w:right w:val="nil"/>
            </w:tcBorders>
            <w:shd w:val="clear" w:color="auto" w:fill="FFFFFF"/>
            <w:vAlign w:val="center"/>
            <w:hideMark/>
          </w:tcPr>
          <w:p w14:paraId="3E4FFBDB"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b/>
                <w:sz w:val="13"/>
                <w:szCs w:val="13"/>
                <w:lang w:val="en-US"/>
              </w:rPr>
              <w:t>Hearing loss</w:t>
            </w:r>
          </w:p>
        </w:tc>
      </w:tr>
      <w:tr w:rsidR="00A50A18" w:rsidRPr="00151B86" w14:paraId="7756D8D5" w14:textId="77777777" w:rsidTr="002E4F8F">
        <w:trPr>
          <w:trHeight w:val="20"/>
        </w:trPr>
        <w:tc>
          <w:tcPr>
            <w:tcW w:w="1409" w:type="dxa"/>
            <w:tcBorders>
              <w:top w:val="nil"/>
              <w:left w:val="nil"/>
              <w:bottom w:val="nil"/>
              <w:right w:val="nil"/>
            </w:tcBorders>
            <w:shd w:val="clear" w:color="auto" w:fill="FFFFFF"/>
            <w:vAlign w:val="center"/>
            <w:hideMark/>
          </w:tcPr>
          <w:p w14:paraId="0021ED61"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 xml:space="preserve">TC </w:t>
            </w:r>
          </w:p>
        </w:tc>
        <w:tc>
          <w:tcPr>
            <w:tcW w:w="1408" w:type="dxa"/>
            <w:tcBorders>
              <w:top w:val="nil"/>
              <w:left w:val="nil"/>
              <w:bottom w:val="nil"/>
              <w:right w:val="nil"/>
            </w:tcBorders>
            <w:shd w:val="clear" w:color="auto" w:fill="FFFFFF"/>
            <w:vAlign w:val="center"/>
            <w:hideMark/>
          </w:tcPr>
          <w:p w14:paraId="309C4382"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1.066 (0.932, 1.219)</w:t>
            </w:r>
          </w:p>
        </w:tc>
        <w:tc>
          <w:tcPr>
            <w:tcW w:w="873" w:type="dxa"/>
            <w:tcBorders>
              <w:top w:val="nil"/>
              <w:left w:val="nil"/>
              <w:bottom w:val="nil"/>
              <w:right w:val="nil"/>
            </w:tcBorders>
            <w:shd w:val="clear" w:color="auto" w:fill="FFFFFF"/>
            <w:vAlign w:val="center"/>
            <w:hideMark/>
          </w:tcPr>
          <w:p w14:paraId="75D69E94"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458E7F83"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1.340 (0.949, 1.892)</w:t>
            </w:r>
          </w:p>
        </w:tc>
        <w:tc>
          <w:tcPr>
            <w:tcW w:w="873" w:type="dxa"/>
            <w:tcBorders>
              <w:top w:val="nil"/>
              <w:left w:val="nil"/>
              <w:bottom w:val="nil"/>
              <w:right w:val="nil"/>
            </w:tcBorders>
            <w:shd w:val="clear" w:color="auto" w:fill="FFFFFF"/>
            <w:vAlign w:val="center"/>
            <w:hideMark/>
          </w:tcPr>
          <w:p w14:paraId="06BEA63A"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5AFBA62E"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0.940 (0.817, 1.082)</w:t>
            </w:r>
          </w:p>
        </w:tc>
        <w:tc>
          <w:tcPr>
            <w:tcW w:w="929" w:type="dxa"/>
            <w:tcBorders>
              <w:top w:val="nil"/>
              <w:left w:val="nil"/>
              <w:bottom w:val="nil"/>
              <w:right w:val="nil"/>
            </w:tcBorders>
            <w:shd w:val="clear" w:color="auto" w:fill="FFFFFF"/>
            <w:vAlign w:val="center"/>
            <w:hideMark/>
          </w:tcPr>
          <w:p w14:paraId="03232BE0"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r>
      <w:tr w:rsidR="00A50A18" w:rsidRPr="00151B86" w14:paraId="05447BAB" w14:textId="77777777" w:rsidTr="002E4F8F">
        <w:trPr>
          <w:trHeight w:val="20"/>
        </w:trPr>
        <w:tc>
          <w:tcPr>
            <w:tcW w:w="1409" w:type="dxa"/>
            <w:tcBorders>
              <w:top w:val="nil"/>
              <w:left w:val="nil"/>
              <w:bottom w:val="nil"/>
              <w:right w:val="nil"/>
            </w:tcBorders>
            <w:shd w:val="clear" w:color="auto" w:fill="FFFFFF"/>
            <w:vAlign w:val="center"/>
            <w:hideMark/>
          </w:tcPr>
          <w:p w14:paraId="59C966E1"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HDL-C</w:t>
            </w:r>
          </w:p>
        </w:tc>
        <w:tc>
          <w:tcPr>
            <w:tcW w:w="1408" w:type="dxa"/>
            <w:tcBorders>
              <w:top w:val="nil"/>
              <w:left w:val="nil"/>
              <w:bottom w:val="nil"/>
              <w:right w:val="nil"/>
            </w:tcBorders>
            <w:shd w:val="clear" w:color="auto" w:fill="FFFFFF"/>
            <w:vAlign w:val="center"/>
            <w:hideMark/>
          </w:tcPr>
          <w:p w14:paraId="1E7CAE1E"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0.673 (0.474, 0.954)</w:t>
            </w:r>
          </w:p>
        </w:tc>
        <w:tc>
          <w:tcPr>
            <w:tcW w:w="873" w:type="dxa"/>
            <w:tcBorders>
              <w:top w:val="nil"/>
              <w:left w:val="nil"/>
              <w:bottom w:val="nil"/>
              <w:right w:val="nil"/>
            </w:tcBorders>
            <w:shd w:val="clear" w:color="auto" w:fill="FFFFFF"/>
            <w:vAlign w:val="center"/>
            <w:hideMark/>
          </w:tcPr>
          <w:p w14:paraId="30306959"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&lt;0.05</w:t>
            </w:r>
          </w:p>
        </w:tc>
        <w:tc>
          <w:tcPr>
            <w:tcW w:w="1407" w:type="dxa"/>
            <w:tcBorders>
              <w:top w:val="nil"/>
              <w:left w:val="nil"/>
              <w:bottom w:val="nil"/>
              <w:right w:val="nil"/>
            </w:tcBorders>
            <w:shd w:val="clear" w:color="auto" w:fill="FFFFFF"/>
            <w:vAlign w:val="center"/>
            <w:hideMark/>
          </w:tcPr>
          <w:p w14:paraId="4C465ADD"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0.691 (0.482, 0.990)</w:t>
            </w:r>
          </w:p>
        </w:tc>
        <w:tc>
          <w:tcPr>
            <w:tcW w:w="873" w:type="dxa"/>
            <w:tcBorders>
              <w:top w:val="nil"/>
              <w:left w:val="nil"/>
              <w:bottom w:val="nil"/>
              <w:right w:val="nil"/>
            </w:tcBorders>
            <w:shd w:val="clear" w:color="auto" w:fill="FFFFFF"/>
            <w:vAlign w:val="center"/>
            <w:hideMark/>
          </w:tcPr>
          <w:p w14:paraId="4218C0D4"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&lt;0.05</w:t>
            </w:r>
          </w:p>
        </w:tc>
        <w:tc>
          <w:tcPr>
            <w:tcW w:w="1407" w:type="dxa"/>
            <w:tcBorders>
              <w:top w:val="nil"/>
              <w:left w:val="nil"/>
              <w:bottom w:val="nil"/>
              <w:right w:val="nil"/>
            </w:tcBorders>
            <w:shd w:val="clear" w:color="auto" w:fill="FFFFFF"/>
            <w:vAlign w:val="center"/>
            <w:hideMark/>
          </w:tcPr>
          <w:p w14:paraId="4AAA581C"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0.951 (0.658, 1.373)</w:t>
            </w:r>
          </w:p>
        </w:tc>
        <w:tc>
          <w:tcPr>
            <w:tcW w:w="929" w:type="dxa"/>
            <w:tcBorders>
              <w:top w:val="nil"/>
              <w:left w:val="nil"/>
              <w:bottom w:val="nil"/>
              <w:right w:val="nil"/>
            </w:tcBorders>
            <w:shd w:val="clear" w:color="auto" w:fill="FFFFFF"/>
            <w:vAlign w:val="center"/>
            <w:hideMark/>
          </w:tcPr>
          <w:p w14:paraId="040314E0"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r>
      <w:tr w:rsidR="00A50A18" w:rsidRPr="00151B86" w14:paraId="4B88C91C" w14:textId="77777777" w:rsidTr="002E4F8F">
        <w:trPr>
          <w:trHeight w:val="20"/>
        </w:trPr>
        <w:tc>
          <w:tcPr>
            <w:tcW w:w="1409" w:type="dxa"/>
            <w:tcBorders>
              <w:top w:val="nil"/>
              <w:left w:val="nil"/>
              <w:bottom w:val="nil"/>
              <w:right w:val="nil"/>
            </w:tcBorders>
            <w:shd w:val="clear" w:color="auto" w:fill="FFFFFF"/>
            <w:vAlign w:val="center"/>
            <w:hideMark/>
          </w:tcPr>
          <w:p w14:paraId="2F48FBA1"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 xml:space="preserve">LDL-C </w:t>
            </w:r>
          </w:p>
        </w:tc>
        <w:tc>
          <w:tcPr>
            <w:tcW w:w="1408" w:type="dxa"/>
            <w:tcBorders>
              <w:top w:val="nil"/>
              <w:left w:val="nil"/>
              <w:bottom w:val="nil"/>
              <w:right w:val="nil"/>
            </w:tcBorders>
            <w:shd w:val="clear" w:color="auto" w:fill="FFFFFF"/>
            <w:vAlign w:val="center"/>
            <w:hideMark/>
          </w:tcPr>
          <w:p w14:paraId="1DEA2549"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0.727 (0.510, 1.037)</w:t>
            </w:r>
          </w:p>
        </w:tc>
        <w:tc>
          <w:tcPr>
            <w:tcW w:w="873" w:type="dxa"/>
            <w:tcBorders>
              <w:top w:val="nil"/>
              <w:left w:val="nil"/>
              <w:bottom w:val="nil"/>
              <w:right w:val="nil"/>
            </w:tcBorders>
            <w:shd w:val="clear" w:color="auto" w:fill="FFFFFF"/>
            <w:vAlign w:val="center"/>
            <w:hideMark/>
          </w:tcPr>
          <w:p w14:paraId="3AA5142C"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6A03ADBB"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0.967 (0.835, 1.118)</w:t>
            </w:r>
          </w:p>
        </w:tc>
        <w:tc>
          <w:tcPr>
            <w:tcW w:w="873" w:type="dxa"/>
            <w:tcBorders>
              <w:top w:val="nil"/>
              <w:left w:val="nil"/>
              <w:bottom w:val="nil"/>
              <w:right w:val="nil"/>
            </w:tcBorders>
            <w:shd w:val="clear" w:color="auto" w:fill="FFFFFF"/>
            <w:vAlign w:val="center"/>
            <w:hideMark/>
          </w:tcPr>
          <w:p w14:paraId="2A2CBF4B"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11B36A5A"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0.940 (0.820, 1.077)</w:t>
            </w:r>
          </w:p>
        </w:tc>
        <w:tc>
          <w:tcPr>
            <w:tcW w:w="929" w:type="dxa"/>
            <w:tcBorders>
              <w:top w:val="nil"/>
              <w:left w:val="nil"/>
              <w:bottom w:val="nil"/>
              <w:right w:val="nil"/>
            </w:tcBorders>
            <w:shd w:val="clear" w:color="auto" w:fill="FFFFFF"/>
            <w:vAlign w:val="center"/>
            <w:hideMark/>
          </w:tcPr>
          <w:p w14:paraId="2B03CAD3"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r>
      <w:tr w:rsidR="00A50A18" w:rsidRPr="00151B86" w14:paraId="0B143C93" w14:textId="77777777" w:rsidTr="002E4F8F">
        <w:trPr>
          <w:trHeight w:val="20"/>
        </w:trPr>
        <w:tc>
          <w:tcPr>
            <w:tcW w:w="1409" w:type="dxa"/>
            <w:tcBorders>
              <w:top w:val="nil"/>
              <w:left w:val="nil"/>
              <w:bottom w:val="nil"/>
              <w:right w:val="nil"/>
            </w:tcBorders>
            <w:shd w:val="clear" w:color="auto" w:fill="FFFFFF"/>
            <w:vAlign w:val="center"/>
            <w:hideMark/>
          </w:tcPr>
          <w:p w14:paraId="59980373"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RC</w:t>
            </w:r>
          </w:p>
        </w:tc>
        <w:tc>
          <w:tcPr>
            <w:tcW w:w="1408" w:type="dxa"/>
            <w:tcBorders>
              <w:top w:val="nil"/>
              <w:left w:val="nil"/>
              <w:bottom w:val="nil"/>
              <w:right w:val="nil"/>
            </w:tcBorders>
            <w:shd w:val="clear" w:color="auto" w:fill="FFFFFF"/>
            <w:vAlign w:val="center"/>
            <w:hideMark/>
          </w:tcPr>
          <w:p w14:paraId="37C9292C"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2.559 (1.752, 3.739)</w:t>
            </w:r>
          </w:p>
        </w:tc>
        <w:tc>
          <w:tcPr>
            <w:tcW w:w="873" w:type="dxa"/>
            <w:tcBorders>
              <w:top w:val="nil"/>
              <w:left w:val="nil"/>
              <w:bottom w:val="nil"/>
              <w:right w:val="nil"/>
            </w:tcBorders>
            <w:shd w:val="clear" w:color="auto" w:fill="FFFFFF"/>
            <w:vAlign w:val="center"/>
            <w:hideMark/>
          </w:tcPr>
          <w:p w14:paraId="3B3D4105"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&lt;0.001</w:t>
            </w:r>
          </w:p>
        </w:tc>
        <w:tc>
          <w:tcPr>
            <w:tcW w:w="1407" w:type="dxa"/>
            <w:tcBorders>
              <w:top w:val="nil"/>
              <w:left w:val="nil"/>
              <w:bottom w:val="nil"/>
              <w:right w:val="nil"/>
            </w:tcBorders>
            <w:shd w:val="clear" w:color="auto" w:fill="FFFFFF"/>
            <w:vAlign w:val="center"/>
            <w:hideMark/>
          </w:tcPr>
          <w:p w14:paraId="37F433F5"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2.376 (1.634, 3.455)</w:t>
            </w:r>
          </w:p>
        </w:tc>
        <w:tc>
          <w:tcPr>
            <w:tcW w:w="873" w:type="dxa"/>
            <w:tcBorders>
              <w:top w:val="nil"/>
              <w:left w:val="nil"/>
              <w:bottom w:val="nil"/>
              <w:right w:val="nil"/>
            </w:tcBorders>
            <w:shd w:val="clear" w:color="auto" w:fill="FFFFFF"/>
            <w:vAlign w:val="center"/>
            <w:hideMark/>
          </w:tcPr>
          <w:p w14:paraId="2E7A215C"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&lt;0.001</w:t>
            </w:r>
          </w:p>
        </w:tc>
        <w:tc>
          <w:tcPr>
            <w:tcW w:w="1407" w:type="dxa"/>
            <w:tcBorders>
              <w:top w:val="nil"/>
              <w:left w:val="nil"/>
              <w:bottom w:val="nil"/>
              <w:right w:val="nil"/>
            </w:tcBorders>
            <w:shd w:val="clear" w:color="auto" w:fill="FFFFFF"/>
            <w:vAlign w:val="center"/>
            <w:hideMark/>
          </w:tcPr>
          <w:p w14:paraId="1E5E9AB8"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2.478 (1.733, 3.543)</w:t>
            </w:r>
          </w:p>
        </w:tc>
        <w:tc>
          <w:tcPr>
            <w:tcW w:w="929" w:type="dxa"/>
            <w:tcBorders>
              <w:top w:val="nil"/>
              <w:left w:val="nil"/>
              <w:bottom w:val="nil"/>
              <w:right w:val="nil"/>
            </w:tcBorders>
            <w:shd w:val="clear" w:color="auto" w:fill="FFFFFF"/>
            <w:vAlign w:val="center"/>
            <w:hideMark/>
          </w:tcPr>
          <w:p w14:paraId="2E624595"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&lt;0.001</w:t>
            </w:r>
          </w:p>
        </w:tc>
      </w:tr>
      <w:tr w:rsidR="00A50A18" w:rsidRPr="00151B86" w14:paraId="0571D918" w14:textId="77777777" w:rsidTr="002E4F8F">
        <w:trPr>
          <w:trHeight w:val="20"/>
        </w:trPr>
        <w:tc>
          <w:tcPr>
            <w:tcW w:w="8306" w:type="dxa"/>
            <w:gridSpan w:val="7"/>
            <w:tcBorders>
              <w:top w:val="nil"/>
              <w:left w:val="nil"/>
              <w:bottom w:val="nil"/>
              <w:right w:val="nil"/>
            </w:tcBorders>
            <w:shd w:val="clear" w:color="auto" w:fill="FFFFFF"/>
            <w:vAlign w:val="center"/>
          </w:tcPr>
          <w:p w14:paraId="226485E8" w14:textId="77777777" w:rsidR="00A50A18" w:rsidRPr="00151B86" w:rsidRDefault="00A50A18" w:rsidP="002E4F8F">
            <w:pPr>
              <w:widowControl w:val="0"/>
              <w:jc w:val="both"/>
              <w:rPr>
                <w:rFonts w:ascii="Times New Roman" w:hAnsi="Times New Roman" w:cs="Times New Roman"/>
                <w:sz w:val="13"/>
                <w:szCs w:val="13"/>
                <w:lang w:val="en-US"/>
              </w:rPr>
            </w:pPr>
          </w:p>
        </w:tc>
      </w:tr>
      <w:tr w:rsidR="00A50A18" w:rsidRPr="00151B86" w14:paraId="1816935D" w14:textId="77777777" w:rsidTr="002E4F8F">
        <w:trPr>
          <w:trHeight w:val="20"/>
        </w:trPr>
        <w:tc>
          <w:tcPr>
            <w:tcW w:w="8306" w:type="dxa"/>
            <w:gridSpan w:val="7"/>
            <w:tcBorders>
              <w:top w:val="nil"/>
              <w:left w:val="nil"/>
              <w:bottom w:val="nil"/>
              <w:right w:val="nil"/>
            </w:tcBorders>
            <w:shd w:val="clear" w:color="auto" w:fill="FFFFFF"/>
            <w:vAlign w:val="center"/>
            <w:hideMark/>
          </w:tcPr>
          <w:p w14:paraId="7BA22FF4"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b/>
                <w:sz w:val="13"/>
                <w:szCs w:val="13"/>
                <w:lang w:val="en-US"/>
              </w:rPr>
              <w:t>HFHL</w:t>
            </w:r>
          </w:p>
        </w:tc>
      </w:tr>
      <w:tr w:rsidR="00A50A18" w:rsidRPr="00151B86" w14:paraId="27D840AC" w14:textId="77777777" w:rsidTr="002E4F8F">
        <w:trPr>
          <w:trHeight w:val="20"/>
        </w:trPr>
        <w:tc>
          <w:tcPr>
            <w:tcW w:w="1409" w:type="dxa"/>
            <w:tcBorders>
              <w:top w:val="nil"/>
              <w:left w:val="nil"/>
              <w:bottom w:val="nil"/>
              <w:right w:val="nil"/>
            </w:tcBorders>
            <w:shd w:val="clear" w:color="auto" w:fill="FFFFFF"/>
            <w:vAlign w:val="center"/>
            <w:hideMark/>
          </w:tcPr>
          <w:p w14:paraId="352003AB"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 xml:space="preserve">TC </w:t>
            </w:r>
          </w:p>
        </w:tc>
        <w:tc>
          <w:tcPr>
            <w:tcW w:w="1408" w:type="dxa"/>
            <w:tcBorders>
              <w:top w:val="nil"/>
              <w:left w:val="nil"/>
              <w:bottom w:val="nil"/>
              <w:right w:val="nil"/>
            </w:tcBorders>
            <w:shd w:val="clear" w:color="auto" w:fill="FFFFFF"/>
            <w:vAlign w:val="center"/>
            <w:hideMark/>
          </w:tcPr>
          <w:p w14:paraId="28398965"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1.047 (0.916, 1.197)</w:t>
            </w:r>
          </w:p>
        </w:tc>
        <w:tc>
          <w:tcPr>
            <w:tcW w:w="873" w:type="dxa"/>
            <w:tcBorders>
              <w:top w:val="nil"/>
              <w:left w:val="nil"/>
              <w:bottom w:val="nil"/>
              <w:right w:val="nil"/>
            </w:tcBorders>
            <w:shd w:val="clear" w:color="auto" w:fill="FFFFFF"/>
            <w:vAlign w:val="center"/>
            <w:hideMark/>
          </w:tcPr>
          <w:p w14:paraId="4258AC1A"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5ECF3510"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1.305 (0.931, 1.831)</w:t>
            </w:r>
          </w:p>
        </w:tc>
        <w:tc>
          <w:tcPr>
            <w:tcW w:w="873" w:type="dxa"/>
            <w:tcBorders>
              <w:top w:val="nil"/>
              <w:left w:val="nil"/>
              <w:bottom w:val="nil"/>
              <w:right w:val="nil"/>
            </w:tcBorders>
            <w:shd w:val="clear" w:color="auto" w:fill="FFFFFF"/>
            <w:vAlign w:val="center"/>
            <w:hideMark/>
          </w:tcPr>
          <w:p w14:paraId="4E339BED"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2CF1A944"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0.924 (0.804, 1.062)</w:t>
            </w:r>
          </w:p>
        </w:tc>
        <w:tc>
          <w:tcPr>
            <w:tcW w:w="929" w:type="dxa"/>
            <w:tcBorders>
              <w:top w:val="nil"/>
              <w:left w:val="nil"/>
              <w:bottom w:val="nil"/>
              <w:right w:val="nil"/>
            </w:tcBorders>
            <w:shd w:val="clear" w:color="auto" w:fill="FFFFFF"/>
            <w:vAlign w:val="center"/>
            <w:hideMark/>
          </w:tcPr>
          <w:p w14:paraId="4DF76B32"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r>
      <w:tr w:rsidR="00A50A18" w:rsidRPr="00151B86" w14:paraId="5EDD69DD" w14:textId="77777777" w:rsidTr="002E4F8F">
        <w:trPr>
          <w:trHeight w:val="20"/>
        </w:trPr>
        <w:tc>
          <w:tcPr>
            <w:tcW w:w="1409" w:type="dxa"/>
            <w:tcBorders>
              <w:top w:val="nil"/>
              <w:left w:val="nil"/>
              <w:bottom w:val="nil"/>
              <w:right w:val="nil"/>
            </w:tcBorders>
            <w:shd w:val="clear" w:color="auto" w:fill="FFFFFF"/>
            <w:vAlign w:val="center"/>
            <w:hideMark/>
          </w:tcPr>
          <w:p w14:paraId="2E35C25A"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HDL-C</w:t>
            </w:r>
          </w:p>
        </w:tc>
        <w:tc>
          <w:tcPr>
            <w:tcW w:w="1408" w:type="dxa"/>
            <w:tcBorders>
              <w:top w:val="nil"/>
              <w:left w:val="nil"/>
              <w:bottom w:val="nil"/>
              <w:right w:val="nil"/>
            </w:tcBorders>
            <w:shd w:val="clear" w:color="auto" w:fill="FFFFFF"/>
            <w:vAlign w:val="center"/>
            <w:hideMark/>
          </w:tcPr>
          <w:p w14:paraId="5F6DD58E"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0.670 (0.468, 0.958)</w:t>
            </w:r>
          </w:p>
        </w:tc>
        <w:tc>
          <w:tcPr>
            <w:tcW w:w="873" w:type="dxa"/>
            <w:tcBorders>
              <w:top w:val="nil"/>
              <w:left w:val="nil"/>
              <w:bottom w:val="nil"/>
              <w:right w:val="nil"/>
            </w:tcBorders>
            <w:shd w:val="clear" w:color="auto" w:fill="FFFFFF"/>
            <w:vAlign w:val="center"/>
            <w:hideMark/>
          </w:tcPr>
          <w:p w14:paraId="13A680C8"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&lt;0.05</w:t>
            </w:r>
          </w:p>
        </w:tc>
        <w:tc>
          <w:tcPr>
            <w:tcW w:w="1407" w:type="dxa"/>
            <w:tcBorders>
              <w:top w:val="nil"/>
              <w:left w:val="nil"/>
              <w:bottom w:val="nil"/>
              <w:right w:val="nil"/>
            </w:tcBorders>
            <w:shd w:val="clear" w:color="auto" w:fill="FFFFFF"/>
            <w:vAlign w:val="center"/>
            <w:hideMark/>
          </w:tcPr>
          <w:p w14:paraId="75A7241D"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0.681 (0.473, 0.980)</w:t>
            </w:r>
          </w:p>
        </w:tc>
        <w:tc>
          <w:tcPr>
            <w:tcW w:w="873" w:type="dxa"/>
            <w:tcBorders>
              <w:top w:val="nil"/>
              <w:left w:val="nil"/>
              <w:bottom w:val="nil"/>
              <w:right w:val="nil"/>
            </w:tcBorders>
            <w:shd w:val="clear" w:color="auto" w:fill="FFFFFF"/>
            <w:vAlign w:val="center"/>
            <w:hideMark/>
          </w:tcPr>
          <w:p w14:paraId="282153DD"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&lt;0.05</w:t>
            </w:r>
          </w:p>
        </w:tc>
        <w:tc>
          <w:tcPr>
            <w:tcW w:w="1407" w:type="dxa"/>
            <w:tcBorders>
              <w:top w:val="nil"/>
              <w:left w:val="nil"/>
              <w:bottom w:val="nil"/>
              <w:right w:val="nil"/>
            </w:tcBorders>
            <w:shd w:val="clear" w:color="auto" w:fill="FFFFFF"/>
            <w:vAlign w:val="center"/>
            <w:hideMark/>
          </w:tcPr>
          <w:p w14:paraId="219B0B58"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0.929 (0.644, 1.340)</w:t>
            </w:r>
          </w:p>
        </w:tc>
        <w:tc>
          <w:tcPr>
            <w:tcW w:w="929" w:type="dxa"/>
            <w:tcBorders>
              <w:top w:val="nil"/>
              <w:left w:val="nil"/>
              <w:bottom w:val="nil"/>
              <w:right w:val="nil"/>
            </w:tcBorders>
            <w:shd w:val="clear" w:color="auto" w:fill="FFFFFF"/>
            <w:vAlign w:val="center"/>
            <w:hideMark/>
          </w:tcPr>
          <w:p w14:paraId="540F0270"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r>
      <w:tr w:rsidR="00A50A18" w:rsidRPr="00151B86" w14:paraId="58B1E4AE" w14:textId="77777777" w:rsidTr="002E4F8F">
        <w:trPr>
          <w:trHeight w:val="20"/>
        </w:trPr>
        <w:tc>
          <w:tcPr>
            <w:tcW w:w="1409" w:type="dxa"/>
            <w:tcBorders>
              <w:top w:val="nil"/>
              <w:left w:val="nil"/>
              <w:bottom w:val="nil"/>
              <w:right w:val="nil"/>
            </w:tcBorders>
            <w:shd w:val="clear" w:color="auto" w:fill="FFFFFF"/>
            <w:vAlign w:val="center"/>
            <w:hideMark/>
          </w:tcPr>
          <w:p w14:paraId="6F3321B1"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 xml:space="preserve">LDL-C </w:t>
            </w:r>
          </w:p>
        </w:tc>
        <w:tc>
          <w:tcPr>
            <w:tcW w:w="1408" w:type="dxa"/>
            <w:tcBorders>
              <w:top w:val="nil"/>
              <w:left w:val="nil"/>
              <w:bottom w:val="nil"/>
              <w:right w:val="nil"/>
            </w:tcBorders>
            <w:shd w:val="clear" w:color="auto" w:fill="FFFFFF"/>
            <w:vAlign w:val="center"/>
            <w:hideMark/>
          </w:tcPr>
          <w:p w14:paraId="17A07E69"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0.734 (0.516, 1.043)</w:t>
            </w:r>
          </w:p>
        </w:tc>
        <w:tc>
          <w:tcPr>
            <w:tcW w:w="873" w:type="dxa"/>
            <w:tcBorders>
              <w:top w:val="nil"/>
              <w:left w:val="nil"/>
              <w:bottom w:val="nil"/>
              <w:right w:val="nil"/>
            </w:tcBorders>
            <w:shd w:val="clear" w:color="auto" w:fill="FFFFFF"/>
            <w:vAlign w:val="center"/>
            <w:hideMark/>
          </w:tcPr>
          <w:p w14:paraId="031E4669"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3B7FC977"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0.950 (0.821, 1.099)</w:t>
            </w:r>
          </w:p>
        </w:tc>
        <w:tc>
          <w:tcPr>
            <w:tcW w:w="873" w:type="dxa"/>
            <w:tcBorders>
              <w:top w:val="nil"/>
              <w:left w:val="nil"/>
              <w:bottom w:val="nil"/>
              <w:right w:val="nil"/>
            </w:tcBorders>
            <w:shd w:val="clear" w:color="auto" w:fill="FFFFFF"/>
            <w:vAlign w:val="center"/>
            <w:hideMark/>
          </w:tcPr>
          <w:p w14:paraId="3060B13A"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087BC422"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0.924 (0.806, 1.060)</w:t>
            </w:r>
          </w:p>
        </w:tc>
        <w:tc>
          <w:tcPr>
            <w:tcW w:w="929" w:type="dxa"/>
            <w:tcBorders>
              <w:top w:val="nil"/>
              <w:left w:val="nil"/>
              <w:bottom w:val="nil"/>
              <w:right w:val="nil"/>
            </w:tcBorders>
            <w:shd w:val="clear" w:color="auto" w:fill="FFFFFF"/>
            <w:vAlign w:val="center"/>
            <w:hideMark/>
          </w:tcPr>
          <w:p w14:paraId="0F1FF976"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r>
      <w:tr w:rsidR="00A50A18" w:rsidRPr="00151B86" w14:paraId="39C53AC8" w14:textId="77777777" w:rsidTr="002E4F8F">
        <w:trPr>
          <w:trHeight w:val="20"/>
        </w:trPr>
        <w:tc>
          <w:tcPr>
            <w:tcW w:w="1409" w:type="dxa"/>
            <w:tcBorders>
              <w:top w:val="nil"/>
              <w:left w:val="nil"/>
              <w:bottom w:val="nil"/>
              <w:right w:val="nil"/>
            </w:tcBorders>
            <w:shd w:val="clear" w:color="auto" w:fill="FFFFFF"/>
            <w:vAlign w:val="center"/>
            <w:hideMark/>
          </w:tcPr>
          <w:p w14:paraId="3B9EC59F"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RC</w:t>
            </w:r>
          </w:p>
        </w:tc>
        <w:tc>
          <w:tcPr>
            <w:tcW w:w="1408" w:type="dxa"/>
            <w:tcBorders>
              <w:top w:val="nil"/>
              <w:left w:val="nil"/>
              <w:bottom w:val="nil"/>
              <w:right w:val="nil"/>
            </w:tcBorders>
            <w:shd w:val="clear" w:color="auto" w:fill="FFFFFF"/>
            <w:vAlign w:val="center"/>
            <w:hideMark/>
          </w:tcPr>
          <w:p w14:paraId="55103981"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2.542 (1.728, 3.739)</w:t>
            </w:r>
          </w:p>
        </w:tc>
        <w:tc>
          <w:tcPr>
            <w:tcW w:w="873" w:type="dxa"/>
            <w:tcBorders>
              <w:top w:val="nil"/>
              <w:left w:val="nil"/>
              <w:bottom w:val="nil"/>
              <w:right w:val="nil"/>
            </w:tcBorders>
            <w:shd w:val="clear" w:color="auto" w:fill="FFFFFF"/>
            <w:vAlign w:val="center"/>
            <w:hideMark/>
          </w:tcPr>
          <w:p w14:paraId="6A7AF469"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&lt;0.001</w:t>
            </w:r>
          </w:p>
        </w:tc>
        <w:tc>
          <w:tcPr>
            <w:tcW w:w="1407" w:type="dxa"/>
            <w:tcBorders>
              <w:top w:val="nil"/>
              <w:left w:val="nil"/>
              <w:bottom w:val="nil"/>
              <w:right w:val="nil"/>
            </w:tcBorders>
            <w:shd w:val="clear" w:color="auto" w:fill="FFFFFF"/>
            <w:vAlign w:val="center"/>
            <w:hideMark/>
          </w:tcPr>
          <w:p w14:paraId="09FF453A"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2.301 (1.584, 3.342)</w:t>
            </w:r>
          </w:p>
        </w:tc>
        <w:tc>
          <w:tcPr>
            <w:tcW w:w="873" w:type="dxa"/>
            <w:tcBorders>
              <w:top w:val="nil"/>
              <w:left w:val="nil"/>
              <w:bottom w:val="nil"/>
              <w:right w:val="nil"/>
            </w:tcBorders>
            <w:shd w:val="clear" w:color="auto" w:fill="FFFFFF"/>
            <w:vAlign w:val="center"/>
            <w:hideMark/>
          </w:tcPr>
          <w:p w14:paraId="210F76D2"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&lt;0.001</w:t>
            </w:r>
          </w:p>
        </w:tc>
        <w:tc>
          <w:tcPr>
            <w:tcW w:w="1407" w:type="dxa"/>
            <w:tcBorders>
              <w:top w:val="nil"/>
              <w:left w:val="nil"/>
              <w:bottom w:val="nil"/>
              <w:right w:val="nil"/>
            </w:tcBorders>
            <w:shd w:val="clear" w:color="auto" w:fill="FFFFFF"/>
            <w:vAlign w:val="center"/>
            <w:hideMark/>
          </w:tcPr>
          <w:p w14:paraId="694E2B55"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2.438 (1.695, 3.505)</w:t>
            </w:r>
          </w:p>
        </w:tc>
        <w:tc>
          <w:tcPr>
            <w:tcW w:w="929" w:type="dxa"/>
            <w:tcBorders>
              <w:top w:val="nil"/>
              <w:left w:val="nil"/>
              <w:bottom w:val="nil"/>
              <w:right w:val="nil"/>
            </w:tcBorders>
            <w:shd w:val="clear" w:color="auto" w:fill="FFFFFF"/>
            <w:vAlign w:val="center"/>
            <w:hideMark/>
          </w:tcPr>
          <w:p w14:paraId="76E13BEF"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&lt;0.001</w:t>
            </w:r>
          </w:p>
        </w:tc>
      </w:tr>
      <w:tr w:rsidR="00A50A18" w:rsidRPr="00151B86" w14:paraId="12F3E8E6" w14:textId="77777777" w:rsidTr="002E4F8F">
        <w:trPr>
          <w:trHeight w:val="20"/>
        </w:trPr>
        <w:tc>
          <w:tcPr>
            <w:tcW w:w="8306" w:type="dxa"/>
            <w:gridSpan w:val="7"/>
            <w:tcBorders>
              <w:top w:val="nil"/>
              <w:left w:val="nil"/>
              <w:bottom w:val="nil"/>
              <w:right w:val="nil"/>
            </w:tcBorders>
            <w:shd w:val="clear" w:color="auto" w:fill="FFFFFF"/>
            <w:vAlign w:val="center"/>
          </w:tcPr>
          <w:p w14:paraId="5E6CE757" w14:textId="77777777" w:rsidR="00A50A18" w:rsidRPr="00151B86" w:rsidRDefault="00A50A18" w:rsidP="002E4F8F">
            <w:pPr>
              <w:widowControl w:val="0"/>
              <w:jc w:val="both"/>
              <w:rPr>
                <w:rFonts w:ascii="Times New Roman" w:hAnsi="Times New Roman" w:cs="Times New Roman"/>
                <w:sz w:val="13"/>
                <w:szCs w:val="13"/>
                <w:lang w:val="en-US"/>
              </w:rPr>
            </w:pPr>
          </w:p>
        </w:tc>
      </w:tr>
      <w:tr w:rsidR="00A50A18" w:rsidRPr="00151B86" w14:paraId="06D1D1CA" w14:textId="77777777" w:rsidTr="002E4F8F">
        <w:trPr>
          <w:trHeight w:val="20"/>
        </w:trPr>
        <w:tc>
          <w:tcPr>
            <w:tcW w:w="8306" w:type="dxa"/>
            <w:gridSpan w:val="7"/>
            <w:tcBorders>
              <w:top w:val="nil"/>
              <w:left w:val="nil"/>
              <w:bottom w:val="nil"/>
              <w:right w:val="nil"/>
            </w:tcBorders>
            <w:shd w:val="clear" w:color="auto" w:fill="FFFFFF"/>
            <w:vAlign w:val="center"/>
            <w:hideMark/>
          </w:tcPr>
          <w:p w14:paraId="323A6F6F"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b/>
                <w:sz w:val="13"/>
                <w:szCs w:val="13"/>
                <w:lang w:val="en-US"/>
              </w:rPr>
              <w:t>SFHL</w:t>
            </w:r>
          </w:p>
        </w:tc>
      </w:tr>
      <w:tr w:rsidR="00A50A18" w:rsidRPr="00151B86" w14:paraId="1D5D52A8" w14:textId="77777777" w:rsidTr="002E4F8F">
        <w:trPr>
          <w:trHeight w:val="20"/>
        </w:trPr>
        <w:tc>
          <w:tcPr>
            <w:tcW w:w="1409" w:type="dxa"/>
            <w:tcBorders>
              <w:top w:val="nil"/>
              <w:left w:val="nil"/>
              <w:bottom w:val="nil"/>
              <w:right w:val="nil"/>
            </w:tcBorders>
            <w:shd w:val="clear" w:color="auto" w:fill="FFFFFF"/>
            <w:vAlign w:val="center"/>
            <w:hideMark/>
          </w:tcPr>
          <w:p w14:paraId="3A69EB67"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 xml:space="preserve">TC </w:t>
            </w:r>
          </w:p>
        </w:tc>
        <w:tc>
          <w:tcPr>
            <w:tcW w:w="1408" w:type="dxa"/>
            <w:tcBorders>
              <w:top w:val="nil"/>
              <w:left w:val="nil"/>
              <w:bottom w:val="nil"/>
              <w:right w:val="nil"/>
            </w:tcBorders>
            <w:shd w:val="clear" w:color="auto" w:fill="FFFFFF"/>
            <w:vAlign w:val="center"/>
            <w:hideMark/>
          </w:tcPr>
          <w:p w14:paraId="0C78B107"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0.946 (0.816, 1.095)</w:t>
            </w:r>
          </w:p>
        </w:tc>
        <w:tc>
          <w:tcPr>
            <w:tcW w:w="873" w:type="dxa"/>
            <w:tcBorders>
              <w:top w:val="nil"/>
              <w:left w:val="nil"/>
              <w:bottom w:val="nil"/>
              <w:right w:val="nil"/>
            </w:tcBorders>
            <w:shd w:val="clear" w:color="auto" w:fill="FFFFFF"/>
            <w:vAlign w:val="center"/>
            <w:hideMark/>
          </w:tcPr>
          <w:p w14:paraId="0D2C0E85"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6E35C7E6"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1.061 (0.724, 1.554)</w:t>
            </w:r>
          </w:p>
        </w:tc>
        <w:tc>
          <w:tcPr>
            <w:tcW w:w="873" w:type="dxa"/>
            <w:tcBorders>
              <w:top w:val="nil"/>
              <w:left w:val="nil"/>
              <w:bottom w:val="nil"/>
              <w:right w:val="nil"/>
            </w:tcBorders>
            <w:shd w:val="clear" w:color="auto" w:fill="FFFFFF"/>
            <w:vAlign w:val="center"/>
            <w:hideMark/>
          </w:tcPr>
          <w:p w14:paraId="2042BC9D"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3B4AA8D4"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0.857 (0.735, 1.001)</w:t>
            </w:r>
          </w:p>
        </w:tc>
        <w:tc>
          <w:tcPr>
            <w:tcW w:w="929" w:type="dxa"/>
            <w:tcBorders>
              <w:top w:val="nil"/>
              <w:left w:val="nil"/>
              <w:bottom w:val="nil"/>
              <w:right w:val="nil"/>
            </w:tcBorders>
            <w:shd w:val="clear" w:color="auto" w:fill="FFFFFF"/>
            <w:vAlign w:val="center"/>
            <w:hideMark/>
          </w:tcPr>
          <w:p w14:paraId="3A3BA608"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r>
      <w:tr w:rsidR="00A50A18" w:rsidRPr="00151B86" w14:paraId="6D14E029" w14:textId="77777777" w:rsidTr="002E4F8F">
        <w:trPr>
          <w:trHeight w:val="20"/>
        </w:trPr>
        <w:tc>
          <w:tcPr>
            <w:tcW w:w="1409" w:type="dxa"/>
            <w:tcBorders>
              <w:top w:val="nil"/>
              <w:left w:val="nil"/>
              <w:bottom w:val="nil"/>
              <w:right w:val="nil"/>
            </w:tcBorders>
            <w:shd w:val="clear" w:color="auto" w:fill="FFFFFF"/>
            <w:vAlign w:val="center"/>
            <w:hideMark/>
          </w:tcPr>
          <w:p w14:paraId="2038B107"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HDL-C</w:t>
            </w:r>
          </w:p>
        </w:tc>
        <w:tc>
          <w:tcPr>
            <w:tcW w:w="1408" w:type="dxa"/>
            <w:tcBorders>
              <w:top w:val="nil"/>
              <w:left w:val="nil"/>
              <w:bottom w:val="nil"/>
              <w:right w:val="nil"/>
            </w:tcBorders>
            <w:shd w:val="clear" w:color="auto" w:fill="FFFFFF"/>
            <w:vAlign w:val="center"/>
            <w:hideMark/>
          </w:tcPr>
          <w:p w14:paraId="39EC23A6"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0.683 (0.426, 1.094)</w:t>
            </w:r>
          </w:p>
        </w:tc>
        <w:tc>
          <w:tcPr>
            <w:tcW w:w="873" w:type="dxa"/>
            <w:tcBorders>
              <w:top w:val="nil"/>
              <w:left w:val="nil"/>
              <w:bottom w:val="nil"/>
              <w:right w:val="nil"/>
            </w:tcBorders>
            <w:shd w:val="clear" w:color="auto" w:fill="FFFFFF"/>
            <w:vAlign w:val="center"/>
            <w:hideMark/>
          </w:tcPr>
          <w:p w14:paraId="3320636F"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7C9361C7"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0.657 (0.412, 1.046)</w:t>
            </w:r>
          </w:p>
        </w:tc>
        <w:tc>
          <w:tcPr>
            <w:tcW w:w="873" w:type="dxa"/>
            <w:tcBorders>
              <w:top w:val="nil"/>
              <w:left w:val="nil"/>
              <w:bottom w:val="nil"/>
              <w:right w:val="nil"/>
            </w:tcBorders>
            <w:shd w:val="clear" w:color="auto" w:fill="FFFFFF"/>
            <w:vAlign w:val="center"/>
            <w:hideMark/>
          </w:tcPr>
          <w:p w14:paraId="3D1B01EF"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5026045E"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0.810 (0.494, 1.330)</w:t>
            </w:r>
          </w:p>
        </w:tc>
        <w:tc>
          <w:tcPr>
            <w:tcW w:w="929" w:type="dxa"/>
            <w:tcBorders>
              <w:top w:val="nil"/>
              <w:left w:val="nil"/>
              <w:bottom w:val="nil"/>
              <w:right w:val="nil"/>
            </w:tcBorders>
            <w:shd w:val="clear" w:color="auto" w:fill="FFFFFF"/>
            <w:vAlign w:val="center"/>
            <w:hideMark/>
          </w:tcPr>
          <w:p w14:paraId="5D825C1E"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r>
      <w:tr w:rsidR="00A50A18" w:rsidRPr="00151B86" w14:paraId="3C2D803C" w14:textId="77777777" w:rsidTr="002E4F8F">
        <w:trPr>
          <w:trHeight w:val="20"/>
        </w:trPr>
        <w:tc>
          <w:tcPr>
            <w:tcW w:w="1409" w:type="dxa"/>
            <w:tcBorders>
              <w:top w:val="nil"/>
              <w:left w:val="nil"/>
              <w:bottom w:val="nil"/>
              <w:right w:val="nil"/>
            </w:tcBorders>
            <w:shd w:val="clear" w:color="auto" w:fill="FFFFFF"/>
            <w:vAlign w:val="center"/>
            <w:hideMark/>
          </w:tcPr>
          <w:p w14:paraId="54E868FF"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 xml:space="preserve">LDL-C </w:t>
            </w:r>
          </w:p>
        </w:tc>
        <w:tc>
          <w:tcPr>
            <w:tcW w:w="1408" w:type="dxa"/>
            <w:tcBorders>
              <w:top w:val="nil"/>
              <w:left w:val="nil"/>
              <w:bottom w:val="nil"/>
              <w:right w:val="nil"/>
            </w:tcBorders>
            <w:shd w:val="clear" w:color="auto" w:fill="FFFFFF"/>
            <w:vAlign w:val="center"/>
            <w:hideMark/>
          </w:tcPr>
          <w:p w14:paraId="7310F240"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0.836 (0.560, 1.249)</w:t>
            </w:r>
          </w:p>
        </w:tc>
        <w:tc>
          <w:tcPr>
            <w:tcW w:w="873" w:type="dxa"/>
            <w:tcBorders>
              <w:top w:val="nil"/>
              <w:left w:val="nil"/>
              <w:bottom w:val="nil"/>
              <w:right w:val="nil"/>
            </w:tcBorders>
            <w:shd w:val="clear" w:color="auto" w:fill="FFFFFF"/>
            <w:vAlign w:val="center"/>
            <w:hideMark/>
          </w:tcPr>
          <w:p w14:paraId="6C2A6580"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3184E134"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0.880 (0.751, 1.032)</w:t>
            </w:r>
          </w:p>
        </w:tc>
        <w:tc>
          <w:tcPr>
            <w:tcW w:w="873" w:type="dxa"/>
            <w:tcBorders>
              <w:top w:val="nil"/>
              <w:left w:val="nil"/>
              <w:bottom w:val="nil"/>
              <w:right w:val="nil"/>
            </w:tcBorders>
            <w:shd w:val="clear" w:color="auto" w:fill="FFFFFF"/>
            <w:vAlign w:val="center"/>
            <w:hideMark/>
          </w:tcPr>
          <w:p w14:paraId="51C04B8D"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591F3AE2"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0.864 (0.739, 1.011)</w:t>
            </w:r>
          </w:p>
        </w:tc>
        <w:tc>
          <w:tcPr>
            <w:tcW w:w="929" w:type="dxa"/>
            <w:tcBorders>
              <w:top w:val="nil"/>
              <w:left w:val="nil"/>
              <w:bottom w:val="nil"/>
              <w:right w:val="nil"/>
            </w:tcBorders>
            <w:shd w:val="clear" w:color="auto" w:fill="FFFFFF"/>
            <w:vAlign w:val="center"/>
            <w:hideMark/>
          </w:tcPr>
          <w:p w14:paraId="1E22E810"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r>
      <w:tr w:rsidR="00A50A18" w:rsidRPr="00151B86" w14:paraId="158A8883" w14:textId="77777777" w:rsidTr="002E4F8F">
        <w:trPr>
          <w:trHeight w:val="20"/>
        </w:trPr>
        <w:tc>
          <w:tcPr>
            <w:tcW w:w="1409" w:type="dxa"/>
            <w:tcBorders>
              <w:top w:val="nil"/>
              <w:left w:val="nil"/>
              <w:bottom w:val="nil"/>
              <w:right w:val="nil"/>
            </w:tcBorders>
            <w:shd w:val="clear" w:color="auto" w:fill="FFFFFF"/>
            <w:vAlign w:val="center"/>
            <w:hideMark/>
          </w:tcPr>
          <w:p w14:paraId="389D5025"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RC</w:t>
            </w:r>
          </w:p>
        </w:tc>
        <w:tc>
          <w:tcPr>
            <w:tcW w:w="1408" w:type="dxa"/>
            <w:tcBorders>
              <w:top w:val="nil"/>
              <w:left w:val="nil"/>
              <w:bottom w:val="nil"/>
              <w:right w:val="nil"/>
            </w:tcBorders>
            <w:shd w:val="clear" w:color="auto" w:fill="FFFFFF"/>
            <w:vAlign w:val="center"/>
            <w:hideMark/>
          </w:tcPr>
          <w:p w14:paraId="061866D3"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2.043 (1.339, 3.118)</w:t>
            </w:r>
          </w:p>
        </w:tc>
        <w:tc>
          <w:tcPr>
            <w:tcW w:w="873" w:type="dxa"/>
            <w:tcBorders>
              <w:top w:val="nil"/>
              <w:left w:val="nil"/>
              <w:bottom w:val="nil"/>
              <w:right w:val="nil"/>
            </w:tcBorders>
            <w:shd w:val="clear" w:color="auto" w:fill="FFFFFF"/>
            <w:vAlign w:val="center"/>
            <w:hideMark/>
          </w:tcPr>
          <w:p w14:paraId="712D55C9"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&lt;0.001</w:t>
            </w:r>
          </w:p>
        </w:tc>
        <w:tc>
          <w:tcPr>
            <w:tcW w:w="1407" w:type="dxa"/>
            <w:tcBorders>
              <w:top w:val="nil"/>
              <w:left w:val="nil"/>
              <w:bottom w:val="nil"/>
              <w:right w:val="nil"/>
            </w:tcBorders>
            <w:shd w:val="clear" w:color="auto" w:fill="FFFFFF"/>
            <w:vAlign w:val="center"/>
            <w:hideMark/>
          </w:tcPr>
          <w:p w14:paraId="7340F581"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1.641 (1.033, 2.607)</w:t>
            </w:r>
          </w:p>
        </w:tc>
        <w:tc>
          <w:tcPr>
            <w:tcW w:w="873" w:type="dxa"/>
            <w:tcBorders>
              <w:top w:val="nil"/>
              <w:left w:val="nil"/>
              <w:bottom w:val="nil"/>
              <w:right w:val="nil"/>
            </w:tcBorders>
            <w:shd w:val="clear" w:color="auto" w:fill="FFFFFF"/>
            <w:vAlign w:val="center"/>
            <w:hideMark/>
          </w:tcPr>
          <w:p w14:paraId="1E174EE0"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&lt;0.05</w:t>
            </w:r>
          </w:p>
        </w:tc>
        <w:tc>
          <w:tcPr>
            <w:tcW w:w="1407" w:type="dxa"/>
            <w:tcBorders>
              <w:top w:val="nil"/>
              <w:left w:val="nil"/>
              <w:bottom w:val="nil"/>
              <w:right w:val="nil"/>
            </w:tcBorders>
            <w:shd w:val="clear" w:color="auto" w:fill="FFFFFF"/>
            <w:vAlign w:val="center"/>
            <w:hideMark/>
          </w:tcPr>
          <w:p w14:paraId="7F39A856"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1.889 (1.259, 2.833)</w:t>
            </w:r>
          </w:p>
        </w:tc>
        <w:tc>
          <w:tcPr>
            <w:tcW w:w="929" w:type="dxa"/>
            <w:tcBorders>
              <w:top w:val="nil"/>
              <w:left w:val="nil"/>
              <w:bottom w:val="nil"/>
              <w:right w:val="nil"/>
            </w:tcBorders>
            <w:shd w:val="clear" w:color="auto" w:fill="FFFFFF"/>
            <w:vAlign w:val="center"/>
            <w:hideMark/>
          </w:tcPr>
          <w:p w14:paraId="61FBD796"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0.002</w:t>
            </w:r>
          </w:p>
        </w:tc>
      </w:tr>
      <w:tr w:rsidR="00A50A18" w:rsidRPr="00151B86" w14:paraId="698DB2DF" w14:textId="77777777" w:rsidTr="002E4F8F">
        <w:trPr>
          <w:trHeight w:val="20"/>
        </w:trPr>
        <w:tc>
          <w:tcPr>
            <w:tcW w:w="8306" w:type="dxa"/>
            <w:gridSpan w:val="7"/>
            <w:tcBorders>
              <w:top w:val="nil"/>
              <w:left w:val="nil"/>
              <w:bottom w:val="nil"/>
              <w:right w:val="nil"/>
            </w:tcBorders>
            <w:shd w:val="clear" w:color="auto" w:fill="FFFFFF"/>
            <w:vAlign w:val="center"/>
          </w:tcPr>
          <w:p w14:paraId="7EA3B618" w14:textId="77777777" w:rsidR="00A50A18" w:rsidRPr="00151B86" w:rsidRDefault="00A50A18" w:rsidP="002E4F8F">
            <w:pPr>
              <w:widowControl w:val="0"/>
              <w:jc w:val="both"/>
              <w:rPr>
                <w:rFonts w:ascii="Times New Roman" w:hAnsi="Times New Roman" w:cs="Times New Roman"/>
                <w:sz w:val="13"/>
                <w:szCs w:val="13"/>
                <w:lang w:val="en-US"/>
              </w:rPr>
            </w:pPr>
          </w:p>
        </w:tc>
      </w:tr>
      <w:tr w:rsidR="00A50A18" w:rsidRPr="00151B86" w14:paraId="2961F1F3" w14:textId="77777777" w:rsidTr="002E4F8F">
        <w:trPr>
          <w:trHeight w:val="20"/>
        </w:trPr>
        <w:tc>
          <w:tcPr>
            <w:tcW w:w="8306" w:type="dxa"/>
            <w:gridSpan w:val="7"/>
            <w:tcBorders>
              <w:top w:val="nil"/>
              <w:left w:val="nil"/>
              <w:bottom w:val="nil"/>
              <w:right w:val="nil"/>
            </w:tcBorders>
            <w:shd w:val="clear" w:color="auto" w:fill="FFFFFF"/>
            <w:vAlign w:val="center"/>
            <w:hideMark/>
          </w:tcPr>
          <w:p w14:paraId="7C141476"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b/>
                <w:sz w:val="13"/>
                <w:szCs w:val="13"/>
                <w:lang w:val="en-US"/>
              </w:rPr>
              <w:t>LFHL</w:t>
            </w:r>
          </w:p>
        </w:tc>
      </w:tr>
      <w:tr w:rsidR="00A50A18" w:rsidRPr="00151B86" w14:paraId="5B8C5BC7" w14:textId="77777777" w:rsidTr="002E4F8F">
        <w:trPr>
          <w:trHeight w:val="20"/>
        </w:trPr>
        <w:tc>
          <w:tcPr>
            <w:tcW w:w="1409" w:type="dxa"/>
            <w:tcBorders>
              <w:top w:val="nil"/>
              <w:left w:val="nil"/>
              <w:bottom w:val="nil"/>
              <w:right w:val="nil"/>
            </w:tcBorders>
            <w:shd w:val="clear" w:color="auto" w:fill="FFFFFF"/>
            <w:vAlign w:val="center"/>
            <w:hideMark/>
          </w:tcPr>
          <w:p w14:paraId="2D8BAD27"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 xml:space="preserve">TC </w:t>
            </w:r>
          </w:p>
        </w:tc>
        <w:tc>
          <w:tcPr>
            <w:tcW w:w="1408" w:type="dxa"/>
            <w:tcBorders>
              <w:top w:val="nil"/>
              <w:left w:val="nil"/>
              <w:bottom w:val="nil"/>
              <w:right w:val="nil"/>
            </w:tcBorders>
            <w:shd w:val="clear" w:color="auto" w:fill="FFFFFF"/>
            <w:vAlign w:val="center"/>
            <w:hideMark/>
          </w:tcPr>
          <w:p w14:paraId="627E7BA5"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1.075 (0.922, 1.254)</w:t>
            </w:r>
          </w:p>
        </w:tc>
        <w:tc>
          <w:tcPr>
            <w:tcW w:w="873" w:type="dxa"/>
            <w:tcBorders>
              <w:top w:val="nil"/>
              <w:left w:val="nil"/>
              <w:bottom w:val="nil"/>
              <w:right w:val="nil"/>
            </w:tcBorders>
            <w:shd w:val="clear" w:color="auto" w:fill="FFFFFF"/>
            <w:vAlign w:val="center"/>
            <w:hideMark/>
          </w:tcPr>
          <w:p w14:paraId="295A57E9"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09EB5FDD"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1.340 (0.889, 2.022)</w:t>
            </w:r>
          </w:p>
        </w:tc>
        <w:tc>
          <w:tcPr>
            <w:tcW w:w="873" w:type="dxa"/>
            <w:tcBorders>
              <w:top w:val="nil"/>
              <w:left w:val="nil"/>
              <w:bottom w:val="nil"/>
              <w:right w:val="nil"/>
            </w:tcBorders>
            <w:shd w:val="clear" w:color="auto" w:fill="FFFFFF"/>
            <w:vAlign w:val="center"/>
            <w:hideMark/>
          </w:tcPr>
          <w:p w14:paraId="25C94913"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360522B0"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1.005 (0.863, 1.170)</w:t>
            </w:r>
          </w:p>
        </w:tc>
        <w:tc>
          <w:tcPr>
            <w:tcW w:w="929" w:type="dxa"/>
            <w:tcBorders>
              <w:top w:val="nil"/>
              <w:left w:val="nil"/>
              <w:bottom w:val="nil"/>
              <w:right w:val="nil"/>
            </w:tcBorders>
            <w:shd w:val="clear" w:color="auto" w:fill="FFFFFF"/>
            <w:vAlign w:val="center"/>
            <w:hideMark/>
          </w:tcPr>
          <w:p w14:paraId="7E108A08"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r>
      <w:tr w:rsidR="00A50A18" w:rsidRPr="00151B86" w14:paraId="4A6A3915" w14:textId="77777777" w:rsidTr="002E4F8F">
        <w:trPr>
          <w:trHeight w:val="20"/>
        </w:trPr>
        <w:tc>
          <w:tcPr>
            <w:tcW w:w="1409" w:type="dxa"/>
            <w:tcBorders>
              <w:top w:val="nil"/>
              <w:left w:val="nil"/>
              <w:bottom w:val="nil"/>
              <w:right w:val="nil"/>
            </w:tcBorders>
            <w:shd w:val="clear" w:color="auto" w:fill="FFFFFF"/>
            <w:vAlign w:val="center"/>
            <w:hideMark/>
          </w:tcPr>
          <w:p w14:paraId="32A9B956"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HDL-C</w:t>
            </w:r>
          </w:p>
        </w:tc>
        <w:tc>
          <w:tcPr>
            <w:tcW w:w="1408" w:type="dxa"/>
            <w:tcBorders>
              <w:top w:val="nil"/>
              <w:left w:val="nil"/>
              <w:bottom w:val="nil"/>
              <w:right w:val="nil"/>
            </w:tcBorders>
            <w:shd w:val="clear" w:color="auto" w:fill="FFFFFF"/>
            <w:vAlign w:val="center"/>
            <w:hideMark/>
          </w:tcPr>
          <w:p w14:paraId="3437DC21"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0.838 (0.526, 1.336)</w:t>
            </w:r>
          </w:p>
        </w:tc>
        <w:tc>
          <w:tcPr>
            <w:tcW w:w="873" w:type="dxa"/>
            <w:tcBorders>
              <w:top w:val="nil"/>
              <w:left w:val="nil"/>
              <w:bottom w:val="nil"/>
              <w:right w:val="nil"/>
            </w:tcBorders>
            <w:shd w:val="clear" w:color="auto" w:fill="FFFFFF"/>
            <w:vAlign w:val="center"/>
            <w:hideMark/>
          </w:tcPr>
          <w:p w14:paraId="5E04A731"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738EEE65"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0.873 (0.556, 1.371)</w:t>
            </w:r>
          </w:p>
        </w:tc>
        <w:tc>
          <w:tcPr>
            <w:tcW w:w="873" w:type="dxa"/>
            <w:tcBorders>
              <w:top w:val="nil"/>
              <w:left w:val="nil"/>
              <w:bottom w:val="nil"/>
              <w:right w:val="nil"/>
            </w:tcBorders>
            <w:shd w:val="clear" w:color="auto" w:fill="FFFFFF"/>
            <w:vAlign w:val="center"/>
            <w:hideMark/>
          </w:tcPr>
          <w:p w14:paraId="4D5C9299"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7370E5CC"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1.128 (0.716, 1.777)</w:t>
            </w:r>
          </w:p>
        </w:tc>
        <w:tc>
          <w:tcPr>
            <w:tcW w:w="929" w:type="dxa"/>
            <w:tcBorders>
              <w:top w:val="nil"/>
              <w:left w:val="nil"/>
              <w:bottom w:val="nil"/>
              <w:right w:val="nil"/>
            </w:tcBorders>
            <w:shd w:val="clear" w:color="auto" w:fill="FFFFFF"/>
            <w:vAlign w:val="center"/>
            <w:hideMark/>
          </w:tcPr>
          <w:p w14:paraId="4D2CCABB"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r>
      <w:tr w:rsidR="00A50A18" w:rsidRPr="00151B86" w14:paraId="301DF159" w14:textId="77777777" w:rsidTr="002E4F8F">
        <w:trPr>
          <w:trHeight w:val="20"/>
        </w:trPr>
        <w:tc>
          <w:tcPr>
            <w:tcW w:w="1409" w:type="dxa"/>
            <w:tcBorders>
              <w:top w:val="nil"/>
              <w:left w:val="nil"/>
              <w:bottom w:val="nil"/>
              <w:right w:val="nil"/>
            </w:tcBorders>
            <w:shd w:val="clear" w:color="auto" w:fill="FFFFFF"/>
            <w:vAlign w:val="center"/>
            <w:hideMark/>
          </w:tcPr>
          <w:p w14:paraId="681CA99A"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 xml:space="preserve">LDL-C </w:t>
            </w:r>
          </w:p>
        </w:tc>
        <w:tc>
          <w:tcPr>
            <w:tcW w:w="1408" w:type="dxa"/>
            <w:tcBorders>
              <w:top w:val="nil"/>
              <w:left w:val="nil"/>
              <w:bottom w:val="nil"/>
              <w:right w:val="nil"/>
            </w:tcBorders>
            <w:shd w:val="clear" w:color="auto" w:fill="FFFFFF"/>
            <w:vAlign w:val="center"/>
            <w:hideMark/>
          </w:tcPr>
          <w:p w14:paraId="2EA36405"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0.751 (0.480, 1.175)</w:t>
            </w:r>
          </w:p>
        </w:tc>
        <w:tc>
          <w:tcPr>
            <w:tcW w:w="873" w:type="dxa"/>
            <w:tcBorders>
              <w:top w:val="nil"/>
              <w:left w:val="nil"/>
              <w:bottom w:val="nil"/>
              <w:right w:val="nil"/>
            </w:tcBorders>
            <w:shd w:val="clear" w:color="auto" w:fill="FFFFFF"/>
            <w:vAlign w:val="center"/>
            <w:hideMark/>
          </w:tcPr>
          <w:p w14:paraId="4D40DCF2"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4C69148B"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1.007 (0.855, 1.187)</w:t>
            </w:r>
          </w:p>
        </w:tc>
        <w:tc>
          <w:tcPr>
            <w:tcW w:w="873" w:type="dxa"/>
            <w:tcBorders>
              <w:top w:val="nil"/>
              <w:left w:val="nil"/>
              <w:bottom w:val="nil"/>
              <w:right w:val="nil"/>
            </w:tcBorders>
            <w:shd w:val="clear" w:color="auto" w:fill="FFFFFF"/>
            <w:vAlign w:val="center"/>
            <w:hideMark/>
          </w:tcPr>
          <w:p w14:paraId="7645F029"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741B42A9"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0.986 (0.836, 1.162)</w:t>
            </w:r>
          </w:p>
        </w:tc>
        <w:tc>
          <w:tcPr>
            <w:tcW w:w="929" w:type="dxa"/>
            <w:tcBorders>
              <w:top w:val="nil"/>
              <w:left w:val="nil"/>
              <w:bottom w:val="nil"/>
              <w:right w:val="nil"/>
            </w:tcBorders>
            <w:shd w:val="clear" w:color="auto" w:fill="FFFFFF"/>
            <w:vAlign w:val="center"/>
            <w:hideMark/>
          </w:tcPr>
          <w:p w14:paraId="54D951A4"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r>
      <w:tr w:rsidR="00A50A18" w:rsidRPr="00151B86" w14:paraId="645BF7CC" w14:textId="77777777" w:rsidTr="002E4F8F">
        <w:trPr>
          <w:trHeight w:val="20"/>
        </w:trPr>
        <w:tc>
          <w:tcPr>
            <w:tcW w:w="1409" w:type="dxa"/>
            <w:tcBorders>
              <w:top w:val="nil"/>
              <w:left w:val="nil"/>
              <w:bottom w:val="nil"/>
              <w:right w:val="nil"/>
            </w:tcBorders>
            <w:shd w:val="clear" w:color="auto" w:fill="FFFFFF"/>
            <w:vAlign w:val="center"/>
            <w:hideMark/>
          </w:tcPr>
          <w:p w14:paraId="07C0A4F9"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RC</w:t>
            </w:r>
          </w:p>
        </w:tc>
        <w:tc>
          <w:tcPr>
            <w:tcW w:w="1408" w:type="dxa"/>
            <w:tcBorders>
              <w:top w:val="nil"/>
              <w:left w:val="nil"/>
              <w:bottom w:val="nil"/>
              <w:right w:val="nil"/>
            </w:tcBorders>
            <w:shd w:val="clear" w:color="auto" w:fill="FFFFFF"/>
            <w:vAlign w:val="center"/>
            <w:hideMark/>
          </w:tcPr>
          <w:p w14:paraId="04859C6F"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1.882 (1.044, 3.392)</w:t>
            </w:r>
          </w:p>
        </w:tc>
        <w:tc>
          <w:tcPr>
            <w:tcW w:w="873" w:type="dxa"/>
            <w:tcBorders>
              <w:top w:val="nil"/>
              <w:left w:val="nil"/>
              <w:bottom w:val="nil"/>
              <w:right w:val="nil"/>
            </w:tcBorders>
            <w:shd w:val="clear" w:color="auto" w:fill="FFFFFF"/>
            <w:vAlign w:val="center"/>
            <w:hideMark/>
          </w:tcPr>
          <w:p w14:paraId="14CEF5BD"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&lt;0.05</w:t>
            </w:r>
          </w:p>
        </w:tc>
        <w:tc>
          <w:tcPr>
            <w:tcW w:w="1407" w:type="dxa"/>
            <w:tcBorders>
              <w:top w:val="nil"/>
              <w:left w:val="nil"/>
              <w:bottom w:val="nil"/>
              <w:right w:val="nil"/>
            </w:tcBorders>
            <w:shd w:val="clear" w:color="auto" w:fill="FFFFFF"/>
            <w:vAlign w:val="center"/>
            <w:hideMark/>
          </w:tcPr>
          <w:p w14:paraId="62B61BF7"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2.011 (1.066, 3.796)</w:t>
            </w:r>
          </w:p>
        </w:tc>
        <w:tc>
          <w:tcPr>
            <w:tcW w:w="873" w:type="dxa"/>
            <w:tcBorders>
              <w:top w:val="nil"/>
              <w:left w:val="nil"/>
              <w:bottom w:val="nil"/>
              <w:right w:val="nil"/>
            </w:tcBorders>
            <w:shd w:val="clear" w:color="auto" w:fill="FFFFFF"/>
            <w:vAlign w:val="center"/>
            <w:hideMark/>
          </w:tcPr>
          <w:p w14:paraId="7F5BB76E"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&lt;0.05</w:t>
            </w:r>
          </w:p>
        </w:tc>
        <w:tc>
          <w:tcPr>
            <w:tcW w:w="1407" w:type="dxa"/>
            <w:tcBorders>
              <w:top w:val="nil"/>
              <w:left w:val="nil"/>
              <w:bottom w:val="nil"/>
              <w:right w:val="nil"/>
            </w:tcBorders>
            <w:shd w:val="clear" w:color="auto" w:fill="FFFFFF"/>
            <w:vAlign w:val="center"/>
            <w:hideMark/>
          </w:tcPr>
          <w:p w14:paraId="7C98FBF5"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1.895 (1.063, 3.379)</w:t>
            </w:r>
          </w:p>
        </w:tc>
        <w:tc>
          <w:tcPr>
            <w:tcW w:w="929" w:type="dxa"/>
            <w:tcBorders>
              <w:top w:val="nil"/>
              <w:left w:val="nil"/>
              <w:bottom w:val="nil"/>
              <w:right w:val="nil"/>
            </w:tcBorders>
            <w:shd w:val="clear" w:color="auto" w:fill="FFFFFF"/>
            <w:vAlign w:val="center"/>
            <w:hideMark/>
          </w:tcPr>
          <w:p w14:paraId="1406CFBB"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&lt;0.05</w:t>
            </w:r>
          </w:p>
        </w:tc>
      </w:tr>
      <w:tr w:rsidR="00A50A18" w:rsidRPr="00151B86" w14:paraId="68B08FB2" w14:textId="77777777" w:rsidTr="002E4F8F">
        <w:trPr>
          <w:trHeight w:val="20"/>
        </w:trPr>
        <w:tc>
          <w:tcPr>
            <w:tcW w:w="8306" w:type="dxa"/>
            <w:gridSpan w:val="7"/>
            <w:tcBorders>
              <w:top w:val="nil"/>
              <w:left w:val="nil"/>
              <w:bottom w:val="nil"/>
              <w:right w:val="nil"/>
            </w:tcBorders>
            <w:shd w:val="clear" w:color="auto" w:fill="FFFFFF"/>
            <w:vAlign w:val="center"/>
          </w:tcPr>
          <w:p w14:paraId="373E3629" w14:textId="77777777" w:rsidR="00A50A18" w:rsidRPr="00151B86" w:rsidRDefault="00A50A18" w:rsidP="002E4F8F">
            <w:pPr>
              <w:widowControl w:val="0"/>
              <w:jc w:val="both"/>
              <w:rPr>
                <w:rFonts w:ascii="Times New Roman" w:hAnsi="Times New Roman" w:cs="Times New Roman"/>
                <w:sz w:val="13"/>
                <w:szCs w:val="13"/>
                <w:lang w:val="en-US"/>
              </w:rPr>
            </w:pPr>
          </w:p>
        </w:tc>
      </w:tr>
      <w:tr w:rsidR="00A50A18" w:rsidRPr="00151B86" w14:paraId="149E6F83" w14:textId="77777777" w:rsidTr="002E4F8F">
        <w:trPr>
          <w:trHeight w:val="20"/>
        </w:trPr>
        <w:tc>
          <w:tcPr>
            <w:tcW w:w="8306" w:type="dxa"/>
            <w:gridSpan w:val="7"/>
            <w:tcBorders>
              <w:top w:val="nil"/>
              <w:left w:val="nil"/>
              <w:bottom w:val="nil"/>
              <w:right w:val="nil"/>
            </w:tcBorders>
            <w:shd w:val="clear" w:color="auto" w:fill="FFFFFF"/>
            <w:vAlign w:val="center"/>
            <w:hideMark/>
          </w:tcPr>
          <w:p w14:paraId="58858078"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b/>
                <w:sz w:val="13"/>
                <w:szCs w:val="13"/>
                <w:lang w:val="en-US"/>
              </w:rPr>
              <w:lastRenderedPageBreak/>
              <w:t>Tinnitus</w:t>
            </w:r>
          </w:p>
        </w:tc>
      </w:tr>
      <w:tr w:rsidR="00A50A18" w:rsidRPr="00151B86" w14:paraId="1D205CD0" w14:textId="77777777" w:rsidTr="002E4F8F">
        <w:trPr>
          <w:trHeight w:val="20"/>
        </w:trPr>
        <w:tc>
          <w:tcPr>
            <w:tcW w:w="1409" w:type="dxa"/>
            <w:tcBorders>
              <w:top w:val="nil"/>
              <w:left w:val="nil"/>
              <w:bottom w:val="nil"/>
              <w:right w:val="nil"/>
            </w:tcBorders>
            <w:shd w:val="clear" w:color="auto" w:fill="FFFFFF"/>
            <w:vAlign w:val="center"/>
            <w:hideMark/>
          </w:tcPr>
          <w:p w14:paraId="1D28A7FE"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 xml:space="preserve">TC </w:t>
            </w:r>
          </w:p>
        </w:tc>
        <w:tc>
          <w:tcPr>
            <w:tcW w:w="1408" w:type="dxa"/>
            <w:tcBorders>
              <w:top w:val="nil"/>
              <w:left w:val="nil"/>
              <w:bottom w:val="nil"/>
              <w:right w:val="nil"/>
            </w:tcBorders>
            <w:shd w:val="clear" w:color="auto" w:fill="FFFFFF"/>
            <w:vAlign w:val="center"/>
            <w:hideMark/>
          </w:tcPr>
          <w:p w14:paraId="3BC185FA"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1.050 (0.961, 1.147)</w:t>
            </w:r>
          </w:p>
        </w:tc>
        <w:tc>
          <w:tcPr>
            <w:tcW w:w="873" w:type="dxa"/>
            <w:tcBorders>
              <w:top w:val="nil"/>
              <w:left w:val="nil"/>
              <w:bottom w:val="nil"/>
              <w:right w:val="nil"/>
            </w:tcBorders>
            <w:shd w:val="clear" w:color="auto" w:fill="FFFFFF"/>
            <w:vAlign w:val="center"/>
            <w:hideMark/>
          </w:tcPr>
          <w:p w14:paraId="0A3DA556"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79FC7BBA"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1.078 (0.895, 1.298)</w:t>
            </w:r>
          </w:p>
        </w:tc>
        <w:tc>
          <w:tcPr>
            <w:tcW w:w="873" w:type="dxa"/>
            <w:tcBorders>
              <w:top w:val="nil"/>
              <w:left w:val="nil"/>
              <w:bottom w:val="nil"/>
              <w:right w:val="nil"/>
            </w:tcBorders>
            <w:shd w:val="clear" w:color="auto" w:fill="FFFFFF"/>
            <w:vAlign w:val="center"/>
            <w:hideMark/>
          </w:tcPr>
          <w:p w14:paraId="66238435"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7B93C5FC"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0.968 (0.875, 1.072)</w:t>
            </w:r>
          </w:p>
        </w:tc>
        <w:tc>
          <w:tcPr>
            <w:tcW w:w="929" w:type="dxa"/>
            <w:tcBorders>
              <w:top w:val="nil"/>
              <w:left w:val="nil"/>
              <w:bottom w:val="nil"/>
              <w:right w:val="nil"/>
            </w:tcBorders>
            <w:shd w:val="clear" w:color="auto" w:fill="FFFFFF"/>
            <w:vAlign w:val="center"/>
            <w:hideMark/>
          </w:tcPr>
          <w:p w14:paraId="6F1F417D"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r>
      <w:tr w:rsidR="00A50A18" w:rsidRPr="00151B86" w14:paraId="7A30D877" w14:textId="77777777" w:rsidTr="002E4F8F">
        <w:trPr>
          <w:trHeight w:val="20"/>
        </w:trPr>
        <w:tc>
          <w:tcPr>
            <w:tcW w:w="1409" w:type="dxa"/>
            <w:tcBorders>
              <w:top w:val="nil"/>
              <w:left w:val="nil"/>
              <w:bottom w:val="nil"/>
              <w:right w:val="nil"/>
            </w:tcBorders>
            <w:shd w:val="clear" w:color="auto" w:fill="FFFFFF"/>
            <w:vAlign w:val="center"/>
            <w:hideMark/>
          </w:tcPr>
          <w:p w14:paraId="7D954989"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HDL-C</w:t>
            </w:r>
          </w:p>
        </w:tc>
        <w:tc>
          <w:tcPr>
            <w:tcW w:w="1408" w:type="dxa"/>
            <w:tcBorders>
              <w:top w:val="nil"/>
              <w:left w:val="nil"/>
              <w:bottom w:val="nil"/>
              <w:right w:val="nil"/>
            </w:tcBorders>
            <w:shd w:val="clear" w:color="auto" w:fill="FFFFFF"/>
            <w:vAlign w:val="center"/>
            <w:hideMark/>
          </w:tcPr>
          <w:p w14:paraId="633312E4"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0.700 (0.540, 0.908)</w:t>
            </w:r>
          </w:p>
        </w:tc>
        <w:tc>
          <w:tcPr>
            <w:tcW w:w="873" w:type="dxa"/>
            <w:tcBorders>
              <w:top w:val="nil"/>
              <w:left w:val="nil"/>
              <w:bottom w:val="nil"/>
              <w:right w:val="nil"/>
            </w:tcBorders>
            <w:shd w:val="clear" w:color="auto" w:fill="FFFFFF"/>
            <w:vAlign w:val="center"/>
            <w:hideMark/>
          </w:tcPr>
          <w:p w14:paraId="39689410"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0.007</w:t>
            </w:r>
          </w:p>
        </w:tc>
        <w:tc>
          <w:tcPr>
            <w:tcW w:w="1407" w:type="dxa"/>
            <w:tcBorders>
              <w:top w:val="nil"/>
              <w:left w:val="nil"/>
              <w:bottom w:val="nil"/>
              <w:right w:val="nil"/>
            </w:tcBorders>
            <w:shd w:val="clear" w:color="auto" w:fill="FFFFFF"/>
            <w:vAlign w:val="center"/>
            <w:hideMark/>
          </w:tcPr>
          <w:p w14:paraId="7C04FE7A"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0.716 (0.552, 0.927)</w:t>
            </w:r>
          </w:p>
        </w:tc>
        <w:tc>
          <w:tcPr>
            <w:tcW w:w="873" w:type="dxa"/>
            <w:tcBorders>
              <w:top w:val="nil"/>
              <w:left w:val="nil"/>
              <w:bottom w:val="nil"/>
              <w:right w:val="nil"/>
            </w:tcBorders>
            <w:shd w:val="clear" w:color="auto" w:fill="FFFFFF"/>
            <w:vAlign w:val="center"/>
            <w:hideMark/>
          </w:tcPr>
          <w:p w14:paraId="66A39843"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&lt;0.05</w:t>
            </w:r>
          </w:p>
        </w:tc>
        <w:tc>
          <w:tcPr>
            <w:tcW w:w="1407" w:type="dxa"/>
            <w:tcBorders>
              <w:top w:val="nil"/>
              <w:left w:val="nil"/>
              <w:bottom w:val="nil"/>
              <w:right w:val="nil"/>
            </w:tcBorders>
            <w:shd w:val="clear" w:color="auto" w:fill="FFFFFF"/>
            <w:vAlign w:val="center"/>
            <w:hideMark/>
          </w:tcPr>
          <w:p w14:paraId="2D152B9E"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0.835 (0.647, 1.076)</w:t>
            </w:r>
          </w:p>
        </w:tc>
        <w:tc>
          <w:tcPr>
            <w:tcW w:w="929" w:type="dxa"/>
            <w:tcBorders>
              <w:top w:val="nil"/>
              <w:left w:val="nil"/>
              <w:bottom w:val="nil"/>
              <w:right w:val="nil"/>
            </w:tcBorders>
            <w:shd w:val="clear" w:color="auto" w:fill="FFFFFF"/>
            <w:vAlign w:val="center"/>
            <w:hideMark/>
          </w:tcPr>
          <w:p w14:paraId="203707BE"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r>
      <w:tr w:rsidR="00A50A18" w:rsidRPr="00151B86" w14:paraId="02D98327" w14:textId="77777777" w:rsidTr="002E4F8F">
        <w:trPr>
          <w:trHeight w:val="20"/>
        </w:trPr>
        <w:tc>
          <w:tcPr>
            <w:tcW w:w="1409" w:type="dxa"/>
            <w:tcBorders>
              <w:top w:val="nil"/>
              <w:left w:val="nil"/>
              <w:bottom w:val="nil"/>
              <w:right w:val="nil"/>
            </w:tcBorders>
            <w:shd w:val="clear" w:color="auto" w:fill="FFFFFF"/>
            <w:vAlign w:val="center"/>
            <w:hideMark/>
          </w:tcPr>
          <w:p w14:paraId="3EED4245"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 xml:space="preserve">LDL-C </w:t>
            </w:r>
          </w:p>
        </w:tc>
        <w:tc>
          <w:tcPr>
            <w:tcW w:w="1408" w:type="dxa"/>
            <w:tcBorders>
              <w:top w:val="nil"/>
              <w:left w:val="nil"/>
              <w:bottom w:val="nil"/>
              <w:right w:val="nil"/>
            </w:tcBorders>
            <w:shd w:val="clear" w:color="auto" w:fill="FFFFFF"/>
            <w:vAlign w:val="center"/>
            <w:hideMark/>
          </w:tcPr>
          <w:p w14:paraId="2F14206B"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0.943 (0.746, 1.191)</w:t>
            </w:r>
          </w:p>
        </w:tc>
        <w:tc>
          <w:tcPr>
            <w:tcW w:w="873" w:type="dxa"/>
            <w:tcBorders>
              <w:top w:val="nil"/>
              <w:left w:val="nil"/>
              <w:bottom w:val="nil"/>
              <w:right w:val="nil"/>
            </w:tcBorders>
            <w:shd w:val="clear" w:color="auto" w:fill="FFFFFF"/>
            <w:vAlign w:val="center"/>
            <w:hideMark/>
          </w:tcPr>
          <w:p w14:paraId="322C6A0F"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6CED9C56"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1.004 (0.901, 1.119)</w:t>
            </w:r>
          </w:p>
        </w:tc>
        <w:tc>
          <w:tcPr>
            <w:tcW w:w="873" w:type="dxa"/>
            <w:tcBorders>
              <w:top w:val="nil"/>
              <w:left w:val="nil"/>
              <w:bottom w:val="nil"/>
              <w:right w:val="nil"/>
            </w:tcBorders>
            <w:shd w:val="clear" w:color="auto" w:fill="FFFFFF"/>
            <w:vAlign w:val="center"/>
            <w:hideMark/>
          </w:tcPr>
          <w:p w14:paraId="729375BE"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c>
          <w:tcPr>
            <w:tcW w:w="1407" w:type="dxa"/>
            <w:tcBorders>
              <w:top w:val="nil"/>
              <w:left w:val="nil"/>
              <w:bottom w:val="nil"/>
              <w:right w:val="nil"/>
            </w:tcBorders>
            <w:shd w:val="clear" w:color="auto" w:fill="FFFFFF"/>
            <w:vAlign w:val="center"/>
            <w:hideMark/>
          </w:tcPr>
          <w:p w14:paraId="1E18E672"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0.992 (0.888, 1.107)</w:t>
            </w:r>
          </w:p>
        </w:tc>
        <w:tc>
          <w:tcPr>
            <w:tcW w:w="929" w:type="dxa"/>
            <w:tcBorders>
              <w:top w:val="nil"/>
              <w:left w:val="nil"/>
              <w:bottom w:val="nil"/>
              <w:right w:val="nil"/>
            </w:tcBorders>
            <w:shd w:val="clear" w:color="auto" w:fill="FFFFFF"/>
            <w:vAlign w:val="center"/>
            <w:hideMark/>
          </w:tcPr>
          <w:p w14:paraId="3C4D76F6"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&gt;0.05</w:t>
            </w:r>
          </w:p>
        </w:tc>
      </w:tr>
      <w:tr w:rsidR="00A50A18" w:rsidRPr="00151B86" w14:paraId="330DE68E" w14:textId="77777777" w:rsidTr="002E4F8F">
        <w:trPr>
          <w:trHeight w:val="20"/>
        </w:trPr>
        <w:tc>
          <w:tcPr>
            <w:tcW w:w="1409" w:type="dxa"/>
            <w:tcBorders>
              <w:top w:val="nil"/>
              <w:left w:val="nil"/>
              <w:bottom w:val="single" w:sz="4" w:space="0" w:color="auto"/>
              <w:right w:val="nil"/>
            </w:tcBorders>
            <w:shd w:val="clear" w:color="auto" w:fill="FFFFFF"/>
            <w:vAlign w:val="center"/>
            <w:hideMark/>
          </w:tcPr>
          <w:p w14:paraId="6D892317" w14:textId="77777777" w:rsidR="00A50A18" w:rsidRPr="00151B86" w:rsidRDefault="00A50A18" w:rsidP="002E4F8F">
            <w:pPr>
              <w:widowControl w:val="0"/>
              <w:jc w:val="both"/>
              <w:rPr>
                <w:rFonts w:ascii="Times New Roman" w:hAnsi="Times New Roman" w:cs="Times New Roman"/>
                <w:b/>
                <w:sz w:val="13"/>
                <w:szCs w:val="13"/>
                <w:lang w:val="en-US"/>
              </w:rPr>
            </w:pPr>
            <w:r w:rsidRPr="00151B86">
              <w:rPr>
                <w:rFonts w:ascii="Times New Roman" w:hAnsi="Times New Roman" w:cs="Times New Roman"/>
                <w:b/>
                <w:sz w:val="13"/>
                <w:szCs w:val="13"/>
                <w:lang w:val="en-US"/>
              </w:rPr>
              <w:t>RC</w:t>
            </w:r>
          </w:p>
        </w:tc>
        <w:tc>
          <w:tcPr>
            <w:tcW w:w="1408" w:type="dxa"/>
            <w:tcBorders>
              <w:top w:val="nil"/>
              <w:left w:val="nil"/>
              <w:bottom w:val="single" w:sz="4" w:space="0" w:color="auto"/>
              <w:right w:val="nil"/>
            </w:tcBorders>
            <w:shd w:val="clear" w:color="auto" w:fill="FFFFFF"/>
            <w:vAlign w:val="center"/>
            <w:hideMark/>
          </w:tcPr>
          <w:p w14:paraId="411424D7"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1.690 (1.295, 2.205)</w:t>
            </w:r>
          </w:p>
        </w:tc>
        <w:tc>
          <w:tcPr>
            <w:tcW w:w="873" w:type="dxa"/>
            <w:tcBorders>
              <w:top w:val="nil"/>
              <w:left w:val="nil"/>
              <w:bottom w:val="single" w:sz="4" w:space="0" w:color="auto"/>
              <w:right w:val="nil"/>
            </w:tcBorders>
            <w:shd w:val="clear" w:color="auto" w:fill="FFFFFF"/>
            <w:vAlign w:val="center"/>
            <w:hideMark/>
          </w:tcPr>
          <w:p w14:paraId="3CD623D9"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&lt;0.001</w:t>
            </w:r>
          </w:p>
        </w:tc>
        <w:tc>
          <w:tcPr>
            <w:tcW w:w="1407" w:type="dxa"/>
            <w:tcBorders>
              <w:top w:val="nil"/>
              <w:left w:val="nil"/>
              <w:bottom w:val="single" w:sz="4" w:space="0" w:color="auto"/>
              <w:right w:val="nil"/>
            </w:tcBorders>
            <w:shd w:val="clear" w:color="auto" w:fill="FFFFFF"/>
            <w:vAlign w:val="center"/>
            <w:hideMark/>
          </w:tcPr>
          <w:p w14:paraId="7E2A0A34"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1.523 (1.218, 1.905)</w:t>
            </w:r>
          </w:p>
        </w:tc>
        <w:tc>
          <w:tcPr>
            <w:tcW w:w="873" w:type="dxa"/>
            <w:tcBorders>
              <w:top w:val="nil"/>
              <w:left w:val="nil"/>
              <w:bottom w:val="single" w:sz="4" w:space="0" w:color="auto"/>
              <w:right w:val="nil"/>
            </w:tcBorders>
            <w:shd w:val="clear" w:color="auto" w:fill="FFFFFF"/>
            <w:vAlign w:val="center"/>
            <w:hideMark/>
          </w:tcPr>
          <w:p w14:paraId="2DD66CF2"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&lt;0.001</w:t>
            </w:r>
          </w:p>
        </w:tc>
        <w:tc>
          <w:tcPr>
            <w:tcW w:w="1407" w:type="dxa"/>
            <w:tcBorders>
              <w:top w:val="nil"/>
              <w:left w:val="nil"/>
              <w:bottom w:val="single" w:sz="4" w:space="0" w:color="auto"/>
              <w:right w:val="nil"/>
            </w:tcBorders>
            <w:shd w:val="clear" w:color="auto" w:fill="FFFFFF"/>
            <w:vAlign w:val="center"/>
            <w:hideMark/>
          </w:tcPr>
          <w:p w14:paraId="161E43BA"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1.647 (1.302, 2.082)</w:t>
            </w:r>
          </w:p>
        </w:tc>
        <w:tc>
          <w:tcPr>
            <w:tcW w:w="929" w:type="dxa"/>
            <w:tcBorders>
              <w:top w:val="nil"/>
              <w:left w:val="nil"/>
              <w:bottom w:val="single" w:sz="4" w:space="0" w:color="auto"/>
              <w:right w:val="nil"/>
            </w:tcBorders>
            <w:shd w:val="clear" w:color="auto" w:fill="FFFFFF"/>
            <w:vAlign w:val="center"/>
            <w:hideMark/>
          </w:tcPr>
          <w:p w14:paraId="2218F8CF" w14:textId="77777777" w:rsidR="00A50A18" w:rsidRPr="00151B86" w:rsidRDefault="00A50A18" w:rsidP="002E4F8F">
            <w:pPr>
              <w:widowControl w:val="0"/>
              <w:jc w:val="both"/>
              <w:rPr>
                <w:rFonts w:ascii="Times New Roman" w:hAnsi="Times New Roman" w:cs="Times New Roman"/>
                <w:sz w:val="13"/>
                <w:szCs w:val="13"/>
                <w:lang w:val="en-US"/>
              </w:rPr>
            </w:pPr>
            <w:r w:rsidRPr="00151B86">
              <w:rPr>
                <w:rFonts w:ascii="Times New Roman" w:hAnsi="Times New Roman" w:cs="Times New Roman"/>
                <w:sz w:val="13"/>
                <w:szCs w:val="13"/>
                <w:lang w:val="en-US"/>
              </w:rPr>
              <w:t>&lt;0.001</w:t>
            </w:r>
          </w:p>
        </w:tc>
      </w:tr>
    </w:tbl>
    <w:p w14:paraId="3752A8C2" w14:textId="77777777" w:rsidR="00A50A18" w:rsidRPr="00151B86" w:rsidRDefault="00A50A18" w:rsidP="00A50A18">
      <w:pPr>
        <w:widowControl w:val="0"/>
        <w:spacing w:after="0" w:line="240" w:lineRule="auto"/>
        <w:jc w:val="both"/>
        <w:rPr>
          <w:rFonts w:ascii="Times New Roman" w:hAnsi="Times New Roman" w:cs="Times New Roman"/>
          <w:sz w:val="13"/>
          <w:szCs w:val="13"/>
        </w:rPr>
      </w:pPr>
      <w:r w:rsidRPr="00AD6E29">
        <w:rPr>
          <w:rFonts w:ascii="Times New Roman" w:hAnsi="Times New Roman" w:cs="Times New Roman"/>
          <w:sz w:val="13"/>
          <w:szCs w:val="13"/>
        </w:rPr>
        <w:t xml:space="preserve">Weighted logistic regression models were based on Model 3 (adjusted for demographic, socioeconomic, lifestyle, and clinical covariates). To assess the independence among lipid fractions, additional models (Models 4–6) were constructed by sequentially adjusting for other lipid components. Specifically, when total cholesterol (TC) was the exposure, Models 4–6 were further adjusted for HDL-C, LDL-C, and RC, respectively; when HDL-C was the exposure, Models 4–6 were adjusted for TC, LDL-C, and RC; when LDL-C was the exposure, Models 4–6 were adjusted for TC, HDL-C, and RC; and when RC was the exposure, Models 4–6 were adjusted for TC, HDL-C, and LDL-C. </w:t>
      </w:r>
      <w:r w:rsidRPr="00C0524D">
        <w:rPr>
          <w:rFonts w:ascii="Times New Roman" w:hAnsi="Times New Roman" w:cs="Times New Roman"/>
          <w:sz w:val="13"/>
          <w:szCs w:val="13"/>
        </w:rPr>
        <w:t>ORs (95% CIs) indicate the associations between each lipid parameter and auditory outcomes after these mutual adjustments.</w:t>
      </w:r>
    </w:p>
    <w:p w14:paraId="7920E5C7" w14:textId="77777777" w:rsidR="00A50A18" w:rsidRDefault="00A50A18" w:rsidP="00A50A18">
      <w:pPr>
        <w:rPr>
          <w:rFonts w:ascii="Times New Roman" w:hAnsi="Times New Roman" w:cs="Times New Roman"/>
          <w:sz w:val="13"/>
          <w:szCs w:val="13"/>
        </w:rPr>
      </w:pPr>
    </w:p>
    <w:p w14:paraId="7E1BF22F" w14:textId="77777777" w:rsidR="00A50A18" w:rsidRDefault="00A50A18" w:rsidP="00A50A18">
      <w:pPr>
        <w:rPr>
          <w:rFonts w:ascii="Times New Roman" w:hAnsi="Times New Roman" w:cs="Times New Roman"/>
          <w:sz w:val="13"/>
          <w:szCs w:val="13"/>
        </w:rPr>
      </w:pPr>
    </w:p>
    <w:p w14:paraId="1126EEB0" w14:textId="77777777" w:rsidR="00A50A18" w:rsidRDefault="00A50A18" w:rsidP="00A50A18">
      <w:pPr>
        <w:rPr>
          <w:rFonts w:ascii="Times New Roman" w:hAnsi="Times New Roman" w:cs="Times New Roman"/>
          <w:sz w:val="13"/>
          <w:szCs w:val="13"/>
        </w:rPr>
      </w:pPr>
    </w:p>
    <w:p w14:paraId="1D9F81EC" w14:textId="77777777" w:rsidR="00A50A18" w:rsidRDefault="00A50A18" w:rsidP="00A50A18">
      <w:pPr>
        <w:rPr>
          <w:rFonts w:ascii="Times New Roman" w:hAnsi="Times New Roman" w:cs="Times New Roman"/>
          <w:sz w:val="13"/>
          <w:szCs w:val="13"/>
        </w:rPr>
      </w:pPr>
    </w:p>
    <w:p w14:paraId="0B48061E" w14:textId="77777777" w:rsidR="00A50A18" w:rsidRDefault="00A50A18" w:rsidP="00A50A18">
      <w:pPr>
        <w:rPr>
          <w:rFonts w:ascii="Times New Roman" w:hAnsi="Times New Roman" w:cs="Times New Roman"/>
          <w:sz w:val="13"/>
          <w:szCs w:val="13"/>
        </w:rPr>
      </w:pPr>
    </w:p>
    <w:p w14:paraId="651F5608" w14:textId="77777777" w:rsidR="00A50A18" w:rsidRPr="008D2027" w:rsidRDefault="00A50A18" w:rsidP="00A50A18">
      <w:pPr>
        <w:rPr>
          <w:rFonts w:ascii="Times New Roman" w:hAnsi="Times New Roman" w:cs="Times New Roman"/>
          <w:sz w:val="18"/>
          <w:szCs w:val="18"/>
        </w:rPr>
      </w:pPr>
      <w:r w:rsidRPr="008D2027">
        <w:rPr>
          <w:rFonts w:ascii="Times New Roman" w:hAnsi="Times New Roman" w:cs="Times New Roman"/>
          <w:b/>
          <w:bCs/>
          <w:sz w:val="18"/>
          <w:szCs w:val="18"/>
          <w:lang w:val="en-US"/>
        </w:rPr>
        <w:t>Supplementary Table S2.</w:t>
      </w:r>
      <w:r w:rsidRPr="008D2027">
        <w:rPr>
          <w:rFonts w:ascii="Times New Roman" w:hAnsi="Times New Roman" w:cs="Times New Roman"/>
          <w:sz w:val="18"/>
          <w:szCs w:val="18"/>
          <w:lang w:val="en-US"/>
        </w:rPr>
        <w:t xml:space="preserve"> Subgroup analyses of the associations between remnant cholesterol and auditory outcomes</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2233"/>
        <w:gridCol w:w="1518"/>
        <w:gridCol w:w="1518"/>
        <w:gridCol w:w="1518"/>
        <w:gridCol w:w="1519"/>
      </w:tblGrid>
      <w:tr w:rsidR="00A50A18" w:rsidRPr="00C11BD0" w14:paraId="4633EC53" w14:textId="77777777" w:rsidTr="002E4F8F">
        <w:trPr>
          <w:trHeight w:val="285"/>
        </w:trPr>
        <w:tc>
          <w:tcPr>
            <w:tcW w:w="2233" w:type="dxa"/>
            <w:tcBorders>
              <w:top w:val="single" w:sz="4" w:space="0" w:color="auto"/>
              <w:left w:val="nil"/>
              <w:bottom w:val="single" w:sz="4" w:space="0" w:color="auto"/>
              <w:right w:val="nil"/>
            </w:tcBorders>
            <w:noWrap/>
            <w:vAlign w:val="center"/>
            <w:hideMark/>
          </w:tcPr>
          <w:p w14:paraId="7E346664" w14:textId="77777777" w:rsidR="00A50A18" w:rsidRPr="00C11BD0" w:rsidRDefault="00A50A18" w:rsidP="002E4F8F">
            <w:pPr>
              <w:widowControl w:val="0"/>
              <w:jc w:val="both"/>
              <w:rPr>
                <w:rFonts w:ascii="Times New Roman" w:hAnsi="Times New Roman" w:cs="Times New Roman"/>
                <w:b/>
                <w:sz w:val="13"/>
                <w:szCs w:val="13"/>
                <w:lang w:val="en-US"/>
              </w:rPr>
            </w:pPr>
            <w:r w:rsidRPr="00C11BD0">
              <w:rPr>
                <w:rFonts w:ascii="Times New Roman" w:hAnsi="Times New Roman" w:cs="Times New Roman"/>
                <w:b/>
                <w:sz w:val="13"/>
                <w:szCs w:val="13"/>
                <w:lang w:val="en-US"/>
              </w:rPr>
              <w:t>Subgroup</w:t>
            </w:r>
          </w:p>
        </w:tc>
        <w:tc>
          <w:tcPr>
            <w:tcW w:w="1518" w:type="dxa"/>
            <w:tcBorders>
              <w:top w:val="single" w:sz="4" w:space="0" w:color="auto"/>
              <w:left w:val="nil"/>
              <w:bottom w:val="single" w:sz="4" w:space="0" w:color="auto"/>
              <w:right w:val="nil"/>
            </w:tcBorders>
            <w:noWrap/>
            <w:vAlign w:val="center"/>
            <w:hideMark/>
          </w:tcPr>
          <w:p w14:paraId="3B490357" w14:textId="77777777" w:rsidR="00A50A18" w:rsidRPr="00C11BD0" w:rsidRDefault="00A50A18" w:rsidP="002E4F8F">
            <w:pPr>
              <w:widowControl w:val="0"/>
              <w:jc w:val="both"/>
              <w:rPr>
                <w:rFonts w:ascii="Times New Roman" w:hAnsi="Times New Roman" w:cs="Times New Roman"/>
                <w:b/>
                <w:sz w:val="13"/>
                <w:szCs w:val="13"/>
                <w:lang w:val="en-US"/>
              </w:rPr>
            </w:pPr>
            <w:r w:rsidRPr="00C11BD0">
              <w:rPr>
                <w:rFonts w:ascii="Times New Roman" w:hAnsi="Times New Roman" w:cs="Times New Roman"/>
                <w:b/>
                <w:bCs/>
                <w:sz w:val="13"/>
                <w:szCs w:val="13"/>
                <w:lang w:val="en-US"/>
              </w:rPr>
              <w:t xml:space="preserve">Positive Proportion </w:t>
            </w:r>
          </w:p>
        </w:tc>
        <w:tc>
          <w:tcPr>
            <w:tcW w:w="1518" w:type="dxa"/>
            <w:tcBorders>
              <w:top w:val="single" w:sz="4" w:space="0" w:color="auto"/>
              <w:left w:val="nil"/>
              <w:bottom w:val="single" w:sz="4" w:space="0" w:color="auto"/>
              <w:right w:val="nil"/>
            </w:tcBorders>
            <w:vAlign w:val="center"/>
            <w:hideMark/>
          </w:tcPr>
          <w:p w14:paraId="7B11E191" w14:textId="77777777" w:rsidR="00A50A18" w:rsidRPr="00C11BD0" w:rsidRDefault="00A50A18" w:rsidP="002E4F8F">
            <w:pPr>
              <w:widowControl w:val="0"/>
              <w:jc w:val="both"/>
              <w:rPr>
                <w:rFonts w:ascii="Times New Roman" w:hAnsi="Times New Roman" w:cs="Times New Roman"/>
                <w:b/>
                <w:sz w:val="13"/>
                <w:szCs w:val="13"/>
                <w:lang w:val="en-US"/>
              </w:rPr>
            </w:pPr>
            <w:r w:rsidRPr="00C11BD0">
              <w:rPr>
                <w:rFonts w:ascii="Times New Roman" w:hAnsi="Times New Roman" w:cs="Times New Roman"/>
                <w:b/>
                <w:sz w:val="13"/>
                <w:szCs w:val="13"/>
                <w:lang w:val="en-US"/>
              </w:rPr>
              <w:t>OR</w:t>
            </w:r>
            <w:r w:rsidRPr="00C11BD0">
              <w:rPr>
                <w:rFonts w:ascii="Times New Roman" w:hAnsi="Times New Roman" w:cs="Times New Roman"/>
                <w:b/>
                <w:i/>
                <w:sz w:val="13"/>
                <w:szCs w:val="13"/>
                <w:lang w:val="en-US"/>
              </w:rPr>
              <w:t xml:space="preserve"> </w:t>
            </w:r>
            <w:r w:rsidRPr="00C11BD0">
              <w:rPr>
                <w:rFonts w:ascii="Times New Roman" w:hAnsi="Times New Roman" w:cs="Times New Roman"/>
                <w:b/>
                <w:sz w:val="13"/>
                <w:szCs w:val="13"/>
                <w:lang w:val="en-US"/>
              </w:rPr>
              <w:t xml:space="preserve">(95%CI) </w:t>
            </w:r>
          </w:p>
        </w:tc>
        <w:tc>
          <w:tcPr>
            <w:tcW w:w="1518" w:type="dxa"/>
            <w:tcBorders>
              <w:top w:val="single" w:sz="4" w:space="0" w:color="auto"/>
              <w:left w:val="nil"/>
              <w:bottom w:val="single" w:sz="4" w:space="0" w:color="auto"/>
              <w:right w:val="nil"/>
            </w:tcBorders>
            <w:noWrap/>
            <w:vAlign w:val="center"/>
            <w:hideMark/>
          </w:tcPr>
          <w:p w14:paraId="78076405" w14:textId="77777777" w:rsidR="00A50A18" w:rsidRPr="00C11BD0" w:rsidRDefault="00A50A18" w:rsidP="002E4F8F">
            <w:pPr>
              <w:widowControl w:val="0"/>
              <w:jc w:val="both"/>
              <w:rPr>
                <w:rFonts w:ascii="Times New Roman" w:hAnsi="Times New Roman" w:cs="Times New Roman"/>
                <w:b/>
                <w:sz w:val="13"/>
                <w:szCs w:val="13"/>
                <w:lang w:val="en-US"/>
              </w:rPr>
            </w:pPr>
            <w:r w:rsidRPr="00C11BD0">
              <w:rPr>
                <w:rFonts w:ascii="Times New Roman" w:hAnsi="Times New Roman" w:cs="Times New Roman"/>
                <w:b/>
                <w:i/>
                <w:sz w:val="13"/>
                <w:szCs w:val="13"/>
                <w:lang w:val="en-US"/>
              </w:rPr>
              <w:t>P</w:t>
            </w:r>
            <w:r w:rsidRPr="00C11BD0">
              <w:rPr>
                <w:rFonts w:ascii="Times New Roman" w:hAnsi="Times New Roman" w:cs="Times New Roman"/>
                <w:b/>
                <w:sz w:val="13"/>
                <w:szCs w:val="13"/>
                <w:lang w:val="en-US"/>
              </w:rPr>
              <w:t xml:space="preserve"> value</w:t>
            </w:r>
          </w:p>
        </w:tc>
        <w:tc>
          <w:tcPr>
            <w:tcW w:w="1519" w:type="dxa"/>
            <w:tcBorders>
              <w:top w:val="single" w:sz="4" w:space="0" w:color="auto"/>
              <w:left w:val="nil"/>
              <w:bottom w:val="single" w:sz="4" w:space="0" w:color="auto"/>
              <w:right w:val="nil"/>
            </w:tcBorders>
            <w:noWrap/>
            <w:vAlign w:val="center"/>
            <w:hideMark/>
          </w:tcPr>
          <w:p w14:paraId="4E9506D5" w14:textId="77777777" w:rsidR="00A50A18" w:rsidRPr="00C11BD0" w:rsidRDefault="00A50A18" w:rsidP="002E4F8F">
            <w:pPr>
              <w:widowControl w:val="0"/>
              <w:jc w:val="both"/>
              <w:rPr>
                <w:rFonts w:ascii="Times New Roman" w:hAnsi="Times New Roman" w:cs="Times New Roman"/>
                <w:b/>
                <w:sz w:val="13"/>
                <w:szCs w:val="13"/>
                <w:lang w:val="en-US"/>
              </w:rPr>
            </w:pPr>
            <w:r w:rsidRPr="00C11BD0">
              <w:rPr>
                <w:rFonts w:ascii="Times New Roman" w:hAnsi="Times New Roman" w:cs="Times New Roman"/>
                <w:b/>
                <w:i/>
                <w:iCs/>
                <w:sz w:val="13"/>
                <w:szCs w:val="13"/>
                <w:lang w:val="en-US"/>
              </w:rPr>
              <w:t xml:space="preserve">P </w:t>
            </w:r>
            <w:r w:rsidRPr="00C11BD0">
              <w:rPr>
                <w:rFonts w:ascii="Times New Roman" w:hAnsi="Times New Roman" w:cs="Times New Roman"/>
                <w:b/>
                <w:sz w:val="13"/>
                <w:szCs w:val="13"/>
                <w:lang w:val="en-US"/>
              </w:rPr>
              <w:t>for interaction</w:t>
            </w:r>
          </w:p>
        </w:tc>
      </w:tr>
      <w:tr w:rsidR="00A50A18" w:rsidRPr="00C11BD0" w14:paraId="3CA8CDE7" w14:textId="77777777" w:rsidTr="002E4F8F">
        <w:trPr>
          <w:trHeight w:val="285"/>
        </w:trPr>
        <w:tc>
          <w:tcPr>
            <w:tcW w:w="8306" w:type="dxa"/>
            <w:gridSpan w:val="5"/>
            <w:tcBorders>
              <w:top w:val="nil"/>
              <w:left w:val="nil"/>
              <w:bottom w:val="nil"/>
              <w:right w:val="nil"/>
            </w:tcBorders>
            <w:noWrap/>
            <w:vAlign w:val="center"/>
            <w:hideMark/>
          </w:tcPr>
          <w:p w14:paraId="50FE08EA"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b/>
                <w:sz w:val="13"/>
                <w:szCs w:val="13"/>
                <w:lang w:val="en-US"/>
              </w:rPr>
              <w:t>Hearing loss</w:t>
            </w:r>
          </w:p>
        </w:tc>
      </w:tr>
      <w:tr w:rsidR="00A50A18" w:rsidRPr="00C11BD0" w14:paraId="7F03653D" w14:textId="77777777" w:rsidTr="002E4F8F">
        <w:trPr>
          <w:trHeight w:val="285"/>
        </w:trPr>
        <w:tc>
          <w:tcPr>
            <w:tcW w:w="2233" w:type="dxa"/>
            <w:tcBorders>
              <w:top w:val="nil"/>
              <w:left w:val="nil"/>
              <w:bottom w:val="nil"/>
              <w:right w:val="nil"/>
            </w:tcBorders>
            <w:noWrap/>
            <w:vAlign w:val="center"/>
            <w:hideMark/>
          </w:tcPr>
          <w:p w14:paraId="32EFE90A"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Total</w:t>
            </w:r>
          </w:p>
        </w:tc>
        <w:tc>
          <w:tcPr>
            <w:tcW w:w="1518" w:type="dxa"/>
            <w:tcBorders>
              <w:top w:val="nil"/>
              <w:left w:val="nil"/>
              <w:bottom w:val="nil"/>
              <w:right w:val="nil"/>
            </w:tcBorders>
            <w:noWrap/>
            <w:vAlign w:val="center"/>
            <w:hideMark/>
          </w:tcPr>
          <w:p w14:paraId="38CC0178"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1421/3169</w:t>
            </w:r>
          </w:p>
        </w:tc>
        <w:tc>
          <w:tcPr>
            <w:tcW w:w="1518" w:type="dxa"/>
            <w:tcBorders>
              <w:top w:val="nil"/>
              <w:left w:val="nil"/>
              <w:bottom w:val="nil"/>
              <w:right w:val="nil"/>
            </w:tcBorders>
            <w:noWrap/>
            <w:vAlign w:val="center"/>
            <w:hideMark/>
          </w:tcPr>
          <w:p w14:paraId="05613476"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2.434 (1.706, 3.473)</w:t>
            </w:r>
          </w:p>
        </w:tc>
        <w:tc>
          <w:tcPr>
            <w:tcW w:w="1518" w:type="dxa"/>
            <w:tcBorders>
              <w:top w:val="nil"/>
              <w:left w:val="nil"/>
              <w:bottom w:val="nil"/>
              <w:right w:val="nil"/>
            </w:tcBorders>
            <w:noWrap/>
            <w:vAlign w:val="center"/>
            <w:hideMark/>
          </w:tcPr>
          <w:p w14:paraId="7D263A80"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hideMark/>
          </w:tcPr>
          <w:p w14:paraId="3E9F4413" w14:textId="77777777" w:rsidR="00A50A18" w:rsidRPr="00C11BD0" w:rsidRDefault="00A50A18" w:rsidP="002E4F8F">
            <w:pPr>
              <w:widowControl w:val="0"/>
              <w:spacing w:after="0" w:line="240" w:lineRule="auto"/>
              <w:jc w:val="both"/>
              <w:rPr>
                <w:rFonts w:ascii="Times New Roman" w:hAnsi="Times New Roman" w:cs="Times New Roman"/>
                <w:sz w:val="13"/>
                <w:szCs w:val="13"/>
                <w:lang w:val="en-US"/>
              </w:rPr>
            </w:pPr>
          </w:p>
        </w:tc>
      </w:tr>
      <w:tr w:rsidR="00A50A18" w:rsidRPr="00C11BD0" w14:paraId="0EFB1C74" w14:textId="77777777" w:rsidTr="002E4F8F">
        <w:trPr>
          <w:trHeight w:val="285"/>
        </w:trPr>
        <w:tc>
          <w:tcPr>
            <w:tcW w:w="2233" w:type="dxa"/>
            <w:tcBorders>
              <w:top w:val="nil"/>
              <w:left w:val="nil"/>
              <w:bottom w:val="nil"/>
              <w:right w:val="nil"/>
            </w:tcBorders>
            <w:noWrap/>
            <w:vAlign w:val="center"/>
            <w:hideMark/>
          </w:tcPr>
          <w:p w14:paraId="404FDB48"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Age</w:t>
            </w:r>
          </w:p>
        </w:tc>
        <w:tc>
          <w:tcPr>
            <w:tcW w:w="1518" w:type="dxa"/>
            <w:tcBorders>
              <w:top w:val="nil"/>
              <w:left w:val="nil"/>
              <w:bottom w:val="nil"/>
              <w:right w:val="nil"/>
            </w:tcBorders>
            <w:noWrap/>
            <w:vAlign w:val="center"/>
            <w:hideMark/>
          </w:tcPr>
          <w:p w14:paraId="529C3864" w14:textId="77777777" w:rsidR="00A50A18" w:rsidRPr="00C11BD0" w:rsidRDefault="00A50A18" w:rsidP="002E4F8F">
            <w:pPr>
              <w:widowControl w:val="0"/>
              <w:spacing w:after="0" w:line="240" w:lineRule="auto"/>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hideMark/>
          </w:tcPr>
          <w:p w14:paraId="4E2C28FF"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hideMark/>
          </w:tcPr>
          <w:p w14:paraId="0F2DA238"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64B5012E"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0.662</w:t>
            </w:r>
          </w:p>
        </w:tc>
      </w:tr>
      <w:tr w:rsidR="00A50A18" w:rsidRPr="00C11BD0" w14:paraId="19F54ADF" w14:textId="77777777" w:rsidTr="002E4F8F">
        <w:trPr>
          <w:trHeight w:val="285"/>
        </w:trPr>
        <w:tc>
          <w:tcPr>
            <w:tcW w:w="2233" w:type="dxa"/>
            <w:tcBorders>
              <w:top w:val="nil"/>
              <w:left w:val="nil"/>
              <w:bottom w:val="nil"/>
              <w:right w:val="nil"/>
            </w:tcBorders>
            <w:noWrap/>
            <w:vAlign w:val="center"/>
            <w:hideMark/>
          </w:tcPr>
          <w:p w14:paraId="527F4057"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&lt;60</w:t>
            </w:r>
          </w:p>
        </w:tc>
        <w:tc>
          <w:tcPr>
            <w:tcW w:w="1518" w:type="dxa"/>
            <w:tcBorders>
              <w:top w:val="nil"/>
              <w:left w:val="nil"/>
              <w:bottom w:val="nil"/>
              <w:right w:val="nil"/>
            </w:tcBorders>
            <w:noWrap/>
            <w:vAlign w:val="center"/>
            <w:hideMark/>
          </w:tcPr>
          <w:p w14:paraId="76D43E4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386/1724</w:t>
            </w:r>
          </w:p>
        </w:tc>
        <w:tc>
          <w:tcPr>
            <w:tcW w:w="1518" w:type="dxa"/>
            <w:tcBorders>
              <w:top w:val="nil"/>
              <w:left w:val="nil"/>
              <w:bottom w:val="nil"/>
              <w:right w:val="nil"/>
            </w:tcBorders>
            <w:noWrap/>
            <w:vAlign w:val="center"/>
            <w:hideMark/>
          </w:tcPr>
          <w:p w14:paraId="4765AFCA"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2.339 (1.518, 3.603)</w:t>
            </w:r>
          </w:p>
        </w:tc>
        <w:tc>
          <w:tcPr>
            <w:tcW w:w="1518" w:type="dxa"/>
            <w:tcBorders>
              <w:top w:val="nil"/>
              <w:left w:val="nil"/>
              <w:bottom w:val="nil"/>
              <w:right w:val="nil"/>
            </w:tcBorders>
            <w:noWrap/>
            <w:vAlign w:val="center"/>
            <w:hideMark/>
          </w:tcPr>
          <w:p w14:paraId="2315A03E"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0FB1256C"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5615E9FF" w14:textId="77777777" w:rsidTr="002E4F8F">
        <w:trPr>
          <w:trHeight w:val="285"/>
        </w:trPr>
        <w:tc>
          <w:tcPr>
            <w:tcW w:w="2233" w:type="dxa"/>
            <w:tcBorders>
              <w:top w:val="nil"/>
              <w:left w:val="nil"/>
              <w:bottom w:val="nil"/>
              <w:right w:val="nil"/>
            </w:tcBorders>
            <w:noWrap/>
            <w:vAlign w:val="center"/>
            <w:hideMark/>
          </w:tcPr>
          <w:p w14:paraId="72460E0C"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≥60</w:t>
            </w:r>
          </w:p>
        </w:tc>
        <w:tc>
          <w:tcPr>
            <w:tcW w:w="1518" w:type="dxa"/>
            <w:tcBorders>
              <w:top w:val="nil"/>
              <w:left w:val="nil"/>
              <w:bottom w:val="nil"/>
              <w:right w:val="nil"/>
            </w:tcBorders>
            <w:noWrap/>
            <w:vAlign w:val="center"/>
            <w:hideMark/>
          </w:tcPr>
          <w:p w14:paraId="0495D5AE"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1035/1445</w:t>
            </w:r>
          </w:p>
        </w:tc>
        <w:tc>
          <w:tcPr>
            <w:tcW w:w="1518" w:type="dxa"/>
            <w:tcBorders>
              <w:top w:val="nil"/>
              <w:left w:val="nil"/>
              <w:bottom w:val="nil"/>
              <w:right w:val="nil"/>
            </w:tcBorders>
            <w:noWrap/>
            <w:vAlign w:val="center"/>
            <w:hideMark/>
          </w:tcPr>
          <w:p w14:paraId="0333164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2.596 (1.327, 5.078)</w:t>
            </w:r>
          </w:p>
        </w:tc>
        <w:tc>
          <w:tcPr>
            <w:tcW w:w="1518" w:type="dxa"/>
            <w:tcBorders>
              <w:top w:val="nil"/>
              <w:left w:val="nil"/>
              <w:bottom w:val="nil"/>
              <w:right w:val="nil"/>
            </w:tcBorders>
            <w:noWrap/>
            <w:vAlign w:val="center"/>
            <w:hideMark/>
          </w:tcPr>
          <w:p w14:paraId="59EB7A9D"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0.006</w:t>
            </w:r>
          </w:p>
        </w:tc>
        <w:tc>
          <w:tcPr>
            <w:tcW w:w="1519" w:type="dxa"/>
            <w:tcBorders>
              <w:top w:val="nil"/>
              <w:left w:val="nil"/>
              <w:bottom w:val="nil"/>
              <w:right w:val="nil"/>
            </w:tcBorders>
            <w:noWrap/>
            <w:vAlign w:val="center"/>
          </w:tcPr>
          <w:p w14:paraId="39CBAF6E"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60EA56BC" w14:textId="77777777" w:rsidTr="002E4F8F">
        <w:trPr>
          <w:trHeight w:val="285"/>
        </w:trPr>
        <w:tc>
          <w:tcPr>
            <w:tcW w:w="2233" w:type="dxa"/>
            <w:tcBorders>
              <w:top w:val="nil"/>
              <w:left w:val="nil"/>
              <w:bottom w:val="nil"/>
              <w:right w:val="nil"/>
            </w:tcBorders>
            <w:noWrap/>
            <w:vAlign w:val="center"/>
            <w:hideMark/>
          </w:tcPr>
          <w:p w14:paraId="21BED01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Gender</w:t>
            </w:r>
          </w:p>
        </w:tc>
        <w:tc>
          <w:tcPr>
            <w:tcW w:w="1518" w:type="dxa"/>
            <w:tcBorders>
              <w:top w:val="nil"/>
              <w:left w:val="nil"/>
              <w:bottom w:val="nil"/>
              <w:right w:val="nil"/>
            </w:tcBorders>
            <w:noWrap/>
            <w:vAlign w:val="center"/>
            <w:hideMark/>
          </w:tcPr>
          <w:p w14:paraId="30414D15" w14:textId="77777777" w:rsidR="00A50A18" w:rsidRPr="00C11BD0" w:rsidRDefault="00A50A18" w:rsidP="002E4F8F">
            <w:pPr>
              <w:widowControl w:val="0"/>
              <w:spacing w:after="0" w:line="240" w:lineRule="auto"/>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hideMark/>
          </w:tcPr>
          <w:p w14:paraId="5436F2D9"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hideMark/>
          </w:tcPr>
          <w:p w14:paraId="5B0F4EF7"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7555354A"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0.317</w:t>
            </w:r>
          </w:p>
        </w:tc>
      </w:tr>
      <w:tr w:rsidR="00A50A18" w:rsidRPr="00C11BD0" w14:paraId="76A64284" w14:textId="77777777" w:rsidTr="002E4F8F">
        <w:trPr>
          <w:trHeight w:val="285"/>
        </w:trPr>
        <w:tc>
          <w:tcPr>
            <w:tcW w:w="2233" w:type="dxa"/>
            <w:tcBorders>
              <w:top w:val="nil"/>
              <w:left w:val="nil"/>
              <w:bottom w:val="nil"/>
              <w:right w:val="nil"/>
            </w:tcBorders>
            <w:noWrap/>
            <w:vAlign w:val="center"/>
            <w:hideMark/>
          </w:tcPr>
          <w:p w14:paraId="190E581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Male</w:t>
            </w:r>
          </w:p>
        </w:tc>
        <w:tc>
          <w:tcPr>
            <w:tcW w:w="1518" w:type="dxa"/>
            <w:tcBorders>
              <w:top w:val="nil"/>
              <w:left w:val="nil"/>
              <w:bottom w:val="nil"/>
              <w:right w:val="nil"/>
            </w:tcBorders>
            <w:noWrap/>
            <w:vAlign w:val="center"/>
            <w:hideMark/>
          </w:tcPr>
          <w:p w14:paraId="565561FC"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838/1502</w:t>
            </w:r>
          </w:p>
        </w:tc>
        <w:tc>
          <w:tcPr>
            <w:tcW w:w="1518" w:type="dxa"/>
            <w:tcBorders>
              <w:top w:val="nil"/>
              <w:left w:val="nil"/>
              <w:bottom w:val="nil"/>
              <w:right w:val="nil"/>
            </w:tcBorders>
            <w:noWrap/>
            <w:vAlign w:val="center"/>
            <w:hideMark/>
          </w:tcPr>
          <w:p w14:paraId="249CEA46"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3.103 (1.794, 5.367)</w:t>
            </w:r>
          </w:p>
        </w:tc>
        <w:tc>
          <w:tcPr>
            <w:tcW w:w="1518" w:type="dxa"/>
            <w:tcBorders>
              <w:top w:val="nil"/>
              <w:left w:val="nil"/>
              <w:bottom w:val="nil"/>
              <w:right w:val="nil"/>
            </w:tcBorders>
            <w:noWrap/>
            <w:vAlign w:val="center"/>
            <w:hideMark/>
          </w:tcPr>
          <w:p w14:paraId="32D43E39"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1363CC6E"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7D169ED2" w14:textId="77777777" w:rsidTr="002E4F8F">
        <w:trPr>
          <w:trHeight w:val="285"/>
        </w:trPr>
        <w:tc>
          <w:tcPr>
            <w:tcW w:w="2233" w:type="dxa"/>
            <w:tcBorders>
              <w:top w:val="nil"/>
              <w:left w:val="nil"/>
              <w:bottom w:val="nil"/>
              <w:right w:val="nil"/>
            </w:tcBorders>
            <w:noWrap/>
            <w:vAlign w:val="center"/>
            <w:hideMark/>
          </w:tcPr>
          <w:p w14:paraId="6352C8B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Female</w:t>
            </w:r>
          </w:p>
        </w:tc>
        <w:tc>
          <w:tcPr>
            <w:tcW w:w="1518" w:type="dxa"/>
            <w:tcBorders>
              <w:top w:val="nil"/>
              <w:left w:val="nil"/>
              <w:bottom w:val="nil"/>
              <w:right w:val="nil"/>
            </w:tcBorders>
            <w:noWrap/>
            <w:vAlign w:val="center"/>
            <w:hideMark/>
          </w:tcPr>
          <w:p w14:paraId="79EC3EE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583/1667</w:t>
            </w:r>
          </w:p>
        </w:tc>
        <w:tc>
          <w:tcPr>
            <w:tcW w:w="1518" w:type="dxa"/>
            <w:tcBorders>
              <w:top w:val="nil"/>
              <w:left w:val="nil"/>
              <w:bottom w:val="nil"/>
              <w:right w:val="nil"/>
            </w:tcBorders>
            <w:noWrap/>
            <w:vAlign w:val="center"/>
            <w:hideMark/>
          </w:tcPr>
          <w:p w14:paraId="7735CC87"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2.153 (1.283, 3.615)</w:t>
            </w:r>
          </w:p>
        </w:tc>
        <w:tc>
          <w:tcPr>
            <w:tcW w:w="1518" w:type="dxa"/>
            <w:tcBorders>
              <w:top w:val="nil"/>
              <w:left w:val="nil"/>
              <w:bottom w:val="nil"/>
              <w:right w:val="nil"/>
            </w:tcBorders>
            <w:noWrap/>
            <w:vAlign w:val="center"/>
            <w:hideMark/>
          </w:tcPr>
          <w:p w14:paraId="65F44243"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0.004</w:t>
            </w:r>
          </w:p>
        </w:tc>
        <w:tc>
          <w:tcPr>
            <w:tcW w:w="1519" w:type="dxa"/>
            <w:tcBorders>
              <w:top w:val="nil"/>
              <w:left w:val="nil"/>
              <w:bottom w:val="nil"/>
              <w:right w:val="nil"/>
            </w:tcBorders>
            <w:noWrap/>
            <w:vAlign w:val="center"/>
          </w:tcPr>
          <w:p w14:paraId="669F01D8"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584EF7F2" w14:textId="77777777" w:rsidTr="002E4F8F">
        <w:trPr>
          <w:trHeight w:val="285"/>
        </w:trPr>
        <w:tc>
          <w:tcPr>
            <w:tcW w:w="2233" w:type="dxa"/>
            <w:tcBorders>
              <w:top w:val="nil"/>
              <w:left w:val="nil"/>
              <w:bottom w:val="nil"/>
              <w:right w:val="nil"/>
            </w:tcBorders>
            <w:noWrap/>
            <w:vAlign w:val="center"/>
            <w:hideMark/>
          </w:tcPr>
          <w:p w14:paraId="67D7D8F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BMI</w:t>
            </w:r>
          </w:p>
        </w:tc>
        <w:tc>
          <w:tcPr>
            <w:tcW w:w="1518" w:type="dxa"/>
            <w:tcBorders>
              <w:top w:val="nil"/>
              <w:left w:val="nil"/>
              <w:bottom w:val="nil"/>
              <w:right w:val="nil"/>
            </w:tcBorders>
            <w:noWrap/>
            <w:vAlign w:val="center"/>
          </w:tcPr>
          <w:p w14:paraId="5EAAA317"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533F87C4"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47483EF2"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39A3B476"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0.641</w:t>
            </w:r>
          </w:p>
        </w:tc>
      </w:tr>
      <w:tr w:rsidR="00A50A18" w:rsidRPr="00C11BD0" w14:paraId="400CCD17" w14:textId="77777777" w:rsidTr="002E4F8F">
        <w:trPr>
          <w:trHeight w:val="285"/>
        </w:trPr>
        <w:tc>
          <w:tcPr>
            <w:tcW w:w="2233" w:type="dxa"/>
            <w:tcBorders>
              <w:top w:val="nil"/>
              <w:left w:val="nil"/>
              <w:bottom w:val="nil"/>
              <w:right w:val="nil"/>
            </w:tcBorders>
            <w:noWrap/>
            <w:vAlign w:val="center"/>
            <w:hideMark/>
          </w:tcPr>
          <w:p w14:paraId="688ADA06"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rPr>
              <w:lastRenderedPageBreak/>
              <w:t>Underweight and normal weight</w:t>
            </w:r>
          </w:p>
        </w:tc>
        <w:tc>
          <w:tcPr>
            <w:tcW w:w="1518" w:type="dxa"/>
            <w:tcBorders>
              <w:top w:val="nil"/>
              <w:left w:val="nil"/>
              <w:bottom w:val="nil"/>
              <w:right w:val="nil"/>
            </w:tcBorders>
            <w:noWrap/>
            <w:vAlign w:val="center"/>
            <w:hideMark/>
          </w:tcPr>
          <w:p w14:paraId="31DB1396"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407/871</w:t>
            </w:r>
          </w:p>
        </w:tc>
        <w:tc>
          <w:tcPr>
            <w:tcW w:w="1518" w:type="dxa"/>
            <w:tcBorders>
              <w:top w:val="nil"/>
              <w:left w:val="nil"/>
              <w:bottom w:val="nil"/>
              <w:right w:val="nil"/>
            </w:tcBorders>
            <w:noWrap/>
            <w:vAlign w:val="center"/>
            <w:hideMark/>
          </w:tcPr>
          <w:p w14:paraId="3C8B418D"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2.576 (1.118, 5.936)</w:t>
            </w:r>
          </w:p>
        </w:tc>
        <w:tc>
          <w:tcPr>
            <w:tcW w:w="1518" w:type="dxa"/>
            <w:tcBorders>
              <w:top w:val="nil"/>
              <w:left w:val="nil"/>
              <w:bottom w:val="nil"/>
              <w:right w:val="nil"/>
            </w:tcBorders>
            <w:noWrap/>
            <w:vAlign w:val="center"/>
            <w:hideMark/>
          </w:tcPr>
          <w:p w14:paraId="455E92D1"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&lt;0.05</w:t>
            </w:r>
          </w:p>
        </w:tc>
        <w:tc>
          <w:tcPr>
            <w:tcW w:w="1519" w:type="dxa"/>
            <w:tcBorders>
              <w:top w:val="nil"/>
              <w:left w:val="nil"/>
              <w:bottom w:val="nil"/>
              <w:right w:val="nil"/>
            </w:tcBorders>
            <w:noWrap/>
            <w:vAlign w:val="center"/>
          </w:tcPr>
          <w:p w14:paraId="58333889"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02FF10A5" w14:textId="77777777" w:rsidTr="002E4F8F">
        <w:trPr>
          <w:trHeight w:val="285"/>
        </w:trPr>
        <w:tc>
          <w:tcPr>
            <w:tcW w:w="2233" w:type="dxa"/>
            <w:tcBorders>
              <w:top w:val="nil"/>
              <w:left w:val="nil"/>
              <w:bottom w:val="nil"/>
              <w:right w:val="nil"/>
            </w:tcBorders>
            <w:noWrap/>
            <w:vAlign w:val="center"/>
            <w:hideMark/>
          </w:tcPr>
          <w:p w14:paraId="4624C5B8"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rPr>
              <w:t>Overweight and obesity</w:t>
            </w:r>
          </w:p>
        </w:tc>
        <w:tc>
          <w:tcPr>
            <w:tcW w:w="1518" w:type="dxa"/>
            <w:tcBorders>
              <w:top w:val="nil"/>
              <w:left w:val="nil"/>
              <w:bottom w:val="nil"/>
              <w:right w:val="nil"/>
            </w:tcBorders>
            <w:noWrap/>
            <w:vAlign w:val="center"/>
            <w:hideMark/>
          </w:tcPr>
          <w:p w14:paraId="0BC1FFE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1014/2298</w:t>
            </w:r>
          </w:p>
        </w:tc>
        <w:tc>
          <w:tcPr>
            <w:tcW w:w="1518" w:type="dxa"/>
            <w:tcBorders>
              <w:top w:val="nil"/>
              <w:left w:val="nil"/>
              <w:bottom w:val="nil"/>
              <w:right w:val="nil"/>
            </w:tcBorders>
            <w:noWrap/>
            <w:vAlign w:val="center"/>
            <w:hideMark/>
          </w:tcPr>
          <w:p w14:paraId="2C84305E"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2.611 (1.786, 3.816)</w:t>
            </w:r>
          </w:p>
        </w:tc>
        <w:tc>
          <w:tcPr>
            <w:tcW w:w="1518" w:type="dxa"/>
            <w:tcBorders>
              <w:top w:val="nil"/>
              <w:left w:val="nil"/>
              <w:bottom w:val="nil"/>
              <w:right w:val="nil"/>
            </w:tcBorders>
            <w:noWrap/>
            <w:vAlign w:val="center"/>
            <w:hideMark/>
          </w:tcPr>
          <w:p w14:paraId="664056FE"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4D564E1A"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1872110D" w14:textId="77777777" w:rsidTr="002E4F8F">
        <w:trPr>
          <w:trHeight w:val="285"/>
        </w:trPr>
        <w:tc>
          <w:tcPr>
            <w:tcW w:w="2233" w:type="dxa"/>
            <w:tcBorders>
              <w:top w:val="nil"/>
              <w:left w:val="nil"/>
              <w:bottom w:val="nil"/>
              <w:right w:val="nil"/>
            </w:tcBorders>
            <w:noWrap/>
            <w:vAlign w:val="center"/>
            <w:hideMark/>
          </w:tcPr>
          <w:p w14:paraId="0E2E2B37"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Education level</w:t>
            </w:r>
          </w:p>
        </w:tc>
        <w:tc>
          <w:tcPr>
            <w:tcW w:w="1518" w:type="dxa"/>
            <w:tcBorders>
              <w:top w:val="nil"/>
              <w:left w:val="nil"/>
              <w:bottom w:val="nil"/>
              <w:right w:val="nil"/>
            </w:tcBorders>
            <w:noWrap/>
            <w:vAlign w:val="center"/>
            <w:hideMark/>
          </w:tcPr>
          <w:p w14:paraId="1C3C82F9" w14:textId="77777777" w:rsidR="00A50A18" w:rsidRPr="00C11BD0" w:rsidRDefault="00A50A18" w:rsidP="002E4F8F">
            <w:pPr>
              <w:widowControl w:val="0"/>
              <w:spacing w:after="0" w:line="240" w:lineRule="auto"/>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hideMark/>
          </w:tcPr>
          <w:p w14:paraId="58795875"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hideMark/>
          </w:tcPr>
          <w:p w14:paraId="42435DB7"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2D6F0DD3"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0.100</w:t>
            </w:r>
          </w:p>
        </w:tc>
      </w:tr>
      <w:tr w:rsidR="00A50A18" w:rsidRPr="00C11BD0" w14:paraId="478D3AAC" w14:textId="77777777" w:rsidTr="002E4F8F">
        <w:trPr>
          <w:trHeight w:val="285"/>
        </w:trPr>
        <w:tc>
          <w:tcPr>
            <w:tcW w:w="2233" w:type="dxa"/>
            <w:tcBorders>
              <w:top w:val="nil"/>
              <w:left w:val="nil"/>
              <w:bottom w:val="nil"/>
              <w:right w:val="nil"/>
            </w:tcBorders>
            <w:noWrap/>
            <w:vAlign w:val="center"/>
            <w:hideMark/>
          </w:tcPr>
          <w:p w14:paraId="6B04D871"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High school graduate or less</w:t>
            </w:r>
          </w:p>
        </w:tc>
        <w:tc>
          <w:tcPr>
            <w:tcW w:w="1518" w:type="dxa"/>
            <w:tcBorders>
              <w:top w:val="nil"/>
              <w:left w:val="nil"/>
              <w:bottom w:val="nil"/>
              <w:right w:val="nil"/>
            </w:tcBorders>
            <w:noWrap/>
            <w:vAlign w:val="center"/>
            <w:hideMark/>
          </w:tcPr>
          <w:p w14:paraId="33F05426"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458/836</w:t>
            </w:r>
          </w:p>
        </w:tc>
        <w:tc>
          <w:tcPr>
            <w:tcW w:w="1518" w:type="dxa"/>
            <w:tcBorders>
              <w:top w:val="nil"/>
              <w:left w:val="nil"/>
              <w:bottom w:val="nil"/>
              <w:right w:val="nil"/>
            </w:tcBorders>
            <w:noWrap/>
            <w:vAlign w:val="center"/>
            <w:hideMark/>
          </w:tcPr>
          <w:p w14:paraId="25D8FB4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1.374 (0.687, 2.750)</w:t>
            </w:r>
          </w:p>
        </w:tc>
        <w:tc>
          <w:tcPr>
            <w:tcW w:w="1518" w:type="dxa"/>
            <w:tcBorders>
              <w:top w:val="nil"/>
              <w:left w:val="nil"/>
              <w:bottom w:val="nil"/>
              <w:right w:val="nil"/>
            </w:tcBorders>
            <w:noWrap/>
            <w:vAlign w:val="center"/>
            <w:hideMark/>
          </w:tcPr>
          <w:p w14:paraId="102C21C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0.364</w:t>
            </w:r>
          </w:p>
        </w:tc>
        <w:tc>
          <w:tcPr>
            <w:tcW w:w="1519" w:type="dxa"/>
            <w:tcBorders>
              <w:top w:val="nil"/>
              <w:left w:val="nil"/>
              <w:bottom w:val="nil"/>
              <w:right w:val="nil"/>
            </w:tcBorders>
            <w:noWrap/>
            <w:vAlign w:val="center"/>
          </w:tcPr>
          <w:p w14:paraId="0819242B"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15B2AF02" w14:textId="77777777" w:rsidTr="002E4F8F">
        <w:trPr>
          <w:trHeight w:val="285"/>
        </w:trPr>
        <w:tc>
          <w:tcPr>
            <w:tcW w:w="2233" w:type="dxa"/>
            <w:tcBorders>
              <w:top w:val="nil"/>
              <w:left w:val="nil"/>
              <w:bottom w:val="nil"/>
              <w:right w:val="nil"/>
            </w:tcBorders>
            <w:noWrap/>
            <w:vAlign w:val="center"/>
            <w:hideMark/>
          </w:tcPr>
          <w:p w14:paraId="1010A30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College or above</w:t>
            </w:r>
          </w:p>
        </w:tc>
        <w:tc>
          <w:tcPr>
            <w:tcW w:w="1518" w:type="dxa"/>
            <w:tcBorders>
              <w:top w:val="nil"/>
              <w:left w:val="nil"/>
              <w:bottom w:val="nil"/>
              <w:right w:val="nil"/>
            </w:tcBorders>
            <w:noWrap/>
            <w:vAlign w:val="center"/>
            <w:hideMark/>
          </w:tcPr>
          <w:p w14:paraId="694B863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963/2333</w:t>
            </w:r>
          </w:p>
        </w:tc>
        <w:tc>
          <w:tcPr>
            <w:tcW w:w="1518" w:type="dxa"/>
            <w:tcBorders>
              <w:top w:val="nil"/>
              <w:left w:val="nil"/>
              <w:bottom w:val="nil"/>
              <w:right w:val="nil"/>
            </w:tcBorders>
            <w:noWrap/>
            <w:vAlign w:val="center"/>
            <w:hideMark/>
          </w:tcPr>
          <w:p w14:paraId="1168755A"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2.742 (1.879, 4.002)</w:t>
            </w:r>
          </w:p>
        </w:tc>
        <w:tc>
          <w:tcPr>
            <w:tcW w:w="1518" w:type="dxa"/>
            <w:tcBorders>
              <w:top w:val="nil"/>
              <w:left w:val="nil"/>
              <w:bottom w:val="nil"/>
              <w:right w:val="nil"/>
            </w:tcBorders>
            <w:noWrap/>
            <w:vAlign w:val="center"/>
            <w:hideMark/>
          </w:tcPr>
          <w:p w14:paraId="6F6AA5D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6969AA2F"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4CA78236" w14:textId="77777777" w:rsidTr="002E4F8F">
        <w:trPr>
          <w:trHeight w:val="285"/>
        </w:trPr>
        <w:tc>
          <w:tcPr>
            <w:tcW w:w="2233" w:type="dxa"/>
            <w:tcBorders>
              <w:top w:val="nil"/>
              <w:left w:val="nil"/>
              <w:bottom w:val="nil"/>
              <w:right w:val="nil"/>
            </w:tcBorders>
            <w:noWrap/>
            <w:vAlign w:val="center"/>
            <w:hideMark/>
          </w:tcPr>
          <w:p w14:paraId="02F0A2B7"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Marital status</w:t>
            </w:r>
          </w:p>
        </w:tc>
        <w:tc>
          <w:tcPr>
            <w:tcW w:w="1518" w:type="dxa"/>
            <w:tcBorders>
              <w:top w:val="nil"/>
              <w:left w:val="nil"/>
              <w:bottom w:val="nil"/>
              <w:right w:val="nil"/>
            </w:tcBorders>
            <w:noWrap/>
            <w:vAlign w:val="center"/>
            <w:hideMark/>
          </w:tcPr>
          <w:p w14:paraId="649F08CA" w14:textId="77777777" w:rsidR="00A50A18" w:rsidRPr="00C11BD0" w:rsidRDefault="00A50A18" w:rsidP="002E4F8F">
            <w:pPr>
              <w:widowControl w:val="0"/>
              <w:spacing w:after="0" w:line="240" w:lineRule="auto"/>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hideMark/>
          </w:tcPr>
          <w:p w14:paraId="44212412"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hideMark/>
          </w:tcPr>
          <w:p w14:paraId="4671AC97"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11F705D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0.109</w:t>
            </w:r>
          </w:p>
        </w:tc>
      </w:tr>
      <w:tr w:rsidR="00A50A18" w:rsidRPr="00C11BD0" w14:paraId="1EB1CA7A" w14:textId="77777777" w:rsidTr="002E4F8F">
        <w:trPr>
          <w:trHeight w:val="285"/>
        </w:trPr>
        <w:tc>
          <w:tcPr>
            <w:tcW w:w="2233" w:type="dxa"/>
            <w:tcBorders>
              <w:top w:val="nil"/>
              <w:left w:val="nil"/>
              <w:bottom w:val="nil"/>
              <w:right w:val="nil"/>
            </w:tcBorders>
            <w:noWrap/>
            <w:vAlign w:val="center"/>
            <w:hideMark/>
          </w:tcPr>
          <w:p w14:paraId="513B368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rPr>
              <w:t>Cohabiting</w:t>
            </w:r>
          </w:p>
        </w:tc>
        <w:tc>
          <w:tcPr>
            <w:tcW w:w="1518" w:type="dxa"/>
            <w:tcBorders>
              <w:top w:val="nil"/>
              <w:left w:val="nil"/>
              <w:bottom w:val="nil"/>
              <w:right w:val="nil"/>
            </w:tcBorders>
            <w:noWrap/>
            <w:vAlign w:val="center"/>
            <w:hideMark/>
          </w:tcPr>
          <w:p w14:paraId="67A86609"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914/2057</w:t>
            </w:r>
          </w:p>
        </w:tc>
        <w:tc>
          <w:tcPr>
            <w:tcW w:w="1518" w:type="dxa"/>
            <w:tcBorders>
              <w:top w:val="nil"/>
              <w:left w:val="nil"/>
              <w:bottom w:val="nil"/>
              <w:right w:val="nil"/>
            </w:tcBorders>
            <w:noWrap/>
            <w:vAlign w:val="center"/>
            <w:hideMark/>
          </w:tcPr>
          <w:p w14:paraId="425F448E"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3.319 (2.084, 5.286)</w:t>
            </w:r>
          </w:p>
        </w:tc>
        <w:tc>
          <w:tcPr>
            <w:tcW w:w="1518" w:type="dxa"/>
            <w:tcBorders>
              <w:top w:val="nil"/>
              <w:left w:val="nil"/>
              <w:bottom w:val="nil"/>
              <w:right w:val="nil"/>
            </w:tcBorders>
            <w:noWrap/>
            <w:vAlign w:val="center"/>
            <w:hideMark/>
          </w:tcPr>
          <w:p w14:paraId="5BD5DAE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363B5ED4"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73FC7D37" w14:textId="77777777" w:rsidTr="002E4F8F">
        <w:trPr>
          <w:trHeight w:val="285"/>
        </w:trPr>
        <w:tc>
          <w:tcPr>
            <w:tcW w:w="2233" w:type="dxa"/>
            <w:tcBorders>
              <w:top w:val="nil"/>
              <w:left w:val="nil"/>
              <w:bottom w:val="nil"/>
              <w:right w:val="nil"/>
            </w:tcBorders>
            <w:noWrap/>
            <w:vAlign w:val="center"/>
            <w:hideMark/>
          </w:tcPr>
          <w:p w14:paraId="25B16D88"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Alone</w:t>
            </w:r>
          </w:p>
        </w:tc>
        <w:tc>
          <w:tcPr>
            <w:tcW w:w="1518" w:type="dxa"/>
            <w:tcBorders>
              <w:top w:val="nil"/>
              <w:left w:val="nil"/>
              <w:bottom w:val="nil"/>
              <w:right w:val="nil"/>
            </w:tcBorders>
            <w:noWrap/>
            <w:vAlign w:val="center"/>
            <w:hideMark/>
          </w:tcPr>
          <w:p w14:paraId="22C3D1A0"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507/1112</w:t>
            </w:r>
          </w:p>
        </w:tc>
        <w:tc>
          <w:tcPr>
            <w:tcW w:w="1518" w:type="dxa"/>
            <w:tcBorders>
              <w:top w:val="nil"/>
              <w:left w:val="nil"/>
              <w:bottom w:val="nil"/>
              <w:right w:val="nil"/>
            </w:tcBorders>
            <w:noWrap/>
            <w:vAlign w:val="center"/>
            <w:hideMark/>
          </w:tcPr>
          <w:p w14:paraId="4D4DAB16"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1.738 (1.057, 2.903)</w:t>
            </w:r>
          </w:p>
        </w:tc>
        <w:tc>
          <w:tcPr>
            <w:tcW w:w="1518" w:type="dxa"/>
            <w:tcBorders>
              <w:top w:val="nil"/>
              <w:left w:val="nil"/>
              <w:bottom w:val="nil"/>
              <w:right w:val="nil"/>
            </w:tcBorders>
            <w:noWrap/>
            <w:vAlign w:val="center"/>
            <w:hideMark/>
          </w:tcPr>
          <w:p w14:paraId="37A93B2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&lt;0.05</w:t>
            </w:r>
          </w:p>
        </w:tc>
        <w:tc>
          <w:tcPr>
            <w:tcW w:w="1519" w:type="dxa"/>
            <w:tcBorders>
              <w:top w:val="nil"/>
              <w:left w:val="nil"/>
              <w:bottom w:val="nil"/>
              <w:right w:val="nil"/>
            </w:tcBorders>
            <w:noWrap/>
            <w:vAlign w:val="center"/>
          </w:tcPr>
          <w:p w14:paraId="724FA1BB"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3A70D1D5" w14:textId="77777777" w:rsidTr="002E4F8F">
        <w:trPr>
          <w:trHeight w:val="285"/>
        </w:trPr>
        <w:tc>
          <w:tcPr>
            <w:tcW w:w="2233" w:type="dxa"/>
            <w:tcBorders>
              <w:top w:val="nil"/>
              <w:left w:val="nil"/>
              <w:bottom w:val="nil"/>
              <w:right w:val="nil"/>
            </w:tcBorders>
            <w:noWrap/>
            <w:vAlign w:val="center"/>
            <w:hideMark/>
          </w:tcPr>
          <w:p w14:paraId="385C919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Family PIR</w:t>
            </w:r>
          </w:p>
        </w:tc>
        <w:tc>
          <w:tcPr>
            <w:tcW w:w="1518" w:type="dxa"/>
            <w:tcBorders>
              <w:top w:val="nil"/>
              <w:left w:val="nil"/>
              <w:bottom w:val="nil"/>
              <w:right w:val="nil"/>
            </w:tcBorders>
            <w:noWrap/>
            <w:vAlign w:val="center"/>
            <w:hideMark/>
          </w:tcPr>
          <w:p w14:paraId="524AAD11" w14:textId="77777777" w:rsidR="00A50A18" w:rsidRPr="00C11BD0" w:rsidRDefault="00A50A18" w:rsidP="002E4F8F">
            <w:pPr>
              <w:widowControl w:val="0"/>
              <w:spacing w:after="0" w:line="240" w:lineRule="auto"/>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hideMark/>
          </w:tcPr>
          <w:p w14:paraId="15DE4324"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hideMark/>
          </w:tcPr>
          <w:p w14:paraId="0AC26704"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5EF6BB00"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0.131</w:t>
            </w:r>
          </w:p>
        </w:tc>
      </w:tr>
      <w:tr w:rsidR="00A50A18" w:rsidRPr="00C11BD0" w14:paraId="617267C7" w14:textId="77777777" w:rsidTr="002E4F8F">
        <w:trPr>
          <w:trHeight w:val="285"/>
        </w:trPr>
        <w:tc>
          <w:tcPr>
            <w:tcW w:w="2233" w:type="dxa"/>
            <w:tcBorders>
              <w:top w:val="nil"/>
              <w:left w:val="nil"/>
              <w:bottom w:val="nil"/>
              <w:right w:val="nil"/>
            </w:tcBorders>
            <w:noWrap/>
            <w:vAlign w:val="center"/>
            <w:hideMark/>
          </w:tcPr>
          <w:p w14:paraId="152EA243"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&lt;1.3</w:t>
            </w:r>
          </w:p>
        </w:tc>
        <w:tc>
          <w:tcPr>
            <w:tcW w:w="1518" w:type="dxa"/>
            <w:tcBorders>
              <w:top w:val="nil"/>
              <w:left w:val="nil"/>
              <w:bottom w:val="nil"/>
              <w:right w:val="nil"/>
            </w:tcBorders>
            <w:noWrap/>
            <w:vAlign w:val="center"/>
            <w:hideMark/>
          </w:tcPr>
          <w:p w14:paraId="39139B90"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416/863</w:t>
            </w:r>
          </w:p>
        </w:tc>
        <w:tc>
          <w:tcPr>
            <w:tcW w:w="1518" w:type="dxa"/>
            <w:tcBorders>
              <w:top w:val="nil"/>
              <w:left w:val="nil"/>
              <w:bottom w:val="nil"/>
              <w:right w:val="nil"/>
            </w:tcBorders>
            <w:noWrap/>
            <w:vAlign w:val="center"/>
            <w:hideMark/>
          </w:tcPr>
          <w:p w14:paraId="4043B82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1.742 (1.033, 3.047)</w:t>
            </w:r>
          </w:p>
        </w:tc>
        <w:tc>
          <w:tcPr>
            <w:tcW w:w="1518" w:type="dxa"/>
            <w:tcBorders>
              <w:top w:val="nil"/>
              <w:left w:val="nil"/>
              <w:bottom w:val="nil"/>
              <w:right w:val="nil"/>
            </w:tcBorders>
            <w:noWrap/>
            <w:vAlign w:val="center"/>
            <w:hideMark/>
          </w:tcPr>
          <w:p w14:paraId="00FBBB8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&lt;0.05</w:t>
            </w:r>
          </w:p>
        </w:tc>
        <w:tc>
          <w:tcPr>
            <w:tcW w:w="1519" w:type="dxa"/>
            <w:tcBorders>
              <w:top w:val="nil"/>
              <w:left w:val="nil"/>
              <w:bottom w:val="nil"/>
              <w:right w:val="nil"/>
            </w:tcBorders>
            <w:noWrap/>
            <w:vAlign w:val="center"/>
          </w:tcPr>
          <w:p w14:paraId="545524D2"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5705518D" w14:textId="77777777" w:rsidTr="002E4F8F">
        <w:trPr>
          <w:trHeight w:val="285"/>
        </w:trPr>
        <w:tc>
          <w:tcPr>
            <w:tcW w:w="2233" w:type="dxa"/>
            <w:tcBorders>
              <w:top w:val="nil"/>
              <w:left w:val="nil"/>
              <w:bottom w:val="nil"/>
              <w:right w:val="nil"/>
            </w:tcBorders>
            <w:noWrap/>
            <w:vAlign w:val="center"/>
            <w:hideMark/>
          </w:tcPr>
          <w:p w14:paraId="7D041A47"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1.3-3.5</w:t>
            </w:r>
          </w:p>
        </w:tc>
        <w:tc>
          <w:tcPr>
            <w:tcW w:w="1518" w:type="dxa"/>
            <w:tcBorders>
              <w:top w:val="nil"/>
              <w:left w:val="nil"/>
              <w:bottom w:val="nil"/>
              <w:right w:val="nil"/>
            </w:tcBorders>
            <w:noWrap/>
            <w:vAlign w:val="center"/>
            <w:hideMark/>
          </w:tcPr>
          <w:p w14:paraId="2170FF98"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597/1189</w:t>
            </w:r>
          </w:p>
        </w:tc>
        <w:tc>
          <w:tcPr>
            <w:tcW w:w="1518" w:type="dxa"/>
            <w:tcBorders>
              <w:top w:val="nil"/>
              <w:left w:val="nil"/>
              <w:bottom w:val="nil"/>
              <w:right w:val="nil"/>
            </w:tcBorders>
            <w:noWrap/>
            <w:vAlign w:val="center"/>
            <w:hideMark/>
          </w:tcPr>
          <w:p w14:paraId="070A2FF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2.470 (1.396, 4.370)</w:t>
            </w:r>
          </w:p>
        </w:tc>
        <w:tc>
          <w:tcPr>
            <w:tcW w:w="1518" w:type="dxa"/>
            <w:tcBorders>
              <w:top w:val="nil"/>
              <w:left w:val="nil"/>
              <w:bottom w:val="nil"/>
              <w:right w:val="nil"/>
            </w:tcBorders>
            <w:noWrap/>
            <w:vAlign w:val="center"/>
            <w:hideMark/>
          </w:tcPr>
          <w:p w14:paraId="2CDF67C8"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0.002</w:t>
            </w:r>
          </w:p>
        </w:tc>
        <w:tc>
          <w:tcPr>
            <w:tcW w:w="1519" w:type="dxa"/>
            <w:tcBorders>
              <w:top w:val="nil"/>
              <w:left w:val="nil"/>
              <w:bottom w:val="nil"/>
              <w:right w:val="nil"/>
            </w:tcBorders>
            <w:noWrap/>
            <w:vAlign w:val="center"/>
          </w:tcPr>
          <w:p w14:paraId="119D34F5"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39C6652D" w14:textId="77777777" w:rsidTr="002E4F8F">
        <w:trPr>
          <w:trHeight w:val="285"/>
        </w:trPr>
        <w:tc>
          <w:tcPr>
            <w:tcW w:w="2233" w:type="dxa"/>
            <w:tcBorders>
              <w:top w:val="nil"/>
              <w:left w:val="nil"/>
              <w:bottom w:val="nil"/>
              <w:right w:val="nil"/>
            </w:tcBorders>
            <w:noWrap/>
            <w:vAlign w:val="center"/>
            <w:hideMark/>
          </w:tcPr>
          <w:p w14:paraId="0216710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≥3.5</w:t>
            </w:r>
          </w:p>
        </w:tc>
        <w:tc>
          <w:tcPr>
            <w:tcW w:w="1518" w:type="dxa"/>
            <w:tcBorders>
              <w:top w:val="nil"/>
              <w:left w:val="nil"/>
              <w:bottom w:val="nil"/>
              <w:right w:val="nil"/>
            </w:tcBorders>
            <w:noWrap/>
            <w:vAlign w:val="center"/>
            <w:hideMark/>
          </w:tcPr>
          <w:p w14:paraId="31FBEFF7"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408/1117</w:t>
            </w:r>
          </w:p>
        </w:tc>
        <w:tc>
          <w:tcPr>
            <w:tcW w:w="1518" w:type="dxa"/>
            <w:tcBorders>
              <w:top w:val="nil"/>
              <w:left w:val="nil"/>
              <w:bottom w:val="nil"/>
              <w:right w:val="nil"/>
            </w:tcBorders>
            <w:noWrap/>
            <w:vAlign w:val="center"/>
            <w:hideMark/>
          </w:tcPr>
          <w:p w14:paraId="2931B45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3.260 (1.786, 5.950)</w:t>
            </w:r>
          </w:p>
        </w:tc>
        <w:tc>
          <w:tcPr>
            <w:tcW w:w="1518" w:type="dxa"/>
            <w:tcBorders>
              <w:top w:val="nil"/>
              <w:left w:val="nil"/>
              <w:bottom w:val="nil"/>
              <w:right w:val="nil"/>
            </w:tcBorders>
            <w:noWrap/>
            <w:vAlign w:val="center"/>
            <w:hideMark/>
          </w:tcPr>
          <w:p w14:paraId="72DF733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01552057"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769DF782" w14:textId="77777777" w:rsidTr="002E4F8F">
        <w:trPr>
          <w:trHeight w:val="285"/>
        </w:trPr>
        <w:tc>
          <w:tcPr>
            <w:tcW w:w="2233" w:type="dxa"/>
            <w:tcBorders>
              <w:top w:val="nil"/>
              <w:left w:val="nil"/>
              <w:bottom w:val="nil"/>
              <w:right w:val="nil"/>
            </w:tcBorders>
            <w:noWrap/>
            <w:vAlign w:val="center"/>
            <w:hideMark/>
          </w:tcPr>
          <w:p w14:paraId="0B243257"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Smoking</w:t>
            </w:r>
          </w:p>
        </w:tc>
        <w:tc>
          <w:tcPr>
            <w:tcW w:w="1518" w:type="dxa"/>
            <w:tcBorders>
              <w:top w:val="nil"/>
              <w:left w:val="nil"/>
              <w:bottom w:val="nil"/>
              <w:right w:val="nil"/>
            </w:tcBorders>
            <w:noWrap/>
            <w:vAlign w:val="center"/>
          </w:tcPr>
          <w:p w14:paraId="06ABDB06"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09FE1720"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73C9E4F6"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2361B65E"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0.801</w:t>
            </w:r>
          </w:p>
        </w:tc>
      </w:tr>
      <w:tr w:rsidR="00A50A18" w:rsidRPr="00C11BD0" w14:paraId="5E01765A" w14:textId="77777777" w:rsidTr="002E4F8F">
        <w:trPr>
          <w:trHeight w:val="285"/>
        </w:trPr>
        <w:tc>
          <w:tcPr>
            <w:tcW w:w="2233" w:type="dxa"/>
            <w:tcBorders>
              <w:top w:val="nil"/>
              <w:left w:val="nil"/>
              <w:bottom w:val="nil"/>
              <w:right w:val="nil"/>
            </w:tcBorders>
            <w:noWrap/>
            <w:vAlign w:val="center"/>
            <w:hideMark/>
          </w:tcPr>
          <w:p w14:paraId="252D1B6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Never smoker</w:t>
            </w:r>
          </w:p>
        </w:tc>
        <w:tc>
          <w:tcPr>
            <w:tcW w:w="1518" w:type="dxa"/>
            <w:tcBorders>
              <w:top w:val="nil"/>
              <w:left w:val="nil"/>
              <w:bottom w:val="nil"/>
              <w:right w:val="nil"/>
            </w:tcBorders>
            <w:noWrap/>
            <w:vAlign w:val="center"/>
            <w:hideMark/>
          </w:tcPr>
          <w:p w14:paraId="4E803A78"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639/1664</w:t>
            </w:r>
          </w:p>
        </w:tc>
        <w:tc>
          <w:tcPr>
            <w:tcW w:w="1518" w:type="dxa"/>
            <w:tcBorders>
              <w:top w:val="nil"/>
              <w:left w:val="nil"/>
              <w:bottom w:val="nil"/>
              <w:right w:val="nil"/>
            </w:tcBorders>
            <w:noWrap/>
            <w:vAlign w:val="center"/>
            <w:hideMark/>
          </w:tcPr>
          <w:p w14:paraId="284FEC7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2.389 (1.313, 4.347)</w:t>
            </w:r>
          </w:p>
        </w:tc>
        <w:tc>
          <w:tcPr>
            <w:tcW w:w="1518" w:type="dxa"/>
            <w:tcBorders>
              <w:top w:val="nil"/>
              <w:left w:val="nil"/>
              <w:bottom w:val="nil"/>
              <w:right w:val="nil"/>
            </w:tcBorders>
            <w:noWrap/>
            <w:vAlign w:val="center"/>
            <w:hideMark/>
          </w:tcPr>
          <w:p w14:paraId="1D2EF65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0.005</w:t>
            </w:r>
          </w:p>
        </w:tc>
        <w:tc>
          <w:tcPr>
            <w:tcW w:w="1519" w:type="dxa"/>
            <w:tcBorders>
              <w:top w:val="nil"/>
              <w:left w:val="nil"/>
              <w:bottom w:val="nil"/>
              <w:right w:val="nil"/>
            </w:tcBorders>
            <w:noWrap/>
            <w:vAlign w:val="center"/>
          </w:tcPr>
          <w:p w14:paraId="2DACECB4"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70641201" w14:textId="77777777" w:rsidTr="002E4F8F">
        <w:trPr>
          <w:trHeight w:val="285"/>
        </w:trPr>
        <w:tc>
          <w:tcPr>
            <w:tcW w:w="2233" w:type="dxa"/>
            <w:tcBorders>
              <w:top w:val="nil"/>
              <w:left w:val="nil"/>
              <w:bottom w:val="nil"/>
              <w:right w:val="nil"/>
            </w:tcBorders>
            <w:noWrap/>
            <w:vAlign w:val="center"/>
            <w:hideMark/>
          </w:tcPr>
          <w:p w14:paraId="7926470A"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Former smoker</w:t>
            </w:r>
          </w:p>
        </w:tc>
        <w:tc>
          <w:tcPr>
            <w:tcW w:w="1518" w:type="dxa"/>
            <w:tcBorders>
              <w:top w:val="nil"/>
              <w:left w:val="nil"/>
              <w:bottom w:val="nil"/>
              <w:right w:val="nil"/>
            </w:tcBorders>
            <w:noWrap/>
            <w:vAlign w:val="center"/>
            <w:hideMark/>
          </w:tcPr>
          <w:p w14:paraId="4C803D7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547/953</w:t>
            </w:r>
          </w:p>
        </w:tc>
        <w:tc>
          <w:tcPr>
            <w:tcW w:w="1518" w:type="dxa"/>
            <w:tcBorders>
              <w:top w:val="nil"/>
              <w:left w:val="nil"/>
              <w:bottom w:val="nil"/>
              <w:right w:val="nil"/>
            </w:tcBorders>
            <w:noWrap/>
            <w:vAlign w:val="center"/>
            <w:hideMark/>
          </w:tcPr>
          <w:p w14:paraId="6EC41C8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2.779 (1.661, 4.650)</w:t>
            </w:r>
          </w:p>
        </w:tc>
        <w:tc>
          <w:tcPr>
            <w:tcW w:w="1518" w:type="dxa"/>
            <w:tcBorders>
              <w:top w:val="nil"/>
              <w:left w:val="nil"/>
              <w:bottom w:val="nil"/>
              <w:right w:val="nil"/>
            </w:tcBorders>
            <w:noWrap/>
            <w:vAlign w:val="center"/>
            <w:hideMark/>
          </w:tcPr>
          <w:p w14:paraId="74868C3A"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68BE8793"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34664AD1" w14:textId="77777777" w:rsidTr="002E4F8F">
        <w:trPr>
          <w:trHeight w:val="285"/>
        </w:trPr>
        <w:tc>
          <w:tcPr>
            <w:tcW w:w="2233" w:type="dxa"/>
            <w:tcBorders>
              <w:top w:val="nil"/>
              <w:left w:val="nil"/>
              <w:bottom w:val="nil"/>
              <w:right w:val="nil"/>
            </w:tcBorders>
            <w:noWrap/>
            <w:vAlign w:val="center"/>
            <w:hideMark/>
          </w:tcPr>
          <w:p w14:paraId="4A13970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Current smoker</w:t>
            </w:r>
          </w:p>
        </w:tc>
        <w:tc>
          <w:tcPr>
            <w:tcW w:w="1518" w:type="dxa"/>
            <w:tcBorders>
              <w:top w:val="nil"/>
              <w:left w:val="nil"/>
              <w:bottom w:val="nil"/>
              <w:right w:val="nil"/>
            </w:tcBorders>
            <w:noWrap/>
            <w:vAlign w:val="center"/>
            <w:hideMark/>
          </w:tcPr>
          <w:p w14:paraId="6C954898"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235/552</w:t>
            </w:r>
          </w:p>
        </w:tc>
        <w:tc>
          <w:tcPr>
            <w:tcW w:w="1518" w:type="dxa"/>
            <w:tcBorders>
              <w:top w:val="nil"/>
              <w:left w:val="nil"/>
              <w:bottom w:val="nil"/>
              <w:right w:val="nil"/>
            </w:tcBorders>
            <w:noWrap/>
            <w:vAlign w:val="center"/>
            <w:hideMark/>
          </w:tcPr>
          <w:p w14:paraId="360EEEB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2.388 (1.342, 4.248)</w:t>
            </w:r>
          </w:p>
        </w:tc>
        <w:tc>
          <w:tcPr>
            <w:tcW w:w="1518" w:type="dxa"/>
            <w:tcBorders>
              <w:top w:val="nil"/>
              <w:left w:val="nil"/>
              <w:bottom w:val="nil"/>
              <w:right w:val="nil"/>
            </w:tcBorders>
            <w:noWrap/>
            <w:vAlign w:val="center"/>
            <w:hideMark/>
          </w:tcPr>
          <w:p w14:paraId="75E9F538"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0.004</w:t>
            </w:r>
          </w:p>
        </w:tc>
        <w:tc>
          <w:tcPr>
            <w:tcW w:w="1519" w:type="dxa"/>
            <w:tcBorders>
              <w:top w:val="nil"/>
              <w:left w:val="nil"/>
              <w:bottom w:val="nil"/>
              <w:right w:val="nil"/>
            </w:tcBorders>
            <w:noWrap/>
            <w:vAlign w:val="center"/>
          </w:tcPr>
          <w:p w14:paraId="2B714B66"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3C5E7809" w14:textId="77777777" w:rsidTr="002E4F8F">
        <w:trPr>
          <w:trHeight w:val="285"/>
        </w:trPr>
        <w:tc>
          <w:tcPr>
            <w:tcW w:w="2233" w:type="dxa"/>
            <w:tcBorders>
              <w:top w:val="nil"/>
              <w:left w:val="nil"/>
              <w:bottom w:val="nil"/>
              <w:right w:val="nil"/>
            </w:tcBorders>
            <w:noWrap/>
            <w:vAlign w:val="center"/>
            <w:hideMark/>
          </w:tcPr>
          <w:p w14:paraId="535107B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Drinking</w:t>
            </w:r>
          </w:p>
        </w:tc>
        <w:tc>
          <w:tcPr>
            <w:tcW w:w="1518" w:type="dxa"/>
            <w:tcBorders>
              <w:top w:val="nil"/>
              <w:left w:val="nil"/>
              <w:bottom w:val="nil"/>
              <w:right w:val="nil"/>
            </w:tcBorders>
            <w:noWrap/>
            <w:vAlign w:val="center"/>
          </w:tcPr>
          <w:p w14:paraId="66A11459"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4C968E9F"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46EA4001"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23A642D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0.256</w:t>
            </w:r>
          </w:p>
        </w:tc>
      </w:tr>
      <w:tr w:rsidR="00A50A18" w:rsidRPr="00C11BD0" w14:paraId="458821FB" w14:textId="77777777" w:rsidTr="002E4F8F">
        <w:trPr>
          <w:trHeight w:val="285"/>
        </w:trPr>
        <w:tc>
          <w:tcPr>
            <w:tcW w:w="2233" w:type="dxa"/>
            <w:tcBorders>
              <w:top w:val="nil"/>
              <w:left w:val="nil"/>
              <w:bottom w:val="nil"/>
              <w:right w:val="nil"/>
            </w:tcBorders>
            <w:noWrap/>
            <w:vAlign w:val="center"/>
            <w:hideMark/>
          </w:tcPr>
          <w:p w14:paraId="0F2FD3E1"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Non-drinker</w:t>
            </w:r>
          </w:p>
        </w:tc>
        <w:tc>
          <w:tcPr>
            <w:tcW w:w="1518" w:type="dxa"/>
            <w:tcBorders>
              <w:top w:val="nil"/>
              <w:left w:val="nil"/>
              <w:bottom w:val="nil"/>
              <w:right w:val="nil"/>
            </w:tcBorders>
            <w:noWrap/>
            <w:vAlign w:val="center"/>
            <w:hideMark/>
          </w:tcPr>
          <w:p w14:paraId="38E013B7"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337/728</w:t>
            </w:r>
          </w:p>
        </w:tc>
        <w:tc>
          <w:tcPr>
            <w:tcW w:w="1518" w:type="dxa"/>
            <w:tcBorders>
              <w:top w:val="nil"/>
              <w:left w:val="nil"/>
              <w:bottom w:val="nil"/>
              <w:right w:val="nil"/>
            </w:tcBorders>
            <w:noWrap/>
            <w:vAlign w:val="center"/>
            <w:hideMark/>
          </w:tcPr>
          <w:p w14:paraId="0761171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1.288 (0.639, 2.594)</w:t>
            </w:r>
          </w:p>
        </w:tc>
        <w:tc>
          <w:tcPr>
            <w:tcW w:w="1518" w:type="dxa"/>
            <w:tcBorders>
              <w:top w:val="nil"/>
              <w:left w:val="nil"/>
              <w:bottom w:val="nil"/>
              <w:right w:val="nil"/>
            </w:tcBorders>
            <w:noWrap/>
            <w:vAlign w:val="center"/>
            <w:hideMark/>
          </w:tcPr>
          <w:p w14:paraId="32BEBAD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0.474</w:t>
            </w:r>
          </w:p>
        </w:tc>
        <w:tc>
          <w:tcPr>
            <w:tcW w:w="1519" w:type="dxa"/>
            <w:tcBorders>
              <w:top w:val="nil"/>
              <w:left w:val="nil"/>
              <w:bottom w:val="nil"/>
              <w:right w:val="nil"/>
            </w:tcBorders>
            <w:noWrap/>
            <w:vAlign w:val="center"/>
          </w:tcPr>
          <w:p w14:paraId="5A13D2BA"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1382CC64" w14:textId="77777777" w:rsidTr="002E4F8F">
        <w:trPr>
          <w:trHeight w:val="285"/>
        </w:trPr>
        <w:tc>
          <w:tcPr>
            <w:tcW w:w="2233" w:type="dxa"/>
            <w:tcBorders>
              <w:top w:val="nil"/>
              <w:left w:val="nil"/>
              <w:bottom w:val="nil"/>
              <w:right w:val="nil"/>
            </w:tcBorders>
            <w:noWrap/>
            <w:vAlign w:val="center"/>
            <w:hideMark/>
          </w:tcPr>
          <w:p w14:paraId="128C700E"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Moderate drinker</w:t>
            </w:r>
          </w:p>
        </w:tc>
        <w:tc>
          <w:tcPr>
            <w:tcW w:w="1518" w:type="dxa"/>
            <w:tcBorders>
              <w:top w:val="nil"/>
              <w:left w:val="nil"/>
              <w:bottom w:val="nil"/>
              <w:right w:val="nil"/>
            </w:tcBorders>
            <w:noWrap/>
            <w:vAlign w:val="center"/>
            <w:hideMark/>
          </w:tcPr>
          <w:p w14:paraId="30B382B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699/1400</w:t>
            </w:r>
          </w:p>
        </w:tc>
        <w:tc>
          <w:tcPr>
            <w:tcW w:w="1518" w:type="dxa"/>
            <w:tcBorders>
              <w:top w:val="nil"/>
              <w:left w:val="nil"/>
              <w:bottom w:val="nil"/>
              <w:right w:val="nil"/>
            </w:tcBorders>
            <w:noWrap/>
            <w:vAlign w:val="center"/>
            <w:hideMark/>
          </w:tcPr>
          <w:p w14:paraId="71AA2760"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3.239 (1.867, 5.621)</w:t>
            </w:r>
          </w:p>
        </w:tc>
        <w:tc>
          <w:tcPr>
            <w:tcW w:w="1518" w:type="dxa"/>
            <w:tcBorders>
              <w:top w:val="nil"/>
              <w:left w:val="nil"/>
              <w:bottom w:val="nil"/>
              <w:right w:val="nil"/>
            </w:tcBorders>
            <w:noWrap/>
            <w:vAlign w:val="center"/>
            <w:hideMark/>
          </w:tcPr>
          <w:p w14:paraId="27B594F9"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7C20DB1C"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054CDE25" w14:textId="77777777" w:rsidTr="002E4F8F">
        <w:trPr>
          <w:trHeight w:val="285"/>
        </w:trPr>
        <w:tc>
          <w:tcPr>
            <w:tcW w:w="2233" w:type="dxa"/>
            <w:tcBorders>
              <w:top w:val="nil"/>
              <w:left w:val="nil"/>
              <w:bottom w:val="nil"/>
              <w:right w:val="nil"/>
            </w:tcBorders>
            <w:noWrap/>
            <w:vAlign w:val="center"/>
            <w:hideMark/>
          </w:tcPr>
          <w:p w14:paraId="1BE7DEB0"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Heavy drinker</w:t>
            </w:r>
          </w:p>
        </w:tc>
        <w:tc>
          <w:tcPr>
            <w:tcW w:w="1518" w:type="dxa"/>
            <w:tcBorders>
              <w:top w:val="nil"/>
              <w:left w:val="nil"/>
              <w:bottom w:val="nil"/>
              <w:right w:val="nil"/>
            </w:tcBorders>
            <w:noWrap/>
            <w:vAlign w:val="center"/>
            <w:hideMark/>
          </w:tcPr>
          <w:p w14:paraId="2956CEE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385/1041</w:t>
            </w:r>
          </w:p>
        </w:tc>
        <w:tc>
          <w:tcPr>
            <w:tcW w:w="1518" w:type="dxa"/>
            <w:tcBorders>
              <w:top w:val="nil"/>
              <w:left w:val="nil"/>
              <w:bottom w:val="nil"/>
              <w:right w:val="nil"/>
            </w:tcBorders>
            <w:noWrap/>
            <w:vAlign w:val="center"/>
            <w:hideMark/>
          </w:tcPr>
          <w:p w14:paraId="024CE411"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2.444 (1.340, 4.457)</w:t>
            </w:r>
          </w:p>
        </w:tc>
        <w:tc>
          <w:tcPr>
            <w:tcW w:w="1518" w:type="dxa"/>
            <w:tcBorders>
              <w:top w:val="nil"/>
              <w:left w:val="nil"/>
              <w:bottom w:val="nil"/>
              <w:right w:val="nil"/>
            </w:tcBorders>
            <w:noWrap/>
            <w:vAlign w:val="center"/>
            <w:hideMark/>
          </w:tcPr>
          <w:p w14:paraId="5AD619B8"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0.004</w:t>
            </w:r>
          </w:p>
        </w:tc>
        <w:tc>
          <w:tcPr>
            <w:tcW w:w="1519" w:type="dxa"/>
            <w:tcBorders>
              <w:top w:val="nil"/>
              <w:left w:val="nil"/>
              <w:bottom w:val="nil"/>
              <w:right w:val="nil"/>
            </w:tcBorders>
            <w:noWrap/>
            <w:vAlign w:val="center"/>
          </w:tcPr>
          <w:p w14:paraId="62A594DD"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0FE47DB3" w14:textId="77777777" w:rsidTr="002E4F8F">
        <w:trPr>
          <w:trHeight w:val="285"/>
        </w:trPr>
        <w:tc>
          <w:tcPr>
            <w:tcW w:w="2233" w:type="dxa"/>
            <w:tcBorders>
              <w:top w:val="nil"/>
              <w:left w:val="nil"/>
              <w:bottom w:val="nil"/>
              <w:right w:val="nil"/>
            </w:tcBorders>
            <w:noWrap/>
            <w:vAlign w:val="center"/>
            <w:hideMark/>
          </w:tcPr>
          <w:p w14:paraId="70F2EE9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Noise exposure</w:t>
            </w:r>
          </w:p>
        </w:tc>
        <w:tc>
          <w:tcPr>
            <w:tcW w:w="1518" w:type="dxa"/>
            <w:tcBorders>
              <w:top w:val="nil"/>
              <w:left w:val="nil"/>
              <w:bottom w:val="nil"/>
              <w:right w:val="nil"/>
            </w:tcBorders>
            <w:noWrap/>
            <w:vAlign w:val="center"/>
            <w:hideMark/>
          </w:tcPr>
          <w:p w14:paraId="32B7AC5C" w14:textId="77777777" w:rsidR="00A50A18" w:rsidRPr="00C11BD0" w:rsidRDefault="00A50A18" w:rsidP="002E4F8F">
            <w:pPr>
              <w:widowControl w:val="0"/>
              <w:spacing w:after="0" w:line="240" w:lineRule="auto"/>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hideMark/>
          </w:tcPr>
          <w:p w14:paraId="4B5C245B"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hideMark/>
          </w:tcPr>
          <w:p w14:paraId="28EB9638"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70EEB00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r>
      <w:tr w:rsidR="00A50A18" w:rsidRPr="00C11BD0" w14:paraId="682CB0B7" w14:textId="77777777" w:rsidTr="002E4F8F">
        <w:trPr>
          <w:trHeight w:val="285"/>
        </w:trPr>
        <w:tc>
          <w:tcPr>
            <w:tcW w:w="2233" w:type="dxa"/>
            <w:tcBorders>
              <w:top w:val="nil"/>
              <w:left w:val="nil"/>
              <w:bottom w:val="nil"/>
              <w:right w:val="nil"/>
            </w:tcBorders>
            <w:noWrap/>
            <w:vAlign w:val="center"/>
            <w:hideMark/>
          </w:tcPr>
          <w:p w14:paraId="4BB6FE7D"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No</w:t>
            </w:r>
          </w:p>
        </w:tc>
        <w:tc>
          <w:tcPr>
            <w:tcW w:w="1518" w:type="dxa"/>
            <w:tcBorders>
              <w:top w:val="nil"/>
              <w:left w:val="nil"/>
              <w:bottom w:val="nil"/>
              <w:right w:val="nil"/>
            </w:tcBorders>
            <w:noWrap/>
            <w:vAlign w:val="center"/>
            <w:hideMark/>
          </w:tcPr>
          <w:p w14:paraId="464DDFA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706/1725</w:t>
            </w:r>
          </w:p>
        </w:tc>
        <w:tc>
          <w:tcPr>
            <w:tcW w:w="1518" w:type="dxa"/>
            <w:tcBorders>
              <w:top w:val="nil"/>
              <w:left w:val="nil"/>
              <w:bottom w:val="nil"/>
              <w:right w:val="nil"/>
            </w:tcBorders>
            <w:noWrap/>
            <w:vAlign w:val="center"/>
            <w:hideMark/>
          </w:tcPr>
          <w:p w14:paraId="348A904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1.354 (0.862, 2.128)</w:t>
            </w:r>
          </w:p>
        </w:tc>
        <w:tc>
          <w:tcPr>
            <w:tcW w:w="1518" w:type="dxa"/>
            <w:tcBorders>
              <w:top w:val="nil"/>
              <w:left w:val="nil"/>
              <w:bottom w:val="nil"/>
              <w:right w:val="nil"/>
            </w:tcBorders>
            <w:noWrap/>
            <w:vAlign w:val="center"/>
            <w:hideMark/>
          </w:tcPr>
          <w:p w14:paraId="42CE59AC"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0.186</w:t>
            </w:r>
          </w:p>
        </w:tc>
        <w:tc>
          <w:tcPr>
            <w:tcW w:w="1519" w:type="dxa"/>
            <w:tcBorders>
              <w:top w:val="nil"/>
              <w:left w:val="nil"/>
              <w:bottom w:val="nil"/>
              <w:right w:val="nil"/>
            </w:tcBorders>
            <w:noWrap/>
            <w:vAlign w:val="center"/>
          </w:tcPr>
          <w:p w14:paraId="0152FFD1"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06A632E9" w14:textId="77777777" w:rsidTr="002E4F8F">
        <w:trPr>
          <w:trHeight w:val="285"/>
        </w:trPr>
        <w:tc>
          <w:tcPr>
            <w:tcW w:w="2233" w:type="dxa"/>
            <w:tcBorders>
              <w:top w:val="nil"/>
              <w:left w:val="nil"/>
              <w:bottom w:val="nil"/>
              <w:right w:val="nil"/>
            </w:tcBorders>
            <w:noWrap/>
            <w:vAlign w:val="center"/>
            <w:hideMark/>
          </w:tcPr>
          <w:p w14:paraId="15845ABD"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Yes</w:t>
            </w:r>
          </w:p>
        </w:tc>
        <w:tc>
          <w:tcPr>
            <w:tcW w:w="1518" w:type="dxa"/>
            <w:tcBorders>
              <w:top w:val="nil"/>
              <w:left w:val="nil"/>
              <w:bottom w:val="nil"/>
              <w:right w:val="nil"/>
            </w:tcBorders>
            <w:noWrap/>
            <w:vAlign w:val="center"/>
            <w:hideMark/>
          </w:tcPr>
          <w:p w14:paraId="1199C613"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715/1444</w:t>
            </w:r>
          </w:p>
        </w:tc>
        <w:tc>
          <w:tcPr>
            <w:tcW w:w="1518" w:type="dxa"/>
            <w:tcBorders>
              <w:top w:val="nil"/>
              <w:left w:val="nil"/>
              <w:bottom w:val="nil"/>
              <w:right w:val="nil"/>
            </w:tcBorders>
            <w:noWrap/>
            <w:vAlign w:val="center"/>
            <w:hideMark/>
          </w:tcPr>
          <w:p w14:paraId="5350905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4.208 (2.371, 7.469)</w:t>
            </w:r>
          </w:p>
        </w:tc>
        <w:tc>
          <w:tcPr>
            <w:tcW w:w="1518" w:type="dxa"/>
            <w:tcBorders>
              <w:top w:val="nil"/>
              <w:left w:val="nil"/>
              <w:bottom w:val="nil"/>
              <w:right w:val="nil"/>
            </w:tcBorders>
            <w:noWrap/>
            <w:vAlign w:val="center"/>
            <w:hideMark/>
          </w:tcPr>
          <w:p w14:paraId="54BDE70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14547200"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53929534" w14:textId="77777777" w:rsidTr="002E4F8F">
        <w:trPr>
          <w:trHeight w:val="285"/>
        </w:trPr>
        <w:tc>
          <w:tcPr>
            <w:tcW w:w="2233" w:type="dxa"/>
            <w:tcBorders>
              <w:top w:val="nil"/>
              <w:left w:val="nil"/>
              <w:bottom w:val="nil"/>
              <w:right w:val="nil"/>
            </w:tcBorders>
            <w:noWrap/>
            <w:vAlign w:val="center"/>
            <w:hideMark/>
          </w:tcPr>
          <w:p w14:paraId="30FBBE0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Hypertension</w:t>
            </w:r>
          </w:p>
        </w:tc>
        <w:tc>
          <w:tcPr>
            <w:tcW w:w="1518" w:type="dxa"/>
            <w:tcBorders>
              <w:top w:val="nil"/>
              <w:left w:val="nil"/>
              <w:bottom w:val="nil"/>
              <w:right w:val="nil"/>
            </w:tcBorders>
            <w:noWrap/>
            <w:vAlign w:val="center"/>
            <w:hideMark/>
          </w:tcPr>
          <w:p w14:paraId="44B51065" w14:textId="77777777" w:rsidR="00A50A18" w:rsidRPr="00C11BD0" w:rsidRDefault="00A50A18" w:rsidP="002E4F8F">
            <w:pPr>
              <w:widowControl w:val="0"/>
              <w:spacing w:after="0" w:line="240" w:lineRule="auto"/>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hideMark/>
          </w:tcPr>
          <w:p w14:paraId="7142B8F9"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hideMark/>
          </w:tcPr>
          <w:p w14:paraId="27BF10D5"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67F5964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0.300</w:t>
            </w:r>
          </w:p>
        </w:tc>
      </w:tr>
      <w:tr w:rsidR="00A50A18" w:rsidRPr="00C11BD0" w14:paraId="58FD27EC" w14:textId="77777777" w:rsidTr="002E4F8F">
        <w:trPr>
          <w:trHeight w:val="285"/>
        </w:trPr>
        <w:tc>
          <w:tcPr>
            <w:tcW w:w="2233" w:type="dxa"/>
            <w:tcBorders>
              <w:top w:val="nil"/>
              <w:left w:val="nil"/>
              <w:bottom w:val="nil"/>
              <w:right w:val="nil"/>
            </w:tcBorders>
            <w:noWrap/>
            <w:vAlign w:val="center"/>
            <w:hideMark/>
          </w:tcPr>
          <w:p w14:paraId="3972D850"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No</w:t>
            </w:r>
          </w:p>
        </w:tc>
        <w:tc>
          <w:tcPr>
            <w:tcW w:w="1518" w:type="dxa"/>
            <w:tcBorders>
              <w:top w:val="nil"/>
              <w:left w:val="nil"/>
              <w:bottom w:val="nil"/>
              <w:right w:val="nil"/>
            </w:tcBorders>
            <w:noWrap/>
            <w:vAlign w:val="center"/>
            <w:hideMark/>
          </w:tcPr>
          <w:p w14:paraId="05E14889"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663/1767</w:t>
            </w:r>
          </w:p>
        </w:tc>
        <w:tc>
          <w:tcPr>
            <w:tcW w:w="1518" w:type="dxa"/>
            <w:tcBorders>
              <w:top w:val="nil"/>
              <w:left w:val="nil"/>
              <w:bottom w:val="nil"/>
              <w:right w:val="nil"/>
            </w:tcBorders>
            <w:noWrap/>
            <w:vAlign w:val="center"/>
            <w:hideMark/>
          </w:tcPr>
          <w:p w14:paraId="2EA8709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2.848 (1.647, 4.924)</w:t>
            </w:r>
          </w:p>
        </w:tc>
        <w:tc>
          <w:tcPr>
            <w:tcW w:w="1518" w:type="dxa"/>
            <w:tcBorders>
              <w:top w:val="nil"/>
              <w:left w:val="nil"/>
              <w:bottom w:val="nil"/>
              <w:right w:val="nil"/>
            </w:tcBorders>
            <w:noWrap/>
            <w:vAlign w:val="center"/>
            <w:hideMark/>
          </w:tcPr>
          <w:p w14:paraId="0EF3E28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3D469CE1"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51996AE6" w14:textId="77777777" w:rsidTr="002E4F8F">
        <w:trPr>
          <w:trHeight w:val="285"/>
        </w:trPr>
        <w:tc>
          <w:tcPr>
            <w:tcW w:w="2233" w:type="dxa"/>
            <w:tcBorders>
              <w:top w:val="nil"/>
              <w:left w:val="nil"/>
              <w:bottom w:val="nil"/>
              <w:right w:val="nil"/>
            </w:tcBorders>
            <w:noWrap/>
            <w:vAlign w:val="center"/>
            <w:hideMark/>
          </w:tcPr>
          <w:p w14:paraId="02F16DD1"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Yes</w:t>
            </w:r>
          </w:p>
        </w:tc>
        <w:tc>
          <w:tcPr>
            <w:tcW w:w="1518" w:type="dxa"/>
            <w:tcBorders>
              <w:top w:val="nil"/>
              <w:left w:val="nil"/>
              <w:bottom w:val="nil"/>
              <w:right w:val="nil"/>
            </w:tcBorders>
            <w:noWrap/>
            <w:vAlign w:val="center"/>
            <w:hideMark/>
          </w:tcPr>
          <w:p w14:paraId="030E9FAE"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758/1402</w:t>
            </w:r>
          </w:p>
        </w:tc>
        <w:tc>
          <w:tcPr>
            <w:tcW w:w="1518" w:type="dxa"/>
            <w:tcBorders>
              <w:top w:val="nil"/>
              <w:left w:val="nil"/>
              <w:bottom w:val="nil"/>
              <w:right w:val="nil"/>
            </w:tcBorders>
            <w:noWrap/>
            <w:vAlign w:val="center"/>
            <w:hideMark/>
          </w:tcPr>
          <w:p w14:paraId="631084E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2.212 (1.349, 3.628)</w:t>
            </w:r>
          </w:p>
        </w:tc>
        <w:tc>
          <w:tcPr>
            <w:tcW w:w="1518" w:type="dxa"/>
            <w:tcBorders>
              <w:top w:val="nil"/>
              <w:left w:val="nil"/>
              <w:bottom w:val="nil"/>
              <w:right w:val="nil"/>
            </w:tcBorders>
            <w:noWrap/>
            <w:vAlign w:val="center"/>
            <w:hideMark/>
          </w:tcPr>
          <w:p w14:paraId="0BC715E3"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0.002</w:t>
            </w:r>
          </w:p>
        </w:tc>
        <w:tc>
          <w:tcPr>
            <w:tcW w:w="1519" w:type="dxa"/>
            <w:tcBorders>
              <w:top w:val="nil"/>
              <w:left w:val="nil"/>
              <w:bottom w:val="nil"/>
              <w:right w:val="nil"/>
            </w:tcBorders>
            <w:noWrap/>
            <w:vAlign w:val="center"/>
          </w:tcPr>
          <w:p w14:paraId="6F9F6959"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2D0A7322" w14:textId="77777777" w:rsidTr="002E4F8F">
        <w:trPr>
          <w:trHeight w:val="285"/>
        </w:trPr>
        <w:tc>
          <w:tcPr>
            <w:tcW w:w="2233" w:type="dxa"/>
            <w:tcBorders>
              <w:top w:val="nil"/>
              <w:left w:val="nil"/>
              <w:bottom w:val="nil"/>
              <w:right w:val="nil"/>
            </w:tcBorders>
            <w:noWrap/>
            <w:vAlign w:val="center"/>
            <w:hideMark/>
          </w:tcPr>
          <w:p w14:paraId="05A6E53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Diabetes</w:t>
            </w:r>
          </w:p>
        </w:tc>
        <w:tc>
          <w:tcPr>
            <w:tcW w:w="1518" w:type="dxa"/>
            <w:tcBorders>
              <w:top w:val="nil"/>
              <w:left w:val="nil"/>
              <w:bottom w:val="nil"/>
              <w:right w:val="nil"/>
            </w:tcBorders>
            <w:noWrap/>
            <w:vAlign w:val="center"/>
            <w:hideMark/>
          </w:tcPr>
          <w:p w14:paraId="6EB4BC95" w14:textId="77777777" w:rsidR="00A50A18" w:rsidRPr="00C11BD0" w:rsidRDefault="00A50A18" w:rsidP="002E4F8F">
            <w:pPr>
              <w:widowControl w:val="0"/>
              <w:spacing w:after="0" w:line="240" w:lineRule="auto"/>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hideMark/>
          </w:tcPr>
          <w:p w14:paraId="26B38A28"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hideMark/>
          </w:tcPr>
          <w:p w14:paraId="50C7D4E8"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1D3FA0D9"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0.954</w:t>
            </w:r>
          </w:p>
        </w:tc>
      </w:tr>
      <w:tr w:rsidR="00A50A18" w:rsidRPr="00C11BD0" w14:paraId="4A326330" w14:textId="77777777" w:rsidTr="002E4F8F">
        <w:trPr>
          <w:trHeight w:val="285"/>
        </w:trPr>
        <w:tc>
          <w:tcPr>
            <w:tcW w:w="2233" w:type="dxa"/>
            <w:tcBorders>
              <w:top w:val="nil"/>
              <w:left w:val="nil"/>
              <w:bottom w:val="nil"/>
              <w:right w:val="nil"/>
            </w:tcBorders>
            <w:noWrap/>
            <w:vAlign w:val="center"/>
            <w:hideMark/>
          </w:tcPr>
          <w:p w14:paraId="04EFB21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No</w:t>
            </w:r>
          </w:p>
        </w:tc>
        <w:tc>
          <w:tcPr>
            <w:tcW w:w="1518" w:type="dxa"/>
            <w:tcBorders>
              <w:top w:val="nil"/>
              <w:left w:val="nil"/>
              <w:bottom w:val="nil"/>
              <w:right w:val="nil"/>
            </w:tcBorders>
            <w:noWrap/>
            <w:vAlign w:val="center"/>
            <w:hideMark/>
          </w:tcPr>
          <w:p w14:paraId="7A8F4AC1"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1105/2592</w:t>
            </w:r>
          </w:p>
        </w:tc>
        <w:tc>
          <w:tcPr>
            <w:tcW w:w="1518" w:type="dxa"/>
            <w:tcBorders>
              <w:top w:val="nil"/>
              <w:left w:val="nil"/>
              <w:bottom w:val="nil"/>
              <w:right w:val="nil"/>
            </w:tcBorders>
            <w:noWrap/>
            <w:vAlign w:val="center"/>
            <w:hideMark/>
          </w:tcPr>
          <w:p w14:paraId="6633D5B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2.447 (1.621, 3.693)</w:t>
            </w:r>
          </w:p>
        </w:tc>
        <w:tc>
          <w:tcPr>
            <w:tcW w:w="1518" w:type="dxa"/>
            <w:tcBorders>
              <w:top w:val="nil"/>
              <w:left w:val="nil"/>
              <w:bottom w:val="nil"/>
              <w:right w:val="nil"/>
            </w:tcBorders>
            <w:noWrap/>
            <w:vAlign w:val="center"/>
            <w:hideMark/>
          </w:tcPr>
          <w:p w14:paraId="6D9B5E71"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7C830A63"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486ECC1A" w14:textId="77777777" w:rsidTr="002E4F8F">
        <w:trPr>
          <w:trHeight w:val="285"/>
        </w:trPr>
        <w:tc>
          <w:tcPr>
            <w:tcW w:w="2233" w:type="dxa"/>
            <w:tcBorders>
              <w:top w:val="nil"/>
              <w:left w:val="nil"/>
              <w:bottom w:val="nil"/>
              <w:right w:val="nil"/>
            </w:tcBorders>
            <w:noWrap/>
            <w:vAlign w:val="center"/>
            <w:hideMark/>
          </w:tcPr>
          <w:p w14:paraId="0A13FF9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lastRenderedPageBreak/>
              <w:t>Yes</w:t>
            </w:r>
          </w:p>
        </w:tc>
        <w:tc>
          <w:tcPr>
            <w:tcW w:w="1518" w:type="dxa"/>
            <w:tcBorders>
              <w:top w:val="nil"/>
              <w:left w:val="nil"/>
              <w:bottom w:val="nil"/>
              <w:right w:val="nil"/>
            </w:tcBorders>
            <w:noWrap/>
            <w:vAlign w:val="center"/>
            <w:hideMark/>
          </w:tcPr>
          <w:p w14:paraId="3C40B41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316/577</w:t>
            </w:r>
          </w:p>
        </w:tc>
        <w:tc>
          <w:tcPr>
            <w:tcW w:w="1518" w:type="dxa"/>
            <w:tcBorders>
              <w:top w:val="nil"/>
              <w:left w:val="nil"/>
              <w:bottom w:val="nil"/>
              <w:right w:val="nil"/>
            </w:tcBorders>
            <w:noWrap/>
            <w:vAlign w:val="center"/>
            <w:hideMark/>
          </w:tcPr>
          <w:p w14:paraId="194ADD8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2.692 (1.189, 6.097)</w:t>
            </w:r>
          </w:p>
        </w:tc>
        <w:tc>
          <w:tcPr>
            <w:tcW w:w="1518" w:type="dxa"/>
            <w:tcBorders>
              <w:top w:val="nil"/>
              <w:left w:val="nil"/>
              <w:bottom w:val="nil"/>
              <w:right w:val="nil"/>
            </w:tcBorders>
            <w:noWrap/>
            <w:vAlign w:val="center"/>
            <w:hideMark/>
          </w:tcPr>
          <w:p w14:paraId="682277A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&lt;0.05</w:t>
            </w:r>
          </w:p>
        </w:tc>
        <w:tc>
          <w:tcPr>
            <w:tcW w:w="1519" w:type="dxa"/>
            <w:tcBorders>
              <w:top w:val="nil"/>
              <w:left w:val="nil"/>
              <w:bottom w:val="nil"/>
              <w:right w:val="nil"/>
            </w:tcBorders>
            <w:noWrap/>
            <w:vAlign w:val="center"/>
            <w:hideMark/>
          </w:tcPr>
          <w:p w14:paraId="0D567262" w14:textId="77777777" w:rsidR="00A50A18" w:rsidRPr="00C11BD0" w:rsidRDefault="00A50A18" w:rsidP="002E4F8F">
            <w:pPr>
              <w:widowControl w:val="0"/>
              <w:spacing w:after="0" w:line="240" w:lineRule="auto"/>
              <w:jc w:val="both"/>
              <w:rPr>
                <w:rFonts w:ascii="Times New Roman" w:hAnsi="Times New Roman" w:cs="Times New Roman"/>
                <w:sz w:val="13"/>
                <w:szCs w:val="13"/>
                <w:lang w:val="en-US"/>
              </w:rPr>
            </w:pPr>
          </w:p>
        </w:tc>
      </w:tr>
      <w:tr w:rsidR="00A50A18" w:rsidRPr="00C11BD0" w14:paraId="009B8D32" w14:textId="77777777" w:rsidTr="002E4F8F">
        <w:trPr>
          <w:trHeight w:val="285"/>
        </w:trPr>
        <w:tc>
          <w:tcPr>
            <w:tcW w:w="2233" w:type="dxa"/>
            <w:tcBorders>
              <w:top w:val="nil"/>
              <w:left w:val="nil"/>
              <w:bottom w:val="nil"/>
              <w:right w:val="nil"/>
            </w:tcBorders>
            <w:noWrap/>
            <w:vAlign w:val="center"/>
            <w:hideMark/>
          </w:tcPr>
          <w:p w14:paraId="5D98EB9E"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CVD</w:t>
            </w:r>
          </w:p>
        </w:tc>
        <w:tc>
          <w:tcPr>
            <w:tcW w:w="1518" w:type="dxa"/>
            <w:tcBorders>
              <w:top w:val="nil"/>
              <w:left w:val="nil"/>
              <w:bottom w:val="nil"/>
              <w:right w:val="nil"/>
            </w:tcBorders>
            <w:noWrap/>
            <w:vAlign w:val="center"/>
          </w:tcPr>
          <w:p w14:paraId="4E93F4FF"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1D2ACA5B"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0DA1D83B"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14F11ABD"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0.475</w:t>
            </w:r>
          </w:p>
        </w:tc>
      </w:tr>
      <w:tr w:rsidR="00A50A18" w:rsidRPr="00C11BD0" w14:paraId="49BCE1DF" w14:textId="77777777" w:rsidTr="002E4F8F">
        <w:trPr>
          <w:trHeight w:val="285"/>
        </w:trPr>
        <w:tc>
          <w:tcPr>
            <w:tcW w:w="2233" w:type="dxa"/>
            <w:tcBorders>
              <w:top w:val="nil"/>
              <w:left w:val="nil"/>
              <w:bottom w:val="nil"/>
              <w:right w:val="nil"/>
            </w:tcBorders>
            <w:noWrap/>
            <w:vAlign w:val="center"/>
            <w:hideMark/>
          </w:tcPr>
          <w:p w14:paraId="6A84640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No</w:t>
            </w:r>
          </w:p>
        </w:tc>
        <w:tc>
          <w:tcPr>
            <w:tcW w:w="1518" w:type="dxa"/>
            <w:tcBorders>
              <w:top w:val="nil"/>
              <w:left w:val="nil"/>
              <w:bottom w:val="nil"/>
              <w:right w:val="nil"/>
            </w:tcBorders>
            <w:noWrap/>
            <w:vAlign w:val="center"/>
            <w:hideMark/>
          </w:tcPr>
          <w:p w14:paraId="73FEF2A1"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1147/2768</w:t>
            </w:r>
          </w:p>
        </w:tc>
        <w:tc>
          <w:tcPr>
            <w:tcW w:w="1518" w:type="dxa"/>
            <w:tcBorders>
              <w:top w:val="nil"/>
              <w:left w:val="nil"/>
              <w:bottom w:val="nil"/>
              <w:right w:val="nil"/>
            </w:tcBorders>
            <w:noWrap/>
            <w:vAlign w:val="center"/>
            <w:hideMark/>
          </w:tcPr>
          <w:p w14:paraId="16AF00BA"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2.338 (1.553, 3.521)</w:t>
            </w:r>
          </w:p>
        </w:tc>
        <w:tc>
          <w:tcPr>
            <w:tcW w:w="1518" w:type="dxa"/>
            <w:tcBorders>
              <w:top w:val="nil"/>
              <w:left w:val="nil"/>
              <w:bottom w:val="nil"/>
              <w:right w:val="nil"/>
            </w:tcBorders>
            <w:noWrap/>
            <w:vAlign w:val="center"/>
            <w:hideMark/>
          </w:tcPr>
          <w:p w14:paraId="52BBAB5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04A85B22"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261F85AC" w14:textId="77777777" w:rsidTr="002E4F8F">
        <w:trPr>
          <w:trHeight w:val="285"/>
        </w:trPr>
        <w:tc>
          <w:tcPr>
            <w:tcW w:w="2233" w:type="dxa"/>
            <w:tcBorders>
              <w:top w:val="nil"/>
              <w:left w:val="nil"/>
              <w:bottom w:val="nil"/>
              <w:right w:val="nil"/>
            </w:tcBorders>
            <w:noWrap/>
            <w:vAlign w:val="center"/>
            <w:hideMark/>
          </w:tcPr>
          <w:p w14:paraId="6E31FC87"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Yes</w:t>
            </w:r>
          </w:p>
        </w:tc>
        <w:tc>
          <w:tcPr>
            <w:tcW w:w="1518" w:type="dxa"/>
            <w:tcBorders>
              <w:top w:val="nil"/>
              <w:left w:val="nil"/>
              <w:bottom w:val="nil"/>
              <w:right w:val="nil"/>
            </w:tcBorders>
            <w:noWrap/>
            <w:vAlign w:val="center"/>
            <w:hideMark/>
          </w:tcPr>
          <w:p w14:paraId="0EB1C30D"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274/401</w:t>
            </w:r>
          </w:p>
        </w:tc>
        <w:tc>
          <w:tcPr>
            <w:tcW w:w="1518" w:type="dxa"/>
            <w:tcBorders>
              <w:top w:val="nil"/>
              <w:left w:val="nil"/>
              <w:bottom w:val="nil"/>
              <w:right w:val="nil"/>
            </w:tcBorders>
            <w:noWrap/>
            <w:vAlign w:val="center"/>
            <w:hideMark/>
          </w:tcPr>
          <w:p w14:paraId="549494E0"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9.554 (2.773, 32.914)</w:t>
            </w:r>
          </w:p>
        </w:tc>
        <w:tc>
          <w:tcPr>
            <w:tcW w:w="1518" w:type="dxa"/>
            <w:tcBorders>
              <w:top w:val="nil"/>
              <w:left w:val="nil"/>
              <w:bottom w:val="nil"/>
              <w:right w:val="nil"/>
            </w:tcBorders>
            <w:noWrap/>
            <w:vAlign w:val="center"/>
            <w:hideMark/>
          </w:tcPr>
          <w:p w14:paraId="6320365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65D1365D"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20A9E7A8" w14:textId="77777777" w:rsidTr="002E4F8F">
        <w:trPr>
          <w:trHeight w:val="285"/>
        </w:trPr>
        <w:tc>
          <w:tcPr>
            <w:tcW w:w="8306" w:type="dxa"/>
            <w:gridSpan w:val="5"/>
            <w:tcBorders>
              <w:top w:val="nil"/>
              <w:left w:val="nil"/>
              <w:bottom w:val="nil"/>
              <w:right w:val="nil"/>
            </w:tcBorders>
            <w:noWrap/>
            <w:vAlign w:val="center"/>
          </w:tcPr>
          <w:p w14:paraId="2257E2F0"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089AA34B" w14:textId="77777777" w:rsidTr="002E4F8F">
        <w:trPr>
          <w:trHeight w:val="285"/>
        </w:trPr>
        <w:tc>
          <w:tcPr>
            <w:tcW w:w="8306" w:type="dxa"/>
            <w:gridSpan w:val="5"/>
            <w:tcBorders>
              <w:top w:val="nil"/>
              <w:left w:val="nil"/>
              <w:bottom w:val="nil"/>
              <w:right w:val="nil"/>
            </w:tcBorders>
            <w:noWrap/>
            <w:vAlign w:val="center"/>
            <w:hideMark/>
          </w:tcPr>
          <w:p w14:paraId="3128E309" w14:textId="77777777" w:rsidR="00A50A18" w:rsidRPr="00C11BD0" w:rsidRDefault="00A50A18" w:rsidP="002E4F8F">
            <w:pPr>
              <w:widowControl w:val="0"/>
              <w:jc w:val="both"/>
              <w:rPr>
                <w:rFonts w:ascii="Times New Roman" w:hAnsi="Times New Roman" w:cs="Times New Roman"/>
                <w:b/>
                <w:sz w:val="13"/>
                <w:szCs w:val="13"/>
                <w:lang w:val="en-US"/>
              </w:rPr>
            </w:pPr>
            <w:r w:rsidRPr="00C11BD0">
              <w:rPr>
                <w:rFonts w:ascii="Times New Roman" w:hAnsi="Times New Roman" w:cs="Times New Roman"/>
                <w:b/>
                <w:sz w:val="13"/>
                <w:szCs w:val="13"/>
                <w:lang w:val="en-US"/>
              </w:rPr>
              <w:t>Tinnitus</w:t>
            </w:r>
          </w:p>
        </w:tc>
      </w:tr>
      <w:tr w:rsidR="00A50A18" w:rsidRPr="00C11BD0" w14:paraId="1D501700" w14:textId="77777777" w:rsidTr="002E4F8F">
        <w:trPr>
          <w:trHeight w:val="285"/>
        </w:trPr>
        <w:tc>
          <w:tcPr>
            <w:tcW w:w="2233" w:type="dxa"/>
            <w:tcBorders>
              <w:top w:val="nil"/>
              <w:left w:val="nil"/>
              <w:bottom w:val="nil"/>
              <w:right w:val="nil"/>
            </w:tcBorders>
            <w:noWrap/>
            <w:vAlign w:val="center"/>
            <w:hideMark/>
          </w:tcPr>
          <w:p w14:paraId="2F77319D"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Total</w:t>
            </w:r>
          </w:p>
        </w:tc>
        <w:tc>
          <w:tcPr>
            <w:tcW w:w="1518" w:type="dxa"/>
            <w:tcBorders>
              <w:top w:val="nil"/>
              <w:left w:val="nil"/>
              <w:bottom w:val="nil"/>
              <w:right w:val="nil"/>
            </w:tcBorders>
            <w:noWrap/>
            <w:vAlign w:val="center"/>
            <w:hideMark/>
          </w:tcPr>
          <w:p w14:paraId="0AB724D0"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1102/4922</w:t>
            </w:r>
          </w:p>
        </w:tc>
        <w:tc>
          <w:tcPr>
            <w:tcW w:w="1518" w:type="dxa"/>
            <w:tcBorders>
              <w:top w:val="nil"/>
              <w:left w:val="nil"/>
              <w:bottom w:val="nil"/>
              <w:right w:val="nil"/>
            </w:tcBorders>
            <w:noWrap/>
            <w:vAlign w:val="center"/>
            <w:hideMark/>
          </w:tcPr>
          <w:p w14:paraId="2F0BEBB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1.642 (1.311, 2.056)</w:t>
            </w:r>
          </w:p>
        </w:tc>
        <w:tc>
          <w:tcPr>
            <w:tcW w:w="1518" w:type="dxa"/>
            <w:tcBorders>
              <w:top w:val="nil"/>
              <w:left w:val="nil"/>
              <w:bottom w:val="nil"/>
              <w:right w:val="nil"/>
            </w:tcBorders>
            <w:noWrap/>
            <w:vAlign w:val="center"/>
            <w:hideMark/>
          </w:tcPr>
          <w:p w14:paraId="775DE4FA"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68263870"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73206A1F" w14:textId="77777777" w:rsidTr="002E4F8F">
        <w:trPr>
          <w:trHeight w:val="285"/>
        </w:trPr>
        <w:tc>
          <w:tcPr>
            <w:tcW w:w="2233" w:type="dxa"/>
            <w:tcBorders>
              <w:top w:val="nil"/>
              <w:left w:val="nil"/>
              <w:bottom w:val="nil"/>
              <w:right w:val="nil"/>
            </w:tcBorders>
            <w:noWrap/>
            <w:vAlign w:val="center"/>
            <w:hideMark/>
          </w:tcPr>
          <w:p w14:paraId="248F2D93"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Age</w:t>
            </w:r>
          </w:p>
        </w:tc>
        <w:tc>
          <w:tcPr>
            <w:tcW w:w="1518" w:type="dxa"/>
            <w:tcBorders>
              <w:top w:val="nil"/>
              <w:left w:val="nil"/>
              <w:bottom w:val="nil"/>
              <w:right w:val="nil"/>
            </w:tcBorders>
            <w:noWrap/>
            <w:vAlign w:val="center"/>
          </w:tcPr>
          <w:p w14:paraId="23D41A53"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1B02A54A"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4F8BD821"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42EF586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0.308</w:t>
            </w:r>
          </w:p>
        </w:tc>
      </w:tr>
      <w:tr w:rsidR="00A50A18" w:rsidRPr="00C11BD0" w14:paraId="09E59F4E" w14:textId="77777777" w:rsidTr="002E4F8F">
        <w:trPr>
          <w:trHeight w:val="285"/>
        </w:trPr>
        <w:tc>
          <w:tcPr>
            <w:tcW w:w="2233" w:type="dxa"/>
            <w:tcBorders>
              <w:top w:val="nil"/>
              <w:left w:val="nil"/>
              <w:bottom w:val="nil"/>
              <w:right w:val="nil"/>
            </w:tcBorders>
            <w:noWrap/>
            <w:vAlign w:val="center"/>
            <w:hideMark/>
          </w:tcPr>
          <w:p w14:paraId="3D941243"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&lt;60</w:t>
            </w:r>
          </w:p>
        </w:tc>
        <w:tc>
          <w:tcPr>
            <w:tcW w:w="1518" w:type="dxa"/>
            <w:tcBorders>
              <w:top w:val="nil"/>
              <w:left w:val="nil"/>
              <w:bottom w:val="nil"/>
              <w:right w:val="nil"/>
            </w:tcBorders>
            <w:noWrap/>
            <w:vAlign w:val="center"/>
            <w:hideMark/>
          </w:tcPr>
          <w:p w14:paraId="748D5680"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499/2657</w:t>
            </w:r>
          </w:p>
        </w:tc>
        <w:tc>
          <w:tcPr>
            <w:tcW w:w="1518" w:type="dxa"/>
            <w:tcBorders>
              <w:top w:val="nil"/>
              <w:left w:val="nil"/>
              <w:bottom w:val="nil"/>
              <w:right w:val="nil"/>
            </w:tcBorders>
            <w:noWrap/>
            <w:vAlign w:val="center"/>
            <w:hideMark/>
          </w:tcPr>
          <w:p w14:paraId="6D3C553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1.392 (1.032, 1.877)</w:t>
            </w:r>
          </w:p>
        </w:tc>
        <w:tc>
          <w:tcPr>
            <w:tcW w:w="1518" w:type="dxa"/>
            <w:tcBorders>
              <w:top w:val="nil"/>
              <w:left w:val="nil"/>
              <w:bottom w:val="nil"/>
              <w:right w:val="nil"/>
            </w:tcBorders>
            <w:noWrap/>
            <w:vAlign w:val="center"/>
            <w:hideMark/>
          </w:tcPr>
          <w:p w14:paraId="3E9F4FB1"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&lt;0.05</w:t>
            </w:r>
          </w:p>
        </w:tc>
        <w:tc>
          <w:tcPr>
            <w:tcW w:w="1519" w:type="dxa"/>
            <w:tcBorders>
              <w:top w:val="nil"/>
              <w:left w:val="nil"/>
              <w:bottom w:val="nil"/>
              <w:right w:val="nil"/>
            </w:tcBorders>
            <w:noWrap/>
            <w:vAlign w:val="center"/>
          </w:tcPr>
          <w:p w14:paraId="00C1123F"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644D6EF9" w14:textId="77777777" w:rsidTr="002E4F8F">
        <w:trPr>
          <w:trHeight w:val="285"/>
        </w:trPr>
        <w:tc>
          <w:tcPr>
            <w:tcW w:w="2233" w:type="dxa"/>
            <w:tcBorders>
              <w:top w:val="nil"/>
              <w:left w:val="nil"/>
              <w:bottom w:val="nil"/>
              <w:right w:val="nil"/>
            </w:tcBorders>
            <w:noWrap/>
            <w:vAlign w:val="center"/>
            <w:hideMark/>
          </w:tcPr>
          <w:p w14:paraId="491D317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≥60</w:t>
            </w:r>
          </w:p>
        </w:tc>
        <w:tc>
          <w:tcPr>
            <w:tcW w:w="1518" w:type="dxa"/>
            <w:tcBorders>
              <w:top w:val="nil"/>
              <w:left w:val="nil"/>
              <w:bottom w:val="nil"/>
              <w:right w:val="nil"/>
            </w:tcBorders>
            <w:noWrap/>
            <w:vAlign w:val="center"/>
            <w:hideMark/>
          </w:tcPr>
          <w:p w14:paraId="7FFF045E"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603/2265</w:t>
            </w:r>
          </w:p>
        </w:tc>
        <w:tc>
          <w:tcPr>
            <w:tcW w:w="1518" w:type="dxa"/>
            <w:tcBorders>
              <w:top w:val="nil"/>
              <w:left w:val="nil"/>
              <w:bottom w:val="nil"/>
              <w:right w:val="nil"/>
            </w:tcBorders>
            <w:noWrap/>
            <w:vAlign w:val="center"/>
            <w:hideMark/>
          </w:tcPr>
          <w:p w14:paraId="75578EC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2.397 (1.630, 3.524)</w:t>
            </w:r>
          </w:p>
        </w:tc>
        <w:tc>
          <w:tcPr>
            <w:tcW w:w="1518" w:type="dxa"/>
            <w:tcBorders>
              <w:top w:val="nil"/>
              <w:left w:val="nil"/>
              <w:bottom w:val="nil"/>
              <w:right w:val="nil"/>
            </w:tcBorders>
            <w:noWrap/>
            <w:vAlign w:val="center"/>
            <w:hideMark/>
          </w:tcPr>
          <w:p w14:paraId="3B0D08E3"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7E1AC6E6"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71E4DAE4" w14:textId="77777777" w:rsidTr="002E4F8F">
        <w:trPr>
          <w:trHeight w:val="285"/>
        </w:trPr>
        <w:tc>
          <w:tcPr>
            <w:tcW w:w="2233" w:type="dxa"/>
            <w:tcBorders>
              <w:top w:val="nil"/>
              <w:left w:val="nil"/>
              <w:bottom w:val="nil"/>
              <w:right w:val="nil"/>
            </w:tcBorders>
            <w:noWrap/>
            <w:vAlign w:val="center"/>
            <w:hideMark/>
          </w:tcPr>
          <w:p w14:paraId="09A7256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Gender</w:t>
            </w:r>
          </w:p>
        </w:tc>
        <w:tc>
          <w:tcPr>
            <w:tcW w:w="1518" w:type="dxa"/>
            <w:tcBorders>
              <w:top w:val="nil"/>
              <w:left w:val="nil"/>
              <w:bottom w:val="nil"/>
              <w:right w:val="nil"/>
            </w:tcBorders>
            <w:noWrap/>
            <w:vAlign w:val="center"/>
          </w:tcPr>
          <w:p w14:paraId="6C524C7C"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2C4D251D"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26958AF3"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520055B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0.246</w:t>
            </w:r>
          </w:p>
        </w:tc>
      </w:tr>
      <w:tr w:rsidR="00A50A18" w:rsidRPr="00C11BD0" w14:paraId="6CC8C7D1" w14:textId="77777777" w:rsidTr="002E4F8F">
        <w:trPr>
          <w:trHeight w:val="285"/>
        </w:trPr>
        <w:tc>
          <w:tcPr>
            <w:tcW w:w="2233" w:type="dxa"/>
            <w:tcBorders>
              <w:top w:val="nil"/>
              <w:left w:val="nil"/>
              <w:bottom w:val="nil"/>
              <w:right w:val="nil"/>
            </w:tcBorders>
            <w:noWrap/>
            <w:vAlign w:val="center"/>
            <w:hideMark/>
          </w:tcPr>
          <w:p w14:paraId="73AE4A5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Male</w:t>
            </w:r>
          </w:p>
        </w:tc>
        <w:tc>
          <w:tcPr>
            <w:tcW w:w="1518" w:type="dxa"/>
            <w:tcBorders>
              <w:top w:val="nil"/>
              <w:left w:val="nil"/>
              <w:bottom w:val="nil"/>
              <w:right w:val="nil"/>
            </w:tcBorders>
            <w:noWrap/>
            <w:vAlign w:val="center"/>
            <w:hideMark/>
          </w:tcPr>
          <w:p w14:paraId="00680DE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473/2157</w:t>
            </w:r>
          </w:p>
        </w:tc>
        <w:tc>
          <w:tcPr>
            <w:tcW w:w="1518" w:type="dxa"/>
            <w:tcBorders>
              <w:top w:val="nil"/>
              <w:left w:val="nil"/>
              <w:bottom w:val="nil"/>
              <w:right w:val="nil"/>
            </w:tcBorders>
            <w:noWrap/>
            <w:vAlign w:val="center"/>
            <w:hideMark/>
          </w:tcPr>
          <w:p w14:paraId="32EB4133"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1.895 (1.364, 2.633)</w:t>
            </w:r>
          </w:p>
        </w:tc>
        <w:tc>
          <w:tcPr>
            <w:tcW w:w="1518" w:type="dxa"/>
            <w:tcBorders>
              <w:top w:val="nil"/>
              <w:left w:val="nil"/>
              <w:bottom w:val="nil"/>
              <w:right w:val="nil"/>
            </w:tcBorders>
            <w:noWrap/>
            <w:vAlign w:val="center"/>
            <w:hideMark/>
          </w:tcPr>
          <w:p w14:paraId="0630FDED"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208A1809"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16CA1C8C" w14:textId="77777777" w:rsidTr="002E4F8F">
        <w:trPr>
          <w:trHeight w:val="285"/>
        </w:trPr>
        <w:tc>
          <w:tcPr>
            <w:tcW w:w="2233" w:type="dxa"/>
            <w:tcBorders>
              <w:top w:val="nil"/>
              <w:left w:val="nil"/>
              <w:bottom w:val="nil"/>
              <w:right w:val="nil"/>
            </w:tcBorders>
            <w:noWrap/>
            <w:vAlign w:val="center"/>
            <w:hideMark/>
          </w:tcPr>
          <w:p w14:paraId="6DA67FC1"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Female</w:t>
            </w:r>
          </w:p>
        </w:tc>
        <w:tc>
          <w:tcPr>
            <w:tcW w:w="1518" w:type="dxa"/>
            <w:tcBorders>
              <w:top w:val="nil"/>
              <w:left w:val="nil"/>
              <w:bottom w:val="nil"/>
              <w:right w:val="nil"/>
            </w:tcBorders>
            <w:noWrap/>
            <w:vAlign w:val="center"/>
            <w:hideMark/>
          </w:tcPr>
          <w:p w14:paraId="277FFF6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629/2765</w:t>
            </w:r>
          </w:p>
        </w:tc>
        <w:tc>
          <w:tcPr>
            <w:tcW w:w="1518" w:type="dxa"/>
            <w:tcBorders>
              <w:top w:val="nil"/>
              <w:left w:val="nil"/>
              <w:bottom w:val="nil"/>
              <w:right w:val="nil"/>
            </w:tcBorders>
            <w:noWrap/>
            <w:vAlign w:val="center"/>
            <w:hideMark/>
          </w:tcPr>
          <w:p w14:paraId="74770396"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1.499 (1.057, 2.125)</w:t>
            </w:r>
          </w:p>
        </w:tc>
        <w:tc>
          <w:tcPr>
            <w:tcW w:w="1518" w:type="dxa"/>
            <w:tcBorders>
              <w:top w:val="nil"/>
              <w:left w:val="nil"/>
              <w:bottom w:val="nil"/>
              <w:right w:val="nil"/>
            </w:tcBorders>
            <w:noWrap/>
            <w:vAlign w:val="center"/>
            <w:hideMark/>
          </w:tcPr>
          <w:p w14:paraId="14D18F86"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&lt;0.05</w:t>
            </w:r>
          </w:p>
        </w:tc>
        <w:tc>
          <w:tcPr>
            <w:tcW w:w="1519" w:type="dxa"/>
            <w:tcBorders>
              <w:top w:val="nil"/>
              <w:left w:val="nil"/>
              <w:bottom w:val="nil"/>
              <w:right w:val="nil"/>
            </w:tcBorders>
            <w:noWrap/>
            <w:vAlign w:val="center"/>
          </w:tcPr>
          <w:p w14:paraId="467BCF3C"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4F8750F8" w14:textId="77777777" w:rsidTr="002E4F8F">
        <w:trPr>
          <w:trHeight w:val="285"/>
        </w:trPr>
        <w:tc>
          <w:tcPr>
            <w:tcW w:w="2233" w:type="dxa"/>
            <w:tcBorders>
              <w:top w:val="nil"/>
              <w:left w:val="nil"/>
              <w:bottom w:val="nil"/>
              <w:right w:val="nil"/>
            </w:tcBorders>
            <w:noWrap/>
            <w:vAlign w:val="center"/>
            <w:hideMark/>
          </w:tcPr>
          <w:p w14:paraId="62B5E1FA"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BMI</w:t>
            </w:r>
          </w:p>
        </w:tc>
        <w:tc>
          <w:tcPr>
            <w:tcW w:w="1518" w:type="dxa"/>
            <w:tcBorders>
              <w:top w:val="nil"/>
              <w:left w:val="nil"/>
              <w:bottom w:val="nil"/>
              <w:right w:val="nil"/>
            </w:tcBorders>
            <w:noWrap/>
            <w:vAlign w:val="center"/>
          </w:tcPr>
          <w:p w14:paraId="76AB19B8"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1D06A93F"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2397A40A"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0B7CD86C"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0.747</w:t>
            </w:r>
          </w:p>
        </w:tc>
      </w:tr>
      <w:tr w:rsidR="00A50A18" w:rsidRPr="00C11BD0" w14:paraId="6E5003B8" w14:textId="77777777" w:rsidTr="002E4F8F">
        <w:trPr>
          <w:trHeight w:val="285"/>
        </w:trPr>
        <w:tc>
          <w:tcPr>
            <w:tcW w:w="2233" w:type="dxa"/>
            <w:tcBorders>
              <w:top w:val="nil"/>
              <w:left w:val="nil"/>
              <w:bottom w:val="nil"/>
              <w:right w:val="nil"/>
            </w:tcBorders>
            <w:noWrap/>
            <w:vAlign w:val="center"/>
            <w:hideMark/>
          </w:tcPr>
          <w:p w14:paraId="153A1A9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rPr>
              <w:t>Underweight and normal weight</w:t>
            </w:r>
          </w:p>
        </w:tc>
        <w:tc>
          <w:tcPr>
            <w:tcW w:w="1518" w:type="dxa"/>
            <w:tcBorders>
              <w:top w:val="nil"/>
              <w:left w:val="nil"/>
              <w:bottom w:val="nil"/>
              <w:right w:val="nil"/>
            </w:tcBorders>
            <w:noWrap/>
            <w:vAlign w:val="center"/>
            <w:hideMark/>
          </w:tcPr>
          <w:p w14:paraId="711B5DFC"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327/1419</w:t>
            </w:r>
          </w:p>
        </w:tc>
        <w:tc>
          <w:tcPr>
            <w:tcW w:w="1518" w:type="dxa"/>
            <w:tcBorders>
              <w:top w:val="nil"/>
              <w:left w:val="nil"/>
              <w:bottom w:val="nil"/>
              <w:right w:val="nil"/>
            </w:tcBorders>
            <w:noWrap/>
            <w:vAlign w:val="center"/>
            <w:hideMark/>
          </w:tcPr>
          <w:p w14:paraId="41F176CC"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1.931 (1.187, 3.141)</w:t>
            </w:r>
          </w:p>
        </w:tc>
        <w:tc>
          <w:tcPr>
            <w:tcW w:w="1518" w:type="dxa"/>
            <w:tcBorders>
              <w:top w:val="nil"/>
              <w:left w:val="nil"/>
              <w:bottom w:val="nil"/>
              <w:right w:val="nil"/>
            </w:tcBorders>
            <w:noWrap/>
            <w:vAlign w:val="center"/>
            <w:hideMark/>
          </w:tcPr>
          <w:p w14:paraId="67673976"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0.009</w:t>
            </w:r>
          </w:p>
        </w:tc>
        <w:tc>
          <w:tcPr>
            <w:tcW w:w="1519" w:type="dxa"/>
            <w:tcBorders>
              <w:top w:val="nil"/>
              <w:left w:val="nil"/>
              <w:bottom w:val="nil"/>
              <w:right w:val="nil"/>
            </w:tcBorders>
            <w:noWrap/>
            <w:vAlign w:val="center"/>
          </w:tcPr>
          <w:p w14:paraId="7E145D66"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1E11ED27" w14:textId="77777777" w:rsidTr="002E4F8F">
        <w:trPr>
          <w:trHeight w:val="285"/>
        </w:trPr>
        <w:tc>
          <w:tcPr>
            <w:tcW w:w="2233" w:type="dxa"/>
            <w:tcBorders>
              <w:top w:val="nil"/>
              <w:left w:val="nil"/>
              <w:bottom w:val="nil"/>
              <w:right w:val="nil"/>
            </w:tcBorders>
            <w:noWrap/>
            <w:vAlign w:val="center"/>
            <w:hideMark/>
          </w:tcPr>
          <w:p w14:paraId="0EAB98D1"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rPr>
              <w:t>Overweight and obesity</w:t>
            </w:r>
          </w:p>
        </w:tc>
        <w:tc>
          <w:tcPr>
            <w:tcW w:w="1518" w:type="dxa"/>
            <w:tcBorders>
              <w:top w:val="nil"/>
              <w:left w:val="nil"/>
              <w:bottom w:val="nil"/>
              <w:right w:val="nil"/>
            </w:tcBorders>
            <w:noWrap/>
            <w:vAlign w:val="center"/>
            <w:hideMark/>
          </w:tcPr>
          <w:p w14:paraId="68123DD9"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775/3503</w:t>
            </w:r>
          </w:p>
        </w:tc>
        <w:tc>
          <w:tcPr>
            <w:tcW w:w="1518" w:type="dxa"/>
            <w:tcBorders>
              <w:top w:val="nil"/>
              <w:left w:val="nil"/>
              <w:bottom w:val="nil"/>
              <w:right w:val="nil"/>
            </w:tcBorders>
            <w:noWrap/>
            <w:vAlign w:val="center"/>
            <w:hideMark/>
          </w:tcPr>
          <w:p w14:paraId="1EDBA951"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1.718 (1.312, 2.251)</w:t>
            </w:r>
          </w:p>
        </w:tc>
        <w:tc>
          <w:tcPr>
            <w:tcW w:w="1518" w:type="dxa"/>
            <w:tcBorders>
              <w:top w:val="nil"/>
              <w:left w:val="nil"/>
              <w:bottom w:val="nil"/>
              <w:right w:val="nil"/>
            </w:tcBorders>
            <w:noWrap/>
            <w:vAlign w:val="center"/>
            <w:hideMark/>
          </w:tcPr>
          <w:p w14:paraId="6BFB4916"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222FC7D5"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53EFB54C" w14:textId="77777777" w:rsidTr="002E4F8F">
        <w:trPr>
          <w:trHeight w:val="285"/>
        </w:trPr>
        <w:tc>
          <w:tcPr>
            <w:tcW w:w="2233" w:type="dxa"/>
            <w:tcBorders>
              <w:top w:val="nil"/>
              <w:left w:val="nil"/>
              <w:bottom w:val="nil"/>
              <w:right w:val="nil"/>
            </w:tcBorders>
            <w:noWrap/>
            <w:vAlign w:val="center"/>
            <w:hideMark/>
          </w:tcPr>
          <w:p w14:paraId="30C3C28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Education level</w:t>
            </w:r>
          </w:p>
        </w:tc>
        <w:tc>
          <w:tcPr>
            <w:tcW w:w="1518" w:type="dxa"/>
            <w:tcBorders>
              <w:top w:val="nil"/>
              <w:left w:val="nil"/>
              <w:bottom w:val="nil"/>
              <w:right w:val="nil"/>
            </w:tcBorders>
            <w:noWrap/>
            <w:vAlign w:val="center"/>
          </w:tcPr>
          <w:p w14:paraId="610B0C03"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7FD8ADCC"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36905BBA"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5B1BC8B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0.994</w:t>
            </w:r>
          </w:p>
        </w:tc>
      </w:tr>
      <w:tr w:rsidR="00A50A18" w:rsidRPr="00C11BD0" w14:paraId="0615229B" w14:textId="77777777" w:rsidTr="002E4F8F">
        <w:trPr>
          <w:trHeight w:val="285"/>
        </w:trPr>
        <w:tc>
          <w:tcPr>
            <w:tcW w:w="2233" w:type="dxa"/>
            <w:tcBorders>
              <w:top w:val="nil"/>
              <w:left w:val="nil"/>
              <w:bottom w:val="nil"/>
              <w:right w:val="nil"/>
            </w:tcBorders>
            <w:noWrap/>
            <w:vAlign w:val="center"/>
            <w:hideMark/>
          </w:tcPr>
          <w:p w14:paraId="2E0B13E1"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High school graduate or less</w:t>
            </w:r>
          </w:p>
        </w:tc>
        <w:tc>
          <w:tcPr>
            <w:tcW w:w="1518" w:type="dxa"/>
            <w:tcBorders>
              <w:top w:val="nil"/>
              <w:left w:val="nil"/>
              <w:bottom w:val="nil"/>
              <w:right w:val="nil"/>
            </w:tcBorders>
            <w:noWrap/>
            <w:vAlign w:val="center"/>
            <w:hideMark/>
          </w:tcPr>
          <w:p w14:paraId="7A066E7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375/1512</w:t>
            </w:r>
          </w:p>
        </w:tc>
        <w:tc>
          <w:tcPr>
            <w:tcW w:w="1518" w:type="dxa"/>
            <w:tcBorders>
              <w:top w:val="nil"/>
              <w:left w:val="nil"/>
              <w:bottom w:val="nil"/>
              <w:right w:val="nil"/>
            </w:tcBorders>
            <w:noWrap/>
            <w:vAlign w:val="center"/>
            <w:hideMark/>
          </w:tcPr>
          <w:p w14:paraId="63C888E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1.698 (1.094, 2.635)</w:t>
            </w:r>
          </w:p>
        </w:tc>
        <w:tc>
          <w:tcPr>
            <w:tcW w:w="1518" w:type="dxa"/>
            <w:tcBorders>
              <w:top w:val="nil"/>
              <w:left w:val="nil"/>
              <w:bottom w:val="nil"/>
              <w:right w:val="nil"/>
            </w:tcBorders>
            <w:noWrap/>
            <w:vAlign w:val="center"/>
            <w:hideMark/>
          </w:tcPr>
          <w:p w14:paraId="1F38A5EA"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&lt;0.05</w:t>
            </w:r>
          </w:p>
        </w:tc>
        <w:tc>
          <w:tcPr>
            <w:tcW w:w="1519" w:type="dxa"/>
            <w:tcBorders>
              <w:top w:val="nil"/>
              <w:left w:val="nil"/>
              <w:bottom w:val="nil"/>
              <w:right w:val="nil"/>
            </w:tcBorders>
            <w:noWrap/>
            <w:vAlign w:val="center"/>
          </w:tcPr>
          <w:p w14:paraId="5B41CAFD"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613481B6" w14:textId="77777777" w:rsidTr="002E4F8F">
        <w:trPr>
          <w:trHeight w:val="285"/>
        </w:trPr>
        <w:tc>
          <w:tcPr>
            <w:tcW w:w="2233" w:type="dxa"/>
            <w:tcBorders>
              <w:top w:val="nil"/>
              <w:left w:val="nil"/>
              <w:bottom w:val="nil"/>
              <w:right w:val="nil"/>
            </w:tcBorders>
            <w:noWrap/>
            <w:vAlign w:val="center"/>
            <w:hideMark/>
          </w:tcPr>
          <w:p w14:paraId="73DD4DDA"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College or above</w:t>
            </w:r>
          </w:p>
        </w:tc>
        <w:tc>
          <w:tcPr>
            <w:tcW w:w="1518" w:type="dxa"/>
            <w:tcBorders>
              <w:top w:val="nil"/>
              <w:left w:val="nil"/>
              <w:bottom w:val="nil"/>
              <w:right w:val="nil"/>
            </w:tcBorders>
            <w:noWrap/>
            <w:vAlign w:val="center"/>
            <w:hideMark/>
          </w:tcPr>
          <w:p w14:paraId="0C009138"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727/3410</w:t>
            </w:r>
          </w:p>
        </w:tc>
        <w:tc>
          <w:tcPr>
            <w:tcW w:w="1518" w:type="dxa"/>
            <w:tcBorders>
              <w:top w:val="nil"/>
              <w:left w:val="nil"/>
              <w:bottom w:val="nil"/>
              <w:right w:val="nil"/>
            </w:tcBorders>
            <w:noWrap/>
            <w:vAlign w:val="center"/>
            <w:hideMark/>
          </w:tcPr>
          <w:p w14:paraId="0CCFCFEA"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1.672 (1.305, 2.143)</w:t>
            </w:r>
          </w:p>
        </w:tc>
        <w:tc>
          <w:tcPr>
            <w:tcW w:w="1518" w:type="dxa"/>
            <w:tcBorders>
              <w:top w:val="nil"/>
              <w:left w:val="nil"/>
              <w:bottom w:val="nil"/>
              <w:right w:val="nil"/>
            </w:tcBorders>
            <w:noWrap/>
            <w:vAlign w:val="center"/>
            <w:hideMark/>
          </w:tcPr>
          <w:p w14:paraId="1B67EAD3"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7CA85792"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5C0655A6" w14:textId="77777777" w:rsidTr="002E4F8F">
        <w:trPr>
          <w:trHeight w:val="285"/>
        </w:trPr>
        <w:tc>
          <w:tcPr>
            <w:tcW w:w="2233" w:type="dxa"/>
            <w:tcBorders>
              <w:top w:val="nil"/>
              <w:left w:val="nil"/>
              <w:bottom w:val="nil"/>
              <w:right w:val="nil"/>
            </w:tcBorders>
            <w:noWrap/>
            <w:vAlign w:val="center"/>
            <w:hideMark/>
          </w:tcPr>
          <w:p w14:paraId="3660FEC1"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Marital status</w:t>
            </w:r>
          </w:p>
        </w:tc>
        <w:tc>
          <w:tcPr>
            <w:tcW w:w="1518" w:type="dxa"/>
            <w:tcBorders>
              <w:top w:val="nil"/>
              <w:left w:val="nil"/>
              <w:bottom w:val="nil"/>
              <w:right w:val="nil"/>
            </w:tcBorders>
            <w:noWrap/>
            <w:vAlign w:val="center"/>
          </w:tcPr>
          <w:p w14:paraId="421A1192"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7D20F79C"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74C81940"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3B7D9693"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0.443</w:t>
            </w:r>
          </w:p>
        </w:tc>
      </w:tr>
      <w:tr w:rsidR="00A50A18" w:rsidRPr="00C11BD0" w14:paraId="203D5BA0" w14:textId="77777777" w:rsidTr="002E4F8F">
        <w:trPr>
          <w:trHeight w:val="285"/>
        </w:trPr>
        <w:tc>
          <w:tcPr>
            <w:tcW w:w="2233" w:type="dxa"/>
            <w:tcBorders>
              <w:top w:val="nil"/>
              <w:left w:val="nil"/>
              <w:bottom w:val="nil"/>
              <w:right w:val="nil"/>
            </w:tcBorders>
            <w:noWrap/>
            <w:vAlign w:val="center"/>
            <w:hideMark/>
          </w:tcPr>
          <w:p w14:paraId="7A10AFB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rPr>
              <w:t>Cohabiting</w:t>
            </w:r>
          </w:p>
        </w:tc>
        <w:tc>
          <w:tcPr>
            <w:tcW w:w="1518" w:type="dxa"/>
            <w:tcBorders>
              <w:top w:val="nil"/>
              <w:left w:val="nil"/>
              <w:bottom w:val="nil"/>
              <w:right w:val="nil"/>
            </w:tcBorders>
            <w:noWrap/>
            <w:vAlign w:val="center"/>
            <w:hideMark/>
          </w:tcPr>
          <w:p w14:paraId="6D33288C"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683/3112</w:t>
            </w:r>
          </w:p>
        </w:tc>
        <w:tc>
          <w:tcPr>
            <w:tcW w:w="1518" w:type="dxa"/>
            <w:tcBorders>
              <w:top w:val="nil"/>
              <w:left w:val="nil"/>
              <w:bottom w:val="nil"/>
              <w:right w:val="nil"/>
            </w:tcBorders>
            <w:noWrap/>
            <w:vAlign w:val="center"/>
            <w:hideMark/>
          </w:tcPr>
          <w:p w14:paraId="5EA76DEE"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1.689 (1.288, 2.215)</w:t>
            </w:r>
          </w:p>
        </w:tc>
        <w:tc>
          <w:tcPr>
            <w:tcW w:w="1518" w:type="dxa"/>
            <w:tcBorders>
              <w:top w:val="nil"/>
              <w:left w:val="nil"/>
              <w:bottom w:val="nil"/>
              <w:right w:val="nil"/>
            </w:tcBorders>
            <w:noWrap/>
            <w:vAlign w:val="center"/>
            <w:hideMark/>
          </w:tcPr>
          <w:p w14:paraId="58313307"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727F7F23"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2EF0A84C" w14:textId="77777777" w:rsidTr="002E4F8F">
        <w:trPr>
          <w:trHeight w:val="285"/>
        </w:trPr>
        <w:tc>
          <w:tcPr>
            <w:tcW w:w="2233" w:type="dxa"/>
            <w:tcBorders>
              <w:top w:val="nil"/>
              <w:left w:val="nil"/>
              <w:bottom w:val="nil"/>
              <w:right w:val="nil"/>
            </w:tcBorders>
            <w:noWrap/>
            <w:vAlign w:val="center"/>
            <w:hideMark/>
          </w:tcPr>
          <w:p w14:paraId="6CF0D0F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Alone</w:t>
            </w:r>
          </w:p>
        </w:tc>
        <w:tc>
          <w:tcPr>
            <w:tcW w:w="1518" w:type="dxa"/>
            <w:tcBorders>
              <w:top w:val="nil"/>
              <w:left w:val="nil"/>
              <w:bottom w:val="nil"/>
              <w:right w:val="nil"/>
            </w:tcBorders>
            <w:noWrap/>
            <w:vAlign w:val="center"/>
            <w:hideMark/>
          </w:tcPr>
          <w:p w14:paraId="6D8E0E70"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419/1810</w:t>
            </w:r>
          </w:p>
        </w:tc>
        <w:tc>
          <w:tcPr>
            <w:tcW w:w="1518" w:type="dxa"/>
            <w:tcBorders>
              <w:top w:val="nil"/>
              <w:left w:val="nil"/>
              <w:bottom w:val="nil"/>
              <w:right w:val="nil"/>
            </w:tcBorders>
            <w:noWrap/>
            <w:vAlign w:val="center"/>
            <w:hideMark/>
          </w:tcPr>
          <w:p w14:paraId="7DCCD63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1.668 (1.102, 2.524)</w:t>
            </w:r>
          </w:p>
        </w:tc>
        <w:tc>
          <w:tcPr>
            <w:tcW w:w="1518" w:type="dxa"/>
            <w:tcBorders>
              <w:top w:val="nil"/>
              <w:left w:val="nil"/>
              <w:bottom w:val="nil"/>
              <w:right w:val="nil"/>
            </w:tcBorders>
            <w:noWrap/>
            <w:vAlign w:val="center"/>
            <w:hideMark/>
          </w:tcPr>
          <w:p w14:paraId="3642319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&lt;0.05</w:t>
            </w:r>
          </w:p>
        </w:tc>
        <w:tc>
          <w:tcPr>
            <w:tcW w:w="1519" w:type="dxa"/>
            <w:tcBorders>
              <w:top w:val="nil"/>
              <w:left w:val="nil"/>
              <w:bottom w:val="nil"/>
              <w:right w:val="nil"/>
            </w:tcBorders>
            <w:noWrap/>
            <w:vAlign w:val="center"/>
          </w:tcPr>
          <w:p w14:paraId="2474C685"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66243551" w14:textId="77777777" w:rsidTr="002E4F8F">
        <w:trPr>
          <w:trHeight w:val="285"/>
        </w:trPr>
        <w:tc>
          <w:tcPr>
            <w:tcW w:w="2233" w:type="dxa"/>
            <w:tcBorders>
              <w:top w:val="nil"/>
              <w:left w:val="nil"/>
              <w:bottom w:val="nil"/>
              <w:right w:val="nil"/>
            </w:tcBorders>
            <w:noWrap/>
            <w:vAlign w:val="center"/>
            <w:hideMark/>
          </w:tcPr>
          <w:p w14:paraId="61752620"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Family PIR</w:t>
            </w:r>
          </w:p>
        </w:tc>
        <w:tc>
          <w:tcPr>
            <w:tcW w:w="1518" w:type="dxa"/>
            <w:tcBorders>
              <w:top w:val="nil"/>
              <w:left w:val="nil"/>
              <w:bottom w:val="nil"/>
              <w:right w:val="nil"/>
            </w:tcBorders>
            <w:noWrap/>
            <w:vAlign w:val="center"/>
          </w:tcPr>
          <w:p w14:paraId="66449481"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700214DE"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1AE77A18"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3D439E7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0.479</w:t>
            </w:r>
          </w:p>
        </w:tc>
      </w:tr>
      <w:tr w:rsidR="00A50A18" w:rsidRPr="00C11BD0" w14:paraId="058C6035" w14:textId="77777777" w:rsidTr="002E4F8F">
        <w:trPr>
          <w:trHeight w:val="285"/>
        </w:trPr>
        <w:tc>
          <w:tcPr>
            <w:tcW w:w="2233" w:type="dxa"/>
            <w:tcBorders>
              <w:top w:val="nil"/>
              <w:left w:val="nil"/>
              <w:bottom w:val="nil"/>
              <w:right w:val="nil"/>
            </w:tcBorders>
            <w:noWrap/>
            <w:vAlign w:val="center"/>
            <w:hideMark/>
          </w:tcPr>
          <w:p w14:paraId="161E53B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&lt;1.3</w:t>
            </w:r>
          </w:p>
        </w:tc>
        <w:tc>
          <w:tcPr>
            <w:tcW w:w="1518" w:type="dxa"/>
            <w:tcBorders>
              <w:top w:val="nil"/>
              <w:left w:val="nil"/>
              <w:bottom w:val="nil"/>
              <w:right w:val="nil"/>
            </w:tcBorders>
            <w:noWrap/>
            <w:vAlign w:val="center"/>
            <w:hideMark/>
          </w:tcPr>
          <w:p w14:paraId="247DA36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344/1371</w:t>
            </w:r>
          </w:p>
        </w:tc>
        <w:tc>
          <w:tcPr>
            <w:tcW w:w="1518" w:type="dxa"/>
            <w:tcBorders>
              <w:top w:val="nil"/>
              <w:left w:val="nil"/>
              <w:bottom w:val="nil"/>
              <w:right w:val="nil"/>
            </w:tcBorders>
            <w:noWrap/>
            <w:vAlign w:val="center"/>
            <w:hideMark/>
          </w:tcPr>
          <w:p w14:paraId="02F1F100"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1.732 (1.010, 2.968)</w:t>
            </w:r>
          </w:p>
        </w:tc>
        <w:tc>
          <w:tcPr>
            <w:tcW w:w="1518" w:type="dxa"/>
            <w:tcBorders>
              <w:top w:val="nil"/>
              <w:left w:val="nil"/>
              <w:bottom w:val="nil"/>
              <w:right w:val="nil"/>
            </w:tcBorders>
            <w:noWrap/>
            <w:vAlign w:val="center"/>
            <w:hideMark/>
          </w:tcPr>
          <w:p w14:paraId="16B72CEC"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&lt;0.05</w:t>
            </w:r>
          </w:p>
        </w:tc>
        <w:tc>
          <w:tcPr>
            <w:tcW w:w="1519" w:type="dxa"/>
            <w:tcBorders>
              <w:top w:val="nil"/>
              <w:left w:val="nil"/>
              <w:bottom w:val="nil"/>
              <w:right w:val="nil"/>
            </w:tcBorders>
            <w:noWrap/>
            <w:vAlign w:val="center"/>
          </w:tcPr>
          <w:p w14:paraId="0C431BC1"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4C93B79D" w14:textId="77777777" w:rsidTr="002E4F8F">
        <w:trPr>
          <w:trHeight w:val="285"/>
        </w:trPr>
        <w:tc>
          <w:tcPr>
            <w:tcW w:w="2233" w:type="dxa"/>
            <w:tcBorders>
              <w:top w:val="nil"/>
              <w:left w:val="nil"/>
              <w:bottom w:val="nil"/>
              <w:right w:val="nil"/>
            </w:tcBorders>
            <w:noWrap/>
            <w:vAlign w:val="center"/>
            <w:hideMark/>
          </w:tcPr>
          <w:p w14:paraId="7553815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1.3-3.5</w:t>
            </w:r>
          </w:p>
        </w:tc>
        <w:tc>
          <w:tcPr>
            <w:tcW w:w="1518" w:type="dxa"/>
            <w:tcBorders>
              <w:top w:val="nil"/>
              <w:left w:val="nil"/>
              <w:bottom w:val="nil"/>
              <w:right w:val="nil"/>
            </w:tcBorders>
            <w:noWrap/>
            <w:vAlign w:val="center"/>
            <w:hideMark/>
          </w:tcPr>
          <w:p w14:paraId="1F96716D"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436/1850</w:t>
            </w:r>
          </w:p>
        </w:tc>
        <w:tc>
          <w:tcPr>
            <w:tcW w:w="1518" w:type="dxa"/>
            <w:tcBorders>
              <w:top w:val="nil"/>
              <w:left w:val="nil"/>
              <w:bottom w:val="nil"/>
              <w:right w:val="nil"/>
            </w:tcBorders>
            <w:noWrap/>
            <w:vAlign w:val="center"/>
            <w:hideMark/>
          </w:tcPr>
          <w:p w14:paraId="698A35B1"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1.511 (1.004, 2.273)</w:t>
            </w:r>
          </w:p>
        </w:tc>
        <w:tc>
          <w:tcPr>
            <w:tcW w:w="1518" w:type="dxa"/>
            <w:tcBorders>
              <w:top w:val="nil"/>
              <w:left w:val="nil"/>
              <w:bottom w:val="nil"/>
              <w:right w:val="nil"/>
            </w:tcBorders>
            <w:noWrap/>
            <w:vAlign w:val="center"/>
            <w:hideMark/>
          </w:tcPr>
          <w:p w14:paraId="763AB1F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&lt;0.05</w:t>
            </w:r>
          </w:p>
        </w:tc>
        <w:tc>
          <w:tcPr>
            <w:tcW w:w="1519" w:type="dxa"/>
            <w:tcBorders>
              <w:top w:val="nil"/>
              <w:left w:val="nil"/>
              <w:bottom w:val="nil"/>
              <w:right w:val="nil"/>
            </w:tcBorders>
            <w:noWrap/>
            <w:vAlign w:val="center"/>
          </w:tcPr>
          <w:p w14:paraId="44CB76A7"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071F34E2" w14:textId="77777777" w:rsidTr="002E4F8F">
        <w:trPr>
          <w:trHeight w:val="285"/>
        </w:trPr>
        <w:tc>
          <w:tcPr>
            <w:tcW w:w="2233" w:type="dxa"/>
            <w:tcBorders>
              <w:top w:val="nil"/>
              <w:left w:val="nil"/>
              <w:bottom w:val="nil"/>
              <w:right w:val="nil"/>
            </w:tcBorders>
            <w:noWrap/>
            <w:vAlign w:val="center"/>
            <w:hideMark/>
          </w:tcPr>
          <w:p w14:paraId="59F7DECC"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≥3.5</w:t>
            </w:r>
          </w:p>
        </w:tc>
        <w:tc>
          <w:tcPr>
            <w:tcW w:w="1518" w:type="dxa"/>
            <w:tcBorders>
              <w:top w:val="nil"/>
              <w:left w:val="nil"/>
              <w:bottom w:val="nil"/>
              <w:right w:val="nil"/>
            </w:tcBorders>
            <w:noWrap/>
            <w:vAlign w:val="center"/>
            <w:hideMark/>
          </w:tcPr>
          <w:p w14:paraId="152B0D0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322/1701</w:t>
            </w:r>
          </w:p>
        </w:tc>
        <w:tc>
          <w:tcPr>
            <w:tcW w:w="1518" w:type="dxa"/>
            <w:tcBorders>
              <w:top w:val="nil"/>
              <w:left w:val="nil"/>
              <w:bottom w:val="nil"/>
              <w:right w:val="nil"/>
            </w:tcBorders>
            <w:noWrap/>
            <w:vAlign w:val="center"/>
            <w:hideMark/>
          </w:tcPr>
          <w:p w14:paraId="2F9EB17C"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1.782 (1.131, 2.808)</w:t>
            </w:r>
          </w:p>
        </w:tc>
        <w:tc>
          <w:tcPr>
            <w:tcW w:w="1518" w:type="dxa"/>
            <w:tcBorders>
              <w:top w:val="nil"/>
              <w:left w:val="nil"/>
              <w:bottom w:val="nil"/>
              <w:right w:val="nil"/>
            </w:tcBorders>
            <w:noWrap/>
            <w:vAlign w:val="center"/>
            <w:hideMark/>
          </w:tcPr>
          <w:p w14:paraId="760BBEE1"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&lt;0.05</w:t>
            </w:r>
          </w:p>
        </w:tc>
        <w:tc>
          <w:tcPr>
            <w:tcW w:w="1519" w:type="dxa"/>
            <w:tcBorders>
              <w:top w:val="nil"/>
              <w:left w:val="nil"/>
              <w:bottom w:val="nil"/>
              <w:right w:val="nil"/>
            </w:tcBorders>
            <w:noWrap/>
            <w:vAlign w:val="center"/>
          </w:tcPr>
          <w:p w14:paraId="3BA6BFF7"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258EBE48" w14:textId="77777777" w:rsidTr="002E4F8F">
        <w:trPr>
          <w:trHeight w:val="285"/>
        </w:trPr>
        <w:tc>
          <w:tcPr>
            <w:tcW w:w="2233" w:type="dxa"/>
            <w:tcBorders>
              <w:top w:val="nil"/>
              <w:left w:val="nil"/>
              <w:bottom w:val="nil"/>
              <w:right w:val="nil"/>
            </w:tcBorders>
            <w:noWrap/>
            <w:vAlign w:val="center"/>
            <w:hideMark/>
          </w:tcPr>
          <w:p w14:paraId="533C86E3"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Smoking</w:t>
            </w:r>
          </w:p>
        </w:tc>
        <w:tc>
          <w:tcPr>
            <w:tcW w:w="1518" w:type="dxa"/>
            <w:tcBorders>
              <w:top w:val="nil"/>
              <w:left w:val="nil"/>
              <w:bottom w:val="nil"/>
              <w:right w:val="nil"/>
            </w:tcBorders>
            <w:noWrap/>
            <w:vAlign w:val="center"/>
          </w:tcPr>
          <w:p w14:paraId="540F8290"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7210AED1"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050F8655"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3FA12ED7"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0.407</w:t>
            </w:r>
          </w:p>
        </w:tc>
      </w:tr>
      <w:tr w:rsidR="00A50A18" w:rsidRPr="00C11BD0" w14:paraId="0C7E5AF5" w14:textId="77777777" w:rsidTr="002E4F8F">
        <w:trPr>
          <w:trHeight w:val="285"/>
        </w:trPr>
        <w:tc>
          <w:tcPr>
            <w:tcW w:w="2233" w:type="dxa"/>
            <w:tcBorders>
              <w:top w:val="nil"/>
              <w:left w:val="nil"/>
              <w:bottom w:val="nil"/>
              <w:right w:val="nil"/>
            </w:tcBorders>
            <w:noWrap/>
            <w:vAlign w:val="center"/>
            <w:hideMark/>
          </w:tcPr>
          <w:p w14:paraId="7026914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Never smoker</w:t>
            </w:r>
          </w:p>
        </w:tc>
        <w:tc>
          <w:tcPr>
            <w:tcW w:w="1518" w:type="dxa"/>
            <w:tcBorders>
              <w:top w:val="nil"/>
              <w:left w:val="nil"/>
              <w:bottom w:val="nil"/>
              <w:right w:val="nil"/>
            </w:tcBorders>
            <w:noWrap/>
            <w:vAlign w:val="center"/>
            <w:hideMark/>
          </w:tcPr>
          <w:p w14:paraId="129FD7FD"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488/2546</w:t>
            </w:r>
          </w:p>
        </w:tc>
        <w:tc>
          <w:tcPr>
            <w:tcW w:w="1518" w:type="dxa"/>
            <w:tcBorders>
              <w:top w:val="nil"/>
              <w:left w:val="nil"/>
              <w:bottom w:val="nil"/>
              <w:right w:val="nil"/>
            </w:tcBorders>
            <w:noWrap/>
            <w:vAlign w:val="center"/>
            <w:hideMark/>
          </w:tcPr>
          <w:p w14:paraId="192DC92C"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1.815 (1.288, 2.559)</w:t>
            </w:r>
          </w:p>
        </w:tc>
        <w:tc>
          <w:tcPr>
            <w:tcW w:w="1518" w:type="dxa"/>
            <w:tcBorders>
              <w:top w:val="nil"/>
              <w:left w:val="nil"/>
              <w:bottom w:val="nil"/>
              <w:right w:val="nil"/>
            </w:tcBorders>
            <w:noWrap/>
            <w:vAlign w:val="center"/>
            <w:hideMark/>
          </w:tcPr>
          <w:p w14:paraId="0C8B62AC"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5A55111D"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40C00F82" w14:textId="77777777" w:rsidTr="002E4F8F">
        <w:trPr>
          <w:trHeight w:val="285"/>
        </w:trPr>
        <w:tc>
          <w:tcPr>
            <w:tcW w:w="2233" w:type="dxa"/>
            <w:tcBorders>
              <w:top w:val="nil"/>
              <w:left w:val="nil"/>
              <w:bottom w:val="nil"/>
              <w:right w:val="nil"/>
            </w:tcBorders>
            <w:noWrap/>
            <w:vAlign w:val="center"/>
            <w:hideMark/>
          </w:tcPr>
          <w:p w14:paraId="66741F2D"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lastRenderedPageBreak/>
              <w:t>Former smoker</w:t>
            </w:r>
          </w:p>
        </w:tc>
        <w:tc>
          <w:tcPr>
            <w:tcW w:w="1518" w:type="dxa"/>
            <w:tcBorders>
              <w:top w:val="nil"/>
              <w:left w:val="nil"/>
              <w:bottom w:val="nil"/>
              <w:right w:val="nil"/>
            </w:tcBorders>
            <w:noWrap/>
            <w:vAlign w:val="center"/>
            <w:hideMark/>
          </w:tcPr>
          <w:p w14:paraId="0FDCE7B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390/1500</w:t>
            </w:r>
          </w:p>
        </w:tc>
        <w:tc>
          <w:tcPr>
            <w:tcW w:w="1518" w:type="dxa"/>
            <w:tcBorders>
              <w:top w:val="nil"/>
              <w:left w:val="nil"/>
              <w:bottom w:val="nil"/>
              <w:right w:val="nil"/>
            </w:tcBorders>
            <w:noWrap/>
            <w:vAlign w:val="center"/>
            <w:hideMark/>
          </w:tcPr>
          <w:p w14:paraId="28B19C83"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1.505 (1.007, 2.251)</w:t>
            </w:r>
          </w:p>
        </w:tc>
        <w:tc>
          <w:tcPr>
            <w:tcW w:w="1518" w:type="dxa"/>
            <w:tcBorders>
              <w:top w:val="nil"/>
              <w:left w:val="nil"/>
              <w:bottom w:val="nil"/>
              <w:right w:val="nil"/>
            </w:tcBorders>
            <w:noWrap/>
            <w:vAlign w:val="center"/>
            <w:hideMark/>
          </w:tcPr>
          <w:p w14:paraId="40CE294D"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&lt;0.05</w:t>
            </w:r>
          </w:p>
        </w:tc>
        <w:tc>
          <w:tcPr>
            <w:tcW w:w="1519" w:type="dxa"/>
            <w:tcBorders>
              <w:top w:val="nil"/>
              <w:left w:val="nil"/>
              <w:bottom w:val="nil"/>
              <w:right w:val="nil"/>
            </w:tcBorders>
            <w:noWrap/>
            <w:vAlign w:val="center"/>
          </w:tcPr>
          <w:p w14:paraId="40135566"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0946D18E" w14:textId="77777777" w:rsidTr="002E4F8F">
        <w:trPr>
          <w:trHeight w:val="285"/>
        </w:trPr>
        <w:tc>
          <w:tcPr>
            <w:tcW w:w="2233" w:type="dxa"/>
            <w:tcBorders>
              <w:top w:val="nil"/>
              <w:left w:val="nil"/>
              <w:bottom w:val="nil"/>
              <w:right w:val="nil"/>
            </w:tcBorders>
            <w:noWrap/>
            <w:vAlign w:val="center"/>
            <w:hideMark/>
          </w:tcPr>
          <w:p w14:paraId="231FC5D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Current smoker</w:t>
            </w:r>
          </w:p>
        </w:tc>
        <w:tc>
          <w:tcPr>
            <w:tcW w:w="1518" w:type="dxa"/>
            <w:tcBorders>
              <w:top w:val="nil"/>
              <w:left w:val="nil"/>
              <w:bottom w:val="nil"/>
              <w:right w:val="nil"/>
            </w:tcBorders>
            <w:noWrap/>
            <w:vAlign w:val="center"/>
            <w:hideMark/>
          </w:tcPr>
          <w:p w14:paraId="14F4C9B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224/876</w:t>
            </w:r>
          </w:p>
        </w:tc>
        <w:tc>
          <w:tcPr>
            <w:tcW w:w="1518" w:type="dxa"/>
            <w:tcBorders>
              <w:top w:val="nil"/>
              <w:left w:val="nil"/>
              <w:bottom w:val="nil"/>
              <w:right w:val="nil"/>
            </w:tcBorders>
            <w:noWrap/>
            <w:vAlign w:val="center"/>
            <w:hideMark/>
          </w:tcPr>
          <w:p w14:paraId="0DEBC681"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1.899 (1.107, 3.260)</w:t>
            </w:r>
          </w:p>
        </w:tc>
        <w:tc>
          <w:tcPr>
            <w:tcW w:w="1518" w:type="dxa"/>
            <w:tcBorders>
              <w:top w:val="nil"/>
              <w:left w:val="nil"/>
              <w:bottom w:val="nil"/>
              <w:right w:val="nil"/>
            </w:tcBorders>
            <w:noWrap/>
            <w:vAlign w:val="center"/>
            <w:hideMark/>
          </w:tcPr>
          <w:p w14:paraId="292B05DA"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&lt;0.05</w:t>
            </w:r>
          </w:p>
        </w:tc>
        <w:tc>
          <w:tcPr>
            <w:tcW w:w="1519" w:type="dxa"/>
            <w:tcBorders>
              <w:top w:val="nil"/>
              <w:left w:val="nil"/>
              <w:bottom w:val="nil"/>
              <w:right w:val="nil"/>
            </w:tcBorders>
            <w:noWrap/>
            <w:vAlign w:val="center"/>
          </w:tcPr>
          <w:p w14:paraId="728C3E81"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6724F3BC" w14:textId="77777777" w:rsidTr="002E4F8F">
        <w:trPr>
          <w:trHeight w:val="285"/>
        </w:trPr>
        <w:tc>
          <w:tcPr>
            <w:tcW w:w="2233" w:type="dxa"/>
            <w:tcBorders>
              <w:top w:val="nil"/>
              <w:left w:val="nil"/>
              <w:bottom w:val="nil"/>
              <w:right w:val="nil"/>
            </w:tcBorders>
            <w:noWrap/>
            <w:vAlign w:val="center"/>
            <w:hideMark/>
          </w:tcPr>
          <w:p w14:paraId="7CE1DD4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Drinking</w:t>
            </w:r>
          </w:p>
        </w:tc>
        <w:tc>
          <w:tcPr>
            <w:tcW w:w="1518" w:type="dxa"/>
            <w:tcBorders>
              <w:top w:val="nil"/>
              <w:left w:val="nil"/>
              <w:bottom w:val="nil"/>
              <w:right w:val="nil"/>
            </w:tcBorders>
            <w:noWrap/>
            <w:vAlign w:val="center"/>
          </w:tcPr>
          <w:p w14:paraId="7FF2921B"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17DC0155"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6E2BE687"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2537C247"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0.972</w:t>
            </w:r>
          </w:p>
        </w:tc>
      </w:tr>
      <w:tr w:rsidR="00A50A18" w:rsidRPr="00C11BD0" w14:paraId="0695CF0A" w14:textId="77777777" w:rsidTr="002E4F8F">
        <w:trPr>
          <w:trHeight w:val="285"/>
        </w:trPr>
        <w:tc>
          <w:tcPr>
            <w:tcW w:w="2233" w:type="dxa"/>
            <w:tcBorders>
              <w:top w:val="nil"/>
              <w:left w:val="nil"/>
              <w:bottom w:val="nil"/>
              <w:right w:val="nil"/>
            </w:tcBorders>
            <w:noWrap/>
            <w:vAlign w:val="center"/>
            <w:hideMark/>
          </w:tcPr>
          <w:p w14:paraId="0FA75A40"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Non-drinker</w:t>
            </w:r>
          </w:p>
        </w:tc>
        <w:tc>
          <w:tcPr>
            <w:tcW w:w="1518" w:type="dxa"/>
            <w:tcBorders>
              <w:top w:val="nil"/>
              <w:left w:val="nil"/>
              <w:bottom w:val="nil"/>
              <w:right w:val="nil"/>
            </w:tcBorders>
            <w:noWrap/>
            <w:vAlign w:val="center"/>
            <w:hideMark/>
          </w:tcPr>
          <w:p w14:paraId="223E12C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265/1185</w:t>
            </w:r>
          </w:p>
        </w:tc>
        <w:tc>
          <w:tcPr>
            <w:tcW w:w="1518" w:type="dxa"/>
            <w:tcBorders>
              <w:top w:val="nil"/>
              <w:left w:val="nil"/>
              <w:bottom w:val="nil"/>
              <w:right w:val="nil"/>
            </w:tcBorders>
            <w:noWrap/>
            <w:vAlign w:val="center"/>
            <w:hideMark/>
          </w:tcPr>
          <w:p w14:paraId="42625738"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1.874 (0.972, 3.614)</w:t>
            </w:r>
          </w:p>
        </w:tc>
        <w:tc>
          <w:tcPr>
            <w:tcW w:w="1518" w:type="dxa"/>
            <w:tcBorders>
              <w:top w:val="nil"/>
              <w:left w:val="nil"/>
              <w:bottom w:val="nil"/>
              <w:right w:val="nil"/>
            </w:tcBorders>
            <w:noWrap/>
            <w:vAlign w:val="center"/>
            <w:hideMark/>
          </w:tcPr>
          <w:p w14:paraId="51B8E8C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0.061</w:t>
            </w:r>
          </w:p>
        </w:tc>
        <w:tc>
          <w:tcPr>
            <w:tcW w:w="1519" w:type="dxa"/>
            <w:tcBorders>
              <w:top w:val="nil"/>
              <w:left w:val="nil"/>
              <w:bottom w:val="nil"/>
              <w:right w:val="nil"/>
            </w:tcBorders>
            <w:noWrap/>
            <w:vAlign w:val="center"/>
          </w:tcPr>
          <w:p w14:paraId="3DC696D9"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485CB8EE" w14:textId="77777777" w:rsidTr="002E4F8F">
        <w:trPr>
          <w:trHeight w:val="285"/>
        </w:trPr>
        <w:tc>
          <w:tcPr>
            <w:tcW w:w="2233" w:type="dxa"/>
            <w:tcBorders>
              <w:top w:val="nil"/>
              <w:left w:val="nil"/>
              <w:bottom w:val="nil"/>
              <w:right w:val="nil"/>
            </w:tcBorders>
            <w:noWrap/>
            <w:vAlign w:val="center"/>
            <w:hideMark/>
          </w:tcPr>
          <w:p w14:paraId="3C345BB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Moderate drinker</w:t>
            </w:r>
          </w:p>
        </w:tc>
        <w:tc>
          <w:tcPr>
            <w:tcW w:w="1518" w:type="dxa"/>
            <w:tcBorders>
              <w:top w:val="nil"/>
              <w:left w:val="nil"/>
              <w:bottom w:val="nil"/>
              <w:right w:val="nil"/>
            </w:tcBorders>
            <w:noWrap/>
            <w:vAlign w:val="center"/>
            <w:hideMark/>
          </w:tcPr>
          <w:p w14:paraId="3FAE83D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495/2179</w:t>
            </w:r>
          </w:p>
        </w:tc>
        <w:tc>
          <w:tcPr>
            <w:tcW w:w="1518" w:type="dxa"/>
            <w:tcBorders>
              <w:top w:val="nil"/>
              <w:left w:val="nil"/>
              <w:bottom w:val="nil"/>
              <w:right w:val="nil"/>
            </w:tcBorders>
            <w:noWrap/>
            <w:vAlign w:val="center"/>
            <w:hideMark/>
          </w:tcPr>
          <w:p w14:paraId="2503E60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1.683 (1.167, 2.428)</w:t>
            </w:r>
          </w:p>
        </w:tc>
        <w:tc>
          <w:tcPr>
            <w:tcW w:w="1518" w:type="dxa"/>
            <w:tcBorders>
              <w:top w:val="nil"/>
              <w:left w:val="nil"/>
              <w:bottom w:val="nil"/>
              <w:right w:val="nil"/>
            </w:tcBorders>
            <w:noWrap/>
            <w:vAlign w:val="center"/>
            <w:hideMark/>
          </w:tcPr>
          <w:p w14:paraId="219D8DF7"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0.006</w:t>
            </w:r>
          </w:p>
        </w:tc>
        <w:tc>
          <w:tcPr>
            <w:tcW w:w="1519" w:type="dxa"/>
            <w:tcBorders>
              <w:top w:val="nil"/>
              <w:left w:val="nil"/>
              <w:bottom w:val="nil"/>
              <w:right w:val="nil"/>
            </w:tcBorders>
            <w:noWrap/>
            <w:vAlign w:val="center"/>
          </w:tcPr>
          <w:p w14:paraId="345BFF45"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0B6A0273" w14:textId="77777777" w:rsidTr="002E4F8F">
        <w:trPr>
          <w:trHeight w:val="285"/>
        </w:trPr>
        <w:tc>
          <w:tcPr>
            <w:tcW w:w="2233" w:type="dxa"/>
            <w:tcBorders>
              <w:top w:val="nil"/>
              <w:left w:val="nil"/>
              <w:bottom w:val="nil"/>
              <w:right w:val="nil"/>
            </w:tcBorders>
            <w:noWrap/>
            <w:vAlign w:val="center"/>
            <w:hideMark/>
          </w:tcPr>
          <w:p w14:paraId="282F6B83"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Heavy drinker</w:t>
            </w:r>
          </w:p>
        </w:tc>
        <w:tc>
          <w:tcPr>
            <w:tcW w:w="1518" w:type="dxa"/>
            <w:tcBorders>
              <w:top w:val="nil"/>
              <w:left w:val="nil"/>
              <w:bottom w:val="nil"/>
              <w:right w:val="nil"/>
            </w:tcBorders>
            <w:noWrap/>
            <w:vAlign w:val="center"/>
            <w:hideMark/>
          </w:tcPr>
          <w:p w14:paraId="3E3C4D6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342/1558</w:t>
            </w:r>
          </w:p>
        </w:tc>
        <w:tc>
          <w:tcPr>
            <w:tcW w:w="1518" w:type="dxa"/>
            <w:tcBorders>
              <w:top w:val="nil"/>
              <w:left w:val="nil"/>
              <w:bottom w:val="nil"/>
              <w:right w:val="nil"/>
            </w:tcBorders>
            <w:noWrap/>
            <w:vAlign w:val="center"/>
            <w:hideMark/>
          </w:tcPr>
          <w:p w14:paraId="2A71D623"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1.702 (1.215, 2.387)</w:t>
            </w:r>
          </w:p>
        </w:tc>
        <w:tc>
          <w:tcPr>
            <w:tcW w:w="1518" w:type="dxa"/>
            <w:tcBorders>
              <w:top w:val="nil"/>
              <w:left w:val="nil"/>
              <w:bottom w:val="nil"/>
              <w:right w:val="nil"/>
            </w:tcBorders>
            <w:noWrap/>
            <w:vAlign w:val="center"/>
            <w:hideMark/>
          </w:tcPr>
          <w:p w14:paraId="6C30CA43"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0.003</w:t>
            </w:r>
          </w:p>
        </w:tc>
        <w:tc>
          <w:tcPr>
            <w:tcW w:w="1519" w:type="dxa"/>
            <w:tcBorders>
              <w:top w:val="nil"/>
              <w:left w:val="nil"/>
              <w:bottom w:val="nil"/>
              <w:right w:val="nil"/>
            </w:tcBorders>
            <w:noWrap/>
            <w:vAlign w:val="center"/>
          </w:tcPr>
          <w:p w14:paraId="26CC6C78"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551A1D65" w14:textId="77777777" w:rsidTr="002E4F8F">
        <w:trPr>
          <w:trHeight w:val="285"/>
        </w:trPr>
        <w:tc>
          <w:tcPr>
            <w:tcW w:w="2233" w:type="dxa"/>
            <w:tcBorders>
              <w:top w:val="nil"/>
              <w:left w:val="nil"/>
              <w:bottom w:val="nil"/>
              <w:right w:val="nil"/>
            </w:tcBorders>
            <w:noWrap/>
            <w:vAlign w:val="center"/>
            <w:hideMark/>
          </w:tcPr>
          <w:p w14:paraId="7CECBADC"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Noise exposure</w:t>
            </w:r>
          </w:p>
        </w:tc>
        <w:tc>
          <w:tcPr>
            <w:tcW w:w="1518" w:type="dxa"/>
            <w:tcBorders>
              <w:top w:val="nil"/>
              <w:left w:val="nil"/>
              <w:bottom w:val="nil"/>
              <w:right w:val="nil"/>
            </w:tcBorders>
            <w:noWrap/>
            <w:vAlign w:val="center"/>
          </w:tcPr>
          <w:p w14:paraId="20C975E5"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6BBCA24A"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3EAAD164"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3A2FC15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&lt;0.05</w:t>
            </w:r>
          </w:p>
        </w:tc>
      </w:tr>
      <w:tr w:rsidR="00A50A18" w:rsidRPr="00C11BD0" w14:paraId="4C1D3EC7" w14:textId="77777777" w:rsidTr="002E4F8F">
        <w:trPr>
          <w:trHeight w:val="285"/>
        </w:trPr>
        <w:tc>
          <w:tcPr>
            <w:tcW w:w="2233" w:type="dxa"/>
            <w:tcBorders>
              <w:top w:val="nil"/>
              <w:left w:val="nil"/>
              <w:bottom w:val="nil"/>
              <w:right w:val="nil"/>
            </w:tcBorders>
            <w:noWrap/>
            <w:vAlign w:val="center"/>
            <w:hideMark/>
          </w:tcPr>
          <w:p w14:paraId="65E69B4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No</w:t>
            </w:r>
          </w:p>
        </w:tc>
        <w:tc>
          <w:tcPr>
            <w:tcW w:w="1518" w:type="dxa"/>
            <w:tcBorders>
              <w:top w:val="nil"/>
              <w:left w:val="nil"/>
              <w:bottom w:val="nil"/>
              <w:right w:val="nil"/>
            </w:tcBorders>
            <w:noWrap/>
            <w:vAlign w:val="center"/>
            <w:hideMark/>
          </w:tcPr>
          <w:p w14:paraId="5ADF1E93"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663/3171</w:t>
            </w:r>
          </w:p>
        </w:tc>
        <w:tc>
          <w:tcPr>
            <w:tcW w:w="1518" w:type="dxa"/>
            <w:tcBorders>
              <w:top w:val="nil"/>
              <w:left w:val="nil"/>
              <w:bottom w:val="nil"/>
              <w:right w:val="nil"/>
            </w:tcBorders>
            <w:noWrap/>
            <w:vAlign w:val="center"/>
            <w:hideMark/>
          </w:tcPr>
          <w:p w14:paraId="3CA4C0F3"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1.275 (0.940, 1.730)</w:t>
            </w:r>
          </w:p>
        </w:tc>
        <w:tc>
          <w:tcPr>
            <w:tcW w:w="1518" w:type="dxa"/>
            <w:tcBorders>
              <w:top w:val="nil"/>
              <w:left w:val="nil"/>
              <w:bottom w:val="nil"/>
              <w:right w:val="nil"/>
            </w:tcBorders>
            <w:noWrap/>
            <w:vAlign w:val="center"/>
            <w:hideMark/>
          </w:tcPr>
          <w:p w14:paraId="178AF210"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0.116</w:t>
            </w:r>
          </w:p>
        </w:tc>
        <w:tc>
          <w:tcPr>
            <w:tcW w:w="1519" w:type="dxa"/>
            <w:tcBorders>
              <w:top w:val="nil"/>
              <w:left w:val="nil"/>
              <w:bottom w:val="nil"/>
              <w:right w:val="nil"/>
            </w:tcBorders>
            <w:noWrap/>
            <w:vAlign w:val="center"/>
          </w:tcPr>
          <w:p w14:paraId="487503BD"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1731D6E9" w14:textId="77777777" w:rsidTr="002E4F8F">
        <w:trPr>
          <w:trHeight w:val="285"/>
        </w:trPr>
        <w:tc>
          <w:tcPr>
            <w:tcW w:w="2233" w:type="dxa"/>
            <w:tcBorders>
              <w:top w:val="nil"/>
              <w:left w:val="nil"/>
              <w:bottom w:val="nil"/>
              <w:right w:val="nil"/>
            </w:tcBorders>
            <w:noWrap/>
            <w:vAlign w:val="center"/>
            <w:hideMark/>
          </w:tcPr>
          <w:p w14:paraId="18FE3F5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Yes</w:t>
            </w:r>
          </w:p>
        </w:tc>
        <w:tc>
          <w:tcPr>
            <w:tcW w:w="1518" w:type="dxa"/>
            <w:tcBorders>
              <w:top w:val="nil"/>
              <w:left w:val="nil"/>
              <w:bottom w:val="nil"/>
              <w:right w:val="nil"/>
            </w:tcBorders>
            <w:noWrap/>
            <w:vAlign w:val="center"/>
            <w:hideMark/>
          </w:tcPr>
          <w:p w14:paraId="6CCFFD4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439/1751</w:t>
            </w:r>
          </w:p>
        </w:tc>
        <w:tc>
          <w:tcPr>
            <w:tcW w:w="1518" w:type="dxa"/>
            <w:tcBorders>
              <w:top w:val="nil"/>
              <w:left w:val="nil"/>
              <w:bottom w:val="nil"/>
              <w:right w:val="nil"/>
            </w:tcBorders>
            <w:noWrap/>
            <w:vAlign w:val="center"/>
            <w:hideMark/>
          </w:tcPr>
          <w:p w14:paraId="0233D05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2.313 (1.612, 3.320)</w:t>
            </w:r>
          </w:p>
        </w:tc>
        <w:tc>
          <w:tcPr>
            <w:tcW w:w="1518" w:type="dxa"/>
            <w:tcBorders>
              <w:top w:val="nil"/>
              <w:left w:val="nil"/>
              <w:bottom w:val="nil"/>
              <w:right w:val="nil"/>
            </w:tcBorders>
            <w:noWrap/>
            <w:vAlign w:val="center"/>
            <w:hideMark/>
          </w:tcPr>
          <w:p w14:paraId="18CBEA07"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61DDDB45"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0905B553" w14:textId="77777777" w:rsidTr="002E4F8F">
        <w:trPr>
          <w:trHeight w:val="285"/>
        </w:trPr>
        <w:tc>
          <w:tcPr>
            <w:tcW w:w="2233" w:type="dxa"/>
            <w:tcBorders>
              <w:top w:val="nil"/>
              <w:left w:val="nil"/>
              <w:bottom w:val="nil"/>
              <w:right w:val="nil"/>
            </w:tcBorders>
            <w:noWrap/>
            <w:vAlign w:val="center"/>
            <w:hideMark/>
          </w:tcPr>
          <w:p w14:paraId="6E0E713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Hypertension</w:t>
            </w:r>
          </w:p>
        </w:tc>
        <w:tc>
          <w:tcPr>
            <w:tcW w:w="1518" w:type="dxa"/>
            <w:tcBorders>
              <w:top w:val="nil"/>
              <w:left w:val="nil"/>
              <w:bottom w:val="nil"/>
              <w:right w:val="nil"/>
            </w:tcBorders>
            <w:noWrap/>
            <w:vAlign w:val="center"/>
          </w:tcPr>
          <w:p w14:paraId="3B1B7E77"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28CF6962"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380A9963"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09AB3B11"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0.099</w:t>
            </w:r>
          </w:p>
        </w:tc>
      </w:tr>
      <w:tr w:rsidR="00A50A18" w:rsidRPr="00C11BD0" w14:paraId="4642944D" w14:textId="77777777" w:rsidTr="002E4F8F">
        <w:trPr>
          <w:trHeight w:val="285"/>
        </w:trPr>
        <w:tc>
          <w:tcPr>
            <w:tcW w:w="2233" w:type="dxa"/>
            <w:tcBorders>
              <w:top w:val="nil"/>
              <w:left w:val="nil"/>
              <w:bottom w:val="nil"/>
              <w:right w:val="nil"/>
            </w:tcBorders>
            <w:noWrap/>
            <w:vAlign w:val="center"/>
            <w:hideMark/>
          </w:tcPr>
          <w:p w14:paraId="3B09E2D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No</w:t>
            </w:r>
          </w:p>
        </w:tc>
        <w:tc>
          <w:tcPr>
            <w:tcW w:w="1518" w:type="dxa"/>
            <w:tcBorders>
              <w:top w:val="nil"/>
              <w:left w:val="nil"/>
              <w:bottom w:val="nil"/>
              <w:right w:val="nil"/>
            </w:tcBorders>
            <w:noWrap/>
            <w:vAlign w:val="center"/>
            <w:hideMark/>
          </w:tcPr>
          <w:p w14:paraId="054FC94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585/2874</w:t>
            </w:r>
          </w:p>
        </w:tc>
        <w:tc>
          <w:tcPr>
            <w:tcW w:w="1518" w:type="dxa"/>
            <w:tcBorders>
              <w:top w:val="nil"/>
              <w:left w:val="nil"/>
              <w:bottom w:val="nil"/>
              <w:right w:val="nil"/>
            </w:tcBorders>
            <w:noWrap/>
            <w:vAlign w:val="center"/>
            <w:hideMark/>
          </w:tcPr>
          <w:p w14:paraId="60E8FEE8"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1.437 (1.067, 1.935)</w:t>
            </w:r>
          </w:p>
        </w:tc>
        <w:tc>
          <w:tcPr>
            <w:tcW w:w="1518" w:type="dxa"/>
            <w:tcBorders>
              <w:top w:val="nil"/>
              <w:left w:val="nil"/>
              <w:bottom w:val="nil"/>
              <w:right w:val="nil"/>
            </w:tcBorders>
            <w:noWrap/>
            <w:vAlign w:val="center"/>
            <w:hideMark/>
          </w:tcPr>
          <w:p w14:paraId="6587F5E0"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&lt;0.05</w:t>
            </w:r>
          </w:p>
        </w:tc>
        <w:tc>
          <w:tcPr>
            <w:tcW w:w="1519" w:type="dxa"/>
            <w:tcBorders>
              <w:top w:val="nil"/>
              <w:left w:val="nil"/>
              <w:bottom w:val="nil"/>
              <w:right w:val="nil"/>
            </w:tcBorders>
            <w:noWrap/>
            <w:vAlign w:val="center"/>
          </w:tcPr>
          <w:p w14:paraId="2BF08C49"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4D341E70" w14:textId="77777777" w:rsidTr="002E4F8F">
        <w:trPr>
          <w:trHeight w:val="285"/>
        </w:trPr>
        <w:tc>
          <w:tcPr>
            <w:tcW w:w="2233" w:type="dxa"/>
            <w:tcBorders>
              <w:top w:val="nil"/>
              <w:left w:val="nil"/>
              <w:bottom w:val="nil"/>
              <w:right w:val="nil"/>
            </w:tcBorders>
            <w:noWrap/>
            <w:vAlign w:val="center"/>
            <w:hideMark/>
          </w:tcPr>
          <w:p w14:paraId="0340284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Yes</w:t>
            </w:r>
          </w:p>
        </w:tc>
        <w:tc>
          <w:tcPr>
            <w:tcW w:w="1518" w:type="dxa"/>
            <w:tcBorders>
              <w:top w:val="nil"/>
              <w:left w:val="nil"/>
              <w:bottom w:val="nil"/>
              <w:right w:val="nil"/>
            </w:tcBorders>
            <w:noWrap/>
            <w:vAlign w:val="center"/>
            <w:hideMark/>
          </w:tcPr>
          <w:p w14:paraId="4F55677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517/2048</w:t>
            </w:r>
          </w:p>
        </w:tc>
        <w:tc>
          <w:tcPr>
            <w:tcW w:w="1518" w:type="dxa"/>
            <w:tcBorders>
              <w:top w:val="nil"/>
              <w:left w:val="nil"/>
              <w:bottom w:val="nil"/>
              <w:right w:val="nil"/>
            </w:tcBorders>
            <w:noWrap/>
            <w:vAlign w:val="center"/>
            <w:hideMark/>
          </w:tcPr>
          <w:p w14:paraId="1A6EDA89"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2.033 (1.448, 2.855)</w:t>
            </w:r>
          </w:p>
        </w:tc>
        <w:tc>
          <w:tcPr>
            <w:tcW w:w="1518" w:type="dxa"/>
            <w:tcBorders>
              <w:top w:val="nil"/>
              <w:left w:val="nil"/>
              <w:bottom w:val="nil"/>
              <w:right w:val="nil"/>
            </w:tcBorders>
            <w:noWrap/>
            <w:vAlign w:val="center"/>
            <w:hideMark/>
          </w:tcPr>
          <w:p w14:paraId="29C27AE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24F10406"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2B710040" w14:textId="77777777" w:rsidTr="002E4F8F">
        <w:trPr>
          <w:trHeight w:val="285"/>
        </w:trPr>
        <w:tc>
          <w:tcPr>
            <w:tcW w:w="2233" w:type="dxa"/>
            <w:tcBorders>
              <w:top w:val="nil"/>
              <w:left w:val="nil"/>
              <w:bottom w:val="nil"/>
              <w:right w:val="nil"/>
            </w:tcBorders>
            <w:noWrap/>
            <w:vAlign w:val="center"/>
            <w:hideMark/>
          </w:tcPr>
          <w:p w14:paraId="63809AB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Diabetes</w:t>
            </w:r>
          </w:p>
        </w:tc>
        <w:tc>
          <w:tcPr>
            <w:tcW w:w="1518" w:type="dxa"/>
            <w:tcBorders>
              <w:top w:val="nil"/>
              <w:left w:val="nil"/>
              <w:bottom w:val="nil"/>
              <w:right w:val="nil"/>
            </w:tcBorders>
            <w:noWrap/>
            <w:vAlign w:val="center"/>
          </w:tcPr>
          <w:p w14:paraId="57BCF54A"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071AED4E"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2F0E7F83"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5A3E8494"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0.271</w:t>
            </w:r>
          </w:p>
        </w:tc>
      </w:tr>
      <w:tr w:rsidR="00A50A18" w:rsidRPr="00C11BD0" w14:paraId="40D713F5" w14:textId="77777777" w:rsidTr="002E4F8F">
        <w:trPr>
          <w:trHeight w:val="285"/>
        </w:trPr>
        <w:tc>
          <w:tcPr>
            <w:tcW w:w="2233" w:type="dxa"/>
            <w:tcBorders>
              <w:top w:val="nil"/>
              <w:left w:val="nil"/>
              <w:bottom w:val="nil"/>
              <w:right w:val="nil"/>
            </w:tcBorders>
            <w:noWrap/>
            <w:vAlign w:val="center"/>
            <w:hideMark/>
          </w:tcPr>
          <w:p w14:paraId="292372F7"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No</w:t>
            </w:r>
          </w:p>
        </w:tc>
        <w:tc>
          <w:tcPr>
            <w:tcW w:w="1518" w:type="dxa"/>
            <w:tcBorders>
              <w:top w:val="nil"/>
              <w:left w:val="nil"/>
              <w:bottom w:val="nil"/>
              <w:right w:val="nil"/>
            </w:tcBorders>
            <w:noWrap/>
            <w:vAlign w:val="center"/>
            <w:hideMark/>
          </w:tcPr>
          <w:p w14:paraId="4FFE2DCB"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930/4205</w:t>
            </w:r>
          </w:p>
        </w:tc>
        <w:tc>
          <w:tcPr>
            <w:tcW w:w="1518" w:type="dxa"/>
            <w:tcBorders>
              <w:top w:val="nil"/>
              <w:left w:val="nil"/>
              <w:bottom w:val="nil"/>
              <w:right w:val="nil"/>
            </w:tcBorders>
            <w:noWrap/>
            <w:vAlign w:val="center"/>
            <w:hideMark/>
          </w:tcPr>
          <w:p w14:paraId="652FAA32"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1.606 (1.271, 2.030)</w:t>
            </w:r>
          </w:p>
        </w:tc>
        <w:tc>
          <w:tcPr>
            <w:tcW w:w="1518" w:type="dxa"/>
            <w:tcBorders>
              <w:top w:val="nil"/>
              <w:left w:val="nil"/>
              <w:bottom w:val="nil"/>
              <w:right w:val="nil"/>
            </w:tcBorders>
            <w:noWrap/>
            <w:vAlign w:val="center"/>
            <w:hideMark/>
          </w:tcPr>
          <w:p w14:paraId="70A13E1E"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74D8EBB2"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01F4E484" w14:textId="77777777" w:rsidTr="002E4F8F">
        <w:trPr>
          <w:trHeight w:val="285"/>
        </w:trPr>
        <w:tc>
          <w:tcPr>
            <w:tcW w:w="2233" w:type="dxa"/>
            <w:tcBorders>
              <w:top w:val="nil"/>
              <w:left w:val="nil"/>
              <w:bottom w:val="nil"/>
              <w:right w:val="nil"/>
            </w:tcBorders>
            <w:noWrap/>
            <w:vAlign w:val="center"/>
            <w:hideMark/>
          </w:tcPr>
          <w:p w14:paraId="1625876E"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Yes</w:t>
            </w:r>
          </w:p>
        </w:tc>
        <w:tc>
          <w:tcPr>
            <w:tcW w:w="1518" w:type="dxa"/>
            <w:tcBorders>
              <w:top w:val="nil"/>
              <w:left w:val="nil"/>
              <w:bottom w:val="nil"/>
              <w:right w:val="nil"/>
            </w:tcBorders>
            <w:noWrap/>
            <w:vAlign w:val="center"/>
            <w:hideMark/>
          </w:tcPr>
          <w:p w14:paraId="38C9503E"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172/717</w:t>
            </w:r>
          </w:p>
        </w:tc>
        <w:tc>
          <w:tcPr>
            <w:tcW w:w="1518" w:type="dxa"/>
            <w:tcBorders>
              <w:top w:val="nil"/>
              <w:left w:val="nil"/>
              <w:bottom w:val="nil"/>
              <w:right w:val="nil"/>
            </w:tcBorders>
            <w:noWrap/>
            <w:vAlign w:val="center"/>
            <w:hideMark/>
          </w:tcPr>
          <w:p w14:paraId="1E1826BA"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2.277 (1.143, 4.538)</w:t>
            </w:r>
          </w:p>
        </w:tc>
        <w:tc>
          <w:tcPr>
            <w:tcW w:w="1518" w:type="dxa"/>
            <w:tcBorders>
              <w:top w:val="nil"/>
              <w:left w:val="nil"/>
              <w:bottom w:val="nil"/>
              <w:right w:val="nil"/>
            </w:tcBorders>
            <w:noWrap/>
            <w:vAlign w:val="center"/>
            <w:hideMark/>
          </w:tcPr>
          <w:p w14:paraId="1F927CF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&lt;0.05</w:t>
            </w:r>
          </w:p>
        </w:tc>
        <w:tc>
          <w:tcPr>
            <w:tcW w:w="1519" w:type="dxa"/>
            <w:tcBorders>
              <w:top w:val="nil"/>
              <w:left w:val="nil"/>
              <w:bottom w:val="nil"/>
              <w:right w:val="nil"/>
            </w:tcBorders>
            <w:noWrap/>
            <w:vAlign w:val="center"/>
          </w:tcPr>
          <w:p w14:paraId="51D20ACB"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7006EDCF" w14:textId="77777777" w:rsidTr="002E4F8F">
        <w:trPr>
          <w:trHeight w:val="285"/>
        </w:trPr>
        <w:tc>
          <w:tcPr>
            <w:tcW w:w="2233" w:type="dxa"/>
            <w:tcBorders>
              <w:top w:val="nil"/>
              <w:left w:val="nil"/>
              <w:bottom w:val="nil"/>
              <w:right w:val="nil"/>
            </w:tcBorders>
            <w:noWrap/>
            <w:vAlign w:val="center"/>
            <w:hideMark/>
          </w:tcPr>
          <w:p w14:paraId="2AEF5C78"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CVD</w:t>
            </w:r>
          </w:p>
        </w:tc>
        <w:tc>
          <w:tcPr>
            <w:tcW w:w="1518" w:type="dxa"/>
            <w:tcBorders>
              <w:top w:val="nil"/>
              <w:left w:val="nil"/>
              <w:bottom w:val="nil"/>
              <w:right w:val="nil"/>
            </w:tcBorders>
            <w:noWrap/>
            <w:vAlign w:val="center"/>
          </w:tcPr>
          <w:p w14:paraId="3BBB2A22"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164C3039" w14:textId="77777777" w:rsidR="00A50A18" w:rsidRPr="00C11BD0" w:rsidRDefault="00A50A18" w:rsidP="002E4F8F">
            <w:pPr>
              <w:widowControl w:val="0"/>
              <w:jc w:val="both"/>
              <w:rPr>
                <w:rFonts w:ascii="Times New Roman" w:hAnsi="Times New Roman" w:cs="Times New Roman"/>
                <w:sz w:val="13"/>
                <w:szCs w:val="13"/>
                <w:lang w:val="en-US"/>
              </w:rPr>
            </w:pPr>
          </w:p>
        </w:tc>
        <w:tc>
          <w:tcPr>
            <w:tcW w:w="1518" w:type="dxa"/>
            <w:tcBorders>
              <w:top w:val="nil"/>
              <w:left w:val="nil"/>
              <w:bottom w:val="nil"/>
              <w:right w:val="nil"/>
            </w:tcBorders>
            <w:noWrap/>
            <w:vAlign w:val="center"/>
          </w:tcPr>
          <w:p w14:paraId="03E2B455" w14:textId="77777777" w:rsidR="00A50A18" w:rsidRPr="00C11BD0" w:rsidRDefault="00A50A18" w:rsidP="002E4F8F">
            <w:pPr>
              <w:widowControl w:val="0"/>
              <w:jc w:val="both"/>
              <w:rPr>
                <w:rFonts w:ascii="Times New Roman" w:hAnsi="Times New Roman" w:cs="Times New Roman"/>
                <w:sz w:val="13"/>
                <w:szCs w:val="13"/>
                <w:lang w:val="en-US"/>
              </w:rPr>
            </w:pPr>
          </w:p>
        </w:tc>
        <w:tc>
          <w:tcPr>
            <w:tcW w:w="1519" w:type="dxa"/>
            <w:tcBorders>
              <w:top w:val="nil"/>
              <w:left w:val="nil"/>
              <w:bottom w:val="nil"/>
              <w:right w:val="nil"/>
            </w:tcBorders>
            <w:noWrap/>
            <w:vAlign w:val="center"/>
            <w:hideMark/>
          </w:tcPr>
          <w:p w14:paraId="2B2CC82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0.422</w:t>
            </w:r>
          </w:p>
        </w:tc>
      </w:tr>
      <w:tr w:rsidR="00A50A18" w:rsidRPr="00C11BD0" w14:paraId="3CEF2217" w14:textId="77777777" w:rsidTr="002E4F8F">
        <w:trPr>
          <w:trHeight w:val="285"/>
        </w:trPr>
        <w:tc>
          <w:tcPr>
            <w:tcW w:w="2233" w:type="dxa"/>
            <w:tcBorders>
              <w:top w:val="nil"/>
              <w:left w:val="nil"/>
              <w:bottom w:val="nil"/>
              <w:right w:val="nil"/>
            </w:tcBorders>
            <w:noWrap/>
            <w:vAlign w:val="center"/>
            <w:hideMark/>
          </w:tcPr>
          <w:p w14:paraId="54DE0B2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No</w:t>
            </w:r>
          </w:p>
        </w:tc>
        <w:tc>
          <w:tcPr>
            <w:tcW w:w="1518" w:type="dxa"/>
            <w:tcBorders>
              <w:top w:val="nil"/>
              <w:left w:val="nil"/>
              <w:bottom w:val="nil"/>
              <w:right w:val="nil"/>
            </w:tcBorders>
            <w:noWrap/>
            <w:vAlign w:val="center"/>
            <w:hideMark/>
          </w:tcPr>
          <w:p w14:paraId="655E6879"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903/4251</w:t>
            </w:r>
          </w:p>
        </w:tc>
        <w:tc>
          <w:tcPr>
            <w:tcW w:w="1518" w:type="dxa"/>
            <w:tcBorders>
              <w:top w:val="nil"/>
              <w:left w:val="nil"/>
              <w:bottom w:val="nil"/>
              <w:right w:val="nil"/>
            </w:tcBorders>
            <w:noWrap/>
            <w:vAlign w:val="center"/>
            <w:hideMark/>
          </w:tcPr>
          <w:p w14:paraId="71DAE895"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1.624 (1.265, 2.085)</w:t>
            </w:r>
          </w:p>
        </w:tc>
        <w:tc>
          <w:tcPr>
            <w:tcW w:w="1518" w:type="dxa"/>
            <w:tcBorders>
              <w:top w:val="nil"/>
              <w:left w:val="nil"/>
              <w:bottom w:val="nil"/>
              <w:right w:val="nil"/>
            </w:tcBorders>
            <w:noWrap/>
            <w:vAlign w:val="center"/>
            <w:hideMark/>
          </w:tcPr>
          <w:p w14:paraId="76199B47"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&lt;0.001</w:t>
            </w:r>
          </w:p>
        </w:tc>
        <w:tc>
          <w:tcPr>
            <w:tcW w:w="1519" w:type="dxa"/>
            <w:tcBorders>
              <w:top w:val="nil"/>
              <w:left w:val="nil"/>
              <w:bottom w:val="nil"/>
              <w:right w:val="nil"/>
            </w:tcBorders>
            <w:noWrap/>
            <w:vAlign w:val="center"/>
          </w:tcPr>
          <w:p w14:paraId="4F66FC70" w14:textId="77777777" w:rsidR="00A50A18" w:rsidRPr="00C11BD0" w:rsidRDefault="00A50A18" w:rsidP="002E4F8F">
            <w:pPr>
              <w:widowControl w:val="0"/>
              <w:jc w:val="both"/>
              <w:rPr>
                <w:rFonts w:ascii="Times New Roman" w:hAnsi="Times New Roman" w:cs="Times New Roman"/>
                <w:sz w:val="13"/>
                <w:szCs w:val="13"/>
                <w:lang w:val="en-US"/>
              </w:rPr>
            </w:pPr>
          </w:p>
        </w:tc>
      </w:tr>
      <w:tr w:rsidR="00A50A18" w:rsidRPr="00C11BD0" w14:paraId="65AD89A8" w14:textId="77777777" w:rsidTr="002E4F8F">
        <w:trPr>
          <w:trHeight w:val="285"/>
        </w:trPr>
        <w:tc>
          <w:tcPr>
            <w:tcW w:w="2233" w:type="dxa"/>
            <w:tcBorders>
              <w:top w:val="nil"/>
              <w:left w:val="nil"/>
              <w:bottom w:val="single" w:sz="4" w:space="0" w:color="auto"/>
              <w:right w:val="nil"/>
            </w:tcBorders>
            <w:noWrap/>
            <w:vAlign w:val="center"/>
            <w:hideMark/>
          </w:tcPr>
          <w:p w14:paraId="3CFB982F"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Yes</w:t>
            </w:r>
          </w:p>
        </w:tc>
        <w:tc>
          <w:tcPr>
            <w:tcW w:w="1518" w:type="dxa"/>
            <w:tcBorders>
              <w:top w:val="nil"/>
              <w:left w:val="nil"/>
              <w:bottom w:val="single" w:sz="4" w:space="0" w:color="auto"/>
              <w:right w:val="nil"/>
            </w:tcBorders>
            <w:noWrap/>
            <w:vAlign w:val="center"/>
            <w:hideMark/>
          </w:tcPr>
          <w:p w14:paraId="1B0A1606"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199/671</w:t>
            </w:r>
          </w:p>
        </w:tc>
        <w:tc>
          <w:tcPr>
            <w:tcW w:w="1518" w:type="dxa"/>
            <w:tcBorders>
              <w:top w:val="nil"/>
              <w:left w:val="nil"/>
              <w:bottom w:val="single" w:sz="4" w:space="0" w:color="auto"/>
              <w:right w:val="nil"/>
            </w:tcBorders>
            <w:noWrap/>
            <w:vAlign w:val="center"/>
            <w:hideMark/>
          </w:tcPr>
          <w:p w14:paraId="6CFB9A93"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2.352 (1.318, 4.197)</w:t>
            </w:r>
          </w:p>
        </w:tc>
        <w:tc>
          <w:tcPr>
            <w:tcW w:w="1518" w:type="dxa"/>
            <w:tcBorders>
              <w:top w:val="nil"/>
              <w:left w:val="nil"/>
              <w:bottom w:val="single" w:sz="4" w:space="0" w:color="auto"/>
              <w:right w:val="nil"/>
            </w:tcBorders>
            <w:noWrap/>
            <w:vAlign w:val="center"/>
            <w:hideMark/>
          </w:tcPr>
          <w:p w14:paraId="0B65F4AA" w14:textId="77777777" w:rsidR="00A50A18" w:rsidRPr="00C11BD0" w:rsidRDefault="00A50A18" w:rsidP="002E4F8F">
            <w:pPr>
              <w:widowControl w:val="0"/>
              <w:jc w:val="both"/>
              <w:rPr>
                <w:rFonts w:ascii="Times New Roman" w:hAnsi="Times New Roman" w:cs="Times New Roman"/>
                <w:sz w:val="13"/>
                <w:szCs w:val="13"/>
                <w:lang w:val="en-US"/>
              </w:rPr>
            </w:pPr>
            <w:r w:rsidRPr="00C11BD0">
              <w:rPr>
                <w:rFonts w:ascii="Times New Roman" w:hAnsi="Times New Roman" w:cs="Times New Roman"/>
                <w:sz w:val="13"/>
                <w:szCs w:val="13"/>
                <w:lang w:val="en-US"/>
              </w:rPr>
              <w:t>0.005</w:t>
            </w:r>
          </w:p>
        </w:tc>
        <w:tc>
          <w:tcPr>
            <w:tcW w:w="1519" w:type="dxa"/>
            <w:tcBorders>
              <w:top w:val="nil"/>
              <w:left w:val="nil"/>
              <w:bottom w:val="single" w:sz="4" w:space="0" w:color="auto"/>
              <w:right w:val="nil"/>
            </w:tcBorders>
            <w:noWrap/>
            <w:vAlign w:val="center"/>
          </w:tcPr>
          <w:p w14:paraId="6167C997" w14:textId="77777777" w:rsidR="00A50A18" w:rsidRPr="00C11BD0" w:rsidRDefault="00A50A18" w:rsidP="002E4F8F">
            <w:pPr>
              <w:widowControl w:val="0"/>
              <w:jc w:val="both"/>
              <w:rPr>
                <w:rFonts w:ascii="Times New Roman" w:hAnsi="Times New Roman" w:cs="Times New Roman"/>
                <w:sz w:val="13"/>
                <w:szCs w:val="13"/>
                <w:lang w:val="en-US"/>
              </w:rPr>
            </w:pPr>
          </w:p>
        </w:tc>
      </w:tr>
    </w:tbl>
    <w:p w14:paraId="4D86F023" w14:textId="77777777" w:rsidR="00A50A18" w:rsidRDefault="00A50A18" w:rsidP="00A50A18">
      <w:pPr>
        <w:rPr>
          <w:rFonts w:ascii="Times New Roman" w:hAnsi="Times New Roman" w:cs="Times New Roman"/>
          <w:sz w:val="13"/>
          <w:szCs w:val="13"/>
        </w:rPr>
      </w:pPr>
      <w:r w:rsidRPr="00C0524D">
        <w:rPr>
          <w:rFonts w:ascii="Times New Roman" w:hAnsi="Times New Roman" w:cs="Times New Roman"/>
          <w:sz w:val="13"/>
          <w:szCs w:val="13"/>
        </w:rPr>
        <w:t xml:space="preserve">Weighted logistic regression models were based on Model 3 (adjusted for demographic, socioeconomic, lifestyle, and clinical covariates). ORs (95% CIs) were estimated within each subgroup to examine potential effect modification. </w:t>
      </w:r>
      <w:r w:rsidRPr="00C0524D">
        <w:rPr>
          <w:rFonts w:ascii="Times New Roman" w:hAnsi="Times New Roman" w:cs="Times New Roman"/>
          <w:i/>
          <w:iCs/>
          <w:sz w:val="13"/>
          <w:szCs w:val="13"/>
        </w:rPr>
        <w:t>P</w:t>
      </w:r>
      <w:r w:rsidRPr="00C0524D">
        <w:rPr>
          <w:rFonts w:ascii="Times New Roman" w:hAnsi="Times New Roman" w:cs="Times New Roman"/>
          <w:sz w:val="13"/>
          <w:szCs w:val="13"/>
        </w:rPr>
        <w:t>-for-interaction values were derived from cross-product terms between remnant cholesterol and each subgroup variable in the fully adjusted model</w:t>
      </w:r>
      <w:r w:rsidRPr="0062355F">
        <w:rPr>
          <w:rFonts w:ascii="Times New Roman" w:hAnsi="Times New Roman" w:cs="Times New Roman"/>
          <w:sz w:val="13"/>
          <w:szCs w:val="13"/>
        </w:rPr>
        <w:t>.</w:t>
      </w:r>
    </w:p>
    <w:p w14:paraId="15B86BC9" w14:textId="77777777" w:rsidR="00A50A18" w:rsidRDefault="00A50A18" w:rsidP="00A50A18">
      <w:pPr>
        <w:rPr>
          <w:rFonts w:ascii="Times New Roman" w:hAnsi="Times New Roman" w:cs="Times New Roman"/>
          <w:sz w:val="13"/>
          <w:szCs w:val="13"/>
          <w:lang w:eastAsia="zh-CN"/>
        </w:rPr>
      </w:pPr>
    </w:p>
    <w:p w14:paraId="6071121D" w14:textId="77777777" w:rsidR="00A50A18" w:rsidRDefault="00A50A18" w:rsidP="00A50A18">
      <w:pPr>
        <w:rPr>
          <w:rFonts w:ascii="Times New Roman" w:hAnsi="Times New Roman" w:cs="Times New Roman"/>
          <w:sz w:val="13"/>
          <w:szCs w:val="13"/>
          <w:lang w:eastAsia="zh-CN"/>
        </w:rPr>
      </w:pPr>
    </w:p>
    <w:p w14:paraId="23720B86" w14:textId="77777777" w:rsidR="00A50A18" w:rsidRDefault="00A50A18" w:rsidP="00A50A18">
      <w:pPr>
        <w:rPr>
          <w:rFonts w:ascii="Times New Roman" w:hAnsi="Times New Roman" w:cs="Times New Roman"/>
          <w:sz w:val="13"/>
          <w:szCs w:val="13"/>
          <w:lang w:eastAsia="zh-CN"/>
        </w:rPr>
      </w:pPr>
    </w:p>
    <w:p w14:paraId="14C45C9D" w14:textId="77777777" w:rsidR="00A50A18" w:rsidRDefault="00A50A18" w:rsidP="00A50A18">
      <w:pPr>
        <w:rPr>
          <w:rFonts w:ascii="Times New Roman" w:hAnsi="Times New Roman" w:cs="Times New Roman"/>
          <w:sz w:val="13"/>
          <w:szCs w:val="13"/>
          <w:lang w:eastAsia="zh-CN"/>
        </w:rPr>
      </w:pPr>
    </w:p>
    <w:p w14:paraId="41F80185" w14:textId="77777777" w:rsidR="00A50A18" w:rsidRDefault="00A50A18" w:rsidP="00A50A18">
      <w:pPr>
        <w:rPr>
          <w:rFonts w:ascii="Times New Roman" w:hAnsi="Times New Roman" w:cs="Times New Roman"/>
          <w:sz w:val="13"/>
          <w:szCs w:val="13"/>
          <w:lang w:eastAsia="zh-CN"/>
        </w:rPr>
      </w:pPr>
    </w:p>
    <w:p w14:paraId="784C33C0" w14:textId="77777777" w:rsidR="00A50A18" w:rsidRDefault="00A50A18" w:rsidP="00A50A18">
      <w:pPr>
        <w:rPr>
          <w:rFonts w:ascii="Times New Roman" w:hAnsi="Times New Roman" w:cs="Times New Roman"/>
          <w:sz w:val="13"/>
          <w:szCs w:val="13"/>
          <w:lang w:eastAsia="zh-CN"/>
        </w:rPr>
      </w:pPr>
    </w:p>
    <w:p w14:paraId="6E08CA8B" w14:textId="77777777" w:rsidR="00A50A18" w:rsidRDefault="00A50A18" w:rsidP="00A50A18">
      <w:pPr>
        <w:rPr>
          <w:rFonts w:ascii="Times New Roman" w:hAnsi="Times New Roman" w:cs="Times New Roman"/>
          <w:sz w:val="13"/>
          <w:szCs w:val="13"/>
          <w:lang w:eastAsia="zh-CN"/>
        </w:rPr>
      </w:pPr>
    </w:p>
    <w:p w14:paraId="36677670" w14:textId="4FD4B454" w:rsidR="00D24E7F" w:rsidRPr="00A5673A" w:rsidRDefault="00D24E7F">
      <w:pPr>
        <w:spacing w:after="0" w:line="240" w:lineRule="auto"/>
        <w:rPr>
          <w:rFonts w:ascii="Times New Roman" w:eastAsia="宋体" w:hAnsi="Times New Roman" w:cs="Times New Roman"/>
          <w:color w:val="0D0D0D"/>
          <w:kern w:val="2"/>
          <w:sz w:val="18"/>
          <w:szCs w:val="18"/>
          <w:shd w:val="clear" w:color="auto" w:fill="FFFFFF"/>
          <w:lang w:val="en-US" w:eastAsia="zh-CN"/>
        </w:rPr>
      </w:pPr>
      <w:r>
        <w:rPr>
          <w:rFonts w:ascii="Times New Roman" w:hAnsi="Times New Roman" w:cs="Times New Roman"/>
          <w:sz w:val="18"/>
          <w:szCs w:val="18"/>
        </w:rPr>
        <w:br w:type="page"/>
      </w:r>
    </w:p>
    <w:p w14:paraId="0474E79B" w14:textId="77777777" w:rsidR="00A50A18" w:rsidRDefault="00A50A18" w:rsidP="00A50A18">
      <w:pPr>
        <w:rPr>
          <w:rFonts w:ascii="Times New Roman" w:hAnsi="Times New Roman" w:cs="Times New Roman"/>
          <w:sz w:val="18"/>
          <w:szCs w:val="18"/>
        </w:rPr>
      </w:pPr>
      <w:r w:rsidRPr="008D2027">
        <w:rPr>
          <w:rFonts w:ascii="Times New Roman" w:hAnsi="Times New Roman" w:cs="Times New Roman"/>
          <w:b/>
          <w:bCs/>
          <w:sz w:val="18"/>
          <w:szCs w:val="18"/>
        </w:rPr>
        <w:lastRenderedPageBreak/>
        <w:t xml:space="preserve">Supplementary Figure S1. </w:t>
      </w:r>
      <w:r w:rsidRPr="008D2027">
        <w:rPr>
          <w:rFonts w:ascii="Times New Roman" w:hAnsi="Times New Roman" w:cs="Times New Roman"/>
          <w:sz w:val="18"/>
          <w:szCs w:val="18"/>
        </w:rPr>
        <w:t>Interactive effects of remnant cholesterol and noise exposure on auditory outcomes</w:t>
      </w:r>
    </w:p>
    <w:p w14:paraId="13E5E7EC" w14:textId="77777777" w:rsidR="00A50A18" w:rsidRPr="00D8294D" w:rsidRDefault="00A50A18" w:rsidP="00A50A18">
      <w:pPr>
        <w:spacing w:line="240" w:lineRule="auto"/>
        <w:rPr>
          <w:rFonts w:ascii="Times New Roman" w:hAnsi="Times New Roman" w:cs="Times New Roman"/>
          <w:sz w:val="13"/>
          <w:szCs w:val="13"/>
          <w:lang w:val="en-US"/>
        </w:rPr>
      </w:pPr>
      <w:r w:rsidRPr="00D8294D">
        <w:rPr>
          <w:rFonts w:ascii="Times New Roman" w:hAnsi="Times New Roman" w:cs="Times New Roman"/>
          <w:sz w:val="13"/>
          <w:szCs w:val="13"/>
          <w:lang w:val="en-US"/>
        </w:rPr>
        <w:t>Restricted cubic spline models showing the interactive effects of RC and noise exposure on (A) hearing loss and (B) tinnitus. Weighted logistic regression models were adjusted as in Model 3. Solid lines represent adjusted odds ratios, and shaded areas indicate 95% confidence intervals, illustrating stronger dose–response relationships among participants exposed to noise.</w:t>
      </w:r>
    </w:p>
    <w:p w14:paraId="7B50CEFC" w14:textId="77777777" w:rsidR="00E43B00" w:rsidRPr="00A5673A" w:rsidRDefault="00E43B00" w:rsidP="00D6397E">
      <w:pPr>
        <w:rPr>
          <w:rFonts w:ascii="Times New Roman" w:hAnsi="Times New Roman" w:cs="Times New Roman"/>
          <w:sz w:val="18"/>
          <w:szCs w:val="18"/>
        </w:rPr>
      </w:pPr>
    </w:p>
    <w:sectPr w:rsidR="00E43B00" w:rsidRPr="00A5673A" w:rsidSect="001752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E1EDF" w14:textId="77777777" w:rsidR="0043453F" w:rsidRDefault="0043453F" w:rsidP="000B2781">
      <w:pPr>
        <w:spacing w:after="0" w:line="240" w:lineRule="auto"/>
        <w:rPr>
          <w:rFonts w:hint="eastAsia"/>
        </w:rPr>
      </w:pPr>
      <w:r>
        <w:separator/>
      </w:r>
    </w:p>
  </w:endnote>
  <w:endnote w:type="continuationSeparator" w:id="0">
    <w:p w14:paraId="1071043F" w14:textId="77777777" w:rsidR="0043453F" w:rsidRDefault="0043453F" w:rsidP="000B278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17EE" w14:textId="77777777" w:rsidR="0043453F" w:rsidRDefault="0043453F" w:rsidP="000B2781">
      <w:pPr>
        <w:spacing w:after="0" w:line="240" w:lineRule="auto"/>
        <w:rPr>
          <w:rFonts w:hint="eastAsia"/>
        </w:rPr>
      </w:pPr>
      <w:r>
        <w:separator/>
      </w:r>
    </w:p>
  </w:footnote>
  <w:footnote w:type="continuationSeparator" w:id="0">
    <w:p w14:paraId="53F709A3" w14:textId="77777777" w:rsidR="0043453F" w:rsidRDefault="0043453F" w:rsidP="000B2781">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090"/>
    <w:rsid w:val="000063A1"/>
    <w:rsid w:val="000151D2"/>
    <w:rsid w:val="00016A1B"/>
    <w:rsid w:val="000228D0"/>
    <w:rsid w:val="000233AA"/>
    <w:rsid w:val="00040FA5"/>
    <w:rsid w:val="00045A36"/>
    <w:rsid w:val="000524F2"/>
    <w:rsid w:val="00060095"/>
    <w:rsid w:val="000659D2"/>
    <w:rsid w:val="00066D06"/>
    <w:rsid w:val="0007629B"/>
    <w:rsid w:val="00077341"/>
    <w:rsid w:val="000835C2"/>
    <w:rsid w:val="00083EC5"/>
    <w:rsid w:val="00097072"/>
    <w:rsid w:val="000A05AE"/>
    <w:rsid w:val="000A47EC"/>
    <w:rsid w:val="000B242B"/>
    <w:rsid w:val="000B2781"/>
    <w:rsid w:val="000C0956"/>
    <w:rsid w:val="000C7A4F"/>
    <w:rsid w:val="000E2562"/>
    <w:rsid w:val="000E4D77"/>
    <w:rsid w:val="000E5A7E"/>
    <w:rsid w:val="0011192C"/>
    <w:rsid w:val="0014129D"/>
    <w:rsid w:val="0015649D"/>
    <w:rsid w:val="00162048"/>
    <w:rsid w:val="001752C7"/>
    <w:rsid w:val="00193EF8"/>
    <w:rsid w:val="001B023F"/>
    <w:rsid w:val="001B37DC"/>
    <w:rsid w:val="001B7467"/>
    <w:rsid w:val="001C2700"/>
    <w:rsid w:val="001E438C"/>
    <w:rsid w:val="001E5A5F"/>
    <w:rsid w:val="001F539D"/>
    <w:rsid w:val="0020679A"/>
    <w:rsid w:val="00210436"/>
    <w:rsid w:val="00221E26"/>
    <w:rsid w:val="00232D11"/>
    <w:rsid w:val="00235B2B"/>
    <w:rsid w:val="00240B2D"/>
    <w:rsid w:val="00244AB9"/>
    <w:rsid w:val="00250F35"/>
    <w:rsid w:val="00251D3E"/>
    <w:rsid w:val="00286F9D"/>
    <w:rsid w:val="002A37CA"/>
    <w:rsid w:val="002A569A"/>
    <w:rsid w:val="002A7EF4"/>
    <w:rsid w:val="002B603E"/>
    <w:rsid w:val="002C6F6F"/>
    <w:rsid w:val="002E01A5"/>
    <w:rsid w:val="002E33F4"/>
    <w:rsid w:val="002E640E"/>
    <w:rsid w:val="0030494C"/>
    <w:rsid w:val="00305460"/>
    <w:rsid w:val="00306C4D"/>
    <w:rsid w:val="0031275C"/>
    <w:rsid w:val="003139DE"/>
    <w:rsid w:val="00314847"/>
    <w:rsid w:val="00327B6D"/>
    <w:rsid w:val="00332824"/>
    <w:rsid w:val="003336CD"/>
    <w:rsid w:val="003718BE"/>
    <w:rsid w:val="003756DE"/>
    <w:rsid w:val="00395EE0"/>
    <w:rsid w:val="003B3029"/>
    <w:rsid w:val="003C15F0"/>
    <w:rsid w:val="003D2239"/>
    <w:rsid w:val="003E0587"/>
    <w:rsid w:val="003E6D37"/>
    <w:rsid w:val="003F1BE0"/>
    <w:rsid w:val="003F7A5E"/>
    <w:rsid w:val="00400BE4"/>
    <w:rsid w:val="00406E72"/>
    <w:rsid w:val="004156DC"/>
    <w:rsid w:val="00421932"/>
    <w:rsid w:val="00424089"/>
    <w:rsid w:val="00433859"/>
    <w:rsid w:val="0043453F"/>
    <w:rsid w:val="004346CF"/>
    <w:rsid w:val="00454468"/>
    <w:rsid w:val="00462348"/>
    <w:rsid w:val="004666BA"/>
    <w:rsid w:val="004763B9"/>
    <w:rsid w:val="004831A8"/>
    <w:rsid w:val="0049463D"/>
    <w:rsid w:val="004962F0"/>
    <w:rsid w:val="004A631A"/>
    <w:rsid w:val="004B41E1"/>
    <w:rsid w:val="004D4CFB"/>
    <w:rsid w:val="004E2066"/>
    <w:rsid w:val="004E3D36"/>
    <w:rsid w:val="004E54B3"/>
    <w:rsid w:val="004E6254"/>
    <w:rsid w:val="00500B39"/>
    <w:rsid w:val="00503FD7"/>
    <w:rsid w:val="00504070"/>
    <w:rsid w:val="00506F99"/>
    <w:rsid w:val="00507CBE"/>
    <w:rsid w:val="00530175"/>
    <w:rsid w:val="0053041D"/>
    <w:rsid w:val="00532826"/>
    <w:rsid w:val="00534454"/>
    <w:rsid w:val="0054124B"/>
    <w:rsid w:val="005418BA"/>
    <w:rsid w:val="00541C74"/>
    <w:rsid w:val="00544EE8"/>
    <w:rsid w:val="00547B47"/>
    <w:rsid w:val="0058220B"/>
    <w:rsid w:val="00590C2E"/>
    <w:rsid w:val="005B3966"/>
    <w:rsid w:val="005C29DE"/>
    <w:rsid w:val="005C5C2E"/>
    <w:rsid w:val="005E1BEF"/>
    <w:rsid w:val="005E749C"/>
    <w:rsid w:val="005F3E28"/>
    <w:rsid w:val="005F43A1"/>
    <w:rsid w:val="005F6834"/>
    <w:rsid w:val="00614047"/>
    <w:rsid w:val="00616B14"/>
    <w:rsid w:val="00617267"/>
    <w:rsid w:val="006207CF"/>
    <w:rsid w:val="00625240"/>
    <w:rsid w:val="00644D62"/>
    <w:rsid w:val="00647BB2"/>
    <w:rsid w:val="00661CB3"/>
    <w:rsid w:val="00662B5D"/>
    <w:rsid w:val="00672173"/>
    <w:rsid w:val="00675F78"/>
    <w:rsid w:val="006801B0"/>
    <w:rsid w:val="00691A84"/>
    <w:rsid w:val="006A1348"/>
    <w:rsid w:val="006B49C7"/>
    <w:rsid w:val="006E3DC1"/>
    <w:rsid w:val="006F22EB"/>
    <w:rsid w:val="00703850"/>
    <w:rsid w:val="007142D6"/>
    <w:rsid w:val="00727666"/>
    <w:rsid w:val="0073307A"/>
    <w:rsid w:val="007523F9"/>
    <w:rsid w:val="00755C10"/>
    <w:rsid w:val="0076411D"/>
    <w:rsid w:val="007650D3"/>
    <w:rsid w:val="00786360"/>
    <w:rsid w:val="007B22FA"/>
    <w:rsid w:val="007B482E"/>
    <w:rsid w:val="007C1EA6"/>
    <w:rsid w:val="007C2097"/>
    <w:rsid w:val="007C7D85"/>
    <w:rsid w:val="007D7B3A"/>
    <w:rsid w:val="007E2B40"/>
    <w:rsid w:val="00814FCB"/>
    <w:rsid w:val="00816EF5"/>
    <w:rsid w:val="008331A8"/>
    <w:rsid w:val="0083500A"/>
    <w:rsid w:val="00843806"/>
    <w:rsid w:val="00846939"/>
    <w:rsid w:val="008569DE"/>
    <w:rsid w:val="00860FC7"/>
    <w:rsid w:val="00861F65"/>
    <w:rsid w:val="00872D3B"/>
    <w:rsid w:val="008740B9"/>
    <w:rsid w:val="008840EC"/>
    <w:rsid w:val="00884110"/>
    <w:rsid w:val="008A5640"/>
    <w:rsid w:val="008A69AC"/>
    <w:rsid w:val="008B2796"/>
    <w:rsid w:val="008C08EE"/>
    <w:rsid w:val="008C2E46"/>
    <w:rsid w:val="008C3EFD"/>
    <w:rsid w:val="008C6696"/>
    <w:rsid w:val="008E6C12"/>
    <w:rsid w:val="008F65B1"/>
    <w:rsid w:val="008F762C"/>
    <w:rsid w:val="00904043"/>
    <w:rsid w:val="00905A16"/>
    <w:rsid w:val="009140AD"/>
    <w:rsid w:val="0092475E"/>
    <w:rsid w:val="00926A5C"/>
    <w:rsid w:val="00931051"/>
    <w:rsid w:val="0093230B"/>
    <w:rsid w:val="0094781A"/>
    <w:rsid w:val="00947844"/>
    <w:rsid w:val="0096081C"/>
    <w:rsid w:val="00967778"/>
    <w:rsid w:val="00974647"/>
    <w:rsid w:val="00977F71"/>
    <w:rsid w:val="0099352D"/>
    <w:rsid w:val="009A32B5"/>
    <w:rsid w:val="009B69C5"/>
    <w:rsid w:val="009C2AF6"/>
    <w:rsid w:val="009C6B4B"/>
    <w:rsid w:val="009D6919"/>
    <w:rsid w:val="009F0AAD"/>
    <w:rsid w:val="009F1A6D"/>
    <w:rsid w:val="009F3C13"/>
    <w:rsid w:val="009F5511"/>
    <w:rsid w:val="00A100E1"/>
    <w:rsid w:val="00A16E06"/>
    <w:rsid w:val="00A240A4"/>
    <w:rsid w:val="00A467A6"/>
    <w:rsid w:val="00A50A18"/>
    <w:rsid w:val="00A5673A"/>
    <w:rsid w:val="00A65167"/>
    <w:rsid w:val="00A73006"/>
    <w:rsid w:val="00A75E49"/>
    <w:rsid w:val="00AA0FD9"/>
    <w:rsid w:val="00AA206E"/>
    <w:rsid w:val="00AA3886"/>
    <w:rsid w:val="00AB3120"/>
    <w:rsid w:val="00AD0090"/>
    <w:rsid w:val="00AE1DE9"/>
    <w:rsid w:val="00AE60FA"/>
    <w:rsid w:val="00AF221A"/>
    <w:rsid w:val="00AF2930"/>
    <w:rsid w:val="00B0166B"/>
    <w:rsid w:val="00B108E5"/>
    <w:rsid w:val="00B17F0A"/>
    <w:rsid w:val="00B332A9"/>
    <w:rsid w:val="00B34CD1"/>
    <w:rsid w:val="00B46CF4"/>
    <w:rsid w:val="00B62A9E"/>
    <w:rsid w:val="00B668FA"/>
    <w:rsid w:val="00B97C6B"/>
    <w:rsid w:val="00BA76B7"/>
    <w:rsid w:val="00BC3AE8"/>
    <w:rsid w:val="00BD116E"/>
    <w:rsid w:val="00BE36BF"/>
    <w:rsid w:val="00BF6E16"/>
    <w:rsid w:val="00C076C6"/>
    <w:rsid w:val="00C11E5B"/>
    <w:rsid w:val="00C22706"/>
    <w:rsid w:val="00C348EB"/>
    <w:rsid w:val="00C40994"/>
    <w:rsid w:val="00C472FC"/>
    <w:rsid w:val="00C504BB"/>
    <w:rsid w:val="00C5356B"/>
    <w:rsid w:val="00C542BB"/>
    <w:rsid w:val="00C54C48"/>
    <w:rsid w:val="00C63AE0"/>
    <w:rsid w:val="00C743A2"/>
    <w:rsid w:val="00C768DC"/>
    <w:rsid w:val="00CA3F7D"/>
    <w:rsid w:val="00CA4AA7"/>
    <w:rsid w:val="00CB1797"/>
    <w:rsid w:val="00CB2F24"/>
    <w:rsid w:val="00CD22B4"/>
    <w:rsid w:val="00CF76B8"/>
    <w:rsid w:val="00CF7EE3"/>
    <w:rsid w:val="00D04D15"/>
    <w:rsid w:val="00D05591"/>
    <w:rsid w:val="00D05839"/>
    <w:rsid w:val="00D20130"/>
    <w:rsid w:val="00D24E7F"/>
    <w:rsid w:val="00D353E9"/>
    <w:rsid w:val="00D6397E"/>
    <w:rsid w:val="00D72A94"/>
    <w:rsid w:val="00D8294D"/>
    <w:rsid w:val="00DB7D69"/>
    <w:rsid w:val="00DC11E0"/>
    <w:rsid w:val="00DE00D6"/>
    <w:rsid w:val="00DE06C5"/>
    <w:rsid w:val="00DE5562"/>
    <w:rsid w:val="00DF086B"/>
    <w:rsid w:val="00DF09AE"/>
    <w:rsid w:val="00DF2B7E"/>
    <w:rsid w:val="00E006E0"/>
    <w:rsid w:val="00E0133C"/>
    <w:rsid w:val="00E43289"/>
    <w:rsid w:val="00E43B00"/>
    <w:rsid w:val="00E528DE"/>
    <w:rsid w:val="00E54F7A"/>
    <w:rsid w:val="00E56524"/>
    <w:rsid w:val="00E76BCA"/>
    <w:rsid w:val="00E94804"/>
    <w:rsid w:val="00EB2876"/>
    <w:rsid w:val="00EB477C"/>
    <w:rsid w:val="00EC7FFD"/>
    <w:rsid w:val="00EE74AB"/>
    <w:rsid w:val="00F13F33"/>
    <w:rsid w:val="00F17750"/>
    <w:rsid w:val="00F24281"/>
    <w:rsid w:val="00F27CB6"/>
    <w:rsid w:val="00F32531"/>
    <w:rsid w:val="00F36506"/>
    <w:rsid w:val="00F37D4D"/>
    <w:rsid w:val="00F44CCA"/>
    <w:rsid w:val="00F44D80"/>
    <w:rsid w:val="00F54338"/>
    <w:rsid w:val="00F5684A"/>
    <w:rsid w:val="00F63C02"/>
    <w:rsid w:val="00F64FF6"/>
    <w:rsid w:val="00F7679E"/>
    <w:rsid w:val="00F800D1"/>
    <w:rsid w:val="00F805FC"/>
    <w:rsid w:val="00F81736"/>
    <w:rsid w:val="00FA28D5"/>
    <w:rsid w:val="00FD270C"/>
    <w:rsid w:val="00FF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86F41"/>
  <w15:chartTrackingRefBased/>
  <w15:docId w15:val="{C61B0CC0-C466-4892-BEA9-74779771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090"/>
    <w:pPr>
      <w:spacing w:after="160" w:line="259" w:lineRule="auto"/>
    </w:pPr>
    <w:rPr>
      <w:kern w:val="0"/>
      <w:sz w:val="22"/>
      <w:lang w:val="en-I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7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13F33"/>
    <w:rPr>
      <w:sz w:val="21"/>
      <w:szCs w:val="21"/>
    </w:rPr>
  </w:style>
  <w:style w:type="paragraph" w:styleId="a5">
    <w:name w:val="annotation text"/>
    <w:basedOn w:val="a"/>
    <w:link w:val="a6"/>
    <w:uiPriority w:val="99"/>
    <w:semiHidden/>
    <w:unhideWhenUsed/>
    <w:rsid w:val="00F13F33"/>
  </w:style>
  <w:style w:type="character" w:customStyle="1" w:styleId="a6">
    <w:name w:val="批注文字 字符"/>
    <w:basedOn w:val="a0"/>
    <w:link w:val="a5"/>
    <w:uiPriority w:val="99"/>
    <w:semiHidden/>
    <w:rsid w:val="00F13F33"/>
    <w:rPr>
      <w:kern w:val="0"/>
      <w:sz w:val="22"/>
      <w:lang w:val="en-IN" w:eastAsia="en-US"/>
    </w:rPr>
  </w:style>
  <w:style w:type="paragraph" w:styleId="a7">
    <w:name w:val="annotation subject"/>
    <w:basedOn w:val="a5"/>
    <w:next w:val="a5"/>
    <w:link w:val="a8"/>
    <w:uiPriority w:val="99"/>
    <w:semiHidden/>
    <w:unhideWhenUsed/>
    <w:rsid w:val="00F13F33"/>
    <w:rPr>
      <w:b/>
      <w:bCs/>
    </w:rPr>
  </w:style>
  <w:style w:type="character" w:customStyle="1" w:styleId="a8">
    <w:name w:val="批注主题 字符"/>
    <w:basedOn w:val="a6"/>
    <w:link w:val="a7"/>
    <w:uiPriority w:val="99"/>
    <w:semiHidden/>
    <w:rsid w:val="00F13F33"/>
    <w:rPr>
      <w:b/>
      <w:bCs/>
      <w:kern w:val="0"/>
      <w:sz w:val="22"/>
      <w:lang w:val="en-IN" w:eastAsia="en-US"/>
    </w:rPr>
  </w:style>
  <w:style w:type="paragraph" w:styleId="a9">
    <w:name w:val="Balloon Text"/>
    <w:basedOn w:val="a"/>
    <w:link w:val="aa"/>
    <w:uiPriority w:val="99"/>
    <w:semiHidden/>
    <w:unhideWhenUsed/>
    <w:rsid w:val="00F13F33"/>
    <w:pPr>
      <w:spacing w:after="0" w:line="240" w:lineRule="auto"/>
    </w:pPr>
    <w:rPr>
      <w:sz w:val="18"/>
      <w:szCs w:val="18"/>
    </w:rPr>
  </w:style>
  <w:style w:type="character" w:customStyle="1" w:styleId="aa">
    <w:name w:val="批注框文本 字符"/>
    <w:basedOn w:val="a0"/>
    <w:link w:val="a9"/>
    <w:uiPriority w:val="99"/>
    <w:semiHidden/>
    <w:rsid w:val="00F13F33"/>
    <w:rPr>
      <w:kern w:val="0"/>
      <w:sz w:val="18"/>
      <w:szCs w:val="18"/>
      <w:lang w:val="en-IN" w:eastAsia="en-US"/>
    </w:rPr>
  </w:style>
  <w:style w:type="paragraph" w:styleId="ab">
    <w:name w:val="header"/>
    <w:basedOn w:val="a"/>
    <w:link w:val="ac"/>
    <w:uiPriority w:val="99"/>
    <w:unhideWhenUsed/>
    <w:rsid w:val="000B2781"/>
    <w:pPr>
      <w:pBdr>
        <w:bottom w:val="single" w:sz="6" w:space="1" w:color="auto"/>
      </w:pBdr>
      <w:tabs>
        <w:tab w:val="center" w:pos="4153"/>
        <w:tab w:val="right" w:pos="8306"/>
      </w:tabs>
      <w:snapToGrid w:val="0"/>
      <w:spacing w:line="240" w:lineRule="auto"/>
      <w:jc w:val="center"/>
    </w:pPr>
    <w:rPr>
      <w:sz w:val="18"/>
      <w:szCs w:val="18"/>
    </w:rPr>
  </w:style>
  <w:style w:type="character" w:customStyle="1" w:styleId="ac">
    <w:name w:val="页眉 字符"/>
    <w:basedOn w:val="a0"/>
    <w:link w:val="ab"/>
    <w:uiPriority w:val="99"/>
    <w:rsid w:val="000B2781"/>
    <w:rPr>
      <w:kern w:val="0"/>
      <w:sz w:val="18"/>
      <w:szCs w:val="18"/>
      <w:lang w:val="en-IN" w:eastAsia="en-US"/>
    </w:rPr>
  </w:style>
  <w:style w:type="paragraph" w:styleId="ad">
    <w:name w:val="footer"/>
    <w:basedOn w:val="a"/>
    <w:link w:val="ae"/>
    <w:uiPriority w:val="99"/>
    <w:unhideWhenUsed/>
    <w:rsid w:val="000B2781"/>
    <w:pPr>
      <w:tabs>
        <w:tab w:val="center" w:pos="4153"/>
        <w:tab w:val="right" w:pos="8306"/>
      </w:tabs>
      <w:snapToGrid w:val="0"/>
      <w:spacing w:line="240" w:lineRule="auto"/>
    </w:pPr>
    <w:rPr>
      <w:sz w:val="18"/>
      <w:szCs w:val="18"/>
    </w:rPr>
  </w:style>
  <w:style w:type="character" w:customStyle="1" w:styleId="ae">
    <w:name w:val="页脚 字符"/>
    <w:basedOn w:val="a0"/>
    <w:link w:val="ad"/>
    <w:uiPriority w:val="99"/>
    <w:rsid w:val="000B2781"/>
    <w:rPr>
      <w:kern w:val="0"/>
      <w:sz w:val="18"/>
      <w:szCs w:val="18"/>
      <w:lang w:val="en-IN" w:eastAsia="en-US"/>
    </w:rPr>
  </w:style>
  <w:style w:type="paragraph" w:styleId="HTML">
    <w:name w:val="HTML Preformatted"/>
    <w:basedOn w:val="a"/>
    <w:link w:val="HTML0"/>
    <w:uiPriority w:val="99"/>
    <w:semiHidden/>
    <w:unhideWhenUsed/>
    <w:rsid w:val="00F54338"/>
    <w:rPr>
      <w:rFonts w:ascii="Courier New" w:hAnsi="Courier New" w:cs="Courier New"/>
      <w:sz w:val="20"/>
      <w:szCs w:val="20"/>
    </w:rPr>
  </w:style>
  <w:style w:type="character" w:customStyle="1" w:styleId="HTML0">
    <w:name w:val="HTML 预设格式 字符"/>
    <w:basedOn w:val="a0"/>
    <w:link w:val="HTML"/>
    <w:uiPriority w:val="99"/>
    <w:semiHidden/>
    <w:rsid w:val="00F54338"/>
    <w:rPr>
      <w:rFonts w:ascii="Courier New" w:hAnsi="Courier New" w:cs="Courier New"/>
      <w:kern w:val="0"/>
      <w:sz w:val="20"/>
      <w:szCs w:val="20"/>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20209">
      <w:bodyDiv w:val="1"/>
      <w:marLeft w:val="0"/>
      <w:marRight w:val="0"/>
      <w:marTop w:val="0"/>
      <w:marBottom w:val="0"/>
      <w:divBdr>
        <w:top w:val="none" w:sz="0" w:space="0" w:color="auto"/>
        <w:left w:val="none" w:sz="0" w:space="0" w:color="auto"/>
        <w:bottom w:val="none" w:sz="0" w:space="0" w:color="auto"/>
        <w:right w:val="none" w:sz="0" w:space="0" w:color="auto"/>
      </w:divBdr>
    </w:div>
    <w:div w:id="612710236">
      <w:bodyDiv w:val="1"/>
      <w:marLeft w:val="0"/>
      <w:marRight w:val="0"/>
      <w:marTop w:val="0"/>
      <w:marBottom w:val="0"/>
      <w:divBdr>
        <w:top w:val="none" w:sz="0" w:space="0" w:color="auto"/>
        <w:left w:val="none" w:sz="0" w:space="0" w:color="auto"/>
        <w:bottom w:val="none" w:sz="0" w:space="0" w:color="auto"/>
        <w:right w:val="none" w:sz="0" w:space="0" w:color="auto"/>
      </w:divBdr>
    </w:div>
    <w:div w:id="619535152">
      <w:bodyDiv w:val="1"/>
      <w:marLeft w:val="0"/>
      <w:marRight w:val="0"/>
      <w:marTop w:val="0"/>
      <w:marBottom w:val="0"/>
      <w:divBdr>
        <w:top w:val="none" w:sz="0" w:space="0" w:color="auto"/>
        <w:left w:val="none" w:sz="0" w:space="0" w:color="auto"/>
        <w:bottom w:val="none" w:sz="0" w:space="0" w:color="auto"/>
        <w:right w:val="none" w:sz="0" w:space="0" w:color="auto"/>
      </w:divBdr>
    </w:div>
    <w:div w:id="653800597">
      <w:bodyDiv w:val="1"/>
      <w:marLeft w:val="0"/>
      <w:marRight w:val="0"/>
      <w:marTop w:val="0"/>
      <w:marBottom w:val="0"/>
      <w:divBdr>
        <w:top w:val="none" w:sz="0" w:space="0" w:color="auto"/>
        <w:left w:val="none" w:sz="0" w:space="0" w:color="auto"/>
        <w:bottom w:val="none" w:sz="0" w:space="0" w:color="auto"/>
        <w:right w:val="none" w:sz="0" w:space="0" w:color="auto"/>
      </w:divBdr>
    </w:div>
    <w:div w:id="747582058">
      <w:bodyDiv w:val="1"/>
      <w:marLeft w:val="0"/>
      <w:marRight w:val="0"/>
      <w:marTop w:val="0"/>
      <w:marBottom w:val="0"/>
      <w:divBdr>
        <w:top w:val="none" w:sz="0" w:space="0" w:color="auto"/>
        <w:left w:val="none" w:sz="0" w:space="0" w:color="auto"/>
        <w:bottom w:val="none" w:sz="0" w:space="0" w:color="auto"/>
        <w:right w:val="none" w:sz="0" w:space="0" w:color="auto"/>
      </w:divBdr>
    </w:div>
    <w:div w:id="772939221">
      <w:bodyDiv w:val="1"/>
      <w:marLeft w:val="0"/>
      <w:marRight w:val="0"/>
      <w:marTop w:val="0"/>
      <w:marBottom w:val="0"/>
      <w:divBdr>
        <w:top w:val="none" w:sz="0" w:space="0" w:color="auto"/>
        <w:left w:val="none" w:sz="0" w:space="0" w:color="auto"/>
        <w:bottom w:val="none" w:sz="0" w:space="0" w:color="auto"/>
        <w:right w:val="none" w:sz="0" w:space="0" w:color="auto"/>
      </w:divBdr>
    </w:div>
    <w:div w:id="806095519">
      <w:bodyDiv w:val="1"/>
      <w:marLeft w:val="0"/>
      <w:marRight w:val="0"/>
      <w:marTop w:val="0"/>
      <w:marBottom w:val="0"/>
      <w:divBdr>
        <w:top w:val="none" w:sz="0" w:space="0" w:color="auto"/>
        <w:left w:val="none" w:sz="0" w:space="0" w:color="auto"/>
        <w:bottom w:val="none" w:sz="0" w:space="0" w:color="auto"/>
        <w:right w:val="none" w:sz="0" w:space="0" w:color="auto"/>
      </w:divBdr>
    </w:div>
    <w:div w:id="836843113">
      <w:bodyDiv w:val="1"/>
      <w:marLeft w:val="0"/>
      <w:marRight w:val="0"/>
      <w:marTop w:val="0"/>
      <w:marBottom w:val="0"/>
      <w:divBdr>
        <w:top w:val="none" w:sz="0" w:space="0" w:color="auto"/>
        <w:left w:val="none" w:sz="0" w:space="0" w:color="auto"/>
        <w:bottom w:val="none" w:sz="0" w:space="0" w:color="auto"/>
        <w:right w:val="none" w:sz="0" w:space="0" w:color="auto"/>
      </w:divBdr>
    </w:div>
    <w:div w:id="958924189">
      <w:bodyDiv w:val="1"/>
      <w:marLeft w:val="0"/>
      <w:marRight w:val="0"/>
      <w:marTop w:val="0"/>
      <w:marBottom w:val="0"/>
      <w:divBdr>
        <w:top w:val="none" w:sz="0" w:space="0" w:color="auto"/>
        <w:left w:val="none" w:sz="0" w:space="0" w:color="auto"/>
        <w:bottom w:val="none" w:sz="0" w:space="0" w:color="auto"/>
        <w:right w:val="none" w:sz="0" w:space="0" w:color="auto"/>
      </w:divBdr>
    </w:div>
    <w:div w:id="989871980">
      <w:bodyDiv w:val="1"/>
      <w:marLeft w:val="0"/>
      <w:marRight w:val="0"/>
      <w:marTop w:val="0"/>
      <w:marBottom w:val="0"/>
      <w:divBdr>
        <w:top w:val="none" w:sz="0" w:space="0" w:color="auto"/>
        <w:left w:val="none" w:sz="0" w:space="0" w:color="auto"/>
        <w:bottom w:val="none" w:sz="0" w:space="0" w:color="auto"/>
        <w:right w:val="none" w:sz="0" w:space="0" w:color="auto"/>
      </w:divBdr>
    </w:div>
    <w:div w:id="1104808789">
      <w:bodyDiv w:val="1"/>
      <w:marLeft w:val="0"/>
      <w:marRight w:val="0"/>
      <w:marTop w:val="0"/>
      <w:marBottom w:val="0"/>
      <w:divBdr>
        <w:top w:val="none" w:sz="0" w:space="0" w:color="auto"/>
        <w:left w:val="none" w:sz="0" w:space="0" w:color="auto"/>
        <w:bottom w:val="none" w:sz="0" w:space="0" w:color="auto"/>
        <w:right w:val="none" w:sz="0" w:space="0" w:color="auto"/>
      </w:divBdr>
    </w:div>
    <w:div w:id="1166288540">
      <w:bodyDiv w:val="1"/>
      <w:marLeft w:val="0"/>
      <w:marRight w:val="0"/>
      <w:marTop w:val="0"/>
      <w:marBottom w:val="0"/>
      <w:divBdr>
        <w:top w:val="none" w:sz="0" w:space="0" w:color="auto"/>
        <w:left w:val="none" w:sz="0" w:space="0" w:color="auto"/>
        <w:bottom w:val="none" w:sz="0" w:space="0" w:color="auto"/>
        <w:right w:val="none" w:sz="0" w:space="0" w:color="auto"/>
      </w:divBdr>
    </w:div>
    <w:div w:id="1240021166">
      <w:bodyDiv w:val="1"/>
      <w:marLeft w:val="0"/>
      <w:marRight w:val="0"/>
      <w:marTop w:val="0"/>
      <w:marBottom w:val="0"/>
      <w:divBdr>
        <w:top w:val="none" w:sz="0" w:space="0" w:color="auto"/>
        <w:left w:val="none" w:sz="0" w:space="0" w:color="auto"/>
        <w:bottom w:val="none" w:sz="0" w:space="0" w:color="auto"/>
        <w:right w:val="none" w:sz="0" w:space="0" w:color="auto"/>
      </w:divBdr>
    </w:div>
    <w:div w:id="1281375939">
      <w:bodyDiv w:val="1"/>
      <w:marLeft w:val="0"/>
      <w:marRight w:val="0"/>
      <w:marTop w:val="0"/>
      <w:marBottom w:val="0"/>
      <w:divBdr>
        <w:top w:val="none" w:sz="0" w:space="0" w:color="auto"/>
        <w:left w:val="none" w:sz="0" w:space="0" w:color="auto"/>
        <w:bottom w:val="none" w:sz="0" w:space="0" w:color="auto"/>
        <w:right w:val="none" w:sz="0" w:space="0" w:color="auto"/>
      </w:divBdr>
    </w:div>
    <w:div w:id="1323580710">
      <w:bodyDiv w:val="1"/>
      <w:marLeft w:val="0"/>
      <w:marRight w:val="0"/>
      <w:marTop w:val="0"/>
      <w:marBottom w:val="0"/>
      <w:divBdr>
        <w:top w:val="none" w:sz="0" w:space="0" w:color="auto"/>
        <w:left w:val="none" w:sz="0" w:space="0" w:color="auto"/>
        <w:bottom w:val="none" w:sz="0" w:space="0" w:color="auto"/>
        <w:right w:val="none" w:sz="0" w:space="0" w:color="auto"/>
      </w:divBdr>
    </w:div>
    <w:div w:id="1475223588">
      <w:bodyDiv w:val="1"/>
      <w:marLeft w:val="0"/>
      <w:marRight w:val="0"/>
      <w:marTop w:val="0"/>
      <w:marBottom w:val="0"/>
      <w:divBdr>
        <w:top w:val="none" w:sz="0" w:space="0" w:color="auto"/>
        <w:left w:val="none" w:sz="0" w:space="0" w:color="auto"/>
        <w:bottom w:val="none" w:sz="0" w:space="0" w:color="auto"/>
        <w:right w:val="none" w:sz="0" w:space="0" w:color="auto"/>
      </w:divBdr>
    </w:div>
    <w:div w:id="1511095644">
      <w:bodyDiv w:val="1"/>
      <w:marLeft w:val="0"/>
      <w:marRight w:val="0"/>
      <w:marTop w:val="0"/>
      <w:marBottom w:val="0"/>
      <w:divBdr>
        <w:top w:val="none" w:sz="0" w:space="0" w:color="auto"/>
        <w:left w:val="none" w:sz="0" w:space="0" w:color="auto"/>
        <w:bottom w:val="none" w:sz="0" w:space="0" w:color="auto"/>
        <w:right w:val="none" w:sz="0" w:space="0" w:color="auto"/>
      </w:divBdr>
    </w:div>
    <w:div w:id="1778862680">
      <w:bodyDiv w:val="1"/>
      <w:marLeft w:val="0"/>
      <w:marRight w:val="0"/>
      <w:marTop w:val="0"/>
      <w:marBottom w:val="0"/>
      <w:divBdr>
        <w:top w:val="none" w:sz="0" w:space="0" w:color="auto"/>
        <w:left w:val="none" w:sz="0" w:space="0" w:color="auto"/>
        <w:bottom w:val="none" w:sz="0" w:space="0" w:color="auto"/>
        <w:right w:val="none" w:sz="0" w:space="0" w:color="auto"/>
      </w:divBdr>
    </w:div>
    <w:div w:id="1903558811">
      <w:bodyDiv w:val="1"/>
      <w:marLeft w:val="0"/>
      <w:marRight w:val="0"/>
      <w:marTop w:val="0"/>
      <w:marBottom w:val="0"/>
      <w:divBdr>
        <w:top w:val="none" w:sz="0" w:space="0" w:color="auto"/>
        <w:left w:val="none" w:sz="0" w:space="0" w:color="auto"/>
        <w:bottom w:val="none" w:sz="0" w:space="0" w:color="auto"/>
        <w:right w:val="none" w:sz="0" w:space="0" w:color="auto"/>
      </w:divBdr>
    </w:div>
    <w:div w:id="1974946110">
      <w:bodyDiv w:val="1"/>
      <w:marLeft w:val="0"/>
      <w:marRight w:val="0"/>
      <w:marTop w:val="0"/>
      <w:marBottom w:val="0"/>
      <w:divBdr>
        <w:top w:val="none" w:sz="0" w:space="0" w:color="auto"/>
        <w:left w:val="none" w:sz="0" w:space="0" w:color="auto"/>
        <w:bottom w:val="none" w:sz="0" w:space="0" w:color="auto"/>
        <w:right w:val="none" w:sz="0" w:space="0" w:color="auto"/>
      </w:divBdr>
    </w:div>
    <w:div w:id="1977829549">
      <w:bodyDiv w:val="1"/>
      <w:marLeft w:val="0"/>
      <w:marRight w:val="0"/>
      <w:marTop w:val="0"/>
      <w:marBottom w:val="0"/>
      <w:divBdr>
        <w:top w:val="none" w:sz="0" w:space="0" w:color="auto"/>
        <w:left w:val="none" w:sz="0" w:space="0" w:color="auto"/>
        <w:bottom w:val="none" w:sz="0" w:space="0" w:color="auto"/>
        <w:right w:val="none" w:sz="0" w:space="0" w:color="auto"/>
      </w:divBdr>
    </w:div>
    <w:div w:id="205241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2805</TotalTime>
  <Pages>6</Pages>
  <Words>1049</Words>
  <Characters>5983</Characters>
  <Application>Microsoft Office Word</Application>
  <DocSecurity>0</DocSecurity>
  <Lines>49</Lines>
  <Paragraphs>14</Paragraphs>
  <ScaleCrop>false</ScaleCrop>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纪源 阴</cp:lastModifiedBy>
  <cp:revision>201</cp:revision>
  <dcterms:created xsi:type="dcterms:W3CDTF">2023-06-23T15:36:00Z</dcterms:created>
  <dcterms:modified xsi:type="dcterms:W3CDTF">2025-10-23T15:56:00Z</dcterms:modified>
</cp:coreProperties>
</file>