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15AA6" w14:textId="77777777" w:rsidR="003574B4" w:rsidRDefault="003574B4" w:rsidP="003574B4">
      <w:pPr>
        <w:jc w:val="both"/>
        <w:rPr>
          <w:rFonts w:ascii="Times New Roman" w:hAnsi="Times New Roman" w:cs="Times New Roman"/>
          <w:b/>
          <w:bCs/>
          <w:sz w:val="24"/>
        </w:rPr>
      </w:pPr>
      <w:r w:rsidRPr="00981747">
        <w:rPr>
          <w:rFonts w:ascii="Times New Roman" w:hAnsi="Times New Roman" w:cs="Times New Roman"/>
          <w:b/>
          <w:bCs/>
          <w:sz w:val="24"/>
        </w:rPr>
        <w:t>Appendix</w:t>
      </w:r>
      <w:r>
        <w:rPr>
          <w:rFonts w:ascii="Times New Roman" w:hAnsi="Times New Roman" w:cs="Times New Roman"/>
          <w:b/>
          <w:bCs/>
          <w:sz w:val="24"/>
        </w:rPr>
        <w:t xml:space="preserve"> A: Supplementary Graphs</w:t>
      </w:r>
    </w:p>
    <w:p w14:paraId="233F85EC" w14:textId="77777777" w:rsidR="003574B4" w:rsidRPr="004D011B" w:rsidRDefault="003574B4" w:rsidP="003574B4">
      <w:pPr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A1: Growth in </w:t>
      </w:r>
      <w:r w:rsidRPr="004D011B">
        <w:rPr>
          <w:rFonts w:ascii="Times New Roman" w:hAnsi="Times New Roman" w:cs="Times New Roman"/>
          <w:b/>
          <w:bCs/>
          <w:sz w:val="24"/>
        </w:rPr>
        <w:t>government savings</w:t>
      </w:r>
    </w:p>
    <w:p w14:paraId="57016CA0" w14:textId="77777777" w:rsidR="003574B4" w:rsidRDefault="003574B4" w:rsidP="003574B4">
      <w:pPr>
        <w:jc w:val="both"/>
        <w:rPr>
          <w:rFonts w:ascii="Times New Roman" w:hAnsi="Times New Roman" w:cs="Times New Roman"/>
          <w:sz w:val="24"/>
        </w:rPr>
      </w:pPr>
      <w:r w:rsidRPr="00B5270B">
        <w:rPr>
          <w:noProof/>
        </w:rPr>
        <w:t xml:space="preserve"> </w:t>
      </w:r>
      <w:r>
        <w:rPr>
          <w:noProof/>
        </w:rPr>
        <w:drawing>
          <wp:inline distT="0" distB="0" distL="0" distR="0" wp14:anchorId="4DAB4899" wp14:editId="3F0CEB27">
            <wp:extent cx="5608320" cy="3802380"/>
            <wp:effectExtent l="0" t="0" r="11430" b="7620"/>
            <wp:docPr id="2410450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450E7154-F93E-EAA9-5C7E-7A6CDE52EE4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6CB1114F" w14:textId="77777777" w:rsidR="003574B4" w:rsidRPr="007A46BB" w:rsidRDefault="003574B4" w:rsidP="003574B4">
      <w:pPr>
        <w:pStyle w:val="Caption"/>
        <w:spacing w:after="0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7A46BB">
        <w:rPr>
          <w:rFonts w:ascii="Times New Roman" w:hAnsi="Times New Roman" w:cs="Times New Roman"/>
          <w:color w:val="auto"/>
          <w:sz w:val="24"/>
          <w:szCs w:val="24"/>
        </w:rPr>
        <w:t>Figure A1</w:t>
      </w:r>
      <w:r w:rsidRPr="007A46B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: Government savings over the baseline scenario</w:t>
      </w:r>
    </w:p>
    <w:p w14:paraId="5FF20613" w14:textId="77777777" w:rsidR="003574B4" w:rsidRPr="007A46BB" w:rsidRDefault="003574B4" w:rsidP="003574B4">
      <w:pPr>
        <w:jc w:val="both"/>
        <w:rPr>
          <w:rFonts w:ascii="Times New Roman" w:hAnsi="Times New Roman" w:cs="Times New Roman"/>
          <w:sz w:val="24"/>
          <w:szCs w:val="24"/>
        </w:rPr>
      </w:pPr>
      <w:r w:rsidRPr="007A46BB">
        <w:rPr>
          <w:rFonts w:ascii="Times New Roman" w:hAnsi="Times New Roman" w:cs="Times New Roman"/>
          <w:sz w:val="24"/>
          <w:szCs w:val="24"/>
        </w:rPr>
        <w:t>Source: Authors’ construct (2025)</w:t>
      </w:r>
    </w:p>
    <w:p w14:paraId="62DFE2D6" w14:textId="77777777" w:rsidR="003574B4" w:rsidRPr="00981747" w:rsidRDefault="003574B4" w:rsidP="003574B4">
      <w:pPr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A2: Poverty headcount</w:t>
      </w:r>
    </w:p>
    <w:p w14:paraId="420E2713" w14:textId="77777777" w:rsidR="003574B4" w:rsidRDefault="003574B4" w:rsidP="003574B4">
      <w:pPr>
        <w:jc w:val="both"/>
        <w:rPr>
          <w:rFonts w:ascii="Times New Roman" w:hAnsi="Times New Roman" w:cs="Times New Roman"/>
          <w:sz w:val="24"/>
        </w:rPr>
      </w:pPr>
      <w:r w:rsidRPr="00B5270B">
        <w:rPr>
          <w:noProof/>
        </w:rPr>
        <w:t xml:space="preserve"> </w:t>
      </w:r>
      <w:r>
        <w:rPr>
          <w:noProof/>
        </w:rPr>
        <w:drawing>
          <wp:inline distT="0" distB="0" distL="0" distR="0" wp14:anchorId="6DA5FB46" wp14:editId="13A5B0E8">
            <wp:extent cx="5219700" cy="2887980"/>
            <wp:effectExtent l="0" t="0" r="0" b="7620"/>
            <wp:docPr id="71540134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45C172B0-B1B9-CA33-2FD1-2908C9ADA85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33FDDCFE" w14:textId="77777777" w:rsidR="003574B4" w:rsidRPr="007A46BB" w:rsidRDefault="003574B4" w:rsidP="003574B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A46BB">
        <w:rPr>
          <w:rFonts w:ascii="Times New Roman" w:hAnsi="Times New Roman" w:cs="Times New Roman"/>
          <w:i/>
          <w:iCs/>
          <w:sz w:val="24"/>
          <w:szCs w:val="24"/>
        </w:rPr>
        <w:t>Figure A2</w:t>
      </w:r>
      <w:r w:rsidRPr="007A46BB">
        <w:rPr>
          <w:rFonts w:ascii="Times New Roman" w:hAnsi="Times New Roman" w:cs="Times New Roman"/>
          <w:sz w:val="24"/>
          <w:szCs w:val="24"/>
        </w:rPr>
        <w:t>: Poverty headcount</w:t>
      </w:r>
    </w:p>
    <w:p w14:paraId="2D13D4FD" w14:textId="77777777" w:rsidR="003574B4" w:rsidRPr="007A46BB" w:rsidRDefault="003574B4" w:rsidP="003574B4">
      <w:pPr>
        <w:jc w:val="both"/>
        <w:rPr>
          <w:rFonts w:ascii="Times New Roman" w:hAnsi="Times New Roman" w:cs="Times New Roman"/>
          <w:sz w:val="28"/>
          <w:szCs w:val="24"/>
        </w:rPr>
      </w:pPr>
      <w:r w:rsidRPr="007A46BB">
        <w:rPr>
          <w:rFonts w:ascii="Times New Roman" w:hAnsi="Times New Roman" w:cs="Times New Roman"/>
          <w:sz w:val="24"/>
          <w:szCs w:val="24"/>
        </w:rPr>
        <w:t xml:space="preserve">Source: </w:t>
      </w:r>
      <w:bookmarkStart w:id="0" w:name="_Hlk203032582"/>
      <w:r w:rsidRPr="007A46BB">
        <w:rPr>
          <w:rFonts w:ascii="Times New Roman" w:hAnsi="Times New Roman" w:cs="Times New Roman"/>
          <w:sz w:val="24"/>
          <w:szCs w:val="24"/>
        </w:rPr>
        <w:t>Authors’ construct</w:t>
      </w:r>
      <w:bookmarkEnd w:id="0"/>
      <w:r w:rsidRPr="007A46BB">
        <w:rPr>
          <w:rFonts w:ascii="Times New Roman" w:hAnsi="Times New Roman" w:cs="Times New Roman"/>
          <w:sz w:val="24"/>
          <w:szCs w:val="24"/>
        </w:rPr>
        <w:t xml:space="preserve"> (2025)</w:t>
      </w:r>
    </w:p>
    <w:p w14:paraId="6CDECA25" w14:textId="77777777" w:rsidR="003574B4" w:rsidRDefault="003574B4" w:rsidP="003574B4">
      <w:pPr>
        <w:jc w:val="both"/>
        <w:rPr>
          <w:rFonts w:ascii="Times New Roman" w:hAnsi="Times New Roman" w:cs="Times New Roman"/>
          <w:b/>
          <w:bCs/>
          <w:sz w:val="24"/>
        </w:rPr>
      </w:pPr>
    </w:p>
    <w:p w14:paraId="39FDDE49" w14:textId="77777777" w:rsidR="003574B4" w:rsidRPr="00890039" w:rsidRDefault="003574B4" w:rsidP="003574B4">
      <w:pPr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A3</w:t>
      </w:r>
      <w:r w:rsidRPr="00890039">
        <w:rPr>
          <w:rFonts w:ascii="Times New Roman" w:hAnsi="Times New Roman" w:cs="Times New Roman"/>
          <w:b/>
          <w:bCs/>
          <w:sz w:val="24"/>
        </w:rPr>
        <w:t>: Poverty gap</w:t>
      </w:r>
    </w:p>
    <w:p w14:paraId="5B455F46" w14:textId="77777777" w:rsidR="003574B4" w:rsidRDefault="003574B4" w:rsidP="003574B4">
      <w:pPr>
        <w:jc w:val="both"/>
        <w:rPr>
          <w:rFonts w:ascii="Times New Roman" w:hAnsi="Times New Roman" w:cs="Times New Roman"/>
          <w:sz w:val="24"/>
        </w:rPr>
      </w:pPr>
      <w:r w:rsidRPr="00B5270B">
        <w:rPr>
          <w:noProof/>
        </w:rPr>
        <w:t xml:space="preserve"> </w:t>
      </w:r>
      <w:r>
        <w:rPr>
          <w:noProof/>
        </w:rPr>
        <w:drawing>
          <wp:inline distT="0" distB="0" distL="0" distR="0" wp14:anchorId="56806D27" wp14:editId="17E845D7">
            <wp:extent cx="5684520" cy="3474720"/>
            <wp:effectExtent l="0" t="0" r="11430" b="11430"/>
            <wp:docPr id="50241287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45E75629-B8DD-6FC2-A684-3B1CC045C51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F64E895" w14:textId="77777777" w:rsidR="003574B4" w:rsidRPr="00F737FC" w:rsidRDefault="003574B4" w:rsidP="003574B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737FC">
        <w:rPr>
          <w:rFonts w:ascii="Times New Roman" w:hAnsi="Times New Roman" w:cs="Times New Roman"/>
          <w:i/>
          <w:iCs/>
          <w:sz w:val="24"/>
          <w:szCs w:val="24"/>
        </w:rPr>
        <w:t>Figure A3</w:t>
      </w:r>
      <w:r w:rsidRPr="00F737FC">
        <w:rPr>
          <w:rFonts w:ascii="Times New Roman" w:hAnsi="Times New Roman" w:cs="Times New Roman"/>
          <w:sz w:val="24"/>
          <w:szCs w:val="24"/>
        </w:rPr>
        <w:t>: Poverty gap</w:t>
      </w:r>
    </w:p>
    <w:p w14:paraId="2D3B620A" w14:textId="77777777" w:rsidR="003574B4" w:rsidRDefault="003574B4" w:rsidP="003574B4">
      <w:pPr>
        <w:jc w:val="both"/>
        <w:rPr>
          <w:rFonts w:ascii="Times New Roman" w:hAnsi="Times New Roman" w:cs="Times New Roman"/>
          <w:sz w:val="24"/>
        </w:rPr>
      </w:pPr>
      <w:r w:rsidRPr="00F737FC">
        <w:rPr>
          <w:rFonts w:ascii="Times New Roman" w:hAnsi="Times New Roman" w:cs="Times New Roman"/>
          <w:sz w:val="24"/>
          <w:szCs w:val="24"/>
        </w:rPr>
        <w:t>Source: Authors’ construct (2025)</w:t>
      </w:r>
    </w:p>
    <w:p w14:paraId="5A2CDF2A" w14:textId="77777777" w:rsidR="003574B4" w:rsidRDefault="003574B4" w:rsidP="003574B4">
      <w:pPr>
        <w:jc w:val="both"/>
        <w:rPr>
          <w:rFonts w:ascii="Times New Roman" w:hAnsi="Times New Roman" w:cs="Times New Roman"/>
          <w:b/>
          <w:bCs/>
          <w:sz w:val="24"/>
        </w:rPr>
      </w:pPr>
    </w:p>
    <w:p w14:paraId="067A3DAE" w14:textId="77777777" w:rsidR="003574B4" w:rsidRPr="001D2AE6" w:rsidRDefault="003574B4" w:rsidP="003574B4">
      <w:pPr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A4</w:t>
      </w:r>
      <w:r w:rsidRPr="001D2AE6">
        <w:rPr>
          <w:rFonts w:ascii="Times New Roman" w:hAnsi="Times New Roman" w:cs="Times New Roman"/>
          <w:b/>
          <w:bCs/>
          <w:sz w:val="24"/>
        </w:rPr>
        <w:t>: Inequality</w:t>
      </w:r>
    </w:p>
    <w:p w14:paraId="1A9CF383" w14:textId="77777777" w:rsidR="003574B4" w:rsidRPr="00790149" w:rsidRDefault="003574B4" w:rsidP="003574B4">
      <w:pPr>
        <w:jc w:val="both"/>
        <w:rPr>
          <w:rFonts w:ascii="Times New Roman" w:hAnsi="Times New Roman" w:cs="Times New Roman"/>
          <w:sz w:val="24"/>
        </w:rPr>
      </w:pPr>
      <w:r w:rsidRPr="00B5270B">
        <w:rPr>
          <w:noProof/>
        </w:rPr>
        <w:t xml:space="preserve"> </w:t>
      </w:r>
      <w:r>
        <w:rPr>
          <w:noProof/>
        </w:rPr>
        <w:drawing>
          <wp:inline distT="0" distB="0" distL="0" distR="0" wp14:anchorId="44CC0652" wp14:editId="621B60FD">
            <wp:extent cx="5631180" cy="3535680"/>
            <wp:effectExtent l="0" t="0" r="7620" b="7620"/>
            <wp:docPr id="2452565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C262AC9-9B82-0819-ED20-EE7E024D94F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2369E04" w14:textId="77777777" w:rsidR="003574B4" w:rsidRPr="00A87FCF" w:rsidRDefault="003574B4" w:rsidP="003574B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FCF">
        <w:rPr>
          <w:rFonts w:ascii="Times New Roman" w:hAnsi="Times New Roman" w:cs="Times New Roman"/>
          <w:i/>
          <w:iCs/>
          <w:sz w:val="24"/>
          <w:szCs w:val="24"/>
        </w:rPr>
        <w:lastRenderedPageBreak/>
        <w:t>Figure A4</w:t>
      </w:r>
      <w:r w:rsidRPr="00A87FCF">
        <w:rPr>
          <w:rFonts w:ascii="Times New Roman" w:hAnsi="Times New Roman" w:cs="Times New Roman"/>
          <w:sz w:val="24"/>
          <w:szCs w:val="24"/>
        </w:rPr>
        <w:t>: Inequality</w:t>
      </w:r>
    </w:p>
    <w:p w14:paraId="5458C67C" w14:textId="77777777" w:rsidR="003574B4" w:rsidRDefault="003574B4" w:rsidP="003574B4">
      <w:pPr>
        <w:jc w:val="both"/>
        <w:rPr>
          <w:rFonts w:ascii="Times New Roman" w:hAnsi="Times New Roman" w:cs="Times New Roman"/>
          <w:sz w:val="24"/>
        </w:rPr>
      </w:pPr>
      <w:r w:rsidRPr="00A87FCF">
        <w:rPr>
          <w:rFonts w:ascii="Times New Roman" w:hAnsi="Times New Roman" w:cs="Times New Roman"/>
          <w:sz w:val="24"/>
          <w:szCs w:val="24"/>
        </w:rPr>
        <w:t>Source: Authors’ construct (2025)</w:t>
      </w:r>
    </w:p>
    <w:p w14:paraId="6CC36460" w14:textId="77777777" w:rsidR="003574B4" w:rsidRDefault="003574B4" w:rsidP="003574B4">
      <w:pPr>
        <w:jc w:val="both"/>
        <w:rPr>
          <w:rFonts w:ascii="Times New Roman" w:hAnsi="Times New Roman" w:cs="Times New Roman"/>
          <w:sz w:val="24"/>
        </w:rPr>
      </w:pPr>
    </w:p>
    <w:p w14:paraId="1EEEB535" w14:textId="77777777" w:rsidR="003574B4" w:rsidRPr="00890039" w:rsidRDefault="003574B4" w:rsidP="003574B4">
      <w:pPr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A5</w:t>
      </w:r>
      <w:r w:rsidRPr="00890039">
        <w:rPr>
          <w:rFonts w:ascii="Times New Roman" w:hAnsi="Times New Roman" w:cs="Times New Roman"/>
          <w:b/>
          <w:bCs/>
          <w:sz w:val="24"/>
        </w:rPr>
        <w:t>: Social welfare</w:t>
      </w:r>
    </w:p>
    <w:p w14:paraId="46AA6F52" w14:textId="77777777" w:rsidR="003574B4" w:rsidRDefault="003574B4" w:rsidP="003574B4">
      <w:pPr>
        <w:jc w:val="both"/>
        <w:rPr>
          <w:rFonts w:ascii="Times New Roman" w:hAnsi="Times New Roman" w:cs="Times New Roman"/>
          <w:sz w:val="24"/>
        </w:rPr>
      </w:pPr>
      <w:r w:rsidRPr="00B5270B">
        <w:rPr>
          <w:noProof/>
        </w:rPr>
        <w:t xml:space="preserve"> </w:t>
      </w:r>
      <w:r>
        <w:rPr>
          <w:noProof/>
        </w:rPr>
        <w:drawing>
          <wp:inline distT="0" distB="0" distL="0" distR="0" wp14:anchorId="4F64A4A6" wp14:editId="630D4CDE">
            <wp:extent cx="5814060" cy="3248025"/>
            <wp:effectExtent l="0" t="0" r="15240" b="9525"/>
            <wp:docPr id="77454336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E24BAF9-66DF-2E02-1A6B-520F17BA89B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37D780E" w14:textId="77777777" w:rsidR="003574B4" w:rsidRPr="00496ED1" w:rsidRDefault="003574B4" w:rsidP="003574B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6ED1">
        <w:rPr>
          <w:rFonts w:ascii="Times New Roman" w:hAnsi="Times New Roman" w:cs="Times New Roman"/>
          <w:i/>
          <w:iCs/>
          <w:sz w:val="24"/>
          <w:szCs w:val="24"/>
        </w:rPr>
        <w:t>Figure A5</w:t>
      </w:r>
      <w:r w:rsidRPr="00496ED1">
        <w:rPr>
          <w:rFonts w:ascii="Times New Roman" w:hAnsi="Times New Roman" w:cs="Times New Roman"/>
          <w:sz w:val="24"/>
          <w:szCs w:val="24"/>
        </w:rPr>
        <w:t>: Social welfare</w:t>
      </w:r>
    </w:p>
    <w:p w14:paraId="4F736DB4" w14:textId="77777777" w:rsidR="003574B4" w:rsidRDefault="003574B4" w:rsidP="003574B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6ED1">
        <w:rPr>
          <w:rFonts w:ascii="Times New Roman" w:hAnsi="Times New Roman" w:cs="Times New Roman"/>
          <w:sz w:val="24"/>
          <w:szCs w:val="24"/>
        </w:rPr>
        <w:t xml:space="preserve">Source: </w:t>
      </w:r>
      <w:bookmarkStart w:id="1" w:name="_Hlk203033128"/>
      <w:r w:rsidRPr="00496ED1">
        <w:rPr>
          <w:rFonts w:ascii="Times New Roman" w:hAnsi="Times New Roman" w:cs="Times New Roman"/>
          <w:sz w:val="24"/>
          <w:szCs w:val="24"/>
        </w:rPr>
        <w:t>Authors’ construct (2025)</w:t>
      </w:r>
      <w:bookmarkEnd w:id="1"/>
    </w:p>
    <w:p w14:paraId="1A446A36" w14:textId="77777777" w:rsidR="003574B4" w:rsidRPr="003444BB" w:rsidRDefault="003574B4" w:rsidP="003574B4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D4C34">
        <w:rPr>
          <w:rFonts w:ascii="Times New Roman" w:hAnsi="Times New Roman" w:cs="Times New Roman"/>
          <w:i/>
          <w:iCs/>
          <w:sz w:val="24"/>
          <w:szCs w:val="24"/>
        </w:rPr>
        <w:t>Data labels on MMT-R and MMT-All have been omitted for readability</w:t>
      </w:r>
    </w:p>
    <w:p w14:paraId="66C19568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4B4"/>
    <w:rsid w:val="003574B4"/>
    <w:rsid w:val="005C0D39"/>
    <w:rsid w:val="0070406C"/>
    <w:rsid w:val="00724754"/>
    <w:rsid w:val="008F7D36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A9154"/>
  <w15:chartTrackingRefBased/>
  <w15:docId w15:val="{36C26D9B-128D-42B5-A103-DB8F386D5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74B4"/>
    <w:pPr>
      <w:spacing w:line="259" w:lineRule="auto"/>
    </w:pPr>
    <w:rPr>
      <w:rFonts w:ascii="Calibri" w:eastAsia="Calibri" w:hAnsi="Calibri" w:cs="SimSun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74B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74B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74B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74B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74B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74B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74B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74B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74B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74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74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74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74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74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74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74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74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74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74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74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74B4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74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74B4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74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74B4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74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74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74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74B4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3574B4"/>
    <w:pPr>
      <w:spacing w:after="200" w:line="240" w:lineRule="auto"/>
    </w:pPr>
    <w:rPr>
      <w:rFonts w:asciiTheme="minorHAnsi" w:eastAsiaTheme="minorHAnsi" w:hAnsiTheme="minorHAnsi" w:cstheme="minorBidi"/>
      <w:i/>
      <w:iCs/>
      <w:color w:val="0E2841" w:themeColor="text2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OneDrive%20-%20stu.ucc.edu.gh\Documents\Personal\Journal%20Articles\PUBLICATIONS\FSHS%20REFORMS\Working\CGE%20output%20chart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OneDrive%20-%20stu.ucc.edu.gh\Documents\Personal\Journal%20Articles\PUBLICATIONS\FSHS%20REFORMS\Working\CGE%20output%20chart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OneDrive%20-%20stu.ucc.edu.gh\Documents\Personal\Journal%20Articles\PUBLICATIONS\FSHS%20REFORMS\Working\CGE%20output%20chart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OneDrive%20-%20stu.ucc.edu.gh\Documents\Personal\Journal%20Articles\PUBLICATIONS\FSHS%20REFORMS\Working\CGE%20output%20charts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OneDrive%20-%20stu.ucc.edu.gh\Documents\Personal\Journal%20Articles\PUBLICATIONS\FSHS%20REFORMS\Working\CGE%20output%20charts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'GSAV FSAV'!$B$4</c:f>
              <c:strCache>
                <c:ptCount val="1"/>
                <c:pt idx="0">
                  <c:v>BAU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'GSAV FSAV'!$C$3:$X$3</c:f>
              <c:numCache>
                <c:formatCode>General</c:formatCode>
                <c:ptCount val="2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  <c:pt idx="12">
                  <c:v>2031</c:v>
                </c:pt>
                <c:pt idx="13">
                  <c:v>2032</c:v>
                </c:pt>
                <c:pt idx="14">
                  <c:v>2033</c:v>
                </c:pt>
                <c:pt idx="15">
                  <c:v>2034</c:v>
                </c:pt>
                <c:pt idx="16">
                  <c:v>2035</c:v>
                </c:pt>
                <c:pt idx="17">
                  <c:v>2036</c:v>
                </c:pt>
                <c:pt idx="18">
                  <c:v>2037</c:v>
                </c:pt>
                <c:pt idx="19">
                  <c:v>2038</c:v>
                </c:pt>
                <c:pt idx="20">
                  <c:v>2039</c:v>
                </c:pt>
                <c:pt idx="21">
                  <c:v>2040</c:v>
                </c:pt>
              </c:numCache>
            </c:numRef>
          </c:cat>
          <c:val>
            <c:numRef>
              <c:f>'GSAV FSAV'!$C$4:$X$4</c:f>
              <c:numCache>
                <c:formatCode>General</c:formatCode>
                <c:ptCount val="22"/>
                <c:pt idx="0">
                  <c:v>1.2888500000000001</c:v>
                </c:pt>
                <c:pt idx="1">
                  <c:v>1.4059299999999999</c:v>
                </c:pt>
                <c:pt idx="2">
                  <c:v>1.5278700000000001</c:v>
                </c:pt>
                <c:pt idx="3">
                  <c:v>1.65465</c:v>
                </c:pt>
                <c:pt idx="4">
                  <c:v>1.7864</c:v>
                </c:pt>
                <c:pt idx="5">
                  <c:v>1.9233199999999999</c:v>
                </c:pt>
                <c:pt idx="6">
                  <c:v>2.0655899999999998</c:v>
                </c:pt>
                <c:pt idx="7">
                  <c:v>2.2133799999999999</c:v>
                </c:pt>
                <c:pt idx="8">
                  <c:v>2.3668499999999999</c:v>
                </c:pt>
                <c:pt idx="9">
                  <c:v>2.52617</c:v>
                </c:pt>
                <c:pt idx="10">
                  <c:v>2.6914899999999999</c:v>
                </c:pt>
                <c:pt idx="11">
                  <c:v>2.86294</c:v>
                </c:pt>
                <c:pt idx="12">
                  <c:v>3.0406599999999999</c:v>
                </c:pt>
                <c:pt idx="13">
                  <c:v>3.2247599999999998</c:v>
                </c:pt>
                <c:pt idx="14">
                  <c:v>3.4153600000000002</c:v>
                </c:pt>
                <c:pt idx="15">
                  <c:v>3.6125600000000002</c:v>
                </c:pt>
                <c:pt idx="16">
                  <c:v>3.8164600000000002</c:v>
                </c:pt>
                <c:pt idx="17">
                  <c:v>4.0271400000000002</c:v>
                </c:pt>
                <c:pt idx="18">
                  <c:v>4.2446799999999998</c:v>
                </c:pt>
                <c:pt idx="19">
                  <c:v>4.4691400000000003</c:v>
                </c:pt>
                <c:pt idx="20">
                  <c:v>4.70059</c:v>
                </c:pt>
                <c:pt idx="21">
                  <c:v>4.9390700000000001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F84-484D-B367-DF919217FC06}"/>
            </c:ext>
          </c:extLst>
        </c:ser>
        <c:ser>
          <c:idx val="1"/>
          <c:order val="1"/>
          <c:tx>
            <c:strRef>
              <c:f>'GSAV FSAV'!$B$5</c:f>
              <c:strCache>
                <c:ptCount val="1"/>
                <c:pt idx="0">
                  <c:v>NMTT-NR 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'GSAV FSAV'!$C$3:$X$3</c:f>
              <c:numCache>
                <c:formatCode>General</c:formatCode>
                <c:ptCount val="2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  <c:pt idx="12">
                  <c:v>2031</c:v>
                </c:pt>
                <c:pt idx="13">
                  <c:v>2032</c:v>
                </c:pt>
                <c:pt idx="14">
                  <c:v>2033</c:v>
                </c:pt>
                <c:pt idx="15">
                  <c:v>2034</c:v>
                </c:pt>
                <c:pt idx="16">
                  <c:v>2035</c:v>
                </c:pt>
                <c:pt idx="17">
                  <c:v>2036</c:v>
                </c:pt>
                <c:pt idx="18">
                  <c:v>2037</c:v>
                </c:pt>
                <c:pt idx="19">
                  <c:v>2038</c:v>
                </c:pt>
                <c:pt idx="20">
                  <c:v>2039</c:v>
                </c:pt>
                <c:pt idx="21">
                  <c:v>2040</c:v>
                </c:pt>
              </c:numCache>
            </c:numRef>
          </c:cat>
          <c:val>
            <c:numRef>
              <c:f>'GSAV FSAV'!$C$5:$X$5</c:f>
              <c:numCache>
                <c:formatCode>General</c:formatCode>
                <c:ptCount val="22"/>
                <c:pt idx="0">
                  <c:v>1.2888500000000001</c:v>
                </c:pt>
                <c:pt idx="1">
                  <c:v>1.4515800000000001</c:v>
                </c:pt>
                <c:pt idx="2">
                  <c:v>1.6229100000000001</c:v>
                </c:pt>
                <c:pt idx="3">
                  <c:v>1.80332</c:v>
                </c:pt>
                <c:pt idx="4">
                  <c:v>1.99373</c:v>
                </c:pt>
                <c:pt idx="5">
                  <c:v>2.1949900000000002</c:v>
                </c:pt>
                <c:pt idx="6">
                  <c:v>2.40795</c:v>
                </c:pt>
                <c:pt idx="7">
                  <c:v>2.6333700000000002</c:v>
                </c:pt>
                <c:pt idx="8">
                  <c:v>2.8720500000000002</c:v>
                </c:pt>
                <c:pt idx="9">
                  <c:v>3.1247600000000002</c:v>
                </c:pt>
                <c:pt idx="10">
                  <c:v>3.3923199999999998</c:v>
                </c:pt>
                <c:pt idx="11">
                  <c:v>3.6756199999999999</c:v>
                </c:pt>
                <c:pt idx="12">
                  <c:v>3.97567</c:v>
                </c:pt>
                <c:pt idx="13">
                  <c:v>4.2936300000000003</c:v>
                </c:pt>
                <c:pt idx="14">
                  <c:v>4.6308600000000002</c:v>
                </c:pt>
                <c:pt idx="15">
                  <c:v>4.9889200000000002</c:v>
                </c:pt>
                <c:pt idx="16">
                  <c:v>5.3696000000000002</c:v>
                </c:pt>
                <c:pt idx="17">
                  <c:v>5.7748200000000001</c:v>
                </c:pt>
                <c:pt idx="18">
                  <c:v>6.2065900000000003</c:v>
                </c:pt>
                <c:pt idx="19">
                  <c:v>6.6669299999999998</c:v>
                </c:pt>
                <c:pt idx="20">
                  <c:v>7.1577799999999998</c:v>
                </c:pt>
                <c:pt idx="21">
                  <c:v>7.6810700000000001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F84-484D-B367-DF919217FC06}"/>
            </c:ext>
          </c:extLst>
        </c:ser>
        <c:ser>
          <c:idx val="2"/>
          <c:order val="2"/>
          <c:tx>
            <c:strRef>
              <c:f>'GSAV FSAV'!$B$6</c:f>
              <c:strCache>
                <c:ptCount val="1"/>
                <c:pt idx="0">
                  <c:v>NMTT-R 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numRef>
              <c:f>'GSAV FSAV'!$C$3:$X$3</c:f>
              <c:numCache>
                <c:formatCode>General</c:formatCode>
                <c:ptCount val="2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  <c:pt idx="12">
                  <c:v>2031</c:v>
                </c:pt>
                <c:pt idx="13">
                  <c:v>2032</c:v>
                </c:pt>
                <c:pt idx="14">
                  <c:v>2033</c:v>
                </c:pt>
                <c:pt idx="15">
                  <c:v>2034</c:v>
                </c:pt>
                <c:pt idx="16">
                  <c:v>2035</c:v>
                </c:pt>
                <c:pt idx="17">
                  <c:v>2036</c:v>
                </c:pt>
                <c:pt idx="18">
                  <c:v>2037</c:v>
                </c:pt>
                <c:pt idx="19">
                  <c:v>2038</c:v>
                </c:pt>
                <c:pt idx="20">
                  <c:v>2039</c:v>
                </c:pt>
                <c:pt idx="21">
                  <c:v>2040</c:v>
                </c:pt>
              </c:numCache>
            </c:numRef>
          </c:cat>
          <c:val>
            <c:numRef>
              <c:f>'GSAV FSAV'!$C$6:$X$6</c:f>
              <c:numCache>
                <c:formatCode>General</c:formatCode>
                <c:ptCount val="22"/>
                <c:pt idx="0">
                  <c:v>1.2888500000000001</c:v>
                </c:pt>
                <c:pt idx="1">
                  <c:v>1.43442</c:v>
                </c:pt>
                <c:pt idx="2">
                  <c:v>1.59097</c:v>
                </c:pt>
                <c:pt idx="3">
                  <c:v>1.75763</c:v>
                </c:pt>
                <c:pt idx="4">
                  <c:v>1.9344300000000001</c:v>
                </c:pt>
                <c:pt idx="5">
                  <c:v>2.1217600000000001</c:v>
                </c:pt>
                <c:pt idx="6">
                  <c:v>2.32016</c:v>
                </c:pt>
                <c:pt idx="7">
                  <c:v>2.5302500000000001</c:v>
                </c:pt>
                <c:pt idx="8">
                  <c:v>2.7527200000000001</c:v>
                </c:pt>
                <c:pt idx="9">
                  <c:v>2.98827</c:v>
                </c:pt>
                <c:pt idx="10">
                  <c:v>3.2376499999999999</c:v>
                </c:pt>
                <c:pt idx="11">
                  <c:v>3.5016400000000001</c:v>
                </c:pt>
                <c:pt idx="12">
                  <c:v>3.78105</c:v>
                </c:pt>
                <c:pt idx="13">
                  <c:v>4.0767800000000003</c:v>
                </c:pt>
                <c:pt idx="14">
                  <c:v>4.3898099999999998</c:v>
                </c:pt>
                <c:pt idx="15">
                  <c:v>4.72119</c:v>
                </c:pt>
                <c:pt idx="16">
                  <c:v>5.07212</c:v>
                </c:pt>
                <c:pt idx="17">
                  <c:v>5.4438399999999998</c:v>
                </c:pt>
                <c:pt idx="18">
                  <c:v>5.8376999999999999</c:v>
                </c:pt>
                <c:pt idx="19">
                  <c:v>6.2550699999999999</c:v>
                </c:pt>
                <c:pt idx="20">
                  <c:v>6.6973599999999998</c:v>
                </c:pt>
                <c:pt idx="21">
                  <c:v>7.1660599999999999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F84-484D-B367-DF919217FC06}"/>
            </c:ext>
          </c:extLst>
        </c:ser>
        <c:ser>
          <c:idx val="3"/>
          <c:order val="3"/>
          <c:tx>
            <c:strRef>
              <c:f>'GSAV FSAV'!$B$7</c:f>
              <c:strCache>
                <c:ptCount val="1"/>
                <c:pt idx="0">
                  <c:v>MTT-NR 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'GSAV FSAV'!$C$3:$X$3</c:f>
              <c:numCache>
                <c:formatCode>General</c:formatCode>
                <c:ptCount val="2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  <c:pt idx="12">
                  <c:v>2031</c:v>
                </c:pt>
                <c:pt idx="13">
                  <c:v>2032</c:v>
                </c:pt>
                <c:pt idx="14">
                  <c:v>2033</c:v>
                </c:pt>
                <c:pt idx="15">
                  <c:v>2034</c:v>
                </c:pt>
                <c:pt idx="16">
                  <c:v>2035</c:v>
                </c:pt>
                <c:pt idx="17">
                  <c:v>2036</c:v>
                </c:pt>
                <c:pt idx="18">
                  <c:v>2037</c:v>
                </c:pt>
                <c:pt idx="19">
                  <c:v>2038</c:v>
                </c:pt>
                <c:pt idx="20">
                  <c:v>2039</c:v>
                </c:pt>
                <c:pt idx="21">
                  <c:v>2040</c:v>
                </c:pt>
              </c:numCache>
            </c:numRef>
          </c:cat>
          <c:val>
            <c:numRef>
              <c:f>'GSAV FSAV'!$C$7:$X$7</c:f>
              <c:numCache>
                <c:formatCode>General</c:formatCode>
                <c:ptCount val="22"/>
                <c:pt idx="0">
                  <c:v>1.2888500000000001</c:v>
                </c:pt>
                <c:pt idx="1">
                  <c:v>1.41943</c:v>
                </c:pt>
                <c:pt idx="2">
                  <c:v>1.55887</c:v>
                </c:pt>
                <c:pt idx="3">
                  <c:v>1.7061299999999999</c:v>
                </c:pt>
                <c:pt idx="4">
                  <c:v>1.8612500000000001</c:v>
                </c:pt>
                <c:pt idx="5">
                  <c:v>2.02454</c:v>
                </c:pt>
                <c:pt idx="6">
                  <c:v>2.1963900000000001</c:v>
                </c:pt>
                <c:pt idx="7">
                  <c:v>2.3772600000000002</c:v>
                </c:pt>
                <c:pt idx="8">
                  <c:v>2.5676700000000001</c:v>
                </c:pt>
                <c:pt idx="9">
                  <c:v>2.7681499999999999</c:v>
                </c:pt>
                <c:pt idx="10">
                  <c:v>2.9792999999999998</c:v>
                </c:pt>
                <c:pt idx="11">
                  <c:v>3.2017699999999998</c:v>
                </c:pt>
                <c:pt idx="12">
                  <c:v>3.4362400000000002</c:v>
                </c:pt>
                <c:pt idx="13">
                  <c:v>3.6834799999999999</c:v>
                </c:pt>
                <c:pt idx="14">
                  <c:v>3.94428</c:v>
                </c:pt>
                <c:pt idx="15">
                  <c:v>4.2195299999999998</c:v>
                </c:pt>
                <c:pt idx="16">
                  <c:v>4.5101599999999999</c:v>
                </c:pt>
                <c:pt idx="17">
                  <c:v>4.8171499999999998</c:v>
                </c:pt>
                <c:pt idx="18">
                  <c:v>5.1414999999999997</c:v>
                </c:pt>
                <c:pt idx="19">
                  <c:v>5.4842700000000004</c:v>
                </c:pt>
                <c:pt idx="20">
                  <c:v>5.8464900000000002</c:v>
                </c:pt>
                <c:pt idx="21">
                  <c:v>6.2291800000000004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F84-484D-B367-DF919217FC06}"/>
            </c:ext>
          </c:extLst>
        </c:ser>
        <c:ser>
          <c:idx val="4"/>
          <c:order val="4"/>
          <c:tx>
            <c:strRef>
              <c:f>'GSAV FSAV'!$B$8</c:f>
              <c:strCache>
                <c:ptCount val="1"/>
                <c:pt idx="0">
                  <c:v>MTT-R 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'GSAV FSAV'!$C$3:$X$3</c:f>
              <c:numCache>
                <c:formatCode>General</c:formatCode>
                <c:ptCount val="2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  <c:pt idx="12">
                  <c:v>2031</c:v>
                </c:pt>
                <c:pt idx="13">
                  <c:v>2032</c:v>
                </c:pt>
                <c:pt idx="14">
                  <c:v>2033</c:v>
                </c:pt>
                <c:pt idx="15">
                  <c:v>2034</c:v>
                </c:pt>
                <c:pt idx="16">
                  <c:v>2035</c:v>
                </c:pt>
                <c:pt idx="17">
                  <c:v>2036</c:v>
                </c:pt>
                <c:pt idx="18">
                  <c:v>2037</c:v>
                </c:pt>
                <c:pt idx="19">
                  <c:v>2038</c:v>
                </c:pt>
                <c:pt idx="20">
                  <c:v>2039</c:v>
                </c:pt>
                <c:pt idx="21">
                  <c:v>2040</c:v>
                </c:pt>
              </c:numCache>
            </c:numRef>
          </c:cat>
          <c:val>
            <c:numRef>
              <c:f>'GSAV FSAV'!$C$8:$X$8</c:f>
              <c:numCache>
                <c:formatCode>General</c:formatCode>
                <c:ptCount val="22"/>
                <c:pt idx="0">
                  <c:v>1.2888500000000001</c:v>
                </c:pt>
                <c:pt idx="1">
                  <c:v>1.42232</c:v>
                </c:pt>
                <c:pt idx="2">
                  <c:v>1.5642100000000001</c:v>
                </c:pt>
                <c:pt idx="3">
                  <c:v>1.7139800000000001</c:v>
                </c:pt>
                <c:pt idx="4">
                  <c:v>1.87174</c:v>
                </c:pt>
                <c:pt idx="5">
                  <c:v>2.03782</c:v>
                </c:pt>
                <c:pt idx="6">
                  <c:v>2.2126299999999999</c:v>
                </c:pt>
                <c:pt idx="7">
                  <c:v>2.39662</c:v>
                </c:pt>
                <c:pt idx="8">
                  <c:v>2.5903</c:v>
                </c:pt>
                <c:pt idx="9">
                  <c:v>2.7942200000000001</c:v>
                </c:pt>
                <c:pt idx="10">
                  <c:v>3.0089700000000001</c:v>
                </c:pt>
                <c:pt idx="11">
                  <c:v>3.2351700000000001</c:v>
                </c:pt>
                <c:pt idx="12">
                  <c:v>3.4735200000000002</c:v>
                </c:pt>
                <c:pt idx="13">
                  <c:v>3.7247400000000002</c:v>
                </c:pt>
                <c:pt idx="14">
                  <c:v>3.9896400000000001</c:v>
                </c:pt>
                <c:pt idx="15">
                  <c:v>4.2690599999999996</c:v>
                </c:pt>
                <c:pt idx="16">
                  <c:v>4.5639200000000004</c:v>
                </c:pt>
                <c:pt idx="17">
                  <c:v>4.8751600000000002</c:v>
                </c:pt>
                <c:pt idx="18">
                  <c:v>5.2038000000000002</c:v>
                </c:pt>
                <c:pt idx="19">
                  <c:v>5.5508499999999996</c:v>
                </c:pt>
                <c:pt idx="20">
                  <c:v>5.9173200000000001</c:v>
                </c:pt>
                <c:pt idx="21">
                  <c:v>6.3042299999999996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0F84-484D-B367-DF919217FC06}"/>
            </c:ext>
          </c:extLst>
        </c:ser>
        <c:ser>
          <c:idx val="5"/>
          <c:order val="5"/>
          <c:tx>
            <c:strRef>
              <c:f>'GSAV FSAV'!$B$9</c:f>
              <c:strCache>
                <c:ptCount val="1"/>
                <c:pt idx="0">
                  <c:v>MTT-All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'GSAV FSAV'!$C$3:$X$3</c:f>
              <c:numCache>
                <c:formatCode>General</c:formatCode>
                <c:ptCount val="2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  <c:pt idx="12">
                  <c:v>2031</c:v>
                </c:pt>
                <c:pt idx="13">
                  <c:v>2032</c:v>
                </c:pt>
                <c:pt idx="14">
                  <c:v>2033</c:v>
                </c:pt>
                <c:pt idx="15">
                  <c:v>2034</c:v>
                </c:pt>
                <c:pt idx="16">
                  <c:v>2035</c:v>
                </c:pt>
                <c:pt idx="17">
                  <c:v>2036</c:v>
                </c:pt>
                <c:pt idx="18">
                  <c:v>2037</c:v>
                </c:pt>
                <c:pt idx="19">
                  <c:v>2038</c:v>
                </c:pt>
                <c:pt idx="20">
                  <c:v>2039</c:v>
                </c:pt>
                <c:pt idx="21">
                  <c:v>2040</c:v>
                </c:pt>
              </c:numCache>
            </c:numRef>
          </c:cat>
          <c:val>
            <c:numRef>
              <c:f>'GSAV FSAV'!$C$9:$X$9</c:f>
              <c:numCache>
                <c:formatCode>General</c:formatCode>
                <c:ptCount val="22"/>
                <c:pt idx="0">
                  <c:v>1.2888500000000001</c:v>
                </c:pt>
                <c:pt idx="1">
                  <c:v>1.4225099999999999</c:v>
                </c:pt>
                <c:pt idx="2">
                  <c:v>1.5645100000000001</c:v>
                </c:pt>
                <c:pt idx="3">
                  <c:v>1.7143699999999999</c:v>
                </c:pt>
                <c:pt idx="4">
                  <c:v>1.8722300000000001</c:v>
                </c:pt>
                <c:pt idx="5">
                  <c:v>2.0384199999999999</c:v>
                </c:pt>
                <c:pt idx="6">
                  <c:v>2.2133699999999998</c:v>
                </c:pt>
                <c:pt idx="7">
                  <c:v>2.3975499999999998</c:v>
                </c:pt>
                <c:pt idx="8">
                  <c:v>2.5914799999999998</c:v>
                </c:pt>
                <c:pt idx="9">
                  <c:v>2.7957200000000002</c:v>
                </c:pt>
                <c:pt idx="10">
                  <c:v>3.0108799999999998</c:v>
                </c:pt>
                <c:pt idx="11">
                  <c:v>3.2376</c:v>
                </c:pt>
                <c:pt idx="12">
                  <c:v>3.4765999999999999</c:v>
                </c:pt>
                <c:pt idx="13">
                  <c:v>3.7286199999999998</c:v>
                </c:pt>
                <c:pt idx="14">
                  <c:v>3.9944899999999999</c:v>
                </c:pt>
                <c:pt idx="15">
                  <c:v>4.2751000000000001</c:v>
                </c:pt>
                <c:pt idx="16">
                  <c:v>4.5713699999999999</c:v>
                </c:pt>
                <c:pt idx="17">
                  <c:v>4.8843100000000002</c:v>
                </c:pt>
                <c:pt idx="18">
                  <c:v>5.2149700000000001</c:v>
                </c:pt>
                <c:pt idx="19">
                  <c:v>5.5644200000000001</c:v>
                </c:pt>
                <c:pt idx="20">
                  <c:v>5.9337799999999996</c:v>
                </c:pt>
                <c:pt idx="21">
                  <c:v>6.3241500000000004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0F84-484D-B367-DF919217FC06}"/>
            </c:ext>
          </c:extLst>
        </c:ser>
        <c:ser>
          <c:idx val="6"/>
          <c:order val="6"/>
          <c:tx>
            <c:strRef>
              <c:f>'GSAV FSAV'!$B$10</c:f>
              <c:strCache>
                <c:ptCount val="1"/>
                <c:pt idx="0">
                  <c:v>NTCB-All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'GSAV FSAV'!$C$3:$X$3</c:f>
              <c:numCache>
                <c:formatCode>General</c:formatCode>
                <c:ptCount val="2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  <c:pt idx="12">
                  <c:v>2031</c:v>
                </c:pt>
                <c:pt idx="13">
                  <c:v>2032</c:v>
                </c:pt>
                <c:pt idx="14">
                  <c:v>2033</c:v>
                </c:pt>
                <c:pt idx="15">
                  <c:v>2034</c:v>
                </c:pt>
                <c:pt idx="16">
                  <c:v>2035</c:v>
                </c:pt>
                <c:pt idx="17">
                  <c:v>2036</c:v>
                </c:pt>
                <c:pt idx="18">
                  <c:v>2037</c:v>
                </c:pt>
                <c:pt idx="19">
                  <c:v>2038</c:v>
                </c:pt>
                <c:pt idx="20">
                  <c:v>2039</c:v>
                </c:pt>
                <c:pt idx="21">
                  <c:v>2040</c:v>
                </c:pt>
              </c:numCache>
            </c:numRef>
          </c:cat>
          <c:val>
            <c:numRef>
              <c:f>'GSAV FSAV'!$C$10:$X$10</c:f>
              <c:numCache>
                <c:formatCode>General</c:formatCode>
                <c:ptCount val="22"/>
                <c:pt idx="0">
                  <c:v>1.2888500000000001</c:v>
                </c:pt>
                <c:pt idx="1">
                  <c:v>1.4217200000000001</c:v>
                </c:pt>
                <c:pt idx="2">
                  <c:v>1.56288</c:v>
                </c:pt>
                <c:pt idx="3">
                  <c:v>1.7118500000000001</c:v>
                </c:pt>
                <c:pt idx="4">
                  <c:v>1.8687800000000001</c:v>
                </c:pt>
                <c:pt idx="5">
                  <c:v>2.0339999999999998</c:v>
                </c:pt>
                <c:pt idx="6">
                  <c:v>2.20791</c:v>
                </c:pt>
                <c:pt idx="7">
                  <c:v>2.3909899999999999</c:v>
                </c:pt>
                <c:pt idx="8">
                  <c:v>2.5837400000000001</c:v>
                </c:pt>
                <c:pt idx="9">
                  <c:v>2.7867199999999999</c:v>
                </c:pt>
                <c:pt idx="10">
                  <c:v>3.00054</c:v>
                </c:pt>
                <c:pt idx="11">
                  <c:v>3.2258399999999998</c:v>
                </c:pt>
                <c:pt idx="12">
                  <c:v>3.4632999999999998</c:v>
                </c:pt>
                <c:pt idx="13">
                  <c:v>3.7136900000000002</c:v>
                </c:pt>
                <c:pt idx="14">
                  <c:v>3.9778099999999998</c:v>
                </c:pt>
                <c:pt idx="15">
                  <c:v>4.2565299999999997</c:v>
                </c:pt>
                <c:pt idx="16">
                  <c:v>4.55077</c:v>
                </c:pt>
                <c:pt idx="17">
                  <c:v>4.8615300000000001</c:v>
                </c:pt>
                <c:pt idx="18">
                  <c:v>5.1898099999999996</c:v>
                </c:pt>
                <c:pt idx="19">
                  <c:v>5.5366900000000001</c:v>
                </c:pt>
                <c:pt idx="20">
                  <c:v>5.9032499999999999</c:v>
                </c:pt>
                <c:pt idx="21">
                  <c:v>6.2905699999999998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0F84-484D-B367-DF919217FC0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871322208"/>
        <c:axId val="1871339008"/>
      </c:lineChart>
      <c:catAx>
        <c:axId val="18713222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71339008"/>
        <c:crosses val="autoZero"/>
        <c:auto val="1"/>
        <c:lblAlgn val="ctr"/>
        <c:lblOffset val="100"/>
        <c:noMultiLvlLbl val="0"/>
      </c:catAx>
      <c:valAx>
        <c:axId val="187133900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Growth rate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713222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Poverty!$D$10</c:f>
              <c:strCache>
                <c:ptCount val="1"/>
                <c:pt idx="0">
                  <c:v>National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Poverty!$E$3:$J$3</c:f>
              <c:strCache>
                <c:ptCount val="6"/>
                <c:pt idx="0">
                  <c:v>NMTT-NR </c:v>
                </c:pt>
                <c:pt idx="1">
                  <c:v>NMTT-R </c:v>
                </c:pt>
                <c:pt idx="2">
                  <c:v>MTT-NR </c:v>
                </c:pt>
                <c:pt idx="3">
                  <c:v>MTT-R </c:v>
                </c:pt>
                <c:pt idx="4">
                  <c:v>MTT-All</c:v>
                </c:pt>
                <c:pt idx="5">
                  <c:v>NTCB-All</c:v>
                </c:pt>
              </c:strCache>
            </c:strRef>
          </c:cat>
          <c:val>
            <c:numRef>
              <c:f>Poverty!$E$10:$J$10</c:f>
              <c:numCache>
                <c:formatCode>0.00</c:formatCode>
                <c:ptCount val="6"/>
                <c:pt idx="0">
                  <c:v>-0.1832</c:v>
                </c:pt>
                <c:pt idx="1">
                  <c:v>-0.16656099999999999</c:v>
                </c:pt>
                <c:pt idx="2">
                  <c:v>-6.5653799999999998E-2</c:v>
                </c:pt>
                <c:pt idx="3">
                  <c:v>-6.8936300000000006E-2</c:v>
                </c:pt>
                <c:pt idx="4">
                  <c:v>-6.5035700000000002E-2</c:v>
                </c:pt>
                <c:pt idx="5">
                  <c:v>-6.4029699999999995E-2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1DD-4468-B112-ABBBF3A5DAF4}"/>
            </c:ext>
          </c:extLst>
        </c:ser>
        <c:ser>
          <c:idx val="1"/>
          <c:order val="1"/>
          <c:tx>
            <c:strRef>
              <c:f>Poverty!$D$11</c:f>
              <c:strCache>
                <c:ptCount val="1"/>
                <c:pt idx="0">
                  <c:v>Urban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Poverty!$E$3:$J$3</c:f>
              <c:strCache>
                <c:ptCount val="6"/>
                <c:pt idx="0">
                  <c:v>NMTT-NR </c:v>
                </c:pt>
                <c:pt idx="1">
                  <c:v>NMTT-R </c:v>
                </c:pt>
                <c:pt idx="2">
                  <c:v>MTT-NR </c:v>
                </c:pt>
                <c:pt idx="3">
                  <c:v>MTT-R </c:v>
                </c:pt>
                <c:pt idx="4">
                  <c:v>MTT-All</c:v>
                </c:pt>
                <c:pt idx="5">
                  <c:v>NTCB-All</c:v>
                </c:pt>
              </c:strCache>
            </c:strRef>
          </c:cat>
          <c:val>
            <c:numRef>
              <c:f>Poverty!$E$11:$J$11</c:f>
              <c:numCache>
                <c:formatCode>0.00</c:formatCode>
                <c:ptCount val="6"/>
                <c:pt idx="0">
                  <c:v>-3.10735E-2</c:v>
                </c:pt>
                <c:pt idx="1">
                  <c:v>-2.82606E-2</c:v>
                </c:pt>
                <c:pt idx="2">
                  <c:v>-1.45294E-2</c:v>
                </c:pt>
                <c:pt idx="3">
                  <c:v>-1.48664E-2</c:v>
                </c:pt>
                <c:pt idx="4">
                  <c:v>-1.29062E-2</c:v>
                </c:pt>
                <c:pt idx="5">
                  <c:v>-1.29062E-2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1DD-4468-B112-ABBBF3A5DAF4}"/>
            </c:ext>
          </c:extLst>
        </c:ser>
        <c:ser>
          <c:idx val="2"/>
          <c:order val="2"/>
          <c:tx>
            <c:strRef>
              <c:f>Poverty!$D$12</c:f>
              <c:strCache>
                <c:ptCount val="1"/>
                <c:pt idx="0">
                  <c:v>Rural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Poverty!$E$3:$J$3</c:f>
              <c:strCache>
                <c:ptCount val="6"/>
                <c:pt idx="0">
                  <c:v>NMTT-NR </c:v>
                </c:pt>
                <c:pt idx="1">
                  <c:v>NMTT-R </c:v>
                </c:pt>
                <c:pt idx="2">
                  <c:v>MTT-NR </c:v>
                </c:pt>
                <c:pt idx="3">
                  <c:v>MTT-R </c:v>
                </c:pt>
                <c:pt idx="4">
                  <c:v>MTT-All</c:v>
                </c:pt>
                <c:pt idx="5">
                  <c:v>NTCB-All</c:v>
                </c:pt>
              </c:strCache>
            </c:strRef>
          </c:cat>
          <c:val>
            <c:numRef>
              <c:f>Poverty!$E$12:$J$12</c:f>
              <c:numCache>
                <c:formatCode>0.00</c:formatCode>
                <c:ptCount val="6"/>
                <c:pt idx="0">
                  <c:v>-0.386521</c:v>
                </c:pt>
                <c:pt idx="1">
                  <c:v>-0.35140300000000002</c:v>
                </c:pt>
                <c:pt idx="2">
                  <c:v>-0.13398299999999999</c:v>
                </c:pt>
                <c:pt idx="3">
                  <c:v>-0.141203</c:v>
                </c:pt>
                <c:pt idx="4">
                  <c:v>-0.134709</c:v>
                </c:pt>
                <c:pt idx="5">
                  <c:v>-0.132358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1DD-4468-B112-ABBBF3A5DA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68865248"/>
        <c:axId val="2068869568"/>
      </c:barChart>
      <c:catAx>
        <c:axId val="20688652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high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68869568"/>
        <c:crosses val="autoZero"/>
        <c:auto val="1"/>
        <c:lblAlgn val="ctr"/>
        <c:lblOffset val="100"/>
        <c:noMultiLvlLbl val="0"/>
      </c:catAx>
      <c:valAx>
        <c:axId val="206886956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Point</a:t>
                </a:r>
                <a:r>
                  <a:rPr lang="en-US" baseline="0"/>
                  <a:t> change in addition to baseline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688652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Poverty!$D$26</c:f>
              <c:strCache>
                <c:ptCount val="1"/>
                <c:pt idx="0">
                  <c:v>National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Poverty!$E$19:$J$19</c:f>
              <c:strCache>
                <c:ptCount val="6"/>
                <c:pt idx="0">
                  <c:v>NMTT-NR </c:v>
                </c:pt>
                <c:pt idx="1">
                  <c:v>NMTT-R </c:v>
                </c:pt>
                <c:pt idx="2">
                  <c:v>MTT-NR </c:v>
                </c:pt>
                <c:pt idx="3">
                  <c:v>MTT-R </c:v>
                </c:pt>
                <c:pt idx="4">
                  <c:v>MTT-All</c:v>
                </c:pt>
                <c:pt idx="5">
                  <c:v>NTCB-All</c:v>
                </c:pt>
              </c:strCache>
            </c:strRef>
          </c:cat>
          <c:val>
            <c:numRef>
              <c:f>Poverty!$E$26:$J$26</c:f>
              <c:numCache>
                <c:formatCode>0.00</c:formatCode>
                <c:ptCount val="6"/>
                <c:pt idx="0">
                  <c:v>-6.7863599999999996E-2</c:v>
                </c:pt>
                <c:pt idx="1">
                  <c:v>-5.9993499999999998E-2</c:v>
                </c:pt>
                <c:pt idx="2">
                  <c:v>-2.47648E-2</c:v>
                </c:pt>
                <c:pt idx="3">
                  <c:v>-2.6314299999999999E-2</c:v>
                </c:pt>
                <c:pt idx="4">
                  <c:v>-2.4438000000000001E-2</c:v>
                </c:pt>
                <c:pt idx="5">
                  <c:v>-2.3561599999999999E-2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D94-4C8E-8322-CAB5BB036644}"/>
            </c:ext>
          </c:extLst>
        </c:ser>
        <c:ser>
          <c:idx val="1"/>
          <c:order val="1"/>
          <c:tx>
            <c:strRef>
              <c:f>Poverty!$D$27</c:f>
              <c:strCache>
                <c:ptCount val="1"/>
                <c:pt idx="0">
                  <c:v>Urban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Poverty!$E$19:$J$19</c:f>
              <c:strCache>
                <c:ptCount val="6"/>
                <c:pt idx="0">
                  <c:v>NMTT-NR </c:v>
                </c:pt>
                <c:pt idx="1">
                  <c:v>NMTT-R </c:v>
                </c:pt>
                <c:pt idx="2">
                  <c:v>MTT-NR </c:v>
                </c:pt>
                <c:pt idx="3">
                  <c:v>MTT-R </c:v>
                </c:pt>
                <c:pt idx="4">
                  <c:v>MTT-All</c:v>
                </c:pt>
                <c:pt idx="5">
                  <c:v>NTCB-All</c:v>
                </c:pt>
              </c:strCache>
            </c:strRef>
          </c:cat>
          <c:val>
            <c:numRef>
              <c:f>Poverty!$E$27:$J$27</c:f>
              <c:numCache>
                <c:formatCode>0.00</c:formatCode>
                <c:ptCount val="6"/>
                <c:pt idx="0">
                  <c:v>-6.7753199999999996E-3</c:v>
                </c:pt>
                <c:pt idx="1">
                  <c:v>-6.1399899999999997E-3</c:v>
                </c:pt>
                <c:pt idx="2">
                  <c:v>-3.4881299999999999E-3</c:v>
                </c:pt>
                <c:pt idx="3">
                  <c:v>-3.6774099999999999E-3</c:v>
                </c:pt>
                <c:pt idx="4">
                  <c:v>-3.3863500000000002E-3</c:v>
                </c:pt>
                <c:pt idx="5">
                  <c:v>-3.3050699999999998E-3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D94-4C8E-8322-CAB5BB036644}"/>
            </c:ext>
          </c:extLst>
        </c:ser>
        <c:ser>
          <c:idx val="2"/>
          <c:order val="2"/>
          <c:tx>
            <c:strRef>
              <c:f>Poverty!$D$28</c:f>
              <c:strCache>
                <c:ptCount val="1"/>
                <c:pt idx="0">
                  <c:v>Rural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Poverty!$E$19:$J$19</c:f>
              <c:strCache>
                <c:ptCount val="6"/>
                <c:pt idx="0">
                  <c:v>NMTT-NR </c:v>
                </c:pt>
                <c:pt idx="1">
                  <c:v>NMTT-R </c:v>
                </c:pt>
                <c:pt idx="2">
                  <c:v>MTT-NR </c:v>
                </c:pt>
                <c:pt idx="3">
                  <c:v>MTT-R </c:v>
                </c:pt>
                <c:pt idx="4">
                  <c:v>MTT-All</c:v>
                </c:pt>
                <c:pt idx="5">
                  <c:v>NTCB-All</c:v>
                </c:pt>
              </c:strCache>
            </c:strRef>
          </c:cat>
          <c:val>
            <c:numRef>
              <c:f>Poverty!$E$28:$J$28</c:f>
              <c:numCache>
                <c:formatCode>0.00</c:formatCode>
                <c:ptCount val="6"/>
                <c:pt idx="0">
                  <c:v>-0.14951</c:v>
                </c:pt>
                <c:pt idx="1">
                  <c:v>-0.131971</c:v>
                </c:pt>
                <c:pt idx="2">
                  <c:v>-5.3201900000000003E-2</c:v>
                </c:pt>
                <c:pt idx="3">
                  <c:v>-5.65692E-2</c:v>
                </c:pt>
                <c:pt idx="4">
                  <c:v>-5.2574299999999997E-2</c:v>
                </c:pt>
                <c:pt idx="5">
                  <c:v>-5.0635100000000002E-2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D94-4C8E-8322-CAB5BB03664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915060464"/>
        <c:axId val="1915070064"/>
      </c:barChart>
      <c:catAx>
        <c:axId val="19150604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high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15070064"/>
        <c:crosses val="autoZero"/>
        <c:auto val="1"/>
        <c:lblAlgn val="ctr"/>
        <c:lblOffset val="100"/>
        <c:noMultiLvlLbl val="0"/>
      </c:catAx>
      <c:valAx>
        <c:axId val="19150700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Point</a:t>
                </a:r>
                <a:r>
                  <a:rPr lang="en-US" baseline="0"/>
                  <a:t> change in addition to baseline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150604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Inequality!$D$3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Inequality!$B$11:$C$24</c:f>
              <c:multiLvlStrCache>
                <c:ptCount val="14"/>
                <c:lvl>
                  <c:pt idx="0">
                    <c:v>BAU</c:v>
                  </c:pt>
                  <c:pt idx="1">
                    <c:v>NMTT-NR </c:v>
                  </c:pt>
                  <c:pt idx="2">
                    <c:v>NMTT-R </c:v>
                  </c:pt>
                  <c:pt idx="3">
                    <c:v>MTT-NR </c:v>
                  </c:pt>
                  <c:pt idx="4">
                    <c:v>MTT-R </c:v>
                  </c:pt>
                  <c:pt idx="5">
                    <c:v>MTT-All</c:v>
                  </c:pt>
                  <c:pt idx="6">
                    <c:v>NTCB-All</c:v>
                  </c:pt>
                  <c:pt idx="7">
                    <c:v>BAU</c:v>
                  </c:pt>
                  <c:pt idx="8">
                    <c:v>NMTT-NR </c:v>
                  </c:pt>
                  <c:pt idx="9">
                    <c:v>NMTT-R </c:v>
                  </c:pt>
                  <c:pt idx="10">
                    <c:v>MTT-NR </c:v>
                  </c:pt>
                  <c:pt idx="11">
                    <c:v>MTT-R </c:v>
                  </c:pt>
                  <c:pt idx="12">
                    <c:v>MTT-All</c:v>
                  </c:pt>
                  <c:pt idx="13">
                    <c:v>NTCB-All</c:v>
                  </c:pt>
                </c:lvl>
                <c:lvl>
                  <c:pt idx="0">
                    <c:v>Urban</c:v>
                  </c:pt>
                  <c:pt idx="7">
                    <c:v>Rural</c:v>
                  </c:pt>
                </c:lvl>
              </c:multiLvlStrCache>
            </c:multiLvlStrRef>
          </c:cat>
          <c:val>
            <c:numRef>
              <c:f>Inequality!$D$11:$D$24</c:f>
              <c:numCache>
                <c:formatCode>0.00</c:formatCode>
                <c:ptCount val="14"/>
                <c:pt idx="0">
                  <c:v>0.249309</c:v>
                </c:pt>
                <c:pt idx="1">
                  <c:v>0.249309</c:v>
                </c:pt>
                <c:pt idx="2">
                  <c:v>0.249309</c:v>
                </c:pt>
                <c:pt idx="3">
                  <c:v>0.249309</c:v>
                </c:pt>
                <c:pt idx="4">
                  <c:v>0.249309</c:v>
                </c:pt>
                <c:pt idx="5">
                  <c:v>0.249309</c:v>
                </c:pt>
                <c:pt idx="6">
                  <c:v>0.249309</c:v>
                </c:pt>
                <c:pt idx="7">
                  <c:v>0.26165100000000002</c:v>
                </c:pt>
                <c:pt idx="8">
                  <c:v>0.26165100000000002</c:v>
                </c:pt>
                <c:pt idx="9">
                  <c:v>0.26165100000000002</c:v>
                </c:pt>
                <c:pt idx="10">
                  <c:v>0.26165100000000002</c:v>
                </c:pt>
                <c:pt idx="11">
                  <c:v>0.26165100000000002</c:v>
                </c:pt>
                <c:pt idx="12">
                  <c:v>0.26165100000000002</c:v>
                </c:pt>
                <c:pt idx="13">
                  <c:v>0.26165100000000002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318-442D-A984-0EFCD5139D21}"/>
            </c:ext>
          </c:extLst>
        </c:ser>
        <c:ser>
          <c:idx val="1"/>
          <c:order val="1"/>
          <c:tx>
            <c:strRef>
              <c:f>Inequality!$E$3</c:f>
              <c:strCache>
                <c:ptCount val="1"/>
                <c:pt idx="0">
                  <c:v>2040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Inequality!$B$11:$C$24</c:f>
              <c:multiLvlStrCache>
                <c:ptCount val="14"/>
                <c:lvl>
                  <c:pt idx="0">
                    <c:v>BAU</c:v>
                  </c:pt>
                  <c:pt idx="1">
                    <c:v>NMTT-NR </c:v>
                  </c:pt>
                  <c:pt idx="2">
                    <c:v>NMTT-R </c:v>
                  </c:pt>
                  <c:pt idx="3">
                    <c:v>MTT-NR </c:v>
                  </c:pt>
                  <c:pt idx="4">
                    <c:v>MTT-R </c:v>
                  </c:pt>
                  <c:pt idx="5">
                    <c:v>MTT-All</c:v>
                  </c:pt>
                  <c:pt idx="6">
                    <c:v>NTCB-All</c:v>
                  </c:pt>
                  <c:pt idx="7">
                    <c:v>BAU</c:v>
                  </c:pt>
                  <c:pt idx="8">
                    <c:v>NMTT-NR </c:v>
                  </c:pt>
                  <c:pt idx="9">
                    <c:v>NMTT-R </c:v>
                  </c:pt>
                  <c:pt idx="10">
                    <c:v>MTT-NR </c:v>
                  </c:pt>
                  <c:pt idx="11">
                    <c:v>MTT-R </c:v>
                  </c:pt>
                  <c:pt idx="12">
                    <c:v>MTT-All</c:v>
                  </c:pt>
                  <c:pt idx="13">
                    <c:v>NTCB-All</c:v>
                  </c:pt>
                </c:lvl>
                <c:lvl>
                  <c:pt idx="0">
                    <c:v>Urban</c:v>
                  </c:pt>
                  <c:pt idx="7">
                    <c:v>Rural</c:v>
                  </c:pt>
                </c:lvl>
              </c:multiLvlStrCache>
            </c:multiLvlStrRef>
          </c:cat>
          <c:val>
            <c:numRef>
              <c:f>Inequality!$E$11:$E$24</c:f>
              <c:numCache>
                <c:formatCode>0.00</c:formatCode>
                <c:ptCount val="14"/>
                <c:pt idx="0">
                  <c:v>0.26062400000000002</c:v>
                </c:pt>
                <c:pt idx="1">
                  <c:v>0.230235</c:v>
                </c:pt>
                <c:pt idx="2">
                  <c:v>0.223774</c:v>
                </c:pt>
                <c:pt idx="3">
                  <c:v>0.20668700000000001</c:v>
                </c:pt>
                <c:pt idx="4">
                  <c:v>0.207868</c:v>
                </c:pt>
                <c:pt idx="5">
                  <c:v>0.210009</c:v>
                </c:pt>
                <c:pt idx="6">
                  <c:v>0.20955299999999999</c:v>
                </c:pt>
                <c:pt idx="7">
                  <c:v>0.25270700000000001</c:v>
                </c:pt>
                <c:pt idx="8">
                  <c:v>0.201792</c:v>
                </c:pt>
                <c:pt idx="9">
                  <c:v>0.21038899999999999</c:v>
                </c:pt>
                <c:pt idx="10">
                  <c:v>0.21646399999999999</c:v>
                </c:pt>
                <c:pt idx="11">
                  <c:v>0.218144</c:v>
                </c:pt>
                <c:pt idx="12">
                  <c:v>0.21812100000000001</c:v>
                </c:pt>
                <c:pt idx="13">
                  <c:v>0.21815899999999999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318-442D-A984-0EFCD5139D21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59"/>
        <c:axId val="2120368224"/>
        <c:axId val="2120362944"/>
      </c:barChart>
      <c:catAx>
        <c:axId val="21203682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0362944"/>
        <c:crosses val="autoZero"/>
        <c:auto val="1"/>
        <c:lblAlgn val="ctr"/>
        <c:lblOffset val="100"/>
        <c:noMultiLvlLbl val="0"/>
      </c:catAx>
      <c:valAx>
        <c:axId val="212036294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Point change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03682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'Social welfare'!$C$22</c:f>
              <c:strCache>
                <c:ptCount val="1"/>
                <c:pt idx="0">
                  <c:v>BAU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'Social welfare'!$A$23:$B$26</c:f>
              <c:multiLvlStrCache>
                <c:ptCount val="4"/>
                <c:lvl>
                  <c:pt idx="0">
                    <c:v>Poor_rural</c:v>
                  </c:pt>
                  <c:pt idx="1">
                    <c:v>Nonpoor_rural</c:v>
                  </c:pt>
                  <c:pt idx="2">
                    <c:v>Poor_urban</c:v>
                  </c:pt>
                  <c:pt idx="3">
                    <c:v>Nonpoor_urban</c:v>
                  </c:pt>
                </c:lvl>
                <c:lvl>
                  <c:pt idx="0">
                    <c:v>Rural</c:v>
                  </c:pt>
                  <c:pt idx="2">
                    <c:v>Urban</c:v>
                  </c:pt>
                </c:lvl>
              </c:multiLvlStrCache>
            </c:multiLvlStrRef>
          </c:cat>
          <c:val>
            <c:numRef>
              <c:f>'Social welfare'!$C$23:$C$26</c:f>
              <c:numCache>
                <c:formatCode>0.0</c:formatCode>
                <c:ptCount val="4"/>
                <c:pt idx="0">
                  <c:v>1.1705000000000001</c:v>
                </c:pt>
                <c:pt idx="1">
                  <c:v>0.85587500000000005</c:v>
                </c:pt>
                <c:pt idx="2">
                  <c:v>1.2087699999999999</c:v>
                </c:pt>
                <c:pt idx="3">
                  <c:v>1.32189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ABB-4F58-B7E0-9E24AB4BC255}"/>
            </c:ext>
          </c:extLst>
        </c:ser>
        <c:ser>
          <c:idx val="1"/>
          <c:order val="1"/>
          <c:tx>
            <c:strRef>
              <c:f>'Social welfare'!$D$22</c:f>
              <c:strCache>
                <c:ptCount val="1"/>
                <c:pt idx="0">
                  <c:v>NMTT-NR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'Social welfare'!$A$23:$B$26</c:f>
              <c:multiLvlStrCache>
                <c:ptCount val="4"/>
                <c:lvl>
                  <c:pt idx="0">
                    <c:v>Poor_rural</c:v>
                  </c:pt>
                  <c:pt idx="1">
                    <c:v>Nonpoor_rural</c:v>
                  </c:pt>
                  <c:pt idx="2">
                    <c:v>Poor_urban</c:v>
                  </c:pt>
                  <c:pt idx="3">
                    <c:v>Nonpoor_urban</c:v>
                  </c:pt>
                </c:lvl>
                <c:lvl>
                  <c:pt idx="0">
                    <c:v>Rural</c:v>
                  </c:pt>
                  <c:pt idx="2">
                    <c:v>Urban</c:v>
                  </c:pt>
                </c:lvl>
              </c:multiLvlStrCache>
            </c:multiLvlStrRef>
          </c:cat>
          <c:val>
            <c:numRef>
              <c:f>'Social welfare'!$D$23:$D$26</c:f>
              <c:numCache>
                <c:formatCode>0.0</c:formatCode>
                <c:ptCount val="4"/>
                <c:pt idx="0">
                  <c:v>2.0581800000000001</c:v>
                </c:pt>
                <c:pt idx="1">
                  <c:v>0.669215</c:v>
                </c:pt>
                <c:pt idx="2">
                  <c:v>2.30098</c:v>
                </c:pt>
                <c:pt idx="3">
                  <c:v>1.8085899999999999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ABB-4F58-B7E0-9E24AB4BC255}"/>
            </c:ext>
          </c:extLst>
        </c:ser>
        <c:ser>
          <c:idx val="2"/>
          <c:order val="2"/>
          <c:tx>
            <c:strRef>
              <c:f>'Social welfare'!$E$22</c:f>
              <c:strCache>
                <c:ptCount val="1"/>
                <c:pt idx="0">
                  <c:v>NMTT-R 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'Social welfare'!$A$23:$B$26</c:f>
              <c:multiLvlStrCache>
                <c:ptCount val="4"/>
                <c:lvl>
                  <c:pt idx="0">
                    <c:v>Poor_rural</c:v>
                  </c:pt>
                  <c:pt idx="1">
                    <c:v>Nonpoor_rural</c:v>
                  </c:pt>
                  <c:pt idx="2">
                    <c:v>Poor_urban</c:v>
                  </c:pt>
                  <c:pt idx="3">
                    <c:v>Nonpoor_urban</c:v>
                  </c:pt>
                </c:lvl>
                <c:lvl>
                  <c:pt idx="0">
                    <c:v>Rural</c:v>
                  </c:pt>
                  <c:pt idx="2">
                    <c:v>Urban</c:v>
                  </c:pt>
                </c:lvl>
              </c:multiLvlStrCache>
            </c:multiLvlStrRef>
          </c:cat>
          <c:val>
            <c:numRef>
              <c:f>'Social welfare'!$E$23:$E$26</c:f>
              <c:numCache>
                <c:formatCode>0.0</c:formatCode>
                <c:ptCount val="4"/>
                <c:pt idx="0">
                  <c:v>2.6596500000000001</c:v>
                </c:pt>
                <c:pt idx="1">
                  <c:v>1.6819</c:v>
                </c:pt>
                <c:pt idx="2">
                  <c:v>2.1949299999999998</c:v>
                </c:pt>
                <c:pt idx="3">
                  <c:v>1.7294099999999999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ABB-4F58-B7E0-9E24AB4BC255}"/>
            </c:ext>
          </c:extLst>
        </c:ser>
        <c:ser>
          <c:idx val="3"/>
          <c:order val="3"/>
          <c:tx>
            <c:strRef>
              <c:f>'Social welfare'!$F$22</c:f>
              <c:strCache>
                <c:ptCount val="1"/>
                <c:pt idx="0">
                  <c:v>MTT-NR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'Social welfare'!$A$23:$B$26</c:f>
              <c:multiLvlStrCache>
                <c:ptCount val="4"/>
                <c:lvl>
                  <c:pt idx="0">
                    <c:v>Poor_rural</c:v>
                  </c:pt>
                  <c:pt idx="1">
                    <c:v>Nonpoor_rural</c:v>
                  </c:pt>
                  <c:pt idx="2">
                    <c:v>Poor_urban</c:v>
                  </c:pt>
                  <c:pt idx="3">
                    <c:v>Nonpoor_urban</c:v>
                  </c:pt>
                </c:lvl>
                <c:lvl>
                  <c:pt idx="0">
                    <c:v>Rural</c:v>
                  </c:pt>
                  <c:pt idx="2">
                    <c:v>Urban</c:v>
                  </c:pt>
                </c:lvl>
              </c:multiLvlStrCache>
            </c:multiLvlStrRef>
          </c:cat>
          <c:val>
            <c:numRef>
              <c:f>'Social welfare'!$F$23:$F$26</c:f>
              <c:numCache>
                <c:formatCode>0.0</c:formatCode>
                <c:ptCount val="4"/>
                <c:pt idx="0">
                  <c:v>1.6793199999999999</c:v>
                </c:pt>
                <c:pt idx="1">
                  <c:v>0.75661299999999998</c:v>
                </c:pt>
                <c:pt idx="2">
                  <c:v>1.5883400000000001</c:v>
                </c:pt>
                <c:pt idx="3">
                  <c:v>0.98303099999999999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ABB-4F58-B7E0-9E24AB4BC255}"/>
            </c:ext>
          </c:extLst>
        </c:ser>
        <c:ser>
          <c:idx val="4"/>
          <c:order val="4"/>
          <c:tx>
            <c:strRef>
              <c:f>'Social welfare'!$G$22</c:f>
              <c:strCache>
                <c:ptCount val="1"/>
                <c:pt idx="0">
                  <c:v>MTT-R 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multiLvlStrRef>
              <c:f>'Social welfare'!$A$23:$B$26</c:f>
              <c:multiLvlStrCache>
                <c:ptCount val="4"/>
                <c:lvl>
                  <c:pt idx="0">
                    <c:v>Poor_rural</c:v>
                  </c:pt>
                  <c:pt idx="1">
                    <c:v>Nonpoor_rural</c:v>
                  </c:pt>
                  <c:pt idx="2">
                    <c:v>Poor_urban</c:v>
                  </c:pt>
                  <c:pt idx="3">
                    <c:v>Nonpoor_urban</c:v>
                  </c:pt>
                </c:lvl>
                <c:lvl>
                  <c:pt idx="0">
                    <c:v>Rural</c:v>
                  </c:pt>
                  <c:pt idx="2">
                    <c:v>Urban</c:v>
                  </c:pt>
                </c:lvl>
              </c:multiLvlStrCache>
            </c:multiLvlStrRef>
          </c:cat>
          <c:val>
            <c:numRef>
              <c:f>'Social welfare'!$G$23:$G$26</c:f>
              <c:numCache>
                <c:formatCode>0.0</c:formatCode>
                <c:ptCount val="4"/>
                <c:pt idx="0">
                  <c:v>1.7365200000000001</c:v>
                </c:pt>
                <c:pt idx="1">
                  <c:v>0.82367299999999999</c:v>
                </c:pt>
                <c:pt idx="2">
                  <c:v>1.61355</c:v>
                </c:pt>
                <c:pt idx="3">
                  <c:v>1.0256099999999999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ABB-4F58-B7E0-9E24AB4BC255}"/>
            </c:ext>
          </c:extLst>
        </c:ser>
        <c:ser>
          <c:idx val="5"/>
          <c:order val="5"/>
          <c:tx>
            <c:strRef>
              <c:f>'Social welfare'!$H$22</c:f>
              <c:strCache>
                <c:ptCount val="1"/>
                <c:pt idx="0">
                  <c:v>MTT-All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multiLvlStrRef>
              <c:f>'Social welfare'!$A$23:$B$26</c:f>
              <c:multiLvlStrCache>
                <c:ptCount val="4"/>
                <c:lvl>
                  <c:pt idx="0">
                    <c:v>Poor_rural</c:v>
                  </c:pt>
                  <c:pt idx="1">
                    <c:v>Nonpoor_rural</c:v>
                  </c:pt>
                  <c:pt idx="2">
                    <c:v>Poor_urban</c:v>
                  </c:pt>
                  <c:pt idx="3">
                    <c:v>Nonpoor_urban</c:v>
                  </c:pt>
                </c:lvl>
                <c:lvl>
                  <c:pt idx="0">
                    <c:v>Rural</c:v>
                  </c:pt>
                  <c:pt idx="2">
                    <c:v>Urban</c:v>
                  </c:pt>
                </c:lvl>
              </c:multiLvlStrCache>
            </c:multiLvlStrRef>
          </c:cat>
          <c:val>
            <c:numRef>
              <c:f>'Social welfare'!$H$23:$H$26</c:f>
              <c:numCache>
                <c:formatCode>0.0</c:formatCode>
                <c:ptCount val="4"/>
                <c:pt idx="0">
                  <c:v>1.68658</c:v>
                </c:pt>
                <c:pt idx="1">
                  <c:v>0.81933599999999995</c:v>
                </c:pt>
                <c:pt idx="2">
                  <c:v>1.59412</c:v>
                </c:pt>
                <c:pt idx="3">
                  <c:v>1.03108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9ABB-4F58-B7E0-9E24AB4BC255}"/>
            </c:ext>
          </c:extLst>
        </c:ser>
        <c:ser>
          <c:idx val="6"/>
          <c:order val="6"/>
          <c:tx>
            <c:strRef>
              <c:f>'Social welfare'!$I$22</c:f>
              <c:strCache>
                <c:ptCount val="1"/>
                <c:pt idx="0">
                  <c:v>NTCB-All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'Social welfare'!$A$23:$B$26</c:f>
              <c:multiLvlStrCache>
                <c:ptCount val="4"/>
                <c:lvl>
                  <c:pt idx="0">
                    <c:v>Poor_rural</c:v>
                  </c:pt>
                  <c:pt idx="1">
                    <c:v>Nonpoor_rural</c:v>
                  </c:pt>
                  <c:pt idx="2">
                    <c:v>Poor_urban</c:v>
                  </c:pt>
                  <c:pt idx="3">
                    <c:v>Nonpoor_urban</c:v>
                  </c:pt>
                </c:lvl>
                <c:lvl>
                  <c:pt idx="0">
                    <c:v>Rural</c:v>
                  </c:pt>
                  <c:pt idx="2">
                    <c:v>Urban</c:v>
                  </c:pt>
                </c:lvl>
              </c:multiLvlStrCache>
            </c:multiLvlStrRef>
          </c:cat>
          <c:val>
            <c:numRef>
              <c:f>'Social welfare'!$I$23:$I$26</c:f>
              <c:numCache>
                <c:formatCode>0.0</c:formatCode>
                <c:ptCount val="4"/>
                <c:pt idx="0">
                  <c:v>1.66005</c:v>
                </c:pt>
                <c:pt idx="1">
                  <c:v>0.784964</c:v>
                </c:pt>
                <c:pt idx="2">
                  <c:v>1.5779799999999999</c:v>
                </c:pt>
                <c:pt idx="3">
                  <c:v>1.0112699999999999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9ABB-4F58-B7E0-9E24AB4BC255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2106321904"/>
        <c:axId val="2106325744"/>
      </c:barChart>
      <c:catAx>
        <c:axId val="21063219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06325744"/>
        <c:crosses val="autoZero"/>
        <c:auto val="1"/>
        <c:lblAlgn val="ctr"/>
        <c:lblOffset val="100"/>
        <c:noMultiLvlLbl val="0"/>
      </c:catAx>
      <c:valAx>
        <c:axId val="210632574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Point change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063219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</Words>
  <Characters>473</Characters>
  <Application>Microsoft Office Word</Application>
  <DocSecurity>0</DocSecurity>
  <Lines>8</Lines>
  <Paragraphs>2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2025-10-26T14:29:00Z</dcterms:created>
  <dcterms:modified xsi:type="dcterms:W3CDTF">2025-10-26T14:29:00Z</dcterms:modified>
</cp:coreProperties>
</file>