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F685A">
      <w:r>
        <w:pict>
          <v:shape id="DeepLBoxSPIDType" o:spid="_x0000_s1026" o:spt="202" type="#_x0000_t202" style="position:absolute;left:0pt;margin-left:0pt;margin-top:0pt;height:50pt;width:50pt;visibility:hidden;z-index:251659264;mso-width-relative:page;mso-height-relative:page;" coordsize="21600,21600">
            <v:path/>
            <v:fill focussize="0,0"/>
            <v:stroke joinstyle="miter"/>
            <v:imagedata o:title=""/>
            <o:lock v:ext="edit" selection="t"/>
          </v:shape>
        </w:pict>
      </w:r>
    </w:p>
    <w:p w14:paraId="41E59791">
      <w:pPr>
        <w:spacing w:line="360" w:lineRule="auto"/>
        <w:jc w:val="center"/>
        <w:rPr>
          <w:rFonts w:ascii="黑体" w:hAnsi="黑体" w:eastAsia="黑体" w:cs="宋体"/>
          <w:b/>
          <w:snapToGrid/>
          <w:sz w:val="28"/>
          <w:szCs w:val="24"/>
        </w:rPr>
      </w:pPr>
      <w:r>
        <w:rPr>
          <w:rFonts w:hint="eastAsia" w:ascii="黑体" w:hAnsi="黑体" w:eastAsia="黑体" w:cs="宋体"/>
          <w:b/>
          <w:snapToGrid/>
          <w:sz w:val="28"/>
          <w:szCs w:val="24"/>
        </w:rPr>
        <w:t>Establishing High-Quality Clinical Annotations for Intelligent Vital Signs Early Warning Systems in High-Risk Neonates</w:t>
      </w:r>
    </w:p>
    <w:p w14:paraId="129FE1D2">
      <w:pPr>
        <w:jc w:val="center"/>
        <w:rPr>
          <w:rFonts w:hint="default" w:ascii="黑体" w:hAnsi="黑体" w:eastAsia="黑体" w:cs="宋体"/>
          <w:b/>
          <w:snapToGrid/>
          <w:sz w:val="28"/>
          <w:szCs w:val="24"/>
          <w:lang w:eastAsia="zh-Hans"/>
        </w:rPr>
      </w:pPr>
      <w:r>
        <w:rPr>
          <w:rFonts w:hint="default" w:ascii="黑体" w:hAnsi="黑体" w:eastAsia="黑体" w:cs="宋体"/>
          <w:b/>
          <w:snapToGrid/>
          <w:sz w:val="28"/>
          <w:szCs w:val="24"/>
        </w:rPr>
        <w:t xml:space="preserve"> (</w:t>
      </w:r>
      <w:r>
        <w:rPr>
          <w:rFonts w:hint="eastAsia" w:ascii="黑体" w:hAnsi="黑体" w:eastAsia="黑体" w:cs="宋体"/>
          <w:b/>
          <w:snapToGrid/>
          <w:sz w:val="28"/>
          <w:szCs w:val="24"/>
          <w:lang w:val="en-US" w:eastAsia="zh-Hans"/>
        </w:rPr>
        <w:t>Nursing Edition</w:t>
      </w:r>
      <w:r>
        <w:rPr>
          <w:rFonts w:hint="default" w:ascii="黑体" w:hAnsi="黑体" w:eastAsia="黑体" w:cs="宋体"/>
          <w:b/>
          <w:snapToGrid/>
          <w:sz w:val="28"/>
          <w:szCs w:val="24"/>
          <w:lang w:eastAsia="zh-Hans"/>
        </w:rPr>
        <w:t>)</w:t>
      </w:r>
    </w:p>
    <w:p w14:paraId="1B00FC78">
      <w:pPr>
        <w:spacing w:line="240" w:lineRule="auto"/>
        <w:rPr>
          <w:rFonts w:hint="eastAsia" w:ascii="黑体" w:hAnsi="黑体" w:eastAsia="黑体" w:cs="宋体"/>
          <w:b/>
          <w:snapToGrid w:val="0"/>
          <w:sz w:val="32"/>
          <w:szCs w:val="24"/>
          <w:lang w:eastAsia="zh-Hans"/>
        </w:rPr>
      </w:pPr>
      <w:r>
        <w:rPr>
          <w:rFonts w:hint="eastAsia" w:ascii="微软雅黑" w:hAnsi="微软雅黑" w:eastAsia="微软雅黑" w:cs="微软雅黑"/>
          <w:b/>
          <w:snapToGrid w:val="0"/>
          <w:sz w:val="32"/>
          <w:szCs w:val="24"/>
          <w:lang w:eastAsia="zh-Hans"/>
        </w:rPr>
        <w:t>Ⅰ</w:t>
      </w:r>
      <w:r>
        <w:rPr>
          <w:rFonts w:ascii="黑体" w:hAnsi="黑体" w:eastAsia="黑体" w:cs="宋体"/>
          <w:b/>
          <w:snapToGrid w:val="0"/>
          <w:sz w:val="32"/>
          <w:szCs w:val="24"/>
          <w:lang w:eastAsia="zh-Hans"/>
        </w:rPr>
        <w:t xml:space="preserve">. </w:t>
      </w:r>
      <w:r>
        <w:rPr>
          <w:rFonts w:hint="eastAsia" w:ascii="黑体" w:hAnsi="黑体" w:eastAsia="黑体" w:cs="宋体"/>
          <w:b/>
          <w:sz w:val="32"/>
          <w:szCs w:val="24"/>
          <w:lang w:eastAsia="zh-Hans"/>
        </w:rPr>
        <w:t>Annotation of Multi-Parameter Vital Signs</w:t>
      </w:r>
    </w:p>
    <w:p w14:paraId="01AEDDF6">
      <w:pPr>
        <w:numPr>
          <w:ilvl w:val="-1"/>
          <w:numId w:val="0"/>
        </w:numPr>
        <w:spacing w:line="240" w:lineRule="auto"/>
        <w:rPr>
          <w:rFonts w:hint="eastAsia" w:ascii="宋体" w:hAnsi="宋体" w:eastAsia="宋体" w:cs="宋体"/>
          <w:b/>
          <w:snapToGrid w:val="0"/>
          <w:sz w:val="28"/>
          <w:szCs w:val="24"/>
          <w:lang w:eastAsia="zh-Hans"/>
        </w:rPr>
      </w:pPr>
    </w:p>
    <w:p w14:paraId="6AC75E7E">
      <w:pPr>
        <w:numPr>
          <w:ilvl w:val="-1"/>
          <w:numId w:val="0"/>
        </w:numPr>
        <w:spacing w:line="240" w:lineRule="auto"/>
        <w:rPr>
          <w:rFonts w:ascii="宋体" w:hAnsi="宋体" w:eastAsia="宋体" w:cs="宋体"/>
          <w:b/>
          <w:snapToGrid w:val="0"/>
          <w:sz w:val="28"/>
          <w:szCs w:val="24"/>
          <w:lang w:eastAsia="zh-Hans"/>
        </w:rPr>
      </w:pPr>
      <w:r>
        <w:rPr>
          <w:rFonts w:hint="eastAsia" w:ascii="宋体" w:hAnsi="宋体" w:eastAsia="宋体" w:cs="宋体"/>
          <w:b/>
          <w:snapToGrid w:val="0"/>
          <w:sz w:val="28"/>
          <w:szCs w:val="24"/>
          <w:lang w:eastAsia="zh-Hans"/>
        </w:rPr>
        <w:t>1) Situations requiring immediate clinical intervention, indicated in red, are as follows:</w:t>
      </w:r>
    </w:p>
    <w:p w14:paraId="1782C8A6">
      <w:pPr>
        <w:widowControl w:val="0"/>
        <w:numPr>
          <w:ilvl w:val="-1"/>
          <w:numId w:val="0"/>
        </w:numPr>
        <w:jc w:val="both"/>
        <w:rPr>
          <w:rFonts w:hint="default" w:ascii="宋体" w:hAnsi="宋体" w:eastAsia="宋体" w:cs="宋体"/>
          <w:kern w:val="2"/>
          <w:sz w:val="24"/>
          <w:szCs w:val="24"/>
          <w:lang w:bidi="ar"/>
        </w:rPr>
      </w:pPr>
    </w:p>
    <w:p w14:paraId="15056846">
      <w:pPr>
        <w:widowControl w:val="0"/>
        <w:numPr>
          <w:ilvl w:val="-1"/>
          <w:numId w:val="0"/>
        </w:numPr>
        <w:jc w:val="both"/>
        <w:rPr>
          <w:rFonts w:ascii="宋体" w:hAnsi="宋体" w:eastAsia="宋体" w:cs="宋体"/>
          <w:kern w:val="2"/>
          <w:sz w:val="24"/>
          <w:szCs w:val="24"/>
          <w:vertAlign w:val="superscript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bidi="ar"/>
        </w:rPr>
        <w:t>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Oxygen saturation below 88% (term)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/85%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(preterm) or a decrease of 20% from baseline, accompanied by a heart rate below 100 bpm –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 red</w:t>
      </w:r>
    </w:p>
    <w:p w14:paraId="0411F0A8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Neither agree nor disagree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 xml:space="preserve"> Disagree      □ Strongly disagree</w:t>
      </w:r>
    </w:p>
    <w:p w14:paraId="79CAA55E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</w:p>
    <w:p w14:paraId="24509F66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</w:p>
    <w:p w14:paraId="518C8FA3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2.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Oxygen saturation below 88% (term)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/85%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(preterm) or a 20% decrease from baseline, accompanied by elevated heart rate (above 180 bpm) –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 in red</w:t>
      </w:r>
    </w:p>
    <w:p w14:paraId="535EC122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4DB8A50B">
      <w:pPr>
        <w:widowControl w:val="0"/>
        <w:jc w:val="both"/>
        <w:rPr>
          <w:rFonts w:ascii="宋体" w:hAnsi="宋体" w:eastAsia="宋体" w:cs="宋体"/>
          <w:sz w:val="24"/>
          <w:szCs w:val="24"/>
          <w:lang w:eastAsia="zh-Hans"/>
        </w:rPr>
      </w:pPr>
    </w:p>
    <w:p w14:paraId="7BD1B5E6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</w:p>
    <w:p w14:paraId="374AFDD4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ascii="宋体" w:hAnsi="宋体" w:eastAsia="宋体" w:cs="宋体"/>
          <w:kern w:val="2"/>
          <w:sz w:val="24"/>
          <w:szCs w:val="24"/>
          <w:lang w:bidi="ar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Oxygen saturation below 80% 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>(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non-cyanotic congenital heart disease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>)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, with or without abnormal heart rate,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in red</w:t>
      </w:r>
    </w:p>
    <w:p w14:paraId="53DAB343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031D66E7">
      <w:pPr>
        <w:widowControl w:val="0"/>
        <w:jc w:val="both"/>
        <w:rPr>
          <w:rFonts w:ascii="宋体" w:hAnsi="宋体" w:eastAsia="宋体" w:cs="宋体"/>
          <w:sz w:val="24"/>
          <w:szCs w:val="24"/>
          <w:lang w:eastAsia="zh-Hans"/>
        </w:rPr>
      </w:pPr>
    </w:p>
    <w:p w14:paraId="50D209A1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</w:rPr>
      </w:pPr>
    </w:p>
    <w:p w14:paraId="60B9F469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ascii="宋体" w:hAnsi="宋体" w:eastAsia="宋体" w:cs="宋体"/>
          <w:kern w:val="2"/>
          <w:sz w:val="24"/>
          <w:szCs w:val="24"/>
          <w:lang w:bidi="ar"/>
        </w:rPr>
        <w:t>4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. Respiratory rate below 20 breaths per minute or above 100 breaths per minute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in red</w:t>
      </w:r>
    </w:p>
    <w:p w14:paraId="68B5F732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0EC40785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</w:rPr>
      </w:pPr>
    </w:p>
    <w:p w14:paraId="49CF9E1E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</w:rPr>
      </w:pPr>
    </w:p>
    <w:p w14:paraId="2AB08672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ascii="宋体" w:hAnsi="宋体" w:eastAsia="宋体" w:cs="宋体"/>
          <w:kern w:val="2"/>
          <w:sz w:val="24"/>
          <w:szCs w:val="24"/>
          <w:lang w:bidi="ar"/>
        </w:rPr>
        <w:t>5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. Respiratory rate 20–25 breaths/min or 60–100 breaths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/min,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with oxygen saturation below 85%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in red</w:t>
      </w:r>
    </w:p>
    <w:p w14:paraId="241AE2C9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20DBF287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</w:rPr>
      </w:pPr>
    </w:p>
    <w:p w14:paraId="03AFCB07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bidi="ar"/>
        </w:rPr>
      </w:pPr>
    </w:p>
    <w:p w14:paraId="4E548B7A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ascii="宋体" w:hAnsi="宋体" w:eastAsia="宋体" w:cs="宋体"/>
          <w:kern w:val="2"/>
          <w:sz w:val="24"/>
          <w:szCs w:val="24"/>
          <w:lang w:bidi="ar"/>
        </w:rPr>
        <w:t>6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Hans" w:bidi="ar"/>
        </w:rPr>
        <w:t>Persistent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 heart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Hans" w:bidi="ar"/>
        </w:rPr>
        <w:t xml:space="preserve">rate of 80–100 bpm or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persistently above 160 bpm with oxygen saturation decreasing by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 20%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 from baseline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or falling below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 85%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in red</w:t>
      </w:r>
    </w:p>
    <w:p w14:paraId="3BFC2D37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50D89BEA">
      <w:pPr>
        <w:widowControl w:val="0"/>
        <w:jc w:val="both"/>
        <w:rPr>
          <w:rFonts w:ascii="宋体" w:hAnsi="宋体" w:eastAsia="宋体" w:cs="宋体"/>
          <w:sz w:val="24"/>
          <w:szCs w:val="24"/>
          <w:lang w:eastAsia="zh-Hans"/>
        </w:rPr>
      </w:pPr>
    </w:p>
    <w:p w14:paraId="2DAFE875">
      <w:pPr>
        <w:widowControl w:val="0"/>
        <w:jc w:val="both"/>
        <w:rPr>
          <w:rFonts w:ascii="宋体" w:hAnsi="宋体" w:eastAsia="宋体" w:cs="宋体"/>
          <w:b/>
          <w:color w:val="C00000"/>
          <w:sz w:val="24"/>
          <w:szCs w:val="24"/>
          <w:lang w:eastAsia="zh-Hans"/>
        </w:rPr>
      </w:pPr>
    </w:p>
    <w:p w14:paraId="4B06AB26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bidi="ar"/>
        </w:rPr>
        <w:t>7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Heart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rate exceeding 160 bpm accompanied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by respiratory rate exceeding 60 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>breath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s per 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minute, with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oxygen saturation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decreasing by 20%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 from baseline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or falling below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 85%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in red</w:t>
      </w:r>
    </w:p>
    <w:p w14:paraId="3CBE269C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49E497B2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</w:rPr>
      </w:pPr>
    </w:p>
    <w:p w14:paraId="5F77F8EB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</w:rPr>
      </w:pPr>
    </w:p>
    <w:p w14:paraId="1FE86792">
      <w:pPr>
        <w:widowControl w:val="0"/>
        <w:numPr>
          <w:ilvl w:val="0"/>
          <w:numId w:val="1"/>
        </w:numPr>
        <w:jc w:val="both"/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Hans" w:bidi="ar"/>
        </w:rPr>
        <w:t>Continuous arterial blood pressure monitoring</w:t>
      </w:r>
      <w:r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  <w:t xml:space="preserve">: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Mark in red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if systolic pressure in term infants is below 40 mmHg or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 above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 100 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mmHg,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or if systolic pressure is below 2 standard deviations from the normal blood pressure for age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, or if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mean pressure is below the 5th percentile for normal blood pressure in infants of the same age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, or if mean pressure is below the expected level for 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>gestational age.</w:t>
      </w:r>
    </w:p>
    <w:p w14:paraId="4266B171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4771571C">
      <w:pPr>
        <w:widowControl w:val="0"/>
        <w:jc w:val="both"/>
        <w:rPr>
          <w:rFonts w:ascii="宋体" w:hAnsi="宋体" w:eastAsia="宋体" w:cs="宋体"/>
          <w:sz w:val="24"/>
          <w:szCs w:val="24"/>
          <w:lang w:eastAsia="zh-Hans"/>
        </w:rPr>
      </w:pPr>
    </w:p>
    <w:p w14:paraId="3F114F69">
      <w:pPr>
        <w:widowControl w:val="0"/>
        <w:jc w:val="both"/>
        <w:rPr>
          <w:rFonts w:ascii="宋体" w:hAnsi="宋体" w:eastAsia="宋体" w:cs="宋体"/>
          <w:sz w:val="24"/>
          <w:szCs w:val="24"/>
          <w:lang w:eastAsia="zh-Hans"/>
        </w:rPr>
      </w:pPr>
    </w:p>
    <w:p w14:paraId="25B621AE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bidi="ar"/>
        </w:rPr>
        <w:t>9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Systolic blood pressure in term infants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 between 40-50 mmHg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or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 90-100 mmHg,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accompanied by tachycardia ≥180 bpm or bradycardia ≤100 bpm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in red</w:t>
      </w:r>
    </w:p>
    <w:p w14:paraId="0BA5FEB1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06BF576F">
      <w:pPr>
        <w:widowControl w:val="0"/>
        <w:jc w:val="both"/>
        <w:rPr>
          <w:rFonts w:ascii="宋体" w:hAnsi="宋体" w:eastAsia="宋体" w:cs="宋体"/>
          <w:sz w:val="24"/>
          <w:szCs w:val="24"/>
          <w:lang w:eastAsia="zh-Hans"/>
        </w:rPr>
      </w:pPr>
    </w:p>
    <w:p w14:paraId="3AABF4AD">
      <w:pPr>
        <w:widowControl w:val="0"/>
        <w:jc w:val="both"/>
        <w:rPr>
          <w:rFonts w:ascii="宋体" w:hAnsi="宋体" w:eastAsia="宋体" w:cs="宋体"/>
          <w:sz w:val="24"/>
          <w:szCs w:val="24"/>
          <w:lang w:eastAsia="zh-Hans"/>
        </w:rPr>
      </w:pPr>
    </w:p>
    <w:p w14:paraId="2FCD414D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bidi="ar"/>
        </w:rPr>
        <w:t>10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Systolic blood pressure 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in term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infants: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 40–50 mmHg or 90–100 mmHg,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accompanied by a decrease in oxygen saturation below 85%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in red</w:t>
      </w:r>
    </w:p>
    <w:p w14:paraId="1AE4031D">
      <w:pPr>
        <w:widowControl w:val="0"/>
        <w:jc w:val="both"/>
        <w:rPr>
          <w:rFonts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Neither agree nor disagree      □ Disagree      □ Strongly disagree</w:t>
      </w:r>
    </w:p>
    <w:p w14:paraId="45A37185">
      <w:pPr>
        <w:widowControl w:val="0"/>
        <w:jc w:val="both"/>
        <w:rPr>
          <w:rFonts w:ascii="宋体" w:hAnsi="宋体" w:eastAsia="宋体" w:cs="宋体"/>
          <w:sz w:val="24"/>
          <w:szCs w:val="24"/>
          <w:lang w:eastAsia="zh-Hans"/>
        </w:rPr>
      </w:pPr>
    </w:p>
    <w:p w14:paraId="14AAE3BC">
      <w:pPr>
        <w:spacing w:line="360" w:lineRule="auto"/>
        <w:rPr>
          <w:rFonts w:ascii="宋体" w:hAnsi="宋体" w:eastAsia="宋体" w:cs="宋体"/>
          <w:snapToGrid/>
          <w:sz w:val="24"/>
          <w:szCs w:val="24"/>
          <w:lang w:eastAsia="zh-Hans"/>
        </w:rPr>
      </w:pPr>
    </w:p>
    <w:p w14:paraId="686E2E27">
      <w:pPr>
        <w:numPr>
          <w:ilvl w:val="0"/>
          <w:numId w:val="0"/>
        </w:numPr>
        <w:rPr>
          <w:rFonts w:hint="eastAsia"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napToGrid w:val="0"/>
          <w:color w:val="000000"/>
          <w:sz w:val="28"/>
          <w:szCs w:val="24"/>
          <w:lang w:val="en-US" w:eastAsia="zh-CN" w:bidi="ar-SA"/>
        </w:rPr>
        <w:t>2)</w:t>
      </w:r>
      <w:r>
        <w:rPr>
          <w:rFonts w:hint="eastAsia" w:ascii="宋体" w:hAnsi="宋体" w:eastAsia="宋体" w:cs="宋体"/>
          <w:b/>
          <w:sz w:val="28"/>
          <w:szCs w:val="24"/>
        </w:rPr>
        <w:t>Close observation is required, specifically in the following situations marked in yellow:</w:t>
      </w:r>
    </w:p>
    <w:p w14:paraId="69BF9ECB">
      <w:pPr>
        <w:numPr>
          <w:numId w:val="0"/>
        </w:numPr>
        <w:rPr>
          <w:rFonts w:hint="eastAsia" w:ascii="宋体" w:hAnsi="宋体" w:eastAsia="宋体" w:cs="宋体"/>
          <w:b/>
          <w:sz w:val="28"/>
          <w:szCs w:val="24"/>
          <w:lang w:eastAsia="zh-Hans"/>
        </w:rPr>
      </w:pPr>
    </w:p>
    <w:p w14:paraId="45618842">
      <w:pPr>
        <w:widowControl w:val="0"/>
        <w:numPr>
          <w:ilvl w:val="255"/>
          <w:numId w:val="0"/>
        </w:numPr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bidi="ar"/>
        </w:rPr>
        <w:t>11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Oxygen saturation below 88% (term)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/85%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(preterm) or a 10% decrease from baseline without accompanying heart rate 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changes,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yellow</w:t>
      </w:r>
    </w:p>
    <w:p w14:paraId="6F2AA115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13B8B89D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1A3E73D3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</w:rPr>
      </w:pPr>
    </w:p>
    <w:p w14:paraId="185B54CE">
      <w:pPr>
        <w:widowControl w:val="0"/>
        <w:numPr>
          <w:ilvl w:val="255"/>
          <w:numId w:val="0"/>
        </w:numPr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bidi="ar"/>
        </w:rPr>
        <w:t>12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Persistent heart rate of 80–100/160–180 bpm without abnormal oxygen saturation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yellow</w:t>
      </w:r>
    </w:p>
    <w:p w14:paraId="72E15270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188EC2C7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17912637">
      <w:pPr>
        <w:widowControl w:val="0"/>
        <w:jc w:val="both"/>
      </w:pPr>
    </w:p>
    <w:p w14:paraId="30977405">
      <w:pPr>
        <w:widowControl w:val="0"/>
        <w:numPr>
          <w:ilvl w:val="255"/>
          <w:numId w:val="0"/>
        </w:numPr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bidi="ar"/>
        </w:rPr>
        <w:t>13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Oxygen saturation below 88% (term)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/85%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(preterm) or a 10% decrease from baseline, without requiring bag-valve mask ventilation (suctioning, positioning therapy, etc. permitted)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yellow</w:t>
      </w:r>
    </w:p>
    <w:p w14:paraId="640DAB79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5142AF8A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76E6793F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4F2AA950">
      <w:pPr>
        <w:widowControl w:val="0"/>
        <w:numPr>
          <w:ilvl w:val="255"/>
          <w:numId w:val="0"/>
        </w:numPr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bidi="ar"/>
        </w:rPr>
        <w:t>14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Transient desaturation to 88% (term)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/85%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(preterm) or approximately 10% below baseline with rapid recovery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>, occurring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 frequently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 yellow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>.</w:t>
      </w:r>
    </w:p>
    <w:p w14:paraId="5BF74167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258D922E">
      <w:pPr>
        <w:rPr>
          <w:rFonts w:ascii="宋体" w:hAnsi="宋体" w:eastAsia="宋体" w:cs="宋体"/>
          <w:kern w:val="2"/>
          <w:sz w:val="24"/>
          <w:szCs w:val="24"/>
        </w:rPr>
      </w:pPr>
    </w:p>
    <w:p w14:paraId="23E7159F">
      <w:pPr>
        <w:rPr>
          <w:rFonts w:ascii="宋体" w:hAnsi="宋体" w:eastAsia="宋体" w:cs="宋体"/>
          <w:kern w:val="2"/>
          <w:sz w:val="24"/>
          <w:szCs w:val="24"/>
        </w:rPr>
      </w:pPr>
    </w:p>
    <w:p w14:paraId="3F7142E4">
      <w:pPr>
        <w:widowControl w:val="0"/>
        <w:numPr>
          <w:ilvl w:val="255"/>
          <w:numId w:val="0"/>
        </w:numPr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bidi="ar"/>
        </w:rPr>
        <w:t>15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Heart rate exceeding 200 bpm during crying episodes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in yellow</w:t>
      </w:r>
    </w:p>
    <w:p w14:paraId="6408396C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Not sure      □ Disagree      □ Strongly disagree</w:t>
      </w:r>
    </w:p>
    <w:p w14:paraId="34340377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09B6F92C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5F0A4029">
      <w:pPr>
        <w:widowControl w:val="0"/>
        <w:numPr>
          <w:ilvl w:val="255"/>
          <w:numId w:val="0"/>
        </w:numPr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bidi="ar"/>
        </w:rPr>
        <w:t>16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Heart rate below 200 bpm during crying episodes, accompanied by changes in oxygen saturation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in yellow</w:t>
      </w:r>
    </w:p>
    <w:p w14:paraId="21677D28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00C9090B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5DB8A76A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2A7F1628">
      <w:pPr>
        <w:widowControl w:val="0"/>
        <w:numPr>
          <w:ilvl w:val="255"/>
          <w:numId w:val="0"/>
        </w:numPr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bidi="ar"/>
        </w:rPr>
        <w:t>17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During treatment or nursing procedures, changes in blood oxygen saturation, blood pressure, or heart rate readings occur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;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these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gradually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recover spontaneously after cessation of the procedure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 yellow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>.</w:t>
      </w:r>
    </w:p>
    <w:p w14:paraId="04D6CFC7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Not sure      □ Disagree      □ Strongly disagree</w:t>
      </w:r>
    </w:p>
    <w:p w14:paraId="0BBCDAE2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472F8BFB">
      <w:pPr>
        <w:widowControl w:val="0"/>
        <w:jc w:val="both"/>
        <w:rPr>
          <w:rFonts w:ascii="宋体" w:hAnsi="宋体" w:eastAsia="宋体" w:cs="宋体"/>
          <w:sz w:val="24"/>
          <w:szCs w:val="24"/>
          <w:lang w:eastAsia="zh-Hans"/>
        </w:rPr>
      </w:pPr>
    </w:p>
    <w:p w14:paraId="71B8B902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bidi="ar"/>
        </w:rPr>
        <w:t>18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Systolic blood pressure in term infants of 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>40–50 mmHg or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 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90–100 mmHg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without accompanying heart rate or oxygen saturation 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abnormalities,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in yellow</w:t>
      </w:r>
    </w:p>
    <w:p w14:paraId="7D46B96D">
      <w:pPr>
        <w:widowControl w:val="0"/>
        <w:jc w:val="both"/>
        <w:rPr>
          <w:rFonts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7A767D10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5EB428FC">
      <w:pPr>
        <w:rPr>
          <w:rFonts w:ascii="宋体" w:hAnsi="宋体" w:eastAsia="宋体" w:cs="宋体"/>
          <w:b/>
          <w:sz w:val="28"/>
          <w:szCs w:val="24"/>
          <w:lang w:eastAsia="zh-CN"/>
        </w:rPr>
      </w:pPr>
    </w:p>
    <w:p w14:paraId="5266F56E">
      <w:pPr>
        <w:rPr>
          <w:rFonts w:hint="eastAsia" w:ascii="宋体" w:hAnsi="宋体" w:eastAsia="宋体" w:cs="宋体"/>
          <w:b/>
          <w:sz w:val="28"/>
          <w:szCs w:val="24"/>
          <w:lang w:eastAsia="zh-CN"/>
        </w:rPr>
      </w:pPr>
      <w:r>
        <w:rPr>
          <w:rFonts w:ascii="宋体" w:hAnsi="宋体" w:eastAsia="宋体" w:cs="宋体"/>
          <w:b/>
          <w:sz w:val="28"/>
          <w:szCs w:val="24"/>
          <w:lang w:eastAsia="zh-CN"/>
        </w:rPr>
        <w:t xml:space="preserve">3) </w:t>
      </w:r>
      <w:r>
        <w:rPr>
          <w:rFonts w:hint="eastAsia" w:ascii="宋体" w:hAnsi="宋体" w:eastAsia="宋体" w:cs="宋体"/>
          <w:b/>
          <w:sz w:val="28"/>
          <w:szCs w:val="24"/>
        </w:rPr>
        <w:t>Alarms are present but the patient's condition is stable and requires no intervention; such cases are marked green as follows:</w:t>
      </w:r>
    </w:p>
    <w:p w14:paraId="2D00E120">
      <w:pPr>
        <w:widowControl w:val="0"/>
        <w:jc w:val="both"/>
      </w:pPr>
    </w:p>
    <w:p w14:paraId="3A456464">
      <w:pPr>
        <w:widowControl w:val="0"/>
        <w:numPr>
          <w:ilvl w:val="255"/>
          <w:numId w:val="0"/>
        </w:numPr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bidi="ar"/>
        </w:rPr>
        <w:t>19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Heart rate exceeding 200 bpm during crying episodes without accompanying changes in oxygen saturation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green</w:t>
      </w:r>
    </w:p>
    <w:p w14:paraId="266FC217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7814607C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24955AA2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4F03EF46">
      <w:pPr>
        <w:widowControl w:val="0"/>
        <w:numPr>
          <w:ilvl w:val="255"/>
          <w:numId w:val="0"/>
        </w:numPr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bidi="ar"/>
        </w:rPr>
        <w:t>20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Transient desaturation to 88% (term)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/85%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(preterm) or approximately 10% below baseline 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>with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 rapid 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recovery,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green</w:t>
      </w:r>
    </w:p>
    <w:p w14:paraId="2CA6D312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2BABBB89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3BDCD9E8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</w:rPr>
      </w:pPr>
    </w:p>
    <w:p w14:paraId="02E13B2C">
      <w:pPr>
        <w:widowControl w:val="0"/>
        <w:numPr>
          <w:ilvl w:val="255"/>
          <w:numId w:val="0"/>
        </w:numPr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bidi="ar"/>
        </w:rPr>
        <w:t>21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Transient changes in blood oxygen saturation, blood pressure, or heart rate readings during medical procedures, nursing interventions, or feeding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, with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rapid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spontaneous recovery upon cessation of the intervention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green.</w:t>
      </w:r>
    </w:p>
    <w:p w14:paraId="2BC42354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4C1801A1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424ECD2B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</w:rPr>
      </w:pPr>
    </w:p>
    <w:p w14:paraId="35A3AC1B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bidi="ar"/>
        </w:rPr>
        <w:t>22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Systolic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pressure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within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 two standard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deviations of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 the normal range for age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with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 mean pressure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above the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 5th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percentile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 for age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or 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gestational age plus five,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without abnormal heart rate or oxygen saturation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green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>.</w:t>
      </w:r>
    </w:p>
    <w:p w14:paraId="3099CBFB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Neither agree nor disagree      □ Disagree      □ Strongly disagree</w:t>
      </w:r>
    </w:p>
    <w:p w14:paraId="6EF737C8">
      <w:pPr>
        <w:widowControl w:val="0"/>
        <w:jc w:val="both"/>
        <w:rPr>
          <w:rFonts w:ascii="宋体" w:hAnsi="宋体" w:eastAsia="宋体" w:cs="宋体"/>
          <w:sz w:val="24"/>
          <w:szCs w:val="24"/>
          <w:lang w:eastAsia="zh-Hans"/>
        </w:rPr>
      </w:pPr>
    </w:p>
    <w:p w14:paraId="1E0C3F9F">
      <w:pPr>
        <w:widowControl w:val="0"/>
        <w:jc w:val="both"/>
        <w:rPr>
          <w:rFonts w:ascii="宋体" w:hAnsi="宋体" w:eastAsia="宋体" w:cs="宋体"/>
          <w:sz w:val="24"/>
          <w:szCs w:val="24"/>
          <w:lang w:eastAsia="zh-Hans"/>
        </w:rPr>
      </w:pPr>
    </w:p>
    <w:p w14:paraId="0B454BA0">
      <w:pPr>
        <w:widowControl w:val="0"/>
        <w:numPr>
          <w:ilvl w:val="255"/>
          <w:numId w:val="0"/>
        </w:numPr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  <w:t>23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Oxygen saturation ≥95% 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>(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term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)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or ≥90% 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>(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preterm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),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heart rate 100–160 bpm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, respiratory rate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25–60 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>breaths/min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, systolic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blood pressure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 within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 ±2 standard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deviations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>of normal for age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bidi="ar"/>
        </w:rPr>
        <w:t xml:space="preserve">mean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pressure ≥5th percentile for age 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or 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>≥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gestational 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age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+5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.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Default green.</w:t>
      </w:r>
    </w:p>
    <w:p w14:paraId="2BD01CFA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434E8E58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0437D3FF">
      <w:pPr>
        <w:rPr>
          <w:rFonts w:hint="eastAsia" w:ascii="宋体" w:hAnsi="宋体" w:eastAsia="宋体" w:cs="宋体"/>
          <w:sz w:val="24"/>
          <w:szCs w:val="24"/>
          <w:highlight w:val="yellow"/>
        </w:rPr>
      </w:pPr>
    </w:p>
    <w:p w14:paraId="731F1981">
      <w:pPr>
        <w:rPr>
          <w:rFonts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微软雅黑" w:hAnsi="微软雅黑" w:eastAsia="微软雅黑" w:cs="微软雅黑"/>
          <w:b/>
          <w:sz w:val="32"/>
          <w:szCs w:val="24"/>
          <w:lang w:val="en-US" w:eastAsia="zh-CN"/>
        </w:rPr>
        <w:t>Ⅱ</w:t>
      </w:r>
      <w:r>
        <w:rPr>
          <w:rFonts w:ascii="黑体" w:hAnsi="黑体" w:eastAsia="黑体" w:cs="宋体"/>
          <w:b/>
          <w:sz w:val="32"/>
          <w:szCs w:val="24"/>
          <w:lang w:eastAsia="zh-Hans"/>
        </w:rPr>
        <w:t xml:space="preserve">: </w:t>
      </w:r>
      <w:r>
        <w:rPr>
          <w:rFonts w:hint="eastAsia" w:ascii="黑体" w:hAnsi="黑体" w:eastAsia="黑体" w:cs="宋体"/>
          <w:b/>
          <w:sz w:val="32"/>
          <w:szCs w:val="24"/>
          <w:lang w:eastAsia="zh-Hans"/>
        </w:rPr>
        <w:t>Annotation of the incident</w:t>
      </w:r>
    </w:p>
    <w:p w14:paraId="50019FBA">
      <w:pPr>
        <w:rPr>
          <w:rFonts w:ascii="宋体" w:hAnsi="宋体" w:eastAsia="宋体" w:cs="宋体"/>
          <w:b/>
          <w:sz w:val="28"/>
          <w:szCs w:val="24"/>
          <w:lang w:eastAsia="zh-CN"/>
        </w:rPr>
      </w:pPr>
      <w:r>
        <w:rPr>
          <w:rFonts w:ascii="宋体" w:hAnsi="宋体" w:eastAsia="宋体" w:cs="宋体"/>
          <w:b/>
          <w:sz w:val="28"/>
          <w:szCs w:val="24"/>
          <w:lang w:eastAsia="zh-CN"/>
        </w:rPr>
        <w:t xml:space="preserve"> </w:t>
      </w:r>
    </w:p>
    <w:p w14:paraId="6943576F">
      <w:pPr>
        <w:numPr>
          <w:ilvl w:val="-1"/>
          <w:numId w:val="0"/>
        </w:numPr>
        <w:spacing w:line="240" w:lineRule="auto"/>
        <w:rPr>
          <w:rFonts w:ascii="宋体" w:hAnsi="宋体" w:eastAsia="宋体" w:cs="宋体"/>
          <w:b/>
          <w:snapToGrid w:val="0"/>
          <w:sz w:val="28"/>
          <w:szCs w:val="24"/>
          <w:lang w:eastAsia="zh-Hans"/>
        </w:rPr>
      </w:pPr>
      <w:r>
        <w:rPr>
          <w:rFonts w:hint="eastAsia" w:ascii="宋体" w:hAnsi="宋体" w:eastAsia="宋体" w:cs="宋体"/>
          <w:b/>
          <w:snapToGrid w:val="0"/>
          <w:sz w:val="28"/>
          <w:szCs w:val="24"/>
          <w:lang w:eastAsia="zh-Hans"/>
        </w:rPr>
        <w:t>1) Situations requiring immediate clinical intervention, indicated in red, are as follows:</w:t>
      </w:r>
    </w:p>
    <w:p w14:paraId="705350C4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4204B48F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  <w:t>24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Cases requiring endotracheal intubation 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>and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 mechanical ventilation following clinical assessment shall be marked red 30 minutes prior to initiation of ventilation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>.</w:t>
      </w:r>
    </w:p>
    <w:p w14:paraId="67826429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639BEEB8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0E4EB458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4C070BBF">
      <w:pPr>
        <w:widowControl w:val="0"/>
        <w:jc w:val="both"/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  <w:t>25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>During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 episodes of arrhythmia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>,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specifically including pre-excitation syndrome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supraventricular tachycardia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ventricular tachycardia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and ventricular 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fibrillation,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 in red</w:t>
      </w:r>
    </w:p>
    <w:p w14:paraId="27088E2C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03682642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2EBFCB05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32CEFD7D">
      <w:pPr>
        <w:widowControl w:val="0"/>
        <w:numPr>
          <w:ilvl w:val="0"/>
          <w:numId w:val="2"/>
        </w:numPr>
        <w:jc w:val="both"/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Periods of seizure activity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including clinical and electrocardiographic episodes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in red</w:t>
      </w:r>
    </w:p>
    <w:p w14:paraId="137E6024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4BC87F9F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54C71569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22244F04">
      <w:pPr>
        <w:widowControl w:val="0"/>
        <w:jc w:val="both"/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  <w:t>27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. Periods of shock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in red</w:t>
      </w:r>
    </w:p>
    <w:p w14:paraId="7C383A26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11DE43AF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78BF78C2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5728C942">
      <w:pPr>
        <w:widowControl w:val="0"/>
        <w:jc w:val="both"/>
        <w:rPr>
          <w:rFonts w:hint="default" w:ascii="宋体" w:hAnsi="宋体" w:eastAsia="宋体" w:cs="宋体"/>
          <w:kern w:val="2"/>
          <w:sz w:val="24"/>
          <w:szCs w:val="24"/>
          <w:vertAlign w:val="superscript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  <w:t>28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. Periods without PPHN treatment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in red</w:t>
      </w:r>
    </w:p>
    <w:p w14:paraId="4024F9BE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26D3B60B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5013B074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43752446">
      <w:pPr>
        <w:widowControl w:val="0"/>
        <w:jc w:val="both"/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  <w:t>29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. Periods of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 metabolic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disturbance, including blood glucose below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 2.2 mmol/L,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serum 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sodium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below 125 mmol/L or 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above 150 mmol/L,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serum potassium above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 6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.5 mmol/L or below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 3 mmol/L, or anuria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 lasting over 6 hours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require urgent 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intervention and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should be marked in red.</w:t>
      </w:r>
    </w:p>
    <w:p w14:paraId="75BFDE1E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Neither agree nor disagree      □ Disagree      □ Strongly disagree</w:t>
      </w:r>
    </w:p>
    <w:p w14:paraId="5AB144AC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071A92F9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0074A40D">
      <w:pPr>
        <w:numPr>
          <w:ilvl w:val="0"/>
          <w:numId w:val="3"/>
        </w:numPr>
        <w:rPr>
          <w:rFonts w:hint="eastAsia"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Close observation is required, specifically in the following situations marked in yellow:</w:t>
      </w:r>
    </w:p>
    <w:p w14:paraId="3ACE8513">
      <w:pPr>
        <w:numPr>
          <w:ilvl w:val="255"/>
          <w:numId w:val="0"/>
        </w:numPr>
        <w:rPr>
          <w:rFonts w:ascii="宋体" w:hAnsi="宋体" w:eastAsia="宋体" w:cs="宋体"/>
          <w:sz w:val="24"/>
          <w:szCs w:val="24"/>
          <w:lang w:eastAsia="zh-Hans"/>
        </w:rPr>
      </w:pPr>
    </w:p>
    <w:p w14:paraId="077C5942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  <w:t>30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>Patients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 on mechanical ventilation via endotracheal tube should be marked yellow during the ventilation period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>.</w:t>
      </w:r>
    </w:p>
    <w:p w14:paraId="60C1C915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43B13538">
      <w:pPr>
        <w:numPr>
          <w:ilvl w:val="255"/>
          <w:numId w:val="0"/>
        </w:numPr>
        <w:rPr>
          <w:rFonts w:ascii="宋体" w:hAnsi="宋体" w:eastAsia="宋体" w:cs="宋体"/>
          <w:sz w:val="24"/>
          <w:szCs w:val="24"/>
          <w:lang w:eastAsia="zh-Hans"/>
        </w:rPr>
      </w:pPr>
    </w:p>
    <w:p w14:paraId="1D94CA81">
      <w:pPr>
        <w:numPr>
          <w:ilvl w:val="255"/>
          <w:numId w:val="0"/>
        </w:numPr>
        <w:rPr>
          <w:rFonts w:ascii="宋体" w:hAnsi="宋体" w:eastAsia="宋体" w:cs="宋体"/>
          <w:sz w:val="24"/>
          <w:szCs w:val="24"/>
          <w:lang w:eastAsia="zh-Hans"/>
        </w:rPr>
      </w:pPr>
    </w:p>
    <w:p w14:paraId="76A12E76">
      <w:pPr>
        <w:widowControl w:val="0"/>
        <w:jc w:val="both"/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  <w:t>31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. During episodes of arrhythmia, specifically including intermittent atrial premature beats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intermittent ventricular premature beats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and QT interval prolongation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 yellow</w:t>
      </w:r>
    </w:p>
    <w:p w14:paraId="53C21E3D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Not sure      □ Disagree      □ Strongly disagree</w:t>
      </w:r>
    </w:p>
    <w:p w14:paraId="19D49F41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54969DDB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4A27A6EB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  <w:t>32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. Period of drug control following a seizure episode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in yellow</w:t>
      </w:r>
    </w:p>
    <w:p w14:paraId="1D5D1DBE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0FCE238D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2916AC23">
      <w:pPr>
        <w:numPr>
          <w:ilvl w:val="255"/>
          <w:numId w:val="0"/>
        </w:numPr>
        <w:rPr>
          <w:rFonts w:ascii="宋体" w:hAnsi="宋体" w:eastAsia="宋体" w:cs="宋体"/>
          <w:sz w:val="24"/>
          <w:szCs w:val="24"/>
          <w:lang w:eastAsia="zh-Hans"/>
        </w:rPr>
      </w:pPr>
    </w:p>
    <w:p w14:paraId="5D4897E5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  <w:t>33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. Period of vasoactive drug use following correction of shock state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marked in yellow</w:t>
      </w:r>
    </w:p>
    <w:p w14:paraId="6853A5CB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3D33682F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2CB7371B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16904F20">
      <w:pPr>
        <w:widowControl w:val="0"/>
        <w:jc w:val="both"/>
        <w:rPr>
          <w:rFonts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  <w:t>34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. Period of 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nitric oxide (NO)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administration following 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PPHN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onset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highlighted in yellow</w:t>
      </w:r>
    </w:p>
    <w:p w14:paraId="7A1A37A5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664F6D3E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6A250EF4">
      <w:pPr>
        <w:rPr>
          <w:rFonts w:ascii="宋体" w:hAnsi="宋体" w:eastAsia="宋体" w:cs="宋体"/>
          <w:sz w:val="24"/>
          <w:szCs w:val="24"/>
          <w:lang w:eastAsia="zh-Hans"/>
        </w:rPr>
      </w:pPr>
    </w:p>
    <w:p w14:paraId="75686393">
      <w:pPr>
        <w:widowControl w:val="0"/>
        <w:jc w:val="both"/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  <w:t>35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. Period of</w:t>
      </w:r>
      <w:r>
        <w:rPr>
          <w:rFonts w:ascii="宋体" w:hAnsi="宋体" w:eastAsia="宋体" w:cs="宋体"/>
          <w:kern w:val="2"/>
          <w:sz w:val="24"/>
          <w:szCs w:val="24"/>
          <w:lang w:bidi="ar"/>
        </w:rPr>
        <w:t xml:space="preserve"> metabolic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disturbance, </w:t>
      </w:r>
      <w:r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  <w:t>including blood glucose 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Hans" w:bidi="ar"/>
        </w:rPr>
        <w:t>.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2–2.6 mmol/L, serum sodium 125–130 mmol/L or 145–150 mmol/L, serum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potassium</w:t>
      </w:r>
      <w:r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  <w:t xml:space="preserve"> 6–6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Hans" w:bidi="ar"/>
        </w:rPr>
        <w:t>.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 xml:space="preserve">5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mmol/L or </w:t>
      </w:r>
      <w:r>
        <w:rPr>
          <w:rFonts w:hint="default" w:ascii="宋体" w:hAnsi="宋体" w:eastAsia="宋体" w:cs="宋体"/>
          <w:kern w:val="2"/>
          <w:sz w:val="24"/>
          <w:szCs w:val="24"/>
          <w:lang w:eastAsia="zh-Hans" w:bidi="ar"/>
        </w:rPr>
        <w:t>&lt;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>3–3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.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>5 mmol/L, and oliguria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 lasting over 6 hours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>,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 xml:space="preserve"> requiring routine </w:t>
      </w:r>
      <w:r>
        <w:rPr>
          <w:rFonts w:ascii="宋体" w:hAnsi="宋体" w:eastAsia="宋体" w:cs="宋体"/>
          <w:kern w:val="2"/>
          <w:sz w:val="24"/>
          <w:szCs w:val="24"/>
          <w:lang w:eastAsia="zh-Hans" w:bidi="ar"/>
        </w:rPr>
        <w:t>intervention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ans" w:bidi="ar"/>
        </w:rPr>
        <w:t>. Mark in yellow.</w:t>
      </w:r>
    </w:p>
    <w:p w14:paraId="10D3FAB7">
      <w:pPr>
        <w:widowControl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376D35F4">
      <w:pP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</w:pPr>
    </w:p>
    <w:p w14:paraId="29FEFE40">
      <w:pPr>
        <w:rPr>
          <w:rFonts w:hint="eastAsia" w:ascii="宋体" w:hAnsi="宋体" w:eastAsia="宋体" w:cs="宋体"/>
          <w:b/>
          <w:sz w:val="28"/>
          <w:szCs w:val="24"/>
          <w:lang w:eastAsia="zh-CN"/>
        </w:rPr>
      </w:pPr>
      <w:r>
        <w:rPr>
          <w:rFonts w:ascii="宋体" w:hAnsi="宋体" w:eastAsia="宋体" w:cs="宋体"/>
          <w:b/>
          <w:sz w:val="28"/>
          <w:szCs w:val="24"/>
          <w:lang w:eastAsia="zh-CN"/>
        </w:rPr>
        <w:t xml:space="preserve">3) </w:t>
      </w:r>
      <w:r>
        <w:rPr>
          <w:rFonts w:hint="eastAsia" w:ascii="宋体" w:hAnsi="宋体" w:eastAsia="宋体" w:cs="宋体"/>
          <w:b/>
          <w:sz w:val="28"/>
          <w:szCs w:val="24"/>
        </w:rPr>
        <w:t>Alarms are present but the patient's condition is stable and requires no intervention; such cases are marked green as follows:</w:t>
      </w:r>
    </w:p>
    <w:p w14:paraId="08251345">
      <w:pPr>
        <w:rPr>
          <w:rFonts w:ascii="宋体" w:hAnsi="宋体" w:eastAsia="宋体" w:cs="宋体"/>
          <w:b/>
          <w:sz w:val="28"/>
          <w:szCs w:val="24"/>
          <w:lang w:eastAsia="zh-CN"/>
        </w:rPr>
      </w:pPr>
    </w:p>
    <w:p w14:paraId="6BB9773B">
      <w:pPr>
        <w:numPr>
          <w:numId w:val="0"/>
        </w:numPr>
        <w:rPr>
          <w:rFonts w:ascii="宋体" w:hAnsi="宋体" w:eastAsia="宋体" w:cs="宋体"/>
          <w:b/>
          <w:sz w:val="28"/>
          <w:szCs w:val="24"/>
          <w:lang w:eastAsia="zh-CN"/>
        </w:rPr>
      </w:pPr>
    </w:p>
    <w:p w14:paraId="054B07D0">
      <w:pPr>
        <w:numPr>
          <w:ilvl w:val="-1"/>
          <w:numId w:val="0"/>
        </w:numPr>
        <w:rPr>
          <w:rFonts w:ascii="宋体" w:hAnsi="宋体" w:eastAsia="宋体" w:cs="宋体"/>
          <w:b/>
          <w:sz w:val="28"/>
          <w:szCs w:val="24"/>
          <w:lang w:eastAsia="zh-CN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</w:rPr>
        <w:t>36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 xml:space="preserve">.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 w:bidi="ar-SA"/>
        </w:rPr>
        <w:t xml:space="preserve">All cases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bidi="ar-SA"/>
        </w:rPr>
        <w:t xml:space="preserve">not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 w:bidi="ar-SA"/>
        </w:rPr>
        <w:t xml:space="preserve">marked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above may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be defaulted to green</w:t>
      </w:r>
      <w:r>
        <w:rPr>
          <w:rFonts w:ascii="宋体" w:hAnsi="宋体" w:eastAsia="宋体" w:cs="宋体"/>
          <w:b w:val="0"/>
          <w:bCs/>
          <w:sz w:val="24"/>
          <w:szCs w:val="24"/>
          <w:lang w:eastAsia="zh-CN"/>
        </w:rPr>
        <w:t>.</w:t>
      </w:r>
    </w:p>
    <w:p w14:paraId="5CFCB5A1">
      <w:pPr>
        <w:widowControl w:val="0"/>
        <w:jc w:val="both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□ Strongly agree     □ Agree      □ Undecided      □ Disagree      □ Strongly disagree</w:t>
      </w:r>
    </w:p>
    <w:p w14:paraId="06764C25">
      <w:pPr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  <w:lang w:eastAsia="zh-Hans"/>
        </w:rPr>
      </w:pPr>
    </w:p>
    <w:p w14:paraId="37681393">
      <w:pPr>
        <w:numPr>
          <w:ilvl w:val="0"/>
          <w:numId w:val="0"/>
        </w:numPr>
        <w:rPr>
          <w:rFonts w:hint="default" w:ascii="宋体" w:hAnsi="宋体" w:eastAsia="宋体" w:cs="宋体"/>
          <w:b/>
          <w:sz w:val="28"/>
          <w:szCs w:val="24"/>
          <w:lang w:eastAsia="zh-Hans"/>
        </w:rPr>
      </w:pPr>
      <w:r>
        <w:rPr>
          <w:rFonts w:hint="eastAsia" w:ascii="微软雅黑" w:hAnsi="微软雅黑" w:eastAsia="微软雅黑" w:cs="微软雅黑"/>
          <w:b/>
          <w:sz w:val="28"/>
          <w:szCs w:val="24"/>
          <w:lang w:val="en-US" w:eastAsia="zh-Hans"/>
        </w:rPr>
        <w:t>Ⅲ</w:t>
      </w:r>
      <w:r>
        <w:rPr>
          <w:rFonts w:ascii="黑体" w:hAnsi="黑体" w:eastAsia="黑体" w:cs="宋体"/>
          <w:b/>
          <w:sz w:val="32"/>
          <w:szCs w:val="24"/>
          <w:lang w:eastAsia="zh-Hans"/>
        </w:rPr>
        <w:t>:</w:t>
      </w:r>
      <w:r>
        <w:rPr>
          <w:rFonts w:hint="eastAsia" w:ascii="黑体" w:hAnsi="黑体" w:eastAsia="黑体" w:cs="宋体"/>
          <w:b/>
          <w:sz w:val="32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4"/>
          <w:lang w:val="en-US" w:eastAsia="zh-Hans"/>
        </w:rPr>
        <w:t>Additional question</w:t>
      </w:r>
      <w:r>
        <w:rPr>
          <w:rFonts w:hint="default" w:ascii="宋体" w:hAnsi="宋体" w:eastAsia="宋体" w:cs="宋体"/>
          <w:b/>
          <w:sz w:val="28"/>
          <w:szCs w:val="24"/>
          <w:lang w:eastAsia="zh-Hans"/>
        </w:rPr>
        <w:t>:</w:t>
      </w:r>
    </w:p>
    <w:p w14:paraId="79DE1880">
      <w:pPr>
        <w:widowControl w:val="0"/>
        <w:numPr>
          <w:ilvl w:val="0"/>
          <w:numId w:val="4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When the monitor alarms, do nurses assess the patient's condition?</w:t>
      </w:r>
    </w:p>
    <w:p w14:paraId="203F2384"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□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Yes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□ No</w:t>
      </w:r>
    </w:p>
    <w:p w14:paraId="3D5CE28C">
      <w:pPr>
        <w:numPr>
          <w:ilvl w:val="-1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6EFEB1BC"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Does frequent monitoring alarm reduce nurses' observation of patients' conditions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?</w:t>
      </w:r>
    </w:p>
    <w:p w14:paraId="66894933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□ Yes              □ No</w:t>
      </w:r>
    </w:p>
    <w:p w14:paraId="55E77A7B">
      <w:pPr>
        <w:numPr>
          <w:ilvl w:val="-1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6CDE0808">
      <w:pPr>
        <w:numPr>
          <w:ilvl w:val="-1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 Does frequent monitoring device alarms reduce nurses' attention to monitoring device alarms?</w:t>
      </w:r>
    </w:p>
    <w:p w14:paraId="227CFFAA">
      <w:pPr>
        <w:numPr>
          <w:ilvl w:val="-1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□ Yes              □ No           </w:t>
      </w:r>
    </w:p>
    <w:p w14:paraId="668F1877">
      <w:pPr>
        <w:numPr>
          <w:ilvl w:val="-1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6FDFA731">
      <w:pPr>
        <w:numPr>
          <w:ilvl w:val="0"/>
          <w:numId w:val="5"/>
        </w:numPr>
        <w:ind w:left="0" w:leftChars="0"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Does frequent monitoring device alarms reduce nurses' prompt response to monitoring alarms</w:t>
      </w:r>
    </w:p>
    <w:p w14:paraId="058F951A">
      <w:pPr>
        <w:numPr>
          <w:numId w:val="0"/>
        </w:numPr>
        <w:ind w:leftChars="0" w:firstLine="240" w:firstLineChars="100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□ Yes              □ No</w:t>
      </w:r>
    </w:p>
    <w:p w14:paraId="579817B5">
      <w:pPr>
        <w:rPr>
          <w:rFonts w:hint="eastAsia" w:ascii="黑体" w:hAnsi="黑体" w:eastAsia="黑体" w:cs="宋体"/>
          <w:b/>
          <w:snapToGrid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9386C"/>
    <w:multiLevelType w:val="singleLevel"/>
    <w:tmpl w:val="86E9386C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B0FD7D2F"/>
    <w:multiLevelType w:val="singleLevel"/>
    <w:tmpl w:val="B0FD7D2F"/>
    <w:lvl w:ilvl="0" w:tentative="0">
      <w:start w:val="2"/>
      <w:numFmt w:val="decimal"/>
      <w:suff w:val="space"/>
      <w:lvlText w:val="%1)"/>
      <w:lvlJc w:val="left"/>
    </w:lvl>
  </w:abstractNum>
  <w:abstractNum w:abstractNumId="2">
    <w:nsid w:val="BCA3E2D2"/>
    <w:multiLevelType w:val="singleLevel"/>
    <w:tmpl w:val="BCA3E2D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889F8D1"/>
    <w:multiLevelType w:val="singleLevel"/>
    <w:tmpl w:val="E889F8D1"/>
    <w:lvl w:ilvl="0" w:tentative="0">
      <w:start w:val="26"/>
      <w:numFmt w:val="decimal"/>
      <w:suff w:val="space"/>
      <w:lvlText w:val="%1."/>
      <w:lvlJc w:val="left"/>
    </w:lvl>
  </w:abstractNum>
  <w:abstractNum w:abstractNumId="4">
    <w:nsid w:val="6EC6321E"/>
    <w:multiLevelType w:val="singleLevel"/>
    <w:tmpl w:val="6EC6321E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5450"/>
    <w:rsid w:val="02FFB154"/>
    <w:rsid w:val="05C649F8"/>
    <w:rsid w:val="07FC0BA5"/>
    <w:rsid w:val="095C7B4D"/>
    <w:rsid w:val="0ABB6AF5"/>
    <w:rsid w:val="0D58687D"/>
    <w:rsid w:val="0D621331"/>
    <w:rsid w:val="0ED730E1"/>
    <w:rsid w:val="0EEF60FF"/>
    <w:rsid w:val="127777A6"/>
    <w:rsid w:val="145558C5"/>
    <w:rsid w:val="14F0383F"/>
    <w:rsid w:val="177F4445"/>
    <w:rsid w:val="18552337"/>
    <w:rsid w:val="1C7134B8"/>
    <w:rsid w:val="1E7FEF6A"/>
    <w:rsid w:val="22E76282"/>
    <w:rsid w:val="239161EE"/>
    <w:rsid w:val="23BC14BC"/>
    <w:rsid w:val="25900E53"/>
    <w:rsid w:val="269A360B"/>
    <w:rsid w:val="283D6944"/>
    <w:rsid w:val="2B7A79E6"/>
    <w:rsid w:val="2CB3F616"/>
    <w:rsid w:val="2D502C75"/>
    <w:rsid w:val="31307046"/>
    <w:rsid w:val="35FC9347"/>
    <w:rsid w:val="38AC5B4C"/>
    <w:rsid w:val="3B6FAF2E"/>
    <w:rsid w:val="3BA0406A"/>
    <w:rsid w:val="3BFFFE19"/>
    <w:rsid w:val="3EFD20A4"/>
    <w:rsid w:val="3F9133A5"/>
    <w:rsid w:val="3FF7B3DF"/>
    <w:rsid w:val="40A33655"/>
    <w:rsid w:val="41CC712F"/>
    <w:rsid w:val="4232174F"/>
    <w:rsid w:val="42823479"/>
    <w:rsid w:val="43F02862"/>
    <w:rsid w:val="4499685D"/>
    <w:rsid w:val="47A07278"/>
    <w:rsid w:val="4AC24D5B"/>
    <w:rsid w:val="4B72052F"/>
    <w:rsid w:val="4BEB02E1"/>
    <w:rsid w:val="4DDE16B3"/>
    <w:rsid w:val="4E437F18"/>
    <w:rsid w:val="4E65437B"/>
    <w:rsid w:val="4E7D3BB1"/>
    <w:rsid w:val="4EFB6A8D"/>
    <w:rsid w:val="4EFDEEC7"/>
    <w:rsid w:val="4F40596D"/>
    <w:rsid w:val="4FF73FB4"/>
    <w:rsid w:val="50566671"/>
    <w:rsid w:val="52E738AE"/>
    <w:rsid w:val="53034162"/>
    <w:rsid w:val="55B300C2"/>
    <w:rsid w:val="594E1447"/>
    <w:rsid w:val="594F76DF"/>
    <w:rsid w:val="59FF7B52"/>
    <w:rsid w:val="5A380B96"/>
    <w:rsid w:val="5BB4BC2D"/>
    <w:rsid w:val="5C7EFEFB"/>
    <w:rsid w:val="5D7FB9AE"/>
    <w:rsid w:val="5E196F30"/>
    <w:rsid w:val="5EFDD6B6"/>
    <w:rsid w:val="5F6E78AC"/>
    <w:rsid w:val="6014175D"/>
    <w:rsid w:val="604C0EF7"/>
    <w:rsid w:val="63035AB9"/>
    <w:rsid w:val="631C757D"/>
    <w:rsid w:val="65AE61B0"/>
    <w:rsid w:val="670278D7"/>
    <w:rsid w:val="67F65BEC"/>
    <w:rsid w:val="6AE34B4E"/>
    <w:rsid w:val="6E6E472E"/>
    <w:rsid w:val="6EE17F7C"/>
    <w:rsid w:val="6F1BBA61"/>
    <w:rsid w:val="6FAE71C8"/>
    <w:rsid w:val="6FED0D02"/>
    <w:rsid w:val="71BC1C54"/>
    <w:rsid w:val="73E926CF"/>
    <w:rsid w:val="74BF5FE4"/>
    <w:rsid w:val="767DF44B"/>
    <w:rsid w:val="77B633D6"/>
    <w:rsid w:val="77B64D2D"/>
    <w:rsid w:val="77BED4BF"/>
    <w:rsid w:val="77FF1788"/>
    <w:rsid w:val="78E71CAD"/>
    <w:rsid w:val="79752E15"/>
    <w:rsid w:val="79FAC429"/>
    <w:rsid w:val="7A0830C7"/>
    <w:rsid w:val="7ADB5C4A"/>
    <w:rsid w:val="7B3F0483"/>
    <w:rsid w:val="7B626CA6"/>
    <w:rsid w:val="7BD9F950"/>
    <w:rsid w:val="7C3FE9A1"/>
    <w:rsid w:val="7D4EC60C"/>
    <w:rsid w:val="7DACF916"/>
    <w:rsid w:val="7DB526F4"/>
    <w:rsid w:val="7DCDED8E"/>
    <w:rsid w:val="7DF7EC34"/>
    <w:rsid w:val="7E7C2E97"/>
    <w:rsid w:val="7ECF9027"/>
    <w:rsid w:val="7EF12403"/>
    <w:rsid w:val="7EFE1979"/>
    <w:rsid w:val="7F3F729B"/>
    <w:rsid w:val="7F3F9D74"/>
    <w:rsid w:val="7F574CF9"/>
    <w:rsid w:val="7F6FABE0"/>
    <w:rsid w:val="7F72C545"/>
    <w:rsid w:val="7FBE252F"/>
    <w:rsid w:val="7FBFDC82"/>
    <w:rsid w:val="7FCB4A10"/>
    <w:rsid w:val="7FF75450"/>
    <w:rsid w:val="7FF9F790"/>
    <w:rsid w:val="7FFEA4A5"/>
    <w:rsid w:val="7FFF05CD"/>
    <w:rsid w:val="8EAFEB43"/>
    <w:rsid w:val="935D348B"/>
    <w:rsid w:val="96FDE5DF"/>
    <w:rsid w:val="9FE5A5AF"/>
    <w:rsid w:val="ABEF2C17"/>
    <w:rsid w:val="B2FF0D1C"/>
    <w:rsid w:val="B5F5DF27"/>
    <w:rsid w:val="B99FE2A4"/>
    <w:rsid w:val="BACE43DA"/>
    <w:rsid w:val="BBEEAA2A"/>
    <w:rsid w:val="BCED2D30"/>
    <w:rsid w:val="BD376A9A"/>
    <w:rsid w:val="BFFDD67D"/>
    <w:rsid w:val="BFFFFA7B"/>
    <w:rsid w:val="CBBFC0AC"/>
    <w:rsid w:val="CD7C1605"/>
    <w:rsid w:val="CDFE21CF"/>
    <w:rsid w:val="DBFF1A19"/>
    <w:rsid w:val="DF57A139"/>
    <w:rsid w:val="DFDB526E"/>
    <w:rsid w:val="E33F05B5"/>
    <w:rsid w:val="E55F728A"/>
    <w:rsid w:val="E6FF2AD3"/>
    <w:rsid w:val="EDCF0C3E"/>
    <w:rsid w:val="EEEDECF5"/>
    <w:rsid w:val="EEFF9E3D"/>
    <w:rsid w:val="EF7FB0AE"/>
    <w:rsid w:val="F39F03B6"/>
    <w:rsid w:val="F5F71159"/>
    <w:rsid w:val="F69FE89C"/>
    <w:rsid w:val="F6FF75E3"/>
    <w:rsid w:val="F7D668A7"/>
    <w:rsid w:val="F7F34074"/>
    <w:rsid w:val="FB7F9714"/>
    <w:rsid w:val="FD7FF7FC"/>
    <w:rsid w:val="FE9F21BC"/>
    <w:rsid w:val="FEBFF04F"/>
    <w:rsid w:val="FECF31F1"/>
    <w:rsid w:val="FFB99C66"/>
    <w:rsid w:val="FFBB7BD5"/>
    <w:rsid w:val="FFDC3CD8"/>
    <w:rsid w:val="FFE196DE"/>
    <w:rsid w:val="FFF7FF3B"/>
    <w:rsid w:val="FF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</w:rPr>
  </w:style>
  <w:style w:type="paragraph" w:styleId="3">
    <w:name w:val="Closing"/>
    <w:basedOn w:val="1"/>
    <w:qFormat/>
    <w:uiPriority w:val="0"/>
    <w:pPr>
      <w:widowControl w:val="0"/>
      <w:ind w:left="100" w:leftChars="2100"/>
      <w:jc w:val="both"/>
    </w:pPr>
    <w:rPr>
      <w:rFonts w:asciiTheme="minorHAnsi" w:hAnsiTheme="minorHAnsi" w:eastAsiaTheme="minorEastAsia" w:cstheme="minorBidi"/>
      <w:kern w:val="2"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1470</Words>
  <Characters>7688</Characters>
  <Lines>0</Lines>
  <Paragraphs>0</Paragraphs>
  <TotalTime>1</TotalTime>
  <ScaleCrop>false</ScaleCrop>
  <LinksUpToDate>false</LinksUpToDate>
  <CharactersWithSpaces>9853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2024-12-13T22:34:00Z</dcterms:created>
  <dc:creator>HM</dc:creator>
  <cp:keywords>, docId:504463EA82579C430035690E069D168A</cp:keywords>
  <cp:lastModifiedBy>紫媛曦</cp:lastModifiedBy>
  <dcterms:modified xsi:type="dcterms:W3CDTF">2025-10-28T06:32:35Z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D80B3F487BB448EFAB292B13AF7F232A_13</vt:lpwstr>
  </property>
  <property fmtid="{D5CDD505-2E9C-101B-9397-08002B2CF9AE}" pid="4" name="KSOTemplateDocerSaveRecord">
    <vt:lpwstr>eyJoZGlkIjoiZWVkZWY1ZTFlMGIxYTE0ZDBmYWZlODNkNjE2Y2MxNmQiLCJ1c2VySWQiOiIzNTU0MDg3MjcifQ==</vt:lpwstr>
  </property>
</Properties>
</file>