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3C25" w14:textId="4F6E29DA" w:rsidR="00013EC7" w:rsidRPr="003C72F8" w:rsidRDefault="003C72F8" w:rsidP="00013EC7">
      <w:pPr>
        <w:pStyle w:val="BBAuthorName"/>
        <w:rPr>
          <w:i w:val="0"/>
          <w:iCs/>
        </w:rPr>
      </w:pPr>
      <w:r w:rsidRPr="003C72F8">
        <w:rPr>
          <w:b/>
          <w:bCs/>
          <w:i w:val="0"/>
          <w:iCs/>
          <w:sz w:val="28"/>
          <w:szCs w:val="28"/>
        </w:rPr>
        <w:t>Stem-FIT and Soil-FIT: Integrated Plant and Soil Nitrogen-Hormone Sensing with Machine Learning-based Forecasting for Next-Generation Precision Agriculture</w:t>
      </w:r>
    </w:p>
    <w:p w14:paraId="019316E9" w14:textId="77777777" w:rsidR="00013EC7" w:rsidRDefault="00013EC7" w:rsidP="00013EC7">
      <w:pPr>
        <w:pStyle w:val="BBAuthorName"/>
        <w:spacing w:after="0"/>
        <w:ind w:firstLine="202"/>
        <w:rPr>
          <w:i w:val="0"/>
          <w:iCs/>
          <w:vertAlign w:val="superscript"/>
        </w:rPr>
      </w:pPr>
      <w:proofErr w:type="spellStart"/>
      <w:r>
        <w:rPr>
          <w:i w:val="0"/>
          <w:iCs/>
        </w:rPr>
        <w:t>Nafize</w:t>
      </w:r>
      <w:proofErr w:type="spellEnd"/>
      <w:r>
        <w:rPr>
          <w:i w:val="0"/>
          <w:iCs/>
        </w:rPr>
        <w:t xml:space="preserve"> I. Hossain</w:t>
      </w:r>
      <w:r>
        <w:rPr>
          <w:i w:val="0"/>
          <w:iCs/>
          <w:vertAlign w:val="superscript"/>
        </w:rPr>
        <w:t>1,2+</w:t>
      </w:r>
      <w:r w:rsidRPr="003959AE">
        <w:rPr>
          <w:i w:val="0"/>
          <w:iCs/>
        </w:rPr>
        <w:t>, Mohammad Solaiman</w:t>
      </w:r>
      <w:r>
        <w:rPr>
          <w:i w:val="0"/>
          <w:iCs/>
          <w:vertAlign w:val="superscript"/>
        </w:rPr>
        <w:t>1,3+</w:t>
      </w:r>
      <w:r w:rsidRPr="003959AE">
        <w:rPr>
          <w:i w:val="0"/>
          <w:iCs/>
        </w:rPr>
        <w:t>, and Shawana Tabassum</w:t>
      </w:r>
      <w:r>
        <w:rPr>
          <w:i w:val="0"/>
          <w:iCs/>
          <w:vertAlign w:val="superscript"/>
        </w:rPr>
        <w:t>1</w:t>
      </w:r>
      <w:r w:rsidRPr="003959AE">
        <w:rPr>
          <w:i w:val="0"/>
          <w:iCs/>
          <w:vertAlign w:val="superscript"/>
        </w:rPr>
        <w:t>*</w:t>
      </w:r>
    </w:p>
    <w:p w14:paraId="02E2965B" w14:textId="77777777" w:rsidR="00013EC7" w:rsidRPr="00B52136" w:rsidRDefault="00013EC7" w:rsidP="00013EC7">
      <w:pPr>
        <w:pStyle w:val="BCAuthorAddress"/>
      </w:pPr>
    </w:p>
    <w:p w14:paraId="49AECCE4" w14:textId="77777777" w:rsidR="00013EC7" w:rsidRDefault="00013EC7" w:rsidP="00013EC7">
      <w:pPr>
        <w:pStyle w:val="BCAuthorAddress"/>
        <w:spacing w:after="0"/>
        <w:ind w:firstLine="202"/>
        <w:rPr>
          <w:b/>
          <w:bCs/>
        </w:rPr>
      </w:pPr>
      <w:r>
        <w:rPr>
          <w:vertAlign w:val="superscript"/>
        </w:rPr>
        <w:t>1</w:t>
      </w:r>
      <w:r>
        <w:t>Department of Electrical and Computer Engineering, The University of Texas at Tyler, Tyler, TX, USA</w:t>
      </w:r>
    </w:p>
    <w:p w14:paraId="51F73622" w14:textId="77777777" w:rsidR="00013EC7" w:rsidRDefault="00013EC7" w:rsidP="00013EC7">
      <w:pPr>
        <w:pStyle w:val="BCAuthorAddress"/>
        <w:spacing w:after="0"/>
        <w:ind w:firstLine="202"/>
        <w:rPr>
          <w:b/>
          <w:bCs/>
        </w:rPr>
      </w:pPr>
      <w:r>
        <w:rPr>
          <w:vertAlign w:val="superscript"/>
        </w:rPr>
        <w:t>2</w:t>
      </w:r>
      <w:r>
        <w:t>Department of Electrical and Computer Engineering, Tufts University, Medford, MA, USA</w:t>
      </w:r>
    </w:p>
    <w:p w14:paraId="565027B1" w14:textId="77777777" w:rsidR="001A57CF" w:rsidRDefault="001A57CF" w:rsidP="001A57CF">
      <w:pPr>
        <w:pStyle w:val="BCAuthorAddress"/>
        <w:spacing w:after="0"/>
        <w:ind w:firstLine="202"/>
        <w:rPr>
          <w:b/>
          <w:bCs/>
        </w:rPr>
      </w:pPr>
      <w:r>
        <w:rPr>
          <w:vertAlign w:val="superscript"/>
        </w:rPr>
        <w:t>3</w:t>
      </w:r>
      <w:r>
        <w:t xml:space="preserve">Department of Electrical and Computer Engineering, </w:t>
      </w:r>
      <w:r w:rsidRPr="00B86112">
        <w:t>The University of New Mexico</w:t>
      </w:r>
      <w:r>
        <w:t xml:space="preserve">, </w:t>
      </w:r>
      <w:r w:rsidRPr="009F465B">
        <w:t>Albuquerque, NM</w:t>
      </w:r>
      <w:r>
        <w:t>, USA</w:t>
      </w:r>
    </w:p>
    <w:p w14:paraId="40ECEB73" w14:textId="77777777" w:rsidR="00013EC7" w:rsidRDefault="00013EC7" w:rsidP="00013EC7">
      <w:pPr>
        <w:pStyle w:val="BCAuthorAddress"/>
        <w:spacing w:after="0"/>
        <w:ind w:firstLine="202"/>
      </w:pPr>
      <w:r>
        <w:t>+These authors contributed equally</w:t>
      </w:r>
    </w:p>
    <w:p w14:paraId="5C11718B" w14:textId="77777777" w:rsidR="00013EC7" w:rsidRDefault="00013EC7" w:rsidP="00013EC7">
      <w:pPr>
        <w:pStyle w:val="BCAuthorAddress"/>
        <w:spacing w:after="0"/>
        <w:ind w:firstLine="202"/>
      </w:pPr>
      <w:r>
        <w:t>*Corresponding author: stabassum@uttyler.edu</w:t>
      </w:r>
    </w:p>
    <w:p w14:paraId="0D8697A1" w14:textId="77777777" w:rsidR="00013EC7" w:rsidRDefault="00013EC7" w:rsidP="008224AC">
      <w:pPr>
        <w:pStyle w:val="Heading1"/>
        <w:spacing w:line="259" w:lineRule="auto"/>
        <w:ind w:left="0"/>
      </w:pPr>
    </w:p>
    <w:p w14:paraId="27C47C32" w14:textId="77777777" w:rsidR="00013EC7" w:rsidRDefault="00013EC7" w:rsidP="008224AC">
      <w:pPr>
        <w:pStyle w:val="Heading1"/>
        <w:spacing w:line="259" w:lineRule="auto"/>
        <w:ind w:left="0"/>
      </w:pPr>
    </w:p>
    <w:p w14:paraId="3FAC1611" w14:textId="77777777" w:rsidR="00013EC7" w:rsidRDefault="00013EC7" w:rsidP="008224AC">
      <w:pPr>
        <w:pStyle w:val="Heading1"/>
        <w:spacing w:line="259" w:lineRule="auto"/>
        <w:ind w:left="0"/>
      </w:pPr>
    </w:p>
    <w:p w14:paraId="2C9225B9" w14:textId="77777777" w:rsidR="00013EC7" w:rsidRDefault="00013EC7" w:rsidP="008224AC">
      <w:pPr>
        <w:pStyle w:val="Heading1"/>
        <w:spacing w:line="259" w:lineRule="auto"/>
        <w:ind w:left="0"/>
      </w:pPr>
    </w:p>
    <w:p w14:paraId="7A9D5555" w14:textId="77777777" w:rsidR="00013EC7" w:rsidRDefault="00013EC7" w:rsidP="008224AC">
      <w:pPr>
        <w:pStyle w:val="Heading1"/>
        <w:spacing w:line="259" w:lineRule="auto"/>
        <w:ind w:left="0"/>
      </w:pPr>
    </w:p>
    <w:p w14:paraId="1F92086D" w14:textId="77777777" w:rsidR="00013EC7" w:rsidRDefault="00013EC7" w:rsidP="008224AC">
      <w:pPr>
        <w:pStyle w:val="Heading1"/>
        <w:spacing w:line="259" w:lineRule="auto"/>
        <w:ind w:left="0"/>
      </w:pPr>
    </w:p>
    <w:p w14:paraId="59EBF040" w14:textId="77777777" w:rsidR="00013EC7" w:rsidRDefault="00013EC7" w:rsidP="008224AC">
      <w:pPr>
        <w:pStyle w:val="Heading1"/>
        <w:spacing w:line="259" w:lineRule="auto"/>
        <w:ind w:left="0"/>
      </w:pPr>
    </w:p>
    <w:p w14:paraId="224FD6D0" w14:textId="77777777" w:rsidR="00013EC7" w:rsidRDefault="00013EC7" w:rsidP="008224AC">
      <w:pPr>
        <w:pStyle w:val="Heading1"/>
        <w:spacing w:line="259" w:lineRule="auto"/>
        <w:ind w:left="0"/>
      </w:pPr>
    </w:p>
    <w:p w14:paraId="0BA81912" w14:textId="77777777" w:rsidR="00013EC7" w:rsidRDefault="00013EC7" w:rsidP="008224AC">
      <w:pPr>
        <w:pStyle w:val="Heading1"/>
        <w:spacing w:line="259" w:lineRule="auto"/>
        <w:ind w:left="0"/>
      </w:pPr>
    </w:p>
    <w:p w14:paraId="236D80C7" w14:textId="77777777" w:rsidR="00013EC7" w:rsidRDefault="00013EC7" w:rsidP="008224AC">
      <w:pPr>
        <w:pStyle w:val="Heading1"/>
        <w:spacing w:line="259" w:lineRule="auto"/>
        <w:ind w:left="0"/>
      </w:pPr>
    </w:p>
    <w:p w14:paraId="77322A6B" w14:textId="77777777" w:rsidR="00013EC7" w:rsidRDefault="00013EC7" w:rsidP="008224AC">
      <w:pPr>
        <w:pStyle w:val="Heading1"/>
        <w:spacing w:line="259" w:lineRule="auto"/>
        <w:ind w:left="0"/>
      </w:pPr>
    </w:p>
    <w:p w14:paraId="37460172" w14:textId="77777777" w:rsidR="00013EC7" w:rsidRDefault="00013EC7" w:rsidP="008224AC">
      <w:pPr>
        <w:pStyle w:val="Heading1"/>
        <w:spacing w:line="259" w:lineRule="auto"/>
        <w:ind w:left="0"/>
      </w:pPr>
    </w:p>
    <w:p w14:paraId="39C54F8E" w14:textId="77777777" w:rsidR="00013EC7" w:rsidRDefault="00013EC7" w:rsidP="008224AC">
      <w:pPr>
        <w:pStyle w:val="Heading1"/>
        <w:spacing w:line="259" w:lineRule="auto"/>
        <w:ind w:left="0"/>
      </w:pPr>
    </w:p>
    <w:p w14:paraId="7CF82A2D" w14:textId="77777777" w:rsidR="00013EC7" w:rsidRDefault="00013EC7" w:rsidP="008224AC">
      <w:pPr>
        <w:pStyle w:val="Heading1"/>
        <w:spacing w:line="259" w:lineRule="auto"/>
        <w:ind w:left="0"/>
      </w:pPr>
    </w:p>
    <w:p w14:paraId="2B866260" w14:textId="4E32CA45" w:rsidR="001B1D54" w:rsidRDefault="001B1D54" w:rsidP="008224AC">
      <w:pPr>
        <w:pStyle w:val="Heading1"/>
        <w:spacing w:line="259" w:lineRule="auto"/>
        <w:ind w:left="0"/>
      </w:pPr>
      <w:r>
        <w:lastRenderedPageBreak/>
        <w:t xml:space="preserve">Supporting </w:t>
      </w:r>
      <w:r w:rsidR="004B5AA0">
        <w:t>I</w:t>
      </w:r>
      <w:r>
        <w:t>nformation</w:t>
      </w:r>
    </w:p>
    <w:p w14:paraId="152AF1AE" w14:textId="313E3ECC" w:rsidR="001B1D54" w:rsidRDefault="001B1D54" w:rsidP="008224AC">
      <w:pPr>
        <w:rPr>
          <w:rFonts w:ascii="Times New Roman" w:hAnsi="Times New Roman" w:cs="Times New Roman"/>
          <w:b/>
        </w:rPr>
      </w:pPr>
    </w:p>
    <w:p w14:paraId="16CD547F" w14:textId="77777777" w:rsidR="001B1D54" w:rsidRPr="00A4130A" w:rsidRDefault="001B1D54" w:rsidP="008224AC">
      <w:pPr>
        <w:pStyle w:val="bulletlist"/>
        <w:numPr>
          <w:ilvl w:val="0"/>
          <w:numId w:val="0"/>
        </w:numPr>
        <w:tabs>
          <w:tab w:val="left" w:pos="288"/>
        </w:tabs>
        <w:spacing w:line="259" w:lineRule="auto"/>
        <w:rPr>
          <w:b/>
          <w:bCs/>
          <w:sz w:val="24"/>
          <w:szCs w:val="24"/>
          <w:lang w:eastAsia="x-none"/>
        </w:rPr>
      </w:pPr>
      <w:r>
        <w:rPr>
          <w:b/>
          <w:bCs/>
          <w:sz w:val="24"/>
          <w:szCs w:val="24"/>
          <w:lang w:eastAsia="x-none"/>
        </w:rPr>
        <w:t xml:space="preserve">Supplementary Note 1 | </w:t>
      </w:r>
      <w:r w:rsidRPr="00A4130A">
        <w:rPr>
          <w:b/>
          <w:bCs/>
          <w:sz w:val="24"/>
          <w:szCs w:val="24"/>
          <w:lang w:eastAsia="x-none"/>
        </w:rPr>
        <w:t>Material</w:t>
      </w:r>
      <w:r>
        <w:rPr>
          <w:b/>
          <w:bCs/>
          <w:sz w:val="24"/>
          <w:szCs w:val="24"/>
          <w:lang w:eastAsia="x-none"/>
        </w:rPr>
        <w:t>s</w:t>
      </w:r>
      <w:r w:rsidRPr="00A4130A">
        <w:rPr>
          <w:b/>
          <w:bCs/>
          <w:sz w:val="24"/>
          <w:szCs w:val="24"/>
          <w:lang w:eastAsia="x-none"/>
        </w:rPr>
        <w:t xml:space="preserve"> and Methods</w:t>
      </w:r>
    </w:p>
    <w:p w14:paraId="3BFBD33A" w14:textId="77777777" w:rsidR="001B1D54" w:rsidRDefault="001B1D54" w:rsidP="008224AC">
      <w:pPr>
        <w:rPr>
          <w:rFonts w:ascii="Times New Roman" w:hAnsi="Times New Roman" w:cs="Times New Roman"/>
          <w:b/>
        </w:rPr>
      </w:pPr>
    </w:p>
    <w:p w14:paraId="1247EE4C" w14:textId="54190277" w:rsidR="00546332" w:rsidRPr="00546332" w:rsidRDefault="0007012A" w:rsidP="008224AC">
      <w:pPr>
        <w:rPr>
          <w:rFonts w:ascii="Times New Roman" w:hAnsi="Times New Roman" w:cs="Times New Roman"/>
          <w:b/>
          <w:sz w:val="24"/>
          <w:szCs w:val="24"/>
        </w:rPr>
      </w:pPr>
      <w:r w:rsidRPr="001B1D54">
        <w:rPr>
          <w:rFonts w:ascii="Times New Roman" w:hAnsi="Times New Roman" w:cs="Times New Roman"/>
          <w:b/>
          <w:sz w:val="24"/>
          <w:szCs w:val="24"/>
        </w:rPr>
        <w:t>Device Fabrication</w:t>
      </w:r>
      <w:r w:rsidR="001B1D54">
        <w:rPr>
          <w:rFonts w:ascii="Times New Roman" w:hAnsi="Times New Roman" w:cs="Times New Roman"/>
          <w:b/>
          <w:sz w:val="24"/>
          <w:szCs w:val="24"/>
        </w:rPr>
        <w:t xml:space="preserve">. </w:t>
      </w:r>
      <w:r w:rsidR="00546332" w:rsidRPr="00546332">
        <w:rPr>
          <w:rFonts w:ascii="Times New Roman" w:hAnsi="Times New Roman" w:cs="Times New Roman"/>
          <w:bCs/>
          <w:sz w:val="24"/>
          <w:szCs w:val="24"/>
        </w:rPr>
        <w:t xml:space="preserve">The sensor </w:t>
      </w:r>
      <w:r w:rsidR="00546332">
        <w:rPr>
          <w:rFonts w:ascii="Times New Roman" w:hAnsi="Times New Roman" w:cs="Times New Roman"/>
          <w:bCs/>
          <w:sz w:val="24"/>
          <w:szCs w:val="24"/>
        </w:rPr>
        <w:t xml:space="preserve">suite </w:t>
      </w:r>
      <w:r w:rsidR="00546332" w:rsidRPr="00546332">
        <w:rPr>
          <w:rFonts w:ascii="Times New Roman" w:hAnsi="Times New Roman" w:cs="Times New Roman"/>
          <w:bCs/>
          <w:sz w:val="24"/>
          <w:szCs w:val="24"/>
        </w:rPr>
        <w:t xml:space="preserve">consists of </w:t>
      </w:r>
      <w:r w:rsidR="004B5AA0">
        <w:rPr>
          <w:rFonts w:ascii="Times New Roman" w:hAnsi="Times New Roman" w:cs="Times New Roman"/>
          <w:bCs/>
          <w:sz w:val="24"/>
          <w:szCs w:val="24"/>
        </w:rPr>
        <w:t>three</w:t>
      </w:r>
      <w:r w:rsidR="00546332" w:rsidRPr="00546332">
        <w:rPr>
          <w:rFonts w:ascii="Times New Roman" w:hAnsi="Times New Roman" w:cs="Times New Roman"/>
          <w:bCs/>
          <w:sz w:val="24"/>
          <w:szCs w:val="24"/>
        </w:rPr>
        <w:t xml:space="preserve"> modules: </w:t>
      </w:r>
      <w:r w:rsidR="004B5AA0">
        <w:rPr>
          <w:rFonts w:ascii="Times New Roman" w:hAnsi="Times New Roman" w:cs="Times New Roman"/>
          <w:bCs/>
          <w:sz w:val="24"/>
          <w:szCs w:val="24"/>
        </w:rPr>
        <w:t>two</w:t>
      </w:r>
      <w:r w:rsidR="00546332" w:rsidRPr="00546332">
        <w:rPr>
          <w:rFonts w:ascii="Times New Roman" w:hAnsi="Times New Roman" w:cs="Times New Roman"/>
          <w:bCs/>
          <w:sz w:val="24"/>
          <w:szCs w:val="24"/>
        </w:rPr>
        <w:t xml:space="preserve"> stem module</w:t>
      </w:r>
      <w:r w:rsidR="004B5AA0">
        <w:rPr>
          <w:rFonts w:ascii="Times New Roman" w:hAnsi="Times New Roman" w:cs="Times New Roman"/>
          <w:bCs/>
          <w:sz w:val="24"/>
          <w:szCs w:val="24"/>
        </w:rPr>
        <w:t>s</w:t>
      </w:r>
      <w:r w:rsidR="00546332" w:rsidRPr="00546332">
        <w:rPr>
          <w:rFonts w:ascii="Times New Roman" w:hAnsi="Times New Roman" w:cs="Times New Roman"/>
          <w:bCs/>
          <w:sz w:val="24"/>
          <w:szCs w:val="24"/>
        </w:rPr>
        <w:t xml:space="preserve"> and a soil module.</w:t>
      </w:r>
    </w:p>
    <w:p w14:paraId="71FDFF57" w14:textId="2FC97883" w:rsidR="004B5AA0" w:rsidRDefault="00546332" w:rsidP="001D3909">
      <w:pPr>
        <w:pStyle w:val="ListParagraph"/>
        <w:numPr>
          <w:ilvl w:val="0"/>
          <w:numId w:val="2"/>
        </w:numPr>
        <w:contextualSpacing w:val="0"/>
        <w:rPr>
          <w:rFonts w:ascii="Times New Roman" w:hAnsi="Times New Roman" w:cs="Times New Roman"/>
          <w:bCs/>
          <w:sz w:val="24"/>
          <w:szCs w:val="24"/>
        </w:rPr>
      </w:pPr>
      <w:r w:rsidRPr="00546332">
        <w:rPr>
          <w:rFonts w:ascii="Times New Roman" w:hAnsi="Times New Roman" w:cs="Times New Roman"/>
          <w:bCs/>
          <w:sz w:val="24"/>
          <w:szCs w:val="24"/>
        </w:rPr>
        <w:t>Stem Module</w:t>
      </w:r>
      <w:r w:rsidR="004B5AA0">
        <w:rPr>
          <w:rFonts w:ascii="Times New Roman" w:hAnsi="Times New Roman" w:cs="Times New Roman"/>
          <w:bCs/>
          <w:sz w:val="24"/>
          <w:szCs w:val="24"/>
        </w:rPr>
        <w:t>-1</w:t>
      </w:r>
      <w:r w:rsidRPr="00546332">
        <w:rPr>
          <w:rFonts w:ascii="Times New Roman" w:hAnsi="Times New Roman" w:cs="Times New Roman"/>
          <w:bCs/>
          <w:sz w:val="24"/>
          <w:szCs w:val="24"/>
        </w:rPr>
        <w:t xml:space="preserve">: This module </w:t>
      </w:r>
      <w:r w:rsidR="004B5AA0">
        <w:rPr>
          <w:rFonts w:ascii="Times New Roman" w:hAnsi="Times New Roman" w:cs="Times New Roman"/>
          <w:bCs/>
          <w:sz w:val="24"/>
          <w:szCs w:val="24"/>
        </w:rPr>
        <w:t>integrates</w:t>
      </w:r>
      <w:r w:rsidRPr="00546332">
        <w:rPr>
          <w:rFonts w:ascii="Times New Roman" w:hAnsi="Times New Roman" w:cs="Times New Roman"/>
          <w:bCs/>
          <w:sz w:val="24"/>
          <w:szCs w:val="24"/>
        </w:rPr>
        <w:t xml:space="preserve"> a sensor suite </w:t>
      </w:r>
      <w:r w:rsidR="00E00BD1">
        <w:rPr>
          <w:rFonts w:ascii="Times New Roman" w:hAnsi="Times New Roman" w:cs="Times New Roman"/>
          <w:bCs/>
          <w:sz w:val="24"/>
          <w:szCs w:val="24"/>
        </w:rPr>
        <w:t>with</w:t>
      </w:r>
      <w:r w:rsidRPr="00546332">
        <w:rPr>
          <w:rFonts w:ascii="Times New Roman" w:hAnsi="Times New Roman" w:cs="Times New Roman"/>
          <w:bCs/>
          <w:sz w:val="24"/>
          <w:szCs w:val="24"/>
        </w:rPr>
        <w:t xml:space="preserve"> eight microneedles</w:t>
      </w:r>
      <w:r w:rsidR="004B5AA0">
        <w:rPr>
          <w:rFonts w:ascii="Times New Roman" w:hAnsi="Times New Roman" w:cs="Times New Roman"/>
          <w:bCs/>
          <w:sz w:val="24"/>
          <w:szCs w:val="24"/>
        </w:rPr>
        <w:t xml:space="preserve"> </w:t>
      </w:r>
      <w:r w:rsidR="004B5AA0" w:rsidRPr="004B5AA0">
        <w:rPr>
          <w:rFonts w:ascii="Times New Roman" w:hAnsi="Times New Roman" w:cs="Times New Roman"/>
          <w:bCs/>
          <w:sz w:val="24"/>
          <w:szCs w:val="24"/>
        </w:rPr>
        <w:t>arranged on two sides of a rectangular structure, with four microneedles per side</w:t>
      </w:r>
      <w:r w:rsidR="00AB22AB">
        <w:rPr>
          <w:rFonts w:ascii="Times New Roman" w:hAnsi="Times New Roman" w:cs="Times New Roman"/>
          <w:bCs/>
          <w:sz w:val="24"/>
          <w:szCs w:val="24"/>
        </w:rPr>
        <w:t xml:space="preserve"> (</w:t>
      </w:r>
      <w:r w:rsidR="00AB22AB" w:rsidRPr="00AB22AB">
        <w:rPr>
          <w:rFonts w:ascii="Times New Roman" w:hAnsi="Times New Roman" w:cs="Times New Roman"/>
          <w:b/>
          <w:sz w:val="24"/>
          <w:szCs w:val="24"/>
        </w:rPr>
        <w:t>Fig. S1a</w:t>
      </w:r>
      <w:r w:rsidR="00AB22AB">
        <w:rPr>
          <w:rFonts w:ascii="Times New Roman" w:hAnsi="Times New Roman" w:cs="Times New Roman"/>
          <w:bCs/>
          <w:sz w:val="24"/>
          <w:szCs w:val="24"/>
        </w:rPr>
        <w:t>)</w:t>
      </w:r>
      <w:r w:rsidR="004B5AA0" w:rsidRPr="004B5AA0">
        <w:rPr>
          <w:rFonts w:ascii="Times New Roman" w:hAnsi="Times New Roman" w:cs="Times New Roman"/>
          <w:bCs/>
          <w:sz w:val="24"/>
          <w:szCs w:val="24"/>
        </w:rPr>
        <w:t xml:space="preserve">. On each side, one microneedle serves as a common reference electrode (RE) and another as a common counter electrode </w:t>
      </w:r>
      <w:r w:rsidRPr="00546332">
        <w:rPr>
          <w:rFonts w:ascii="Times New Roman" w:hAnsi="Times New Roman" w:cs="Times New Roman"/>
          <w:bCs/>
          <w:sz w:val="24"/>
          <w:szCs w:val="24"/>
        </w:rPr>
        <w:t>(CE)</w:t>
      </w:r>
      <w:r w:rsidR="004B5AA0">
        <w:rPr>
          <w:rFonts w:ascii="Times New Roman" w:hAnsi="Times New Roman" w:cs="Times New Roman"/>
          <w:bCs/>
          <w:sz w:val="24"/>
          <w:szCs w:val="24"/>
        </w:rPr>
        <w:t>. T</w:t>
      </w:r>
      <w:r w:rsidRPr="00546332">
        <w:rPr>
          <w:rFonts w:ascii="Times New Roman" w:hAnsi="Times New Roman" w:cs="Times New Roman"/>
          <w:bCs/>
          <w:sz w:val="24"/>
          <w:szCs w:val="24"/>
        </w:rPr>
        <w:t>he remaining microneedles function as working electrodes for detecting salicylic acid (WE</w:t>
      </w:r>
      <w:r w:rsidRPr="00546332">
        <w:rPr>
          <w:rFonts w:ascii="Times New Roman" w:hAnsi="Times New Roman" w:cs="Times New Roman"/>
          <w:bCs/>
          <w:sz w:val="24"/>
          <w:szCs w:val="24"/>
          <w:vertAlign w:val="subscript"/>
        </w:rPr>
        <w:t>SA</w:t>
      </w:r>
      <w:r w:rsidRPr="00546332">
        <w:rPr>
          <w:rFonts w:ascii="Times New Roman" w:hAnsi="Times New Roman" w:cs="Times New Roman"/>
          <w:bCs/>
          <w:sz w:val="24"/>
          <w:szCs w:val="24"/>
        </w:rPr>
        <w:t>), indole-3-acetic acid (WE</w:t>
      </w:r>
      <w:r w:rsidRPr="00546332">
        <w:rPr>
          <w:rFonts w:ascii="Times New Roman" w:hAnsi="Times New Roman" w:cs="Times New Roman"/>
          <w:bCs/>
          <w:sz w:val="24"/>
          <w:szCs w:val="24"/>
          <w:vertAlign w:val="subscript"/>
        </w:rPr>
        <w:t>IAA</w:t>
      </w:r>
      <w:r w:rsidRPr="00546332">
        <w:rPr>
          <w:rFonts w:ascii="Times New Roman" w:hAnsi="Times New Roman" w:cs="Times New Roman"/>
          <w:bCs/>
          <w:sz w:val="24"/>
          <w:szCs w:val="24"/>
        </w:rPr>
        <w:t xml:space="preserve">), methyl </w:t>
      </w:r>
      <w:proofErr w:type="spellStart"/>
      <w:r w:rsidRPr="00546332">
        <w:rPr>
          <w:rFonts w:ascii="Times New Roman" w:hAnsi="Times New Roman" w:cs="Times New Roman"/>
          <w:bCs/>
          <w:sz w:val="24"/>
          <w:szCs w:val="24"/>
        </w:rPr>
        <w:t>jasmonate</w:t>
      </w:r>
      <w:proofErr w:type="spellEnd"/>
      <w:r w:rsidRPr="00546332">
        <w:rPr>
          <w:rFonts w:ascii="Times New Roman" w:hAnsi="Times New Roman" w:cs="Times New Roman"/>
          <w:bCs/>
          <w:sz w:val="24"/>
          <w:szCs w:val="24"/>
        </w:rPr>
        <w:t xml:space="preserve"> (</w:t>
      </w:r>
      <w:proofErr w:type="spellStart"/>
      <w:r w:rsidRPr="00546332">
        <w:rPr>
          <w:rFonts w:ascii="Times New Roman" w:hAnsi="Times New Roman" w:cs="Times New Roman"/>
          <w:bCs/>
          <w:sz w:val="24"/>
          <w:szCs w:val="24"/>
        </w:rPr>
        <w:t>WE</w:t>
      </w:r>
      <w:r w:rsidRPr="00546332">
        <w:rPr>
          <w:rFonts w:ascii="Times New Roman" w:hAnsi="Times New Roman" w:cs="Times New Roman"/>
          <w:bCs/>
          <w:sz w:val="24"/>
          <w:szCs w:val="24"/>
          <w:vertAlign w:val="subscript"/>
        </w:rPr>
        <w:t>MeJA</w:t>
      </w:r>
      <w:proofErr w:type="spellEnd"/>
      <w:r w:rsidRPr="00546332">
        <w:rPr>
          <w:rFonts w:ascii="Times New Roman" w:hAnsi="Times New Roman" w:cs="Times New Roman"/>
          <w:bCs/>
          <w:sz w:val="24"/>
          <w:szCs w:val="24"/>
        </w:rPr>
        <w:t xml:space="preserve">), </w:t>
      </w:r>
      <w:r w:rsidR="004B5AA0" w:rsidRPr="00546332">
        <w:rPr>
          <w:rFonts w:ascii="Times New Roman" w:hAnsi="Times New Roman" w:cs="Times New Roman"/>
          <w:bCs/>
          <w:sz w:val="24"/>
          <w:szCs w:val="24"/>
        </w:rPr>
        <w:t>and pH (</w:t>
      </w:r>
      <w:proofErr w:type="spellStart"/>
      <w:r w:rsidR="004B5AA0" w:rsidRPr="00546332">
        <w:rPr>
          <w:rFonts w:ascii="Times New Roman" w:hAnsi="Times New Roman" w:cs="Times New Roman"/>
          <w:bCs/>
          <w:sz w:val="24"/>
          <w:szCs w:val="24"/>
        </w:rPr>
        <w:t>WE</w:t>
      </w:r>
      <w:r w:rsidR="004B5AA0" w:rsidRPr="00546332">
        <w:rPr>
          <w:rFonts w:ascii="Times New Roman" w:hAnsi="Times New Roman" w:cs="Times New Roman"/>
          <w:bCs/>
          <w:sz w:val="24"/>
          <w:szCs w:val="24"/>
          <w:vertAlign w:val="subscript"/>
        </w:rPr>
        <w:t>pH</w:t>
      </w:r>
      <w:proofErr w:type="spellEnd"/>
      <w:r w:rsidR="004B5AA0" w:rsidRPr="00546332">
        <w:rPr>
          <w:rFonts w:ascii="Times New Roman" w:hAnsi="Times New Roman" w:cs="Times New Roman"/>
          <w:bCs/>
          <w:sz w:val="24"/>
          <w:szCs w:val="24"/>
        </w:rPr>
        <w:t>)</w:t>
      </w:r>
      <w:r w:rsidR="004B5AA0">
        <w:rPr>
          <w:rFonts w:ascii="Times New Roman" w:hAnsi="Times New Roman" w:cs="Times New Roman"/>
          <w:bCs/>
          <w:sz w:val="24"/>
          <w:szCs w:val="24"/>
        </w:rPr>
        <w:t xml:space="preserve">. </w:t>
      </w:r>
      <w:r w:rsidR="00F35F5C" w:rsidRPr="00546332">
        <w:rPr>
          <w:rFonts w:ascii="Times New Roman" w:hAnsi="Times New Roman" w:cs="Times New Roman"/>
          <w:bCs/>
          <w:sz w:val="24"/>
          <w:szCs w:val="24"/>
        </w:rPr>
        <w:t xml:space="preserve">Each microneedle has a pyramidal shape with a base width of approximately 800 </w:t>
      </w:r>
      <w:proofErr w:type="spellStart"/>
      <w:r w:rsidR="00F35F5C" w:rsidRPr="00546332">
        <w:rPr>
          <w:rFonts w:ascii="Times New Roman" w:hAnsi="Times New Roman" w:cs="Times New Roman"/>
          <w:bCs/>
          <w:sz w:val="24"/>
          <w:szCs w:val="24"/>
        </w:rPr>
        <w:t>μm</w:t>
      </w:r>
      <w:proofErr w:type="spellEnd"/>
      <w:r w:rsidR="00F35F5C" w:rsidRPr="00546332">
        <w:rPr>
          <w:rFonts w:ascii="Times New Roman" w:hAnsi="Times New Roman" w:cs="Times New Roman"/>
          <w:bCs/>
          <w:sz w:val="24"/>
          <w:szCs w:val="24"/>
        </w:rPr>
        <w:t xml:space="preserve">, a tip angle of 60°, and a height of about 1200 </w:t>
      </w:r>
      <w:proofErr w:type="spellStart"/>
      <w:r w:rsidR="00F35F5C" w:rsidRPr="00546332">
        <w:rPr>
          <w:rFonts w:ascii="Times New Roman" w:hAnsi="Times New Roman" w:cs="Times New Roman"/>
          <w:bCs/>
          <w:sz w:val="24"/>
          <w:szCs w:val="24"/>
        </w:rPr>
        <w:t>μm</w:t>
      </w:r>
      <w:proofErr w:type="spellEnd"/>
      <w:r w:rsidR="00F35F5C" w:rsidRPr="00546332">
        <w:rPr>
          <w:rFonts w:ascii="Times New Roman" w:hAnsi="Times New Roman" w:cs="Times New Roman"/>
          <w:bCs/>
          <w:sz w:val="24"/>
          <w:szCs w:val="24"/>
        </w:rPr>
        <w:t>.</w:t>
      </w:r>
      <w:r w:rsidR="00F35F5C">
        <w:rPr>
          <w:rFonts w:ascii="Times New Roman" w:hAnsi="Times New Roman" w:cs="Times New Roman"/>
          <w:bCs/>
          <w:sz w:val="24"/>
          <w:szCs w:val="24"/>
        </w:rPr>
        <w:t xml:space="preserve"> </w:t>
      </w:r>
      <w:r w:rsidR="008C0842">
        <w:rPr>
          <w:rFonts w:ascii="Times New Roman" w:hAnsi="Times New Roman" w:cs="Times New Roman"/>
          <w:bCs/>
          <w:sz w:val="24"/>
          <w:szCs w:val="24"/>
        </w:rPr>
        <w:t>SA, IAA, and MeJA</w:t>
      </w:r>
      <w:r w:rsidR="008C0842" w:rsidRPr="00546332">
        <w:rPr>
          <w:rFonts w:ascii="Times New Roman" w:hAnsi="Times New Roman" w:cs="Times New Roman"/>
          <w:bCs/>
          <w:sz w:val="24"/>
          <w:szCs w:val="24"/>
        </w:rPr>
        <w:t xml:space="preserve"> </w:t>
      </w:r>
      <w:r w:rsidR="008C0842">
        <w:rPr>
          <w:rFonts w:ascii="Times New Roman" w:hAnsi="Times New Roman" w:cs="Times New Roman"/>
          <w:bCs/>
          <w:sz w:val="24"/>
          <w:szCs w:val="24"/>
        </w:rPr>
        <w:t>each works based on three electrode-based electrochemistry, while the pH</w:t>
      </w:r>
      <w:r w:rsidR="008C0842" w:rsidRPr="00546332">
        <w:rPr>
          <w:rFonts w:ascii="Times New Roman" w:hAnsi="Times New Roman" w:cs="Times New Roman"/>
          <w:bCs/>
          <w:sz w:val="24"/>
          <w:szCs w:val="24"/>
        </w:rPr>
        <w:t xml:space="preserve"> </w:t>
      </w:r>
      <w:r w:rsidR="008C0842">
        <w:rPr>
          <w:rFonts w:ascii="Times New Roman" w:hAnsi="Times New Roman" w:cs="Times New Roman"/>
          <w:bCs/>
          <w:sz w:val="24"/>
          <w:szCs w:val="24"/>
        </w:rPr>
        <w:t xml:space="preserve">sensor is based on two electrodes. </w:t>
      </w:r>
      <w:r w:rsidR="00F35F5C" w:rsidRPr="00F35F5C">
        <w:rPr>
          <w:rFonts w:ascii="Times New Roman" w:hAnsi="Times New Roman" w:cs="Times New Roman"/>
          <w:bCs/>
          <w:sz w:val="24"/>
          <w:szCs w:val="24"/>
        </w:rPr>
        <w:t>The central section of the rectangular structure is designed as a</w:t>
      </w:r>
      <w:r w:rsidR="004B5AA0">
        <w:rPr>
          <w:rFonts w:ascii="Times New Roman" w:hAnsi="Times New Roman" w:cs="Times New Roman"/>
          <w:bCs/>
          <w:sz w:val="24"/>
          <w:szCs w:val="24"/>
        </w:rPr>
        <w:t xml:space="preserve"> </w:t>
      </w:r>
      <w:r w:rsidR="001D3909" w:rsidRPr="00546332">
        <w:rPr>
          <w:rFonts w:ascii="Times New Roman" w:hAnsi="Times New Roman" w:cs="Times New Roman"/>
          <w:bCs/>
          <w:sz w:val="24"/>
          <w:szCs w:val="24"/>
        </w:rPr>
        <w:t xml:space="preserve">1 cm x 0.3 cm </w:t>
      </w:r>
      <w:r w:rsidR="004B5AA0" w:rsidRPr="00546332">
        <w:rPr>
          <w:rFonts w:ascii="Times New Roman" w:hAnsi="Times New Roman" w:cs="Times New Roman"/>
          <w:bCs/>
          <w:sz w:val="24"/>
          <w:szCs w:val="24"/>
        </w:rPr>
        <w:t>chamber to accumulate ethylene</w:t>
      </w:r>
      <w:r w:rsidR="004B5AA0">
        <w:rPr>
          <w:rFonts w:ascii="Times New Roman" w:hAnsi="Times New Roman" w:cs="Times New Roman"/>
          <w:bCs/>
          <w:sz w:val="24"/>
          <w:szCs w:val="24"/>
        </w:rPr>
        <w:t xml:space="preserve"> (ET)</w:t>
      </w:r>
      <w:r w:rsidR="004B5AA0" w:rsidRPr="00546332">
        <w:rPr>
          <w:rFonts w:ascii="Times New Roman" w:hAnsi="Times New Roman" w:cs="Times New Roman"/>
          <w:bCs/>
          <w:sz w:val="24"/>
          <w:szCs w:val="24"/>
        </w:rPr>
        <w:t>, which is then detected</w:t>
      </w:r>
      <w:r w:rsidR="004B5AA0">
        <w:rPr>
          <w:rFonts w:ascii="Times New Roman" w:hAnsi="Times New Roman" w:cs="Times New Roman"/>
          <w:bCs/>
          <w:sz w:val="24"/>
          <w:szCs w:val="24"/>
        </w:rPr>
        <w:t xml:space="preserve"> using a resistive sensor consisting of an RE and a working electrode, WE</w:t>
      </w:r>
      <w:r w:rsidR="004B5AA0" w:rsidRPr="00546332">
        <w:rPr>
          <w:rFonts w:ascii="Times New Roman" w:hAnsi="Times New Roman" w:cs="Times New Roman"/>
          <w:bCs/>
          <w:sz w:val="24"/>
          <w:szCs w:val="24"/>
          <w:vertAlign w:val="subscript"/>
        </w:rPr>
        <w:t>ET</w:t>
      </w:r>
      <w:r w:rsidR="004B5AA0" w:rsidRPr="00546332">
        <w:rPr>
          <w:rFonts w:ascii="Times New Roman" w:hAnsi="Times New Roman" w:cs="Times New Roman"/>
          <w:bCs/>
          <w:sz w:val="24"/>
          <w:szCs w:val="24"/>
        </w:rPr>
        <w:t xml:space="preserve">. </w:t>
      </w:r>
      <w:r w:rsidR="00F35F5C">
        <w:rPr>
          <w:rFonts w:ascii="Times New Roman" w:hAnsi="Times New Roman" w:cs="Times New Roman"/>
          <w:bCs/>
          <w:sz w:val="24"/>
          <w:szCs w:val="24"/>
        </w:rPr>
        <w:t xml:space="preserve">The circular area of each electrode measures 3mm. </w:t>
      </w:r>
      <w:r w:rsidR="001D3909">
        <w:rPr>
          <w:rFonts w:ascii="Times New Roman" w:hAnsi="Times New Roman" w:cs="Times New Roman"/>
          <w:bCs/>
          <w:sz w:val="24"/>
          <w:szCs w:val="24"/>
        </w:rPr>
        <w:t xml:space="preserve">The entire rectangular </w:t>
      </w:r>
      <w:r w:rsidR="00180FDC">
        <w:rPr>
          <w:rFonts w:ascii="Times New Roman" w:hAnsi="Times New Roman" w:cs="Times New Roman"/>
          <w:bCs/>
          <w:sz w:val="24"/>
          <w:szCs w:val="24"/>
        </w:rPr>
        <w:t>stem module-1</w:t>
      </w:r>
      <w:r w:rsidR="001D3909">
        <w:rPr>
          <w:rFonts w:ascii="Times New Roman" w:hAnsi="Times New Roman" w:cs="Times New Roman"/>
          <w:bCs/>
          <w:sz w:val="24"/>
          <w:szCs w:val="24"/>
        </w:rPr>
        <w:t xml:space="preserve"> measures about </w:t>
      </w:r>
      <w:r w:rsidR="001D3909" w:rsidRPr="00546332">
        <w:rPr>
          <w:rFonts w:ascii="Times New Roman" w:hAnsi="Times New Roman" w:cs="Times New Roman"/>
          <w:bCs/>
          <w:sz w:val="24"/>
          <w:szCs w:val="24"/>
        </w:rPr>
        <w:t>1</w:t>
      </w:r>
      <w:r w:rsidR="001D3909">
        <w:rPr>
          <w:rFonts w:ascii="Times New Roman" w:hAnsi="Times New Roman" w:cs="Times New Roman"/>
          <w:bCs/>
          <w:sz w:val="24"/>
          <w:szCs w:val="24"/>
        </w:rPr>
        <w:t>.5</w:t>
      </w:r>
      <w:r w:rsidR="001D3909" w:rsidRPr="00546332">
        <w:rPr>
          <w:rFonts w:ascii="Times New Roman" w:hAnsi="Times New Roman" w:cs="Times New Roman"/>
          <w:bCs/>
          <w:sz w:val="24"/>
          <w:szCs w:val="24"/>
        </w:rPr>
        <w:t xml:space="preserve"> cm x 0.</w:t>
      </w:r>
      <w:r w:rsidR="001D3909">
        <w:rPr>
          <w:rFonts w:ascii="Times New Roman" w:hAnsi="Times New Roman" w:cs="Times New Roman"/>
          <w:bCs/>
          <w:sz w:val="24"/>
          <w:szCs w:val="24"/>
        </w:rPr>
        <w:t>5</w:t>
      </w:r>
      <w:r w:rsidR="001D3909" w:rsidRPr="00546332">
        <w:rPr>
          <w:rFonts w:ascii="Times New Roman" w:hAnsi="Times New Roman" w:cs="Times New Roman"/>
          <w:bCs/>
          <w:sz w:val="24"/>
          <w:szCs w:val="24"/>
        </w:rPr>
        <w:t xml:space="preserve"> cm</w:t>
      </w:r>
      <w:r w:rsidR="001D3909">
        <w:rPr>
          <w:rFonts w:ascii="Times New Roman" w:hAnsi="Times New Roman" w:cs="Times New Roman"/>
          <w:bCs/>
          <w:sz w:val="24"/>
          <w:szCs w:val="24"/>
        </w:rPr>
        <w:t>.</w:t>
      </w:r>
    </w:p>
    <w:p w14:paraId="0CD91F45" w14:textId="34484BE8" w:rsidR="001D3909" w:rsidRDefault="00C80361" w:rsidP="001D3909">
      <w:pPr>
        <w:pStyle w:val="ListParagraph"/>
        <w:numPr>
          <w:ilvl w:val="0"/>
          <w:numId w:val="2"/>
        </w:numPr>
        <w:contextualSpacing w:val="0"/>
        <w:rPr>
          <w:rFonts w:ascii="Times New Roman" w:hAnsi="Times New Roman" w:cs="Times New Roman"/>
          <w:bCs/>
          <w:sz w:val="24"/>
          <w:szCs w:val="24"/>
        </w:rPr>
      </w:pPr>
      <w:r w:rsidRPr="001D3909">
        <w:rPr>
          <w:rFonts w:ascii="Times New Roman" w:hAnsi="Times New Roman" w:cs="Times New Roman"/>
          <w:bCs/>
          <w:sz w:val="24"/>
          <w:szCs w:val="24"/>
        </w:rPr>
        <w:t xml:space="preserve">Stem Module-2: </w:t>
      </w:r>
      <w:r w:rsidR="001D3909" w:rsidRPr="001D3909">
        <w:rPr>
          <w:rFonts w:ascii="Times New Roman" w:hAnsi="Times New Roman" w:cs="Times New Roman"/>
          <w:bCs/>
          <w:sz w:val="24"/>
          <w:szCs w:val="24"/>
        </w:rPr>
        <w:t xml:space="preserve">This module integrates </w:t>
      </w:r>
      <w:r w:rsidR="0074738E">
        <w:rPr>
          <w:rFonts w:ascii="Times New Roman" w:hAnsi="Times New Roman" w:cs="Times New Roman"/>
          <w:bCs/>
          <w:sz w:val="24"/>
          <w:szCs w:val="24"/>
        </w:rPr>
        <w:t xml:space="preserve">two electrode-based potentiometric </w:t>
      </w:r>
      <w:r w:rsidR="001D3909" w:rsidRPr="001D3909">
        <w:rPr>
          <w:rFonts w:ascii="Times New Roman" w:hAnsi="Times New Roman" w:cs="Times New Roman"/>
          <w:bCs/>
          <w:sz w:val="24"/>
          <w:szCs w:val="24"/>
        </w:rPr>
        <w:t xml:space="preserve">stem </w:t>
      </w:r>
      <w:r w:rsidR="00546332" w:rsidRPr="001D3909">
        <w:rPr>
          <w:rFonts w:ascii="Times New Roman" w:hAnsi="Times New Roman" w:cs="Times New Roman"/>
          <w:bCs/>
          <w:sz w:val="24"/>
          <w:szCs w:val="24"/>
        </w:rPr>
        <w:t xml:space="preserve">nitrate </w:t>
      </w:r>
      <w:r w:rsidR="0074738E">
        <w:rPr>
          <w:rFonts w:ascii="Times New Roman" w:hAnsi="Times New Roman" w:cs="Times New Roman"/>
          <w:bCs/>
          <w:sz w:val="24"/>
          <w:szCs w:val="24"/>
        </w:rPr>
        <w:t>(NO</w:t>
      </w:r>
      <w:r w:rsidR="0074738E" w:rsidRPr="00E00BD1">
        <w:rPr>
          <w:rFonts w:ascii="Times New Roman" w:hAnsi="Times New Roman" w:cs="Times New Roman"/>
          <w:bCs/>
          <w:sz w:val="24"/>
          <w:szCs w:val="24"/>
          <w:vertAlign w:val="subscript"/>
        </w:rPr>
        <w:t>3</w:t>
      </w:r>
      <w:r w:rsidR="0074738E">
        <w:rPr>
          <w:rFonts w:ascii="Times New Roman" w:hAnsi="Times New Roman" w:cs="Times New Roman"/>
          <w:bCs/>
          <w:sz w:val="24"/>
          <w:szCs w:val="24"/>
        </w:rPr>
        <w:t xml:space="preserve">) </w:t>
      </w:r>
      <w:r w:rsidR="001D3909" w:rsidRPr="001D3909">
        <w:rPr>
          <w:rFonts w:ascii="Times New Roman" w:hAnsi="Times New Roman" w:cs="Times New Roman"/>
          <w:bCs/>
          <w:sz w:val="24"/>
          <w:szCs w:val="24"/>
        </w:rPr>
        <w:t>and</w:t>
      </w:r>
      <w:r w:rsidR="00546332" w:rsidRPr="001D3909">
        <w:rPr>
          <w:rFonts w:ascii="Times New Roman" w:hAnsi="Times New Roman" w:cs="Times New Roman"/>
          <w:bCs/>
          <w:sz w:val="24"/>
          <w:szCs w:val="24"/>
        </w:rPr>
        <w:t xml:space="preserve"> ammonium </w:t>
      </w:r>
      <w:r w:rsidR="0074738E">
        <w:rPr>
          <w:rFonts w:ascii="Times New Roman" w:hAnsi="Times New Roman" w:cs="Times New Roman"/>
          <w:bCs/>
          <w:sz w:val="24"/>
          <w:szCs w:val="24"/>
        </w:rPr>
        <w:t>(NH</w:t>
      </w:r>
      <w:r w:rsidR="0074738E" w:rsidRPr="00E00BD1">
        <w:rPr>
          <w:rFonts w:ascii="Times New Roman" w:hAnsi="Times New Roman" w:cs="Times New Roman"/>
          <w:bCs/>
          <w:sz w:val="24"/>
          <w:szCs w:val="24"/>
          <w:vertAlign w:val="subscript"/>
        </w:rPr>
        <w:t>4</w:t>
      </w:r>
      <w:r w:rsidR="0074738E">
        <w:rPr>
          <w:rFonts w:ascii="Times New Roman" w:hAnsi="Times New Roman" w:cs="Times New Roman"/>
          <w:bCs/>
          <w:sz w:val="24"/>
          <w:szCs w:val="24"/>
        </w:rPr>
        <w:t xml:space="preserve">) </w:t>
      </w:r>
      <w:r w:rsidR="001D3909" w:rsidRPr="001D3909">
        <w:rPr>
          <w:rFonts w:ascii="Times New Roman" w:hAnsi="Times New Roman" w:cs="Times New Roman"/>
          <w:bCs/>
          <w:sz w:val="24"/>
          <w:szCs w:val="24"/>
        </w:rPr>
        <w:t>sensors</w:t>
      </w:r>
      <w:r w:rsidR="001D3909">
        <w:rPr>
          <w:rFonts w:ascii="Times New Roman" w:hAnsi="Times New Roman" w:cs="Times New Roman"/>
          <w:bCs/>
          <w:sz w:val="24"/>
          <w:szCs w:val="24"/>
        </w:rPr>
        <w:t xml:space="preserve"> (</w:t>
      </w:r>
      <w:r w:rsidR="001D3909" w:rsidRPr="00AB22AB">
        <w:rPr>
          <w:rFonts w:ascii="Times New Roman" w:hAnsi="Times New Roman" w:cs="Times New Roman"/>
          <w:b/>
          <w:sz w:val="24"/>
          <w:szCs w:val="24"/>
        </w:rPr>
        <w:t>Fig. S1</w:t>
      </w:r>
      <w:r w:rsidR="001D3909">
        <w:rPr>
          <w:rFonts w:ascii="Times New Roman" w:hAnsi="Times New Roman" w:cs="Times New Roman"/>
          <w:b/>
          <w:sz w:val="24"/>
          <w:szCs w:val="24"/>
        </w:rPr>
        <w:t>b</w:t>
      </w:r>
      <w:r w:rsidR="001D3909">
        <w:rPr>
          <w:rFonts w:ascii="Times New Roman" w:hAnsi="Times New Roman" w:cs="Times New Roman"/>
          <w:bCs/>
          <w:sz w:val="24"/>
          <w:szCs w:val="24"/>
        </w:rPr>
        <w:t>)</w:t>
      </w:r>
      <w:r w:rsidR="00546332" w:rsidRPr="001D3909">
        <w:rPr>
          <w:rFonts w:ascii="Times New Roman" w:hAnsi="Times New Roman" w:cs="Times New Roman"/>
          <w:bCs/>
          <w:sz w:val="24"/>
          <w:szCs w:val="24"/>
        </w:rPr>
        <w:t>.</w:t>
      </w:r>
      <w:r w:rsidR="001D3909" w:rsidRPr="001D3909">
        <w:rPr>
          <w:rFonts w:ascii="Times New Roman" w:hAnsi="Times New Roman" w:cs="Times New Roman"/>
          <w:bCs/>
          <w:sz w:val="24"/>
          <w:szCs w:val="24"/>
        </w:rPr>
        <w:t xml:space="preserve"> Their working principle is based on potentiometry, with one microneedle serving as the common reference electrode (RE), one as the working electrode for nitrate detection (WE</w:t>
      </w:r>
      <w:r w:rsidR="001D3909" w:rsidRPr="001D3909">
        <w:rPr>
          <w:rFonts w:ascii="Times New Roman" w:hAnsi="Times New Roman" w:cs="Times New Roman"/>
          <w:bCs/>
          <w:sz w:val="24"/>
          <w:szCs w:val="24"/>
          <w:vertAlign w:val="subscript"/>
        </w:rPr>
        <w:t>NO₃</w:t>
      </w:r>
      <w:r w:rsidR="001D3909" w:rsidRPr="001D3909">
        <w:rPr>
          <w:rFonts w:ascii="Times New Roman" w:hAnsi="Times New Roman" w:cs="Times New Roman"/>
          <w:bCs/>
          <w:sz w:val="24"/>
          <w:szCs w:val="24"/>
        </w:rPr>
        <w:t>), and another as the working electrode for ammonium detection (WE</w:t>
      </w:r>
      <w:r w:rsidR="001D3909" w:rsidRPr="001D3909">
        <w:rPr>
          <w:rFonts w:ascii="Times New Roman" w:hAnsi="Times New Roman" w:cs="Times New Roman"/>
          <w:bCs/>
          <w:sz w:val="24"/>
          <w:szCs w:val="24"/>
          <w:vertAlign w:val="subscript"/>
        </w:rPr>
        <w:t>NH₄</w:t>
      </w:r>
      <w:r w:rsidR="001D3909" w:rsidRPr="001D3909">
        <w:rPr>
          <w:rFonts w:ascii="Times New Roman" w:hAnsi="Times New Roman" w:cs="Times New Roman"/>
          <w:bCs/>
          <w:sz w:val="24"/>
          <w:szCs w:val="24"/>
        </w:rPr>
        <w:t>).</w:t>
      </w:r>
      <w:r w:rsidR="001D3909">
        <w:rPr>
          <w:rFonts w:ascii="Times New Roman" w:hAnsi="Times New Roman" w:cs="Times New Roman"/>
          <w:bCs/>
          <w:sz w:val="24"/>
          <w:szCs w:val="24"/>
        </w:rPr>
        <w:t xml:space="preserve"> This rectangular structure measures about </w:t>
      </w:r>
      <w:r w:rsidR="001D3909" w:rsidRPr="00546332">
        <w:rPr>
          <w:rFonts w:ascii="Times New Roman" w:hAnsi="Times New Roman" w:cs="Times New Roman"/>
          <w:bCs/>
          <w:sz w:val="24"/>
          <w:szCs w:val="24"/>
        </w:rPr>
        <w:t>1</w:t>
      </w:r>
      <w:r w:rsidR="001D3909">
        <w:rPr>
          <w:rFonts w:ascii="Times New Roman" w:hAnsi="Times New Roman" w:cs="Times New Roman"/>
          <w:bCs/>
          <w:sz w:val="24"/>
          <w:szCs w:val="24"/>
        </w:rPr>
        <w:t>.5</w:t>
      </w:r>
      <w:r w:rsidR="001D3909" w:rsidRPr="00546332">
        <w:rPr>
          <w:rFonts w:ascii="Times New Roman" w:hAnsi="Times New Roman" w:cs="Times New Roman"/>
          <w:bCs/>
          <w:sz w:val="24"/>
          <w:szCs w:val="24"/>
        </w:rPr>
        <w:t xml:space="preserve"> cm x 0.</w:t>
      </w:r>
      <w:r w:rsidR="001D3909">
        <w:rPr>
          <w:rFonts w:ascii="Times New Roman" w:hAnsi="Times New Roman" w:cs="Times New Roman"/>
          <w:bCs/>
          <w:sz w:val="24"/>
          <w:szCs w:val="24"/>
        </w:rPr>
        <w:t>2</w:t>
      </w:r>
      <w:r w:rsidR="001D3909" w:rsidRPr="00546332">
        <w:rPr>
          <w:rFonts w:ascii="Times New Roman" w:hAnsi="Times New Roman" w:cs="Times New Roman"/>
          <w:bCs/>
          <w:sz w:val="24"/>
          <w:szCs w:val="24"/>
        </w:rPr>
        <w:t xml:space="preserve"> cm</w:t>
      </w:r>
      <w:r w:rsidR="001D3909">
        <w:rPr>
          <w:rFonts w:ascii="Times New Roman" w:hAnsi="Times New Roman" w:cs="Times New Roman"/>
          <w:bCs/>
          <w:sz w:val="24"/>
          <w:szCs w:val="24"/>
        </w:rPr>
        <w:t>.</w:t>
      </w:r>
    </w:p>
    <w:p w14:paraId="1AAFFF0F" w14:textId="537A92D6" w:rsidR="00546332" w:rsidRPr="00546332" w:rsidRDefault="00546332" w:rsidP="008224AC">
      <w:pPr>
        <w:pStyle w:val="ListParagraph"/>
        <w:numPr>
          <w:ilvl w:val="0"/>
          <w:numId w:val="2"/>
        </w:numPr>
        <w:rPr>
          <w:rFonts w:ascii="Times New Roman" w:hAnsi="Times New Roman" w:cs="Times New Roman"/>
          <w:bCs/>
          <w:sz w:val="24"/>
          <w:szCs w:val="24"/>
        </w:rPr>
      </w:pPr>
      <w:r w:rsidRPr="00546332">
        <w:rPr>
          <w:rFonts w:ascii="Times New Roman" w:hAnsi="Times New Roman" w:cs="Times New Roman"/>
          <w:bCs/>
          <w:sz w:val="24"/>
          <w:szCs w:val="24"/>
        </w:rPr>
        <w:t xml:space="preserve">Soil Module: This module includes </w:t>
      </w:r>
      <w:r w:rsidR="00E00BD1">
        <w:rPr>
          <w:rFonts w:ascii="Times New Roman" w:hAnsi="Times New Roman" w:cs="Times New Roman"/>
          <w:bCs/>
          <w:sz w:val="24"/>
          <w:szCs w:val="24"/>
        </w:rPr>
        <w:t>two</w:t>
      </w:r>
      <w:r>
        <w:rPr>
          <w:rFonts w:ascii="Times New Roman" w:hAnsi="Times New Roman" w:cs="Times New Roman"/>
          <w:bCs/>
          <w:sz w:val="24"/>
          <w:szCs w:val="24"/>
        </w:rPr>
        <w:t xml:space="preserve"> electrode-based </w:t>
      </w:r>
      <w:r w:rsidR="001D3909">
        <w:rPr>
          <w:rFonts w:ascii="Times New Roman" w:hAnsi="Times New Roman" w:cs="Times New Roman"/>
          <w:bCs/>
          <w:sz w:val="24"/>
          <w:szCs w:val="24"/>
        </w:rPr>
        <w:t xml:space="preserve">potentiometric </w:t>
      </w:r>
      <w:r w:rsidRPr="00546332">
        <w:rPr>
          <w:rFonts w:ascii="Times New Roman" w:hAnsi="Times New Roman" w:cs="Times New Roman"/>
          <w:bCs/>
          <w:sz w:val="24"/>
          <w:szCs w:val="24"/>
        </w:rPr>
        <w:t xml:space="preserve">sensors for </w:t>
      </w:r>
      <w:r w:rsidR="008D4941" w:rsidRPr="0074738E">
        <w:rPr>
          <w:rFonts w:ascii="Times New Roman" w:hAnsi="Times New Roman" w:cs="Times New Roman"/>
          <w:bCs/>
          <w:sz w:val="24"/>
          <w:szCs w:val="24"/>
        </w:rPr>
        <w:t>monitoring</w:t>
      </w:r>
      <w:r w:rsidR="008D4941">
        <w:rPr>
          <w:rFonts w:ascii="Times New Roman" w:hAnsi="Times New Roman" w:cs="Times New Roman"/>
          <w:bCs/>
          <w:sz w:val="24"/>
          <w:szCs w:val="24"/>
        </w:rPr>
        <w:t xml:space="preserve"> </w:t>
      </w:r>
      <w:r w:rsidR="0074738E">
        <w:rPr>
          <w:rFonts w:ascii="Times New Roman" w:hAnsi="Times New Roman" w:cs="Times New Roman"/>
          <w:bCs/>
          <w:sz w:val="24"/>
          <w:szCs w:val="24"/>
        </w:rPr>
        <w:t xml:space="preserve">soil </w:t>
      </w:r>
      <w:r w:rsidRPr="00546332">
        <w:rPr>
          <w:rFonts w:ascii="Times New Roman" w:hAnsi="Times New Roman" w:cs="Times New Roman"/>
          <w:bCs/>
          <w:sz w:val="24"/>
          <w:szCs w:val="24"/>
        </w:rPr>
        <w:t xml:space="preserve">pH, </w:t>
      </w:r>
      <w:r w:rsidR="00E00BD1">
        <w:rPr>
          <w:rFonts w:ascii="Times New Roman" w:hAnsi="Times New Roman" w:cs="Times New Roman"/>
          <w:bCs/>
          <w:sz w:val="24"/>
          <w:szCs w:val="24"/>
        </w:rPr>
        <w:t>NO</w:t>
      </w:r>
      <w:r w:rsidR="00E00BD1" w:rsidRPr="00E00BD1">
        <w:rPr>
          <w:rFonts w:ascii="Times New Roman" w:hAnsi="Times New Roman" w:cs="Times New Roman"/>
          <w:bCs/>
          <w:sz w:val="24"/>
          <w:szCs w:val="24"/>
          <w:vertAlign w:val="subscript"/>
        </w:rPr>
        <w:t>3</w:t>
      </w:r>
      <w:r w:rsidR="00E00BD1">
        <w:rPr>
          <w:rFonts w:ascii="Times New Roman" w:hAnsi="Times New Roman" w:cs="Times New Roman"/>
          <w:bCs/>
          <w:sz w:val="24"/>
          <w:szCs w:val="24"/>
        </w:rPr>
        <w:t>, and NH</w:t>
      </w:r>
      <w:r w:rsidR="00E00BD1" w:rsidRPr="00E00BD1">
        <w:rPr>
          <w:rFonts w:ascii="Times New Roman" w:hAnsi="Times New Roman" w:cs="Times New Roman"/>
          <w:bCs/>
          <w:sz w:val="24"/>
          <w:szCs w:val="24"/>
          <w:vertAlign w:val="subscript"/>
        </w:rPr>
        <w:t>4</w:t>
      </w:r>
      <w:r w:rsidR="0074738E">
        <w:rPr>
          <w:rFonts w:ascii="Times New Roman" w:hAnsi="Times New Roman" w:cs="Times New Roman"/>
          <w:bCs/>
          <w:sz w:val="24"/>
          <w:szCs w:val="24"/>
          <w:vertAlign w:val="subscript"/>
        </w:rPr>
        <w:t xml:space="preserve"> </w:t>
      </w:r>
      <w:r w:rsidR="0074738E">
        <w:rPr>
          <w:rFonts w:ascii="Times New Roman" w:hAnsi="Times New Roman" w:cs="Times New Roman"/>
          <w:bCs/>
          <w:sz w:val="24"/>
          <w:szCs w:val="24"/>
        </w:rPr>
        <w:t>(</w:t>
      </w:r>
      <w:r w:rsidR="0074738E" w:rsidRPr="00AB22AB">
        <w:rPr>
          <w:rFonts w:ascii="Times New Roman" w:hAnsi="Times New Roman" w:cs="Times New Roman"/>
          <w:b/>
          <w:sz w:val="24"/>
          <w:szCs w:val="24"/>
        </w:rPr>
        <w:t>Fig. S1</w:t>
      </w:r>
      <w:r w:rsidR="0074738E">
        <w:rPr>
          <w:rFonts w:ascii="Times New Roman" w:hAnsi="Times New Roman" w:cs="Times New Roman"/>
          <w:b/>
          <w:sz w:val="24"/>
          <w:szCs w:val="24"/>
        </w:rPr>
        <w:t>c</w:t>
      </w:r>
      <w:r w:rsidR="0074738E">
        <w:rPr>
          <w:rFonts w:ascii="Times New Roman" w:hAnsi="Times New Roman" w:cs="Times New Roman"/>
          <w:bCs/>
          <w:sz w:val="24"/>
          <w:szCs w:val="24"/>
        </w:rPr>
        <w:t>)</w:t>
      </w:r>
      <w:r w:rsidRPr="00546332">
        <w:rPr>
          <w:rFonts w:ascii="Times New Roman" w:hAnsi="Times New Roman" w:cs="Times New Roman"/>
          <w:bCs/>
          <w:sz w:val="24"/>
          <w:szCs w:val="24"/>
        </w:rPr>
        <w:t xml:space="preserve">. These sensors are designed to measure </w:t>
      </w:r>
      <w:r w:rsidR="00E00BD1" w:rsidRPr="00546332">
        <w:rPr>
          <w:rFonts w:ascii="Times New Roman" w:hAnsi="Times New Roman" w:cs="Times New Roman"/>
          <w:bCs/>
          <w:sz w:val="24"/>
          <w:szCs w:val="24"/>
        </w:rPr>
        <w:t xml:space="preserve">pH, </w:t>
      </w:r>
      <w:r w:rsidR="00E00BD1">
        <w:rPr>
          <w:rFonts w:ascii="Times New Roman" w:hAnsi="Times New Roman" w:cs="Times New Roman"/>
          <w:bCs/>
          <w:sz w:val="24"/>
          <w:szCs w:val="24"/>
        </w:rPr>
        <w:t>NO</w:t>
      </w:r>
      <w:r w:rsidR="00E00BD1" w:rsidRPr="00E00BD1">
        <w:rPr>
          <w:rFonts w:ascii="Times New Roman" w:hAnsi="Times New Roman" w:cs="Times New Roman"/>
          <w:bCs/>
          <w:sz w:val="24"/>
          <w:szCs w:val="24"/>
          <w:vertAlign w:val="subscript"/>
        </w:rPr>
        <w:t>3</w:t>
      </w:r>
      <w:r w:rsidR="00E00BD1">
        <w:rPr>
          <w:rFonts w:ascii="Times New Roman" w:hAnsi="Times New Roman" w:cs="Times New Roman"/>
          <w:bCs/>
          <w:sz w:val="24"/>
          <w:szCs w:val="24"/>
        </w:rPr>
        <w:t>, and NH</w:t>
      </w:r>
      <w:r w:rsidR="00E00BD1" w:rsidRPr="00E00BD1">
        <w:rPr>
          <w:rFonts w:ascii="Times New Roman" w:hAnsi="Times New Roman" w:cs="Times New Roman"/>
          <w:bCs/>
          <w:sz w:val="24"/>
          <w:szCs w:val="24"/>
          <w:vertAlign w:val="subscript"/>
        </w:rPr>
        <w:t>4</w:t>
      </w:r>
      <w:r w:rsidR="00E00BD1">
        <w:rPr>
          <w:rFonts w:ascii="Times New Roman" w:hAnsi="Times New Roman" w:cs="Times New Roman"/>
          <w:bCs/>
          <w:sz w:val="24"/>
          <w:szCs w:val="24"/>
          <w:vertAlign w:val="subscript"/>
        </w:rPr>
        <w:t xml:space="preserve"> </w:t>
      </w:r>
      <w:r w:rsidRPr="00546332">
        <w:rPr>
          <w:rFonts w:ascii="Times New Roman" w:hAnsi="Times New Roman" w:cs="Times New Roman"/>
          <w:bCs/>
          <w:sz w:val="24"/>
          <w:szCs w:val="24"/>
        </w:rPr>
        <w:t xml:space="preserve">at three different </w:t>
      </w:r>
      <w:r w:rsidR="00E00BD1">
        <w:rPr>
          <w:rFonts w:ascii="Times New Roman" w:hAnsi="Times New Roman" w:cs="Times New Roman"/>
          <w:bCs/>
          <w:sz w:val="24"/>
          <w:szCs w:val="24"/>
        </w:rPr>
        <w:t xml:space="preserve">soil </w:t>
      </w:r>
      <w:r w:rsidRPr="00546332">
        <w:rPr>
          <w:rFonts w:ascii="Times New Roman" w:hAnsi="Times New Roman" w:cs="Times New Roman"/>
          <w:bCs/>
          <w:sz w:val="24"/>
          <w:szCs w:val="24"/>
        </w:rPr>
        <w:t>depths: 1 cm, 5 cm, and 10 cm.</w:t>
      </w:r>
      <w:r>
        <w:rPr>
          <w:rFonts w:ascii="Times New Roman" w:hAnsi="Times New Roman" w:cs="Times New Roman"/>
          <w:bCs/>
          <w:sz w:val="24"/>
          <w:szCs w:val="24"/>
        </w:rPr>
        <w:t xml:space="preserve"> At each depth, there is </w:t>
      </w:r>
      <w:r w:rsidRPr="00546332">
        <w:rPr>
          <w:rFonts w:ascii="Times New Roman" w:hAnsi="Times New Roman" w:cs="Times New Roman"/>
          <w:bCs/>
          <w:sz w:val="24"/>
          <w:szCs w:val="24"/>
        </w:rPr>
        <w:t xml:space="preserve">a common RE. The remaining </w:t>
      </w:r>
      <w:r>
        <w:rPr>
          <w:rFonts w:ascii="Times New Roman" w:hAnsi="Times New Roman" w:cs="Times New Roman"/>
          <w:bCs/>
          <w:sz w:val="24"/>
          <w:szCs w:val="24"/>
        </w:rPr>
        <w:t xml:space="preserve">electrodes </w:t>
      </w:r>
      <w:r w:rsidRPr="00546332">
        <w:rPr>
          <w:rFonts w:ascii="Times New Roman" w:hAnsi="Times New Roman" w:cs="Times New Roman"/>
          <w:bCs/>
          <w:sz w:val="24"/>
          <w:szCs w:val="24"/>
        </w:rPr>
        <w:t>function as working electrodes for detecting</w:t>
      </w:r>
      <w:r>
        <w:rPr>
          <w:rFonts w:ascii="Times New Roman" w:hAnsi="Times New Roman" w:cs="Times New Roman"/>
          <w:bCs/>
          <w:sz w:val="24"/>
          <w:szCs w:val="24"/>
        </w:rPr>
        <w:t xml:space="preserve"> soil pH (</w:t>
      </w:r>
      <w:proofErr w:type="spellStart"/>
      <w:r w:rsidRPr="00546332">
        <w:rPr>
          <w:rFonts w:ascii="Times New Roman" w:hAnsi="Times New Roman" w:cs="Times New Roman"/>
          <w:bCs/>
          <w:sz w:val="24"/>
          <w:szCs w:val="24"/>
        </w:rPr>
        <w:t>WE</w:t>
      </w:r>
      <w:r w:rsidRPr="00546332">
        <w:rPr>
          <w:rFonts w:ascii="Times New Roman" w:hAnsi="Times New Roman" w:cs="Times New Roman"/>
          <w:bCs/>
          <w:sz w:val="24"/>
          <w:szCs w:val="24"/>
          <w:vertAlign w:val="subscript"/>
        </w:rPr>
        <w:t>pH</w:t>
      </w:r>
      <w:r>
        <w:rPr>
          <w:rFonts w:ascii="Times New Roman" w:hAnsi="Times New Roman" w:cs="Times New Roman"/>
          <w:bCs/>
          <w:sz w:val="24"/>
          <w:szCs w:val="24"/>
          <w:vertAlign w:val="subscript"/>
        </w:rPr>
        <w:t>s</w:t>
      </w:r>
      <w:proofErr w:type="spellEnd"/>
      <w:r w:rsidRPr="00546332">
        <w:rPr>
          <w:rFonts w:ascii="Times New Roman" w:hAnsi="Times New Roman" w:cs="Times New Roman"/>
          <w:bCs/>
          <w:sz w:val="24"/>
          <w:szCs w:val="24"/>
        </w:rPr>
        <w:t>)</w:t>
      </w:r>
      <w:r>
        <w:rPr>
          <w:rFonts w:ascii="Times New Roman" w:hAnsi="Times New Roman" w:cs="Times New Roman"/>
          <w:bCs/>
          <w:sz w:val="24"/>
          <w:szCs w:val="24"/>
        </w:rPr>
        <w:t xml:space="preserve">, nitrate </w:t>
      </w:r>
      <w:r w:rsidRPr="00546332">
        <w:rPr>
          <w:rFonts w:ascii="Times New Roman" w:hAnsi="Times New Roman" w:cs="Times New Roman"/>
          <w:bCs/>
          <w:sz w:val="24"/>
          <w:szCs w:val="24"/>
        </w:rPr>
        <w:t>(WE</w:t>
      </w:r>
      <w:r w:rsidRPr="00546332">
        <w:rPr>
          <w:rFonts w:ascii="Times New Roman" w:hAnsi="Times New Roman" w:cs="Times New Roman"/>
          <w:bCs/>
          <w:sz w:val="24"/>
          <w:szCs w:val="24"/>
          <w:vertAlign w:val="subscript"/>
        </w:rPr>
        <w:t>NO3</w:t>
      </w:r>
      <w:r>
        <w:rPr>
          <w:rFonts w:ascii="Times New Roman" w:hAnsi="Times New Roman" w:cs="Times New Roman"/>
          <w:bCs/>
          <w:sz w:val="24"/>
          <w:szCs w:val="24"/>
          <w:vertAlign w:val="subscript"/>
        </w:rPr>
        <w:t>s</w:t>
      </w:r>
      <w:r w:rsidRPr="00546332">
        <w:rPr>
          <w:rFonts w:ascii="Times New Roman" w:hAnsi="Times New Roman" w:cs="Times New Roman"/>
          <w:bCs/>
          <w:sz w:val="24"/>
          <w:szCs w:val="24"/>
        </w:rPr>
        <w:t xml:space="preserve">), </w:t>
      </w:r>
      <w:r>
        <w:rPr>
          <w:rFonts w:ascii="Times New Roman" w:hAnsi="Times New Roman" w:cs="Times New Roman"/>
          <w:bCs/>
          <w:sz w:val="24"/>
          <w:szCs w:val="24"/>
        </w:rPr>
        <w:t xml:space="preserve">and ammonium </w:t>
      </w:r>
      <w:r w:rsidRPr="00546332">
        <w:rPr>
          <w:rFonts w:ascii="Times New Roman" w:hAnsi="Times New Roman" w:cs="Times New Roman"/>
          <w:bCs/>
          <w:sz w:val="24"/>
          <w:szCs w:val="24"/>
        </w:rPr>
        <w:t>(WE</w:t>
      </w:r>
      <w:r w:rsidRPr="00546332">
        <w:rPr>
          <w:rFonts w:ascii="Times New Roman" w:hAnsi="Times New Roman" w:cs="Times New Roman"/>
          <w:bCs/>
          <w:sz w:val="24"/>
          <w:szCs w:val="24"/>
          <w:vertAlign w:val="subscript"/>
        </w:rPr>
        <w:t>NH4</w:t>
      </w:r>
      <w:r>
        <w:rPr>
          <w:rFonts w:ascii="Times New Roman" w:hAnsi="Times New Roman" w:cs="Times New Roman"/>
          <w:bCs/>
          <w:sz w:val="24"/>
          <w:szCs w:val="24"/>
          <w:vertAlign w:val="subscript"/>
        </w:rPr>
        <w:t>s</w:t>
      </w:r>
      <w:r w:rsidRPr="00546332">
        <w:rPr>
          <w:rFonts w:ascii="Times New Roman" w:hAnsi="Times New Roman" w:cs="Times New Roman"/>
          <w:bCs/>
          <w:sz w:val="24"/>
          <w:szCs w:val="24"/>
        </w:rPr>
        <w:t>)</w:t>
      </w:r>
      <w:r>
        <w:rPr>
          <w:rFonts w:ascii="Times New Roman" w:hAnsi="Times New Roman" w:cs="Times New Roman"/>
          <w:bCs/>
          <w:sz w:val="24"/>
          <w:szCs w:val="24"/>
        </w:rPr>
        <w:t xml:space="preserve"> levels.</w:t>
      </w:r>
      <w:r w:rsidR="00600428">
        <w:rPr>
          <w:rFonts w:ascii="Times New Roman" w:hAnsi="Times New Roman" w:cs="Times New Roman"/>
          <w:bCs/>
          <w:sz w:val="24"/>
          <w:szCs w:val="24"/>
        </w:rPr>
        <w:t xml:space="preserve"> A 10 cm long structure was printed with sensors placed at the three mentioned depths. </w:t>
      </w:r>
    </w:p>
    <w:p w14:paraId="3F4A1C89" w14:textId="5B7493D1" w:rsidR="001D3909" w:rsidRPr="001D3909" w:rsidRDefault="001D3909" w:rsidP="001D3909">
      <w:pPr>
        <w:ind w:left="360"/>
        <w:rPr>
          <w:rFonts w:ascii="Times New Roman" w:hAnsi="Times New Roman" w:cs="Times New Roman"/>
          <w:bCs/>
          <w:sz w:val="24"/>
          <w:szCs w:val="24"/>
        </w:rPr>
      </w:pPr>
      <w:r>
        <w:rPr>
          <w:rFonts w:ascii="Times New Roman" w:hAnsi="Times New Roman" w:cs="Times New Roman"/>
          <w:bCs/>
          <w:sz w:val="24"/>
          <w:szCs w:val="24"/>
        </w:rPr>
        <w:t>All t</w:t>
      </w:r>
      <w:r w:rsidRPr="001D3909">
        <w:rPr>
          <w:rFonts w:ascii="Times New Roman" w:hAnsi="Times New Roman" w:cs="Times New Roman"/>
          <w:bCs/>
          <w:sz w:val="24"/>
          <w:szCs w:val="24"/>
        </w:rPr>
        <w:t>he module</w:t>
      </w:r>
      <w:r>
        <w:rPr>
          <w:rFonts w:ascii="Times New Roman" w:hAnsi="Times New Roman" w:cs="Times New Roman"/>
          <w:bCs/>
          <w:sz w:val="24"/>
          <w:szCs w:val="24"/>
        </w:rPr>
        <w:t>s</w:t>
      </w:r>
      <w:r w:rsidRPr="001D3909">
        <w:rPr>
          <w:rFonts w:ascii="Times New Roman" w:hAnsi="Times New Roman" w:cs="Times New Roman"/>
          <w:bCs/>
          <w:sz w:val="24"/>
          <w:szCs w:val="24"/>
        </w:rPr>
        <w:t xml:space="preserve"> </w:t>
      </w:r>
      <w:r>
        <w:rPr>
          <w:rFonts w:ascii="Times New Roman" w:hAnsi="Times New Roman" w:cs="Times New Roman"/>
          <w:bCs/>
          <w:sz w:val="24"/>
          <w:szCs w:val="24"/>
        </w:rPr>
        <w:t>were</w:t>
      </w:r>
      <w:r w:rsidRPr="001D3909">
        <w:rPr>
          <w:rFonts w:ascii="Times New Roman" w:hAnsi="Times New Roman" w:cs="Times New Roman"/>
          <w:bCs/>
          <w:sz w:val="24"/>
          <w:szCs w:val="24"/>
        </w:rPr>
        <w:t xml:space="preserve"> 3D printed using biocompatible BioMed Clear resin with a Form 3B stereolithography 3D printer (</w:t>
      </w:r>
      <w:proofErr w:type="spellStart"/>
      <w:r w:rsidRPr="001D3909">
        <w:rPr>
          <w:rFonts w:ascii="Times New Roman" w:hAnsi="Times New Roman" w:cs="Times New Roman"/>
          <w:bCs/>
          <w:sz w:val="24"/>
          <w:szCs w:val="24"/>
        </w:rPr>
        <w:t>Formlabs</w:t>
      </w:r>
      <w:proofErr w:type="spellEnd"/>
      <w:r w:rsidRPr="001D3909">
        <w:rPr>
          <w:rFonts w:ascii="Times New Roman" w:hAnsi="Times New Roman" w:cs="Times New Roman"/>
          <w:bCs/>
          <w:sz w:val="24"/>
          <w:szCs w:val="24"/>
        </w:rPr>
        <w:t>, Somerville, MA, USA). The</w:t>
      </w:r>
      <w:r>
        <w:rPr>
          <w:rFonts w:ascii="Times New Roman" w:hAnsi="Times New Roman" w:cs="Times New Roman"/>
          <w:bCs/>
          <w:sz w:val="24"/>
          <w:szCs w:val="24"/>
        </w:rPr>
        <w:t>y were</w:t>
      </w:r>
      <w:r w:rsidRPr="001D3909">
        <w:rPr>
          <w:rFonts w:ascii="Times New Roman" w:hAnsi="Times New Roman" w:cs="Times New Roman"/>
          <w:bCs/>
          <w:sz w:val="24"/>
          <w:szCs w:val="24"/>
        </w:rPr>
        <w:t xml:space="preserve"> </w:t>
      </w:r>
      <w:r>
        <w:rPr>
          <w:rFonts w:ascii="Times New Roman" w:hAnsi="Times New Roman" w:cs="Times New Roman"/>
          <w:bCs/>
          <w:sz w:val="24"/>
          <w:szCs w:val="24"/>
        </w:rPr>
        <w:t xml:space="preserve">first </w:t>
      </w:r>
      <w:r w:rsidRPr="001D3909">
        <w:rPr>
          <w:rFonts w:ascii="Times New Roman" w:hAnsi="Times New Roman" w:cs="Times New Roman"/>
          <w:bCs/>
          <w:sz w:val="24"/>
          <w:szCs w:val="24"/>
        </w:rPr>
        <w:t xml:space="preserve">designed in Fusion 360 </w:t>
      </w:r>
      <w:r w:rsidRPr="00C207A6">
        <w:rPr>
          <w:rFonts w:ascii="Times New Roman" w:hAnsi="Times New Roman" w:cs="Times New Roman"/>
          <w:bCs/>
          <w:sz w:val="24"/>
          <w:szCs w:val="24"/>
        </w:rPr>
        <w:t xml:space="preserve">software </w:t>
      </w:r>
      <w:r w:rsidR="00C207A6" w:rsidRPr="00C207A6">
        <w:rPr>
          <w:rFonts w:ascii="Times New Roman" w:hAnsi="Times New Roman" w:cs="Times New Roman"/>
          <w:bCs/>
          <w:sz w:val="24"/>
          <w:szCs w:val="24"/>
        </w:rPr>
        <w:t>(</w:t>
      </w:r>
      <w:r w:rsidR="00C207A6" w:rsidRPr="00C207A6">
        <w:rPr>
          <w:rFonts w:ascii="Times New Roman" w:hAnsi="Times New Roman" w:cs="Times New Roman"/>
          <w:sz w:val="24"/>
          <w:szCs w:val="24"/>
        </w:rPr>
        <w:t>AutoCAD, Autodesk Inc., San Rafael, CA</w:t>
      </w:r>
      <w:r w:rsidR="00C207A6" w:rsidRPr="00C207A6">
        <w:rPr>
          <w:rFonts w:ascii="Times New Roman" w:hAnsi="Times New Roman" w:cs="Times New Roman"/>
          <w:bCs/>
          <w:sz w:val="24"/>
          <w:szCs w:val="24"/>
        </w:rPr>
        <w:t>)</w:t>
      </w:r>
      <w:r w:rsidR="00C207A6">
        <w:rPr>
          <w:rFonts w:ascii="Times New Roman" w:hAnsi="Times New Roman" w:cs="Times New Roman"/>
          <w:bCs/>
          <w:sz w:val="24"/>
          <w:szCs w:val="24"/>
        </w:rPr>
        <w:t xml:space="preserve"> </w:t>
      </w:r>
      <w:r w:rsidRPr="001D3909">
        <w:rPr>
          <w:rFonts w:ascii="Times New Roman" w:hAnsi="Times New Roman" w:cs="Times New Roman"/>
          <w:bCs/>
          <w:sz w:val="24"/>
          <w:szCs w:val="24"/>
        </w:rPr>
        <w:t>and exported as an STL file for printing. After fabrication, the device</w:t>
      </w:r>
      <w:r>
        <w:rPr>
          <w:rFonts w:ascii="Times New Roman" w:hAnsi="Times New Roman" w:cs="Times New Roman"/>
          <w:bCs/>
          <w:sz w:val="24"/>
          <w:szCs w:val="24"/>
        </w:rPr>
        <w:t>s</w:t>
      </w:r>
      <w:r w:rsidRPr="001D3909">
        <w:rPr>
          <w:rFonts w:ascii="Times New Roman" w:hAnsi="Times New Roman" w:cs="Times New Roman"/>
          <w:bCs/>
          <w:sz w:val="24"/>
          <w:szCs w:val="24"/>
        </w:rPr>
        <w:t xml:space="preserve"> </w:t>
      </w:r>
      <w:r>
        <w:rPr>
          <w:rFonts w:ascii="Times New Roman" w:hAnsi="Times New Roman" w:cs="Times New Roman"/>
          <w:bCs/>
          <w:sz w:val="24"/>
          <w:szCs w:val="24"/>
        </w:rPr>
        <w:t>were</w:t>
      </w:r>
      <w:r w:rsidRPr="001D3909">
        <w:rPr>
          <w:rFonts w:ascii="Times New Roman" w:hAnsi="Times New Roman" w:cs="Times New Roman"/>
          <w:bCs/>
          <w:sz w:val="24"/>
          <w:szCs w:val="24"/>
        </w:rPr>
        <w:t xml:space="preserve"> cleaned with isopropyl alcohol for 30 minutes, then cured using UV light at 60°C for 60 minutes. The </w:t>
      </w:r>
      <w:r>
        <w:rPr>
          <w:rFonts w:ascii="Times New Roman" w:hAnsi="Times New Roman" w:cs="Times New Roman"/>
          <w:bCs/>
          <w:sz w:val="24"/>
          <w:szCs w:val="24"/>
        </w:rPr>
        <w:t xml:space="preserve">REs </w:t>
      </w:r>
      <w:proofErr w:type="gramStart"/>
      <w:r>
        <w:rPr>
          <w:rFonts w:ascii="Times New Roman" w:hAnsi="Times New Roman" w:cs="Times New Roman"/>
          <w:bCs/>
          <w:sz w:val="24"/>
          <w:szCs w:val="24"/>
        </w:rPr>
        <w:t>were</w:t>
      </w:r>
      <w:proofErr w:type="gramEnd"/>
      <w:r w:rsidRPr="001D3909">
        <w:rPr>
          <w:rFonts w:ascii="Times New Roman" w:hAnsi="Times New Roman" w:cs="Times New Roman"/>
          <w:bCs/>
          <w:sz w:val="24"/>
          <w:szCs w:val="24"/>
        </w:rPr>
        <w:t xml:space="preserve"> </w:t>
      </w:r>
      <w:r w:rsidR="008D4941">
        <w:rPr>
          <w:rFonts w:ascii="Times New Roman" w:hAnsi="Times New Roman" w:cs="Times New Roman"/>
          <w:bCs/>
          <w:sz w:val="24"/>
          <w:szCs w:val="24"/>
        </w:rPr>
        <w:t>coated with</w:t>
      </w:r>
      <w:r w:rsidRPr="001D3909">
        <w:rPr>
          <w:rFonts w:ascii="Times New Roman" w:hAnsi="Times New Roman" w:cs="Times New Roman"/>
          <w:bCs/>
          <w:sz w:val="24"/>
          <w:szCs w:val="24"/>
        </w:rPr>
        <w:t xml:space="preserve"> silver/silver chloride paste</w:t>
      </w:r>
      <w:r w:rsidR="007C75FD">
        <w:rPr>
          <w:rFonts w:ascii="Times New Roman" w:hAnsi="Times New Roman" w:cs="Times New Roman"/>
          <w:bCs/>
          <w:sz w:val="24"/>
          <w:szCs w:val="24"/>
        </w:rPr>
        <w:t xml:space="preserve"> (Sigma Aldrich, MO, USA)</w:t>
      </w:r>
      <w:r w:rsidRPr="001D3909">
        <w:rPr>
          <w:rFonts w:ascii="Times New Roman" w:hAnsi="Times New Roman" w:cs="Times New Roman"/>
          <w:bCs/>
          <w:sz w:val="24"/>
          <w:szCs w:val="24"/>
        </w:rPr>
        <w:t xml:space="preserve">, while the </w:t>
      </w:r>
      <w:r>
        <w:rPr>
          <w:rFonts w:ascii="Times New Roman" w:hAnsi="Times New Roman" w:cs="Times New Roman"/>
          <w:bCs/>
          <w:sz w:val="24"/>
          <w:szCs w:val="24"/>
        </w:rPr>
        <w:t>CEs</w:t>
      </w:r>
      <w:r w:rsidRPr="001D3909">
        <w:rPr>
          <w:rFonts w:ascii="Times New Roman" w:hAnsi="Times New Roman" w:cs="Times New Roman"/>
          <w:bCs/>
          <w:sz w:val="24"/>
          <w:szCs w:val="24"/>
        </w:rPr>
        <w:t xml:space="preserve"> and </w:t>
      </w:r>
      <w:r>
        <w:rPr>
          <w:rFonts w:ascii="Times New Roman" w:hAnsi="Times New Roman" w:cs="Times New Roman"/>
          <w:bCs/>
          <w:sz w:val="24"/>
          <w:szCs w:val="24"/>
        </w:rPr>
        <w:t>WEs</w:t>
      </w:r>
      <w:r w:rsidRPr="001D3909">
        <w:rPr>
          <w:rFonts w:ascii="Times New Roman" w:hAnsi="Times New Roman" w:cs="Times New Roman"/>
          <w:bCs/>
          <w:sz w:val="24"/>
          <w:szCs w:val="24"/>
        </w:rPr>
        <w:t xml:space="preserve"> </w:t>
      </w:r>
      <w:r>
        <w:rPr>
          <w:rFonts w:ascii="Times New Roman" w:hAnsi="Times New Roman" w:cs="Times New Roman"/>
          <w:bCs/>
          <w:sz w:val="24"/>
          <w:szCs w:val="24"/>
        </w:rPr>
        <w:t>were</w:t>
      </w:r>
      <w:r w:rsidRPr="001D3909">
        <w:rPr>
          <w:rFonts w:ascii="Times New Roman" w:hAnsi="Times New Roman" w:cs="Times New Roman"/>
          <w:bCs/>
          <w:sz w:val="24"/>
          <w:szCs w:val="24"/>
        </w:rPr>
        <w:t xml:space="preserve"> fabricated using graphene ink</w:t>
      </w:r>
      <w:r w:rsidR="007C75FD">
        <w:rPr>
          <w:rFonts w:ascii="Times New Roman" w:hAnsi="Times New Roman" w:cs="Times New Roman"/>
          <w:bCs/>
          <w:sz w:val="24"/>
          <w:szCs w:val="24"/>
        </w:rPr>
        <w:t xml:space="preserve"> (Sigma Aldrich, MO, USA)</w:t>
      </w:r>
      <w:r w:rsidRPr="001D3909">
        <w:rPr>
          <w:rFonts w:ascii="Times New Roman" w:hAnsi="Times New Roman" w:cs="Times New Roman"/>
          <w:bCs/>
          <w:sz w:val="24"/>
          <w:szCs w:val="24"/>
        </w:rPr>
        <w:t xml:space="preserve">. The </w:t>
      </w:r>
      <w:r>
        <w:rPr>
          <w:rFonts w:ascii="Times New Roman" w:hAnsi="Times New Roman" w:cs="Times New Roman"/>
          <w:bCs/>
          <w:sz w:val="24"/>
          <w:szCs w:val="24"/>
        </w:rPr>
        <w:t>REs</w:t>
      </w:r>
      <w:r w:rsidRPr="001D3909">
        <w:rPr>
          <w:rFonts w:ascii="Times New Roman" w:hAnsi="Times New Roman" w:cs="Times New Roman"/>
          <w:bCs/>
          <w:sz w:val="24"/>
          <w:szCs w:val="24"/>
        </w:rPr>
        <w:t xml:space="preserve"> </w:t>
      </w:r>
      <w:proofErr w:type="gramStart"/>
      <w:r>
        <w:rPr>
          <w:rFonts w:ascii="Times New Roman" w:hAnsi="Times New Roman" w:cs="Times New Roman"/>
          <w:bCs/>
          <w:sz w:val="24"/>
          <w:szCs w:val="24"/>
        </w:rPr>
        <w:t>were</w:t>
      </w:r>
      <w:proofErr w:type="gramEnd"/>
      <w:r w:rsidRPr="001D3909">
        <w:rPr>
          <w:rFonts w:ascii="Times New Roman" w:hAnsi="Times New Roman" w:cs="Times New Roman"/>
          <w:bCs/>
          <w:sz w:val="24"/>
          <w:szCs w:val="24"/>
        </w:rPr>
        <w:t xml:space="preserve"> cured at 100°C for 30 minutes, </w:t>
      </w:r>
      <w:r>
        <w:rPr>
          <w:rFonts w:ascii="Times New Roman" w:hAnsi="Times New Roman" w:cs="Times New Roman"/>
          <w:bCs/>
          <w:sz w:val="24"/>
          <w:szCs w:val="24"/>
        </w:rPr>
        <w:t>while</w:t>
      </w:r>
      <w:r w:rsidRPr="001D3909">
        <w:rPr>
          <w:rFonts w:ascii="Times New Roman" w:hAnsi="Times New Roman" w:cs="Times New Roman"/>
          <w:bCs/>
          <w:sz w:val="24"/>
          <w:szCs w:val="24"/>
        </w:rPr>
        <w:t xml:space="preserve"> the graphene-based </w:t>
      </w:r>
      <w:r>
        <w:rPr>
          <w:rFonts w:ascii="Times New Roman" w:hAnsi="Times New Roman" w:cs="Times New Roman"/>
          <w:bCs/>
          <w:sz w:val="24"/>
          <w:szCs w:val="24"/>
        </w:rPr>
        <w:t>CEs</w:t>
      </w:r>
      <w:r w:rsidRPr="001D3909">
        <w:rPr>
          <w:rFonts w:ascii="Times New Roman" w:hAnsi="Times New Roman" w:cs="Times New Roman"/>
          <w:bCs/>
          <w:sz w:val="24"/>
          <w:szCs w:val="24"/>
        </w:rPr>
        <w:t xml:space="preserve"> and </w:t>
      </w:r>
      <w:r>
        <w:rPr>
          <w:rFonts w:ascii="Times New Roman" w:hAnsi="Times New Roman" w:cs="Times New Roman"/>
          <w:bCs/>
          <w:sz w:val="24"/>
          <w:szCs w:val="24"/>
        </w:rPr>
        <w:t>WEs</w:t>
      </w:r>
      <w:r w:rsidRPr="001D3909">
        <w:rPr>
          <w:rFonts w:ascii="Times New Roman" w:hAnsi="Times New Roman" w:cs="Times New Roman"/>
          <w:bCs/>
          <w:sz w:val="24"/>
          <w:szCs w:val="24"/>
        </w:rPr>
        <w:t xml:space="preserve"> </w:t>
      </w:r>
      <w:r>
        <w:rPr>
          <w:rFonts w:ascii="Times New Roman" w:hAnsi="Times New Roman" w:cs="Times New Roman"/>
          <w:bCs/>
          <w:sz w:val="24"/>
          <w:szCs w:val="24"/>
        </w:rPr>
        <w:t>were</w:t>
      </w:r>
      <w:r w:rsidRPr="001D3909">
        <w:rPr>
          <w:rFonts w:ascii="Times New Roman" w:hAnsi="Times New Roman" w:cs="Times New Roman"/>
          <w:bCs/>
          <w:sz w:val="24"/>
          <w:szCs w:val="24"/>
        </w:rPr>
        <w:t xml:space="preserve"> cured at 200°C for 15 minutes.</w:t>
      </w:r>
    </w:p>
    <w:p w14:paraId="4E928D00" w14:textId="1828EADA" w:rsidR="00673E71" w:rsidRDefault="00F5093E" w:rsidP="008224AC">
      <w:pPr>
        <w:pStyle w:val="NoSpacing"/>
        <w:spacing w:line="259" w:lineRule="auto"/>
        <w:rPr>
          <w:rFonts w:ascii="Times New Roman" w:hAnsi="Times New Roman" w:cs="Times New Roman"/>
          <w:b/>
          <w:sz w:val="24"/>
          <w:szCs w:val="24"/>
        </w:rPr>
      </w:pPr>
      <w:r>
        <w:rPr>
          <w:rFonts w:ascii="Times New Roman" w:hAnsi="Times New Roman" w:cs="Times New Roman"/>
          <w:b/>
          <w:sz w:val="24"/>
          <w:szCs w:val="24"/>
        </w:rPr>
        <w:lastRenderedPageBreak/>
        <w:t>Electrode</w:t>
      </w:r>
      <w:r w:rsidR="00F2405A" w:rsidRPr="00781AF8">
        <w:rPr>
          <w:rFonts w:ascii="Times New Roman" w:hAnsi="Times New Roman" w:cs="Times New Roman"/>
          <w:b/>
          <w:sz w:val="24"/>
          <w:szCs w:val="24"/>
        </w:rPr>
        <w:t xml:space="preserve"> </w:t>
      </w:r>
      <w:r w:rsidR="00546332">
        <w:rPr>
          <w:rFonts w:ascii="Times New Roman" w:hAnsi="Times New Roman" w:cs="Times New Roman"/>
          <w:b/>
          <w:sz w:val="24"/>
          <w:szCs w:val="24"/>
        </w:rPr>
        <w:t>F</w:t>
      </w:r>
      <w:r w:rsidR="00F2405A" w:rsidRPr="00781AF8">
        <w:rPr>
          <w:rFonts w:ascii="Times New Roman" w:hAnsi="Times New Roman" w:cs="Times New Roman"/>
          <w:b/>
          <w:sz w:val="24"/>
          <w:szCs w:val="24"/>
        </w:rPr>
        <w:t>unctiona</w:t>
      </w:r>
      <w:r w:rsidR="00781AF8" w:rsidRPr="00781AF8">
        <w:rPr>
          <w:rFonts w:ascii="Times New Roman" w:hAnsi="Times New Roman" w:cs="Times New Roman"/>
          <w:b/>
          <w:sz w:val="24"/>
          <w:szCs w:val="24"/>
        </w:rPr>
        <w:t>lization</w:t>
      </w:r>
      <w:r>
        <w:rPr>
          <w:rFonts w:ascii="Times New Roman" w:hAnsi="Times New Roman" w:cs="Times New Roman"/>
          <w:b/>
          <w:sz w:val="24"/>
          <w:szCs w:val="24"/>
        </w:rPr>
        <w:t xml:space="preserve"> Procedure</w:t>
      </w:r>
      <w:r w:rsidR="00781AF8" w:rsidRPr="00781AF8">
        <w:rPr>
          <w:rFonts w:ascii="Times New Roman" w:hAnsi="Times New Roman" w:cs="Times New Roman"/>
          <w:b/>
          <w:sz w:val="24"/>
          <w:szCs w:val="24"/>
        </w:rPr>
        <w:t xml:space="preserve">: </w:t>
      </w:r>
    </w:p>
    <w:p w14:paraId="60727781" w14:textId="7ECAA89D" w:rsidR="00A41DE7" w:rsidRPr="00A41DE7" w:rsidRDefault="00A41DE7" w:rsidP="008224AC">
      <w:pPr>
        <w:pStyle w:val="NormalWeb"/>
        <w:spacing w:line="259" w:lineRule="auto"/>
        <w:rPr>
          <w:bCs/>
        </w:rPr>
      </w:pPr>
      <w:r w:rsidRPr="00A41DE7">
        <w:rPr>
          <w:bCs/>
        </w:rPr>
        <w:t>All chemicals were purchased from Sigma Aldrich, MO, USA</w:t>
      </w:r>
      <w:r>
        <w:rPr>
          <w:bCs/>
        </w:rPr>
        <w:t xml:space="preserve"> and </w:t>
      </w:r>
      <w:r w:rsidRPr="00A41958">
        <w:t>were used without further purification</w:t>
      </w:r>
      <w:r w:rsidRPr="00A41DE7">
        <w:rPr>
          <w:bCs/>
        </w:rPr>
        <w:t xml:space="preserve">. </w:t>
      </w:r>
    </w:p>
    <w:p w14:paraId="57C4D9D7" w14:textId="60275847" w:rsidR="00546332" w:rsidRDefault="00673E71" w:rsidP="008224AC">
      <w:pPr>
        <w:pStyle w:val="NormalWeb"/>
        <w:spacing w:line="259" w:lineRule="auto"/>
      </w:pPr>
      <w:r>
        <w:rPr>
          <w:b/>
        </w:rPr>
        <w:t xml:space="preserve">Copper </w:t>
      </w:r>
      <w:r w:rsidR="00546332">
        <w:rPr>
          <w:b/>
        </w:rPr>
        <w:t>m</w:t>
      </w:r>
      <w:r>
        <w:rPr>
          <w:b/>
        </w:rPr>
        <w:t>etal organic framework</w:t>
      </w:r>
      <w:r w:rsidR="00546332">
        <w:rPr>
          <w:b/>
        </w:rPr>
        <w:t>-</w:t>
      </w:r>
      <w:r>
        <w:rPr>
          <w:b/>
        </w:rPr>
        <w:t>carbon black</w:t>
      </w:r>
      <w:r w:rsidR="00546332">
        <w:rPr>
          <w:b/>
        </w:rPr>
        <w:t>-</w:t>
      </w:r>
      <w:proofErr w:type="spellStart"/>
      <w:r>
        <w:rPr>
          <w:b/>
        </w:rPr>
        <w:t>nafion</w:t>
      </w:r>
      <w:proofErr w:type="spellEnd"/>
      <w:r>
        <w:rPr>
          <w:b/>
        </w:rPr>
        <w:t xml:space="preserve"> </w:t>
      </w:r>
      <w:r w:rsidR="00E413E3">
        <w:rPr>
          <w:b/>
        </w:rPr>
        <w:t>(</w:t>
      </w:r>
      <w:proofErr w:type="spellStart"/>
      <w:r w:rsidR="00E413E3">
        <w:rPr>
          <w:b/>
        </w:rPr>
        <w:t>CuMOF</w:t>
      </w:r>
      <w:proofErr w:type="spellEnd"/>
      <w:r w:rsidR="00E413E3">
        <w:rPr>
          <w:b/>
        </w:rPr>
        <w:t>-CB-</w:t>
      </w:r>
      <w:proofErr w:type="spellStart"/>
      <w:r w:rsidR="00E413E3">
        <w:rPr>
          <w:b/>
        </w:rPr>
        <w:t>nafion</w:t>
      </w:r>
      <w:proofErr w:type="spellEnd"/>
      <w:r w:rsidR="00E413E3">
        <w:rPr>
          <w:b/>
        </w:rPr>
        <w:t xml:space="preserve">) </w:t>
      </w:r>
      <w:r>
        <w:rPr>
          <w:b/>
        </w:rPr>
        <w:t xml:space="preserve">composite for </w:t>
      </w:r>
      <w:r w:rsidR="00546332">
        <w:rPr>
          <w:b/>
        </w:rPr>
        <w:t>SA</w:t>
      </w:r>
      <w:r>
        <w:rPr>
          <w:b/>
        </w:rPr>
        <w:t xml:space="preserve"> </w:t>
      </w:r>
      <w:r w:rsidR="00546332">
        <w:rPr>
          <w:b/>
        </w:rPr>
        <w:t xml:space="preserve">detection. </w:t>
      </w:r>
      <w:r w:rsidR="00546332">
        <w:t>The synthesis procedure for the copper metal-organic framework (</w:t>
      </w:r>
      <w:proofErr w:type="spellStart"/>
      <w:r w:rsidR="00546332">
        <w:t>CuMOF</w:t>
      </w:r>
      <w:proofErr w:type="spellEnd"/>
      <w:r w:rsidR="00546332">
        <w:t>) follows the method described in our previous work</w:t>
      </w:r>
      <w:r w:rsidR="00E6185F">
        <w:fldChar w:fldCharType="begin"/>
      </w:r>
      <w:r w:rsidR="004B56D3">
        <w:instrText xml:space="preserve"> ADDIN ZOTERO_ITEM CSL_CITATION {"citationID":"hFr5grQ9","properties":{"formattedCitation":"\\super 1\\nosupersub{}","plainCitation":"1","noteIndex":0},"citationItems":[{"id":3545,"uris":["http://zotero.org/groups/4885015/items/Q5MNSAXY"],"itemData":{"id":3545,"type":"article-journal","abstract":"This work reports a first-of-its-kind hybrid wearable physicochemical sensor suite that we call PlantFit for simultaneous measurement of two key phytohormones, salicylic acid, and ethylene, along with vapor pressure deficit and radial growth of stem in live plants. The sensors are developed using a low-cost and roll-to-roll screen printing technology. A single integrated flexible patch that contains temperature, humidity, salicylic acid, and ethylene sensors, is installed on the leaves of live plants. The strain sensor with in-built pressure correction capability is wrapped around the plant stem to provide pressure-compensated stem diameter measurements. The sensors provide real-time information on plant health under different amounts of water stress conditions. The sensor suite is installed on bell pepper plants for 40 days and measurements of salicylic acid, ethylene, temperature, humidity, and stem diameter are recorded daily. In addition, sensors are installed on different parts of the same plant to investigate the spatiotemporal dynamics of water transport and phytohormone responses. Subsequent correlation and principal component analyses demonstrate the strong association between hormone levels, vapor pressure deficit, and water transport in the plant. Our findings suggest that the mass deployment of PlantFit in agricultural settings will aid growers in detecting water stress/deficiency early and in implementing early intervention measures to reduce stress-induced yield decline.","container-title":"Scientific Reports","DOI":"10.1038/s41598-023-37041-z","ISSN":"2045-2322","issue":"1","journalAbbreviation":"Sci Rep","language":"en","license":"2023 The Author(s)","note":"number: 1\npublisher: Nature Publishing Group","page":"9848","source":"www.nature.com","title":"A hybrid multifunctional physicochemical sensor suite for continuous monitoring of crop health","volume":"13","author":[{"family":"Hossain","given":"Nafize Ishtiaque"},{"family":"Tabassum","given":"Shawana"}],"issued":{"date-parts":[["2023",6,17]]}}}],"schema":"https://github.com/citation-style-language/schema/raw/master/csl-citation.json"} </w:instrText>
      </w:r>
      <w:r w:rsidR="00E6185F">
        <w:fldChar w:fldCharType="separate"/>
      </w:r>
      <w:r w:rsidR="00E6185F" w:rsidRPr="00E6185F">
        <w:rPr>
          <w:vertAlign w:val="superscript"/>
        </w:rPr>
        <w:t>1</w:t>
      </w:r>
      <w:r w:rsidR="00E6185F">
        <w:fldChar w:fldCharType="end"/>
      </w:r>
      <w:r w:rsidR="00546332">
        <w:t>. Initially, 8 mL of dimethylformamide (DMF) is mixed with 8 mL of ethanol, followed by centrifugation and sonication to ensure uniformity. Next, 400 mg of polyvinyl pyrrolidone (PVP) is added to the mixture, which is sonicated for 10 minutes.</w:t>
      </w:r>
      <w:r w:rsidR="00E00BD1">
        <w:t xml:space="preserve"> </w:t>
      </w:r>
      <w:r w:rsidR="00546332">
        <w:t>Separately, 0.04664 g of cupric nitrate trihydrate and 0.01086 g of 2-aminobenzene-1,4-dicarboxylic acid are added to 4 mL of DMF and ultrasonicated for 30 minutes. These two mixtures are then combined and sonicated for an additional hour to achieve a uniform solution.</w:t>
      </w:r>
      <w:r w:rsidR="00E00BD1">
        <w:t xml:space="preserve"> </w:t>
      </w:r>
      <w:r w:rsidR="00546332">
        <w:t xml:space="preserve">The resultant mixture is heated at 100°C for 5 hours, during which a green precipitate forms. This precipitate is separated and dissolved in 40 mL of DMF. The solution is then heated again at 100°C for 8 hours, and the green precipitate is collected by centrifugation at 1000 rpm for 30 minutes. The precipitate is thoroughly washed and dried at 50°C for 60 minutes, yielding the </w:t>
      </w:r>
      <w:proofErr w:type="spellStart"/>
      <w:r w:rsidR="00546332">
        <w:t>CuMOF</w:t>
      </w:r>
      <w:proofErr w:type="spellEnd"/>
      <w:r w:rsidR="00546332">
        <w:t xml:space="preserve"> powder.</w:t>
      </w:r>
      <w:r w:rsidR="00E00BD1">
        <w:t xml:space="preserve"> </w:t>
      </w:r>
      <w:r w:rsidR="00546332">
        <w:t xml:space="preserve">To optimize the </w:t>
      </w:r>
      <w:proofErr w:type="spellStart"/>
      <w:r w:rsidR="00546332">
        <w:t>CuMOF</w:t>
      </w:r>
      <w:proofErr w:type="spellEnd"/>
      <w:r w:rsidR="00546332">
        <w:t xml:space="preserve"> for use, it is mixed with carbon black (CB) in varying weight ratios (1:3, 1:2, 1:1, 2:1, and 3:1). The optimal ratio of </w:t>
      </w:r>
      <w:proofErr w:type="spellStart"/>
      <w:r w:rsidR="00546332">
        <w:t>CuMOF</w:t>
      </w:r>
      <w:proofErr w:type="spellEnd"/>
      <w:r w:rsidR="00546332">
        <w:t xml:space="preserve"> to CB is found to be 2:1, based on limit of detection (LOD) and sensitivity analysis. The </w:t>
      </w:r>
      <w:proofErr w:type="spellStart"/>
      <w:r w:rsidR="00546332">
        <w:t>CuMOF</w:t>
      </w:r>
      <w:proofErr w:type="spellEnd"/>
      <w:r w:rsidR="00546332">
        <w:t xml:space="preserve">/CB mixture is then dissolved in deionized (DI) water to make a 2 mg/mL solution. To this, 5 </w:t>
      </w:r>
      <w:proofErr w:type="spellStart"/>
      <w:r w:rsidR="00546332">
        <w:t>μL</w:t>
      </w:r>
      <w:proofErr w:type="spellEnd"/>
      <w:r w:rsidR="00546332">
        <w:t xml:space="preserve"> of 0.01% (w/v) </w:t>
      </w:r>
      <w:proofErr w:type="spellStart"/>
      <w:r w:rsidR="00546332">
        <w:t>nafion</w:t>
      </w:r>
      <w:proofErr w:type="spellEnd"/>
      <w:r w:rsidR="00546332">
        <w:t xml:space="preserve"> is added, and the mixture is sonicated for 30 minutes for uniformity. Finally, 5 </w:t>
      </w:r>
      <w:proofErr w:type="spellStart"/>
      <w:r w:rsidR="00546332">
        <w:t>μL</w:t>
      </w:r>
      <w:proofErr w:type="spellEnd"/>
      <w:r w:rsidR="00546332">
        <w:t xml:space="preserve"> of the </w:t>
      </w:r>
      <w:proofErr w:type="spellStart"/>
      <w:r w:rsidR="00546332">
        <w:t>CuMOF</w:t>
      </w:r>
      <w:proofErr w:type="spellEnd"/>
      <w:r w:rsidR="00546332">
        <w:t>/CB/</w:t>
      </w:r>
      <w:proofErr w:type="spellStart"/>
      <w:r w:rsidR="00546332">
        <w:t>nafion</w:t>
      </w:r>
      <w:proofErr w:type="spellEnd"/>
      <w:r w:rsidR="00546332">
        <w:t xml:space="preserve"> solution is drop-cast onto the working electrode of the </w:t>
      </w:r>
      <w:r w:rsidR="00F5093E">
        <w:t>SA</w:t>
      </w:r>
      <w:r w:rsidR="00546332">
        <w:t xml:space="preserve"> sensor</w:t>
      </w:r>
      <w:r w:rsidR="00E00BD1">
        <w:t xml:space="preserve"> (</w:t>
      </w:r>
      <w:r w:rsidR="00E00BD1" w:rsidRPr="00546332">
        <w:rPr>
          <w:bCs/>
        </w:rPr>
        <w:t>WE</w:t>
      </w:r>
      <w:r w:rsidR="00E00BD1" w:rsidRPr="00546332">
        <w:rPr>
          <w:bCs/>
          <w:vertAlign w:val="subscript"/>
        </w:rPr>
        <w:t>SA</w:t>
      </w:r>
      <w:r w:rsidR="00E00BD1">
        <w:t>)</w:t>
      </w:r>
      <w:r w:rsidR="00546332">
        <w:t xml:space="preserve"> for selective detection of </w:t>
      </w:r>
      <w:r w:rsidR="00F5093E">
        <w:t>S</w:t>
      </w:r>
      <w:r w:rsidR="00F5093E">
        <w:rPr>
          <w:caps/>
        </w:rPr>
        <w:t>A</w:t>
      </w:r>
      <w:r w:rsidR="00E6185F">
        <w:t xml:space="preserve">. </w:t>
      </w:r>
    </w:p>
    <w:p w14:paraId="22060B28" w14:textId="35E5F362" w:rsidR="00673E71" w:rsidRPr="00546332" w:rsidRDefault="00673E71" w:rsidP="008224AC">
      <w:pPr>
        <w:pStyle w:val="NoSpacing"/>
        <w:spacing w:line="259" w:lineRule="auto"/>
        <w:rPr>
          <w:rFonts w:ascii="Times New Roman" w:hAnsi="Times New Roman" w:cs="Times New Roman"/>
          <w:bCs/>
          <w:sz w:val="24"/>
          <w:szCs w:val="24"/>
        </w:rPr>
      </w:pPr>
    </w:p>
    <w:p w14:paraId="0AF100FE" w14:textId="3CFE8778" w:rsidR="008748C5" w:rsidRPr="00FF7B9A" w:rsidRDefault="004B56D3" w:rsidP="00FF7B9A">
      <w:pPr>
        <w:pStyle w:val="Head2"/>
      </w:pPr>
      <w:bookmarkStart w:id="0" w:name="_Hlk99966291"/>
      <w:r>
        <w:t>G</w:t>
      </w:r>
      <w:r w:rsidR="009F7302" w:rsidRPr="00004773">
        <w:t>old nanoparticle</w:t>
      </w:r>
      <w:r w:rsidR="008748C5">
        <w:t>s</w:t>
      </w:r>
      <w:r w:rsidR="009F7302" w:rsidRPr="00004773">
        <w:t xml:space="preserve"> decorated graphene hydrogel </w:t>
      </w:r>
      <w:r w:rsidR="001059DD">
        <w:t xml:space="preserve">and </w:t>
      </w:r>
      <w:proofErr w:type="spellStart"/>
      <w:r w:rsidR="001059DD">
        <w:t>nafion</w:t>
      </w:r>
      <w:proofErr w:type="spellEnd"/>
      <w:r w:rsidR="001059DD">
        <w:t xml:space="preserve"> </w:t>
      </w:r>
      <w:r w:rsidR="009F7302" w:rsidRPr="00004773">
        <w:t>nanocomposites (</w:t>
      </w:r>
      <w:r w:rsidR="008748C5">
        <w:t>AuNP-</w:t>
      </w:r>
      <w:r w:rsidR="009F7302" w:rsidRPr="00004773">
        <w:t>GH</w:t>
      </w:r>
      <w:r w:rsidR="001059DD">
        <w:t>-</w:t>
      </w:r>
      <w:proofErr w:type="spellStart"/>
      <w:r w:rsidR="001059DD">
        <w:t>nafion</w:t>
      </w:r>
      <w:proofErr w:type="spellEnd"/>
      <w:r w:rsidR="009F7302" w:rsidRPr="00004773">
        <w:t>)</w:t>
      </w:r>
      <w:r w:rsidR="00E6185F">
        <w:t xml:space="preserve"> </w:t>
      </w:r>
      <w:r w:rsidR="00610FF1" w:rsidRPr="00004773">
        <w:t>for IAA sensing</w:t>
      </w:r>
      <w:r w:rsidR="00E6185F">
        <w:t xml:space="preserve">. </w:t>
      </w:r>
      <w:r w:rsidR="008748C5" w:rsidRPr="00FF7B9A">
        <w:rPr>
          <w:shd w:val="clear" w:color="auto" w:fill="FFFFFF"/>
        </w:rPr>
        <w:t xml:space="preserve">The synthesis and preparation of AuNP-GHs </w:t>
      </w:r>
      <w:r w:rsidRPr="00FF7B9A">
        <w:rPr>
          <w:shd w:val="clear" w:color="auto" w:fill="FFFFFF"/>
        </w:rPr>
        <w:t xml:space="preserve">have been adopted from </w:t>
      </w:r>
      <w:r w:rsidR="008748C5" w:rsidRPr="00FF7B9A">
        <w:rPr>
          <w:shd w:val="clear" w:color="auto" w:fill="FFFFFF"/>
        </w:rPr>
        <w:t>our previous work</w:t>
      </w:r>
      <w:r w:rsidR="008224AC" w:rsidRPr="00FF7B9A">
        <w:rPr>
          <w:shd w:val="clear" w:color="auto" w:fill="FFFFFF"/>
        </w:rPr>
        <w:fldChar w:fldCharType="begin"/>
      </w:r>
      <w:r w:rsidRPr="00FF7B9A">
        <w:rPr>
          <w:shd w:val="clear" w:color="auto" w:fill="FFFFFF"/>
        </w:rPr>
        <w:instrText xml:space="preserve"> ADDIN ZOTERO_ITEM CSL_CITATION {"citationID":"DNXMp48r","properties":{"formattedCitation":"\\super 2,3\\nosupersub{}","plainCitation":"2,3","noteIndex":0},"citationItems":[{"id":492,"uris":["http://zotero.org/users/10763351/items/TNXXSVZU"],"itemData":{"id":492,"type":"paper-conference","abstract":"This work presents a hybrid sensor suite comprising a microneedle-based multiplexed hormone sensor and a volatile organic compound sensor integrated on a single chip. The microneedle sensors measured two phytohormones, salicylic acid and indole-3-acetic acid levels with onboard pH correction, and the volatile organic compound sensor measured the gaseous hormone ethylene. The sensor suite was deployed through a drone on ripe and unripe bell peppers before harvest. Dynamic measurement of salicylic acid, indole-3-acetic acid, and ethylene gas in bell peppers informed the progression of ripening, which will be pivotal in determining the optimum time to harvest and reducing postharvest losses.","container-title":"2022 IEEE Sensors","DOI":"10.1109/SENSORS52175.2022.9967097","event-title":"2022 IEEE Sensors","page":"1-4","source":"IEEE Xplore","title":"Fruit-FIT: Drone Interfaced Multiplexed Sensor Suite to Determine the Fruit Ripeness","title-short":"Fruit-FIT","author":[{"family":"Hossain","given":"Nafize Ishtiaque"},{"family":"Tabassum","given":"Shawana"}],"issued":{"date-parts":[["2022",10]]}}},{"id":564,"uris":["http://zotero.org/users/10763351/items/R2BYNZB9"],"itemData":{"id":564,"type":"article-journal","container-title":"in Proc. Hilton Head 2022: A Solid-State Sensors, Actuators and Microsystems","title":"Leaf-mounted microneedle-based multisensory platform for multiplexed monitoring of phytohormones in live plants","author":[{"family":"Hossain","given":"Nafize Ishtiaque"},{"family":"Tabassum","given":"Shawana"}],"issued":{"date-parts":[["2022",6,5]]}}}],"schema":"https://github.com/citation-style-language/schema/raw/master/csl-citation.json"} </w:instrText>
      </w:r>
      <w:r w:rsidR="008224AC" w:rsidRPr="00FF7B9A">
        <w:rPr>
          <w:shd w:val="clear" w:color="auto" w:fill="FFFFFF"/>
        </w:rPr>
        <w:fldChar w:fldCharType="separate"/>
      </w:r>
      <w:r w:rsidR="008224AC" w:rsidRPr="00FF7B9A">
        <w:rPr>
          <w:vertAlign w:val="superscript"/>
        </w:rPr>
        <w:t>2,3</w:t>
      </w:r>
      <w:r w:rsidR="008224AC" w:rsidRPr="00FF7B9A">
        <w:rPr>
          <w:shd w:val="clear" w:color="auto" w:fill="FFFFFF"/>
        </w:rPr>
        <w:fldChar w:fldCharType="end"/>
      </w:r>
      <w:r w:rsidR="008748C5" w:rsidRPr="00FF7B9A">
        <w:rPr>
          <w:shd w:val="clear" w:color="auto" w:fill="FFFFFF"/>
        </w:rPr>
        <w:t xml:space="preserve">. In summary, a 1 mg/mL dispersion of graphene oxide is prepared in DI water following 24 hours of sonication. Different concentrations of </w:t>
      </w:r>
      <w:proofErr w:type="spellStart"/>
      <w:proofErr w:type="gramStart"/>
      <w:r w:rsidR="008748C5" w:rsidRPr="00FF7B9A">
        <w:rPr>
          <w:shd w:val="clear" w:color="auto" w:fill="FFFFFF"/>
        </w:rPr>
        <w:t>tetrachloroauric</w:t>
      </w:r>
      <w:proofErr w:type="spellEnd"/>
      <w:r w:rsidR="008748C5" w:rsidRPr="00FF7B9A">
        <w:rPr>
          <w:shd w:val="clear" w:color="auto" w:fill="FFFFFF"/>
        </w:rPr>
        <w:t>(</w:t>
      </w:r>
      <w:proofErr w:type="gramEnd"/>
      <w:r w:rsidR="008748C5" w:rsidRPr="00FF7B9A">
        <w:rPr>
          <w:shd w:val="clear" w:color="auto" w:fill="FFFFFF"/>
        </w:rPr>
        <w:t>III) acid (0.0426, 0.6383, 0.8511, and 1.0638 mg/mL) are then added to 20 mL of the graphene oxide dispersion, followed by sonication for approximately 1 hour to obtain a homogenous mixture. The mixture is heated at 140°C in an autoclave for 12 hours, after which AuNP-GHs form at the top of the solution.</w:t>
      </w:r>
      <w:r w:rsidR="00E00BD1" w:rsidRPr="00FF7B9A">
        <w:rPr>
          <w:shd w:val="clear" w:color="auto" w:fill="FFFFFF"/>
        </w:rPr>
        <w:t xml:space="preserve"> </w:t>
      </w:r>
      <w:r w:rsidR="008748C5" w:rsidRPr="00FF7B9A">
        <w:rPr>
          <w:shd w:val="clear" w:color="auto" w:fill="FFFFFF"/>
        </w:rPr>
        <w:t xml:space="preserve">The AuNP-GH is then cooled, freeze-dried for 12 hours, and desiccated. A 1 mg/mL AuNP-GH solution is prepared in 0.5% </w:t>
      </w:r>
      <w:proofErr w:type="spellStart"/>
      <w:r w:rsidR="008748C5" w:rsidRPr="00FF7B9A">
        <w:rPr>
          <w:shd w:val="clear" w:color="auto" w:fill="FFFFFF"/>
        </w:rPr>
        <w:t>nafion</w:t>
      </w:r>
      <w:proofErr w:type="spellEnd"/>
      <w:r w:rsidR="008748C5" w:rsidRPr="00FF7B9A">
        <w:rPr>
          <w:shd w:val="clear" w:color="auto" w:fill="FFFFFF"/>
        </w:rPr>
        <w:t xml:space="preserve"> in ethanol and sonicated for 5 hours to ensure uniformity. Subsequently, 5 </w:t>
      </w:r>
      <w:proofErr w:type="spellStart"/>
      <w:r w:rsidR="008748C5" w:rsidRPr="00FF7B9A">
        <w:rPr>
          <w:shd w:val="clear" w:color="auto" w:fill="FFFFFF"/>
        </w:rPr>
        <w:t>μL</w:t>
      </w:r>
      <w:proofErr w:type="spellEnd"/>
      <w:r w:rsidR="008748C5" w:rsidRPr="00FF7B9A">
        <w:rPr>
          <w:shd w:val="clear" w:color="auto" w:fill="FFFFFF"/>
        </w:rPr>
        <w:t xml:space="preserve"> of the AuNP-GH/</w:t>
      </w:r>
      <w:proofErr w:type="spellStart"/>
      <w:r w:rsidR="008748C5" w:rsidRPr="00FF7B9A">
        <w:rPr>
          <w:shd w:val="clear" w:color="auto" w:fill="FFFFFF"/>
        </w:rPr>
        <w:t>nafion</w:t>
      </w:r>
      <w:proofErr w:type="spellEnd"/>
      <w:r w:rsidR="008748C5" w:rsidRPr="00FF7B9A">
        <w:rPr>
          <w:shd w:val="clear" w:color="auto" w:fill="FFFFFF"/>
        </w:rPr>
        <w:t xml:space="preserve"> solution is drop-cast onto the working electrode of the </w:t>
      </w:r>
      <w:r w:rsidRPr="00FF7B9A">
        <w:rPr>
          <w:shd w:val="clear" w:color="auto" w:fill="FFFFFF"/>
        </w:rPr>
        <w:t>IAA</w:t>
      </w:r>
      <w:r w:rsidR="008748C5" w:rsidRPr="00FF7B9A">
        <w:rPr>
          <w:shd w:val="clear" w:color="auto" w:fill="FFFFFF"/>
        </w:rPr>
        <w:t xml:space="preserve"> sensor</w:t>
      </w:r>
      <w:r w:rsidR="00E00BD1" w:rsidRPr="00FF7B9A">
        <w:rPr>
          <w:shd w:val="clear" w:color="auto" w:fill="FFFFFF"/>
        </w:rPr>
        <w:t xml:space="preserve"> </w:t>
      </w:r>
      <w:r w:rsidR="00E00BD1" w:rsidRPr="00FF7B9A">
        <w:t>(WE</w:t>
      </w:r>
      <w:r w:rsidR="00E00BD1" w:rsidRPr="00FF7B9A">
        <w:rPr>
          <w:vertAlign w:val="subscript"/>
        </w:rPr>
        <w:t>IAA</w:t>
      </w:r>
      <w:r w:rsidR="00E00BD1" w:rsidRPr="00FF7B9A">
        <w:t>)</w:t>
      </w:r>
      <w:r w:rsidR="008748C5" w:rsidRPr="00FF7B9A">
        <w:rPr>
          <w:shd w:val="clear" w:color="auto" w:fill="FFFFFF"/>
        </w:rPr>
        <w:t>.</w:t>
      </w:r>
      <w:r w:rsidR="00E00BD1" w:rsidRPr="00FF7B9A">
        <w:rPr>
          <w:shd w:val="clear" w:color="auto" w:fill="FFFFFF"/>
        </w:rPr>
        <w:t xml:space="preserve"> </w:t>
      </w:r>
      <w:r w:rsidR="008748C5" w:rsidRPr="00FF7B9A">
        <w:rPr>
          <w:shd w:val="clear" w:color="auto" w:fill="FFFFFF"/>
        </w:rPr>
        <w:t xml:space="preserve">Through optimization, it was found that a concentration of 0.8511 mg/mL of </w:t>
      </w:r>
      <w:proofErr w:type="spellStart"/>
      <w:proofErr w:type="gramStart"/>
      <w:r w:rsidR="008748C5" w:rsidRPr="00FF7B9A">
        <w:rPr>
          <w:shd w:val="clear" w:color="auto" w:fill="FFFFFF"/>
        </w:rPr>
        <w:t>tetrachloroauric</w:t>
      </w:r>
      <w:proofErr w:type="spellEnd"/>
      <w:r w:rsidR="008748C5" w:rsidRPr="00FF7B9A">
        <w:rPr>
          <w:shd w:val="clear" w:color="auto" w:fill="FFFFFF"/>
        </w:rPr>
        <w:t>(</w:t>
      </w:r>
      <w:proofErr w:type="gramEnd"/>
      <w:r w:rsidR="008748C5" w:rsidRPr="00FF7B9A">
        <w:rPr>
          <w:shd w:val="clear" w:color="auto" w:fill="FFFFFF"/>
        </w:rPr>
        <w:t>III) acid provided the highest sensitivity and the lowest LOD for the IAA sensor.</w:t>
      </w:r>
    </w:p>
    <w:p w14:paraId="42A164E4" w14:textId="77777777" w:rsidR="00E6185F" w:rsidRDefault="00E6185F" w:rsidP="008224AC">
      <w:pPr>
        <w:pStyle w:val="NoSpacing"/>
        <w:spacing w:line="259" w:lineRule="auto"/>
        <w:jc w:val="both"/>
        <w:rPr>
          <w:rFonts w:ascii="Times New Roman" w:hAnsi="Times New Roman" w:cs="Times New Roman"/>
          <w:color w:val="000000"/>
          <w:shd w:val="clear" w:color="auto" w:fill="FFFFFF"/>
        </w:rPr>
      </w:pPr>
    </w:p>
    <w:p w14:paraId="5960C397" w14:textId="77777777" w:rsidR="00E00BD1" w:rsidRDefault="00E00BD1" w:rsidP="008224AC">
      <w:pPr>
        <w:pStyle w:val="NoSpacing"/>
        <w:spacing w:line="259" w:lineRule="auto"/>
        <w:jc w:val="both"/>
        <w:rPr>
          <w:rFonts w:ascii="Times New Roman" w:hAnsi="Times New Roman" w:cs="Times New Roman"/>
          <w:color w:val="000000"/>
          <w:shd w:val="clear" w:color="auto" w:fill="FFFFFF"/>
        </w:rPr>
      </w:pPr>
    </w:p>
    <w:p w14:paraId="548A41B9" w14:textId="7C1FE2BC" w:rsidR="00004773" w:rsidRPr="008224AC" w:rsidRDefault="004B56D3" w:rsidP="008224AC">
      <w:pPr>
        <w:pStyle w:val="NoSpacing"/>
        <w:spacing w:line="259" w:lineRule="auto"/>
        <w:jc w:val="both"/>
        <w:rPr>
          <w:rFonts w:ascii="Times New Roman" w:hAnsi="Times New Roman" w:cs="Times New Roman"/>
          <w:bCs/>
          <w:sz w:val="24"/>
          <w:szCs w:val="24"/>
        </w:rPr>
      </w:pPr>
      <w:proofErr w:type="spellStart"/>
      <w:r>
        <w:rPr>
          <w:rFonts w:ascii="Times New Roman" w:hAnsi="Times New Roman" w:cs="Times New Roman"/>
          <w:b/>
          <w:sz w:val="24"/>
          <w:szCs w:val="24"/>
        </w:rPr>
        <w:t>P</w:t>
      </w:r>
      <w:r w:rsidR="00004773" w:rsidRPr="008748C5">
        <w:rPr>
          <w:rFonts w:ascii="Times New Roman" w:hAnsi="Times New Roman" w:cs="Times New Roman"/>
          <w:b/>
          <w:sz w:val="24"/>
          <w:szCs w:val="24"/>
        </w:rPr>
        <w:t>hosphotungstic</w:t>
      </w:r>
      <w:proofErr w:type="spellEnd"/>
      <w:r w:rsidR="00004773" w:rsidRPr="008748C5">
        <w:rPr>
          <w:rFonts w:ascii="Times New Roman" w:hAnsi="Times New Roman" w:cs="Times New Roman"/>
          <w:b/>
          <w:sz w:val="24"/>
          <w:szCs w:val="24"/>
        </w:rPr>
        <w:t xml:space="preserve"> acid/neutral red intercalated montmorillonite composite</w:t>
      </w:r>
      <w:r w:rsidR="008748C5">
        <w:rPr>
          <w:rFonts w:ascii="Times New Roman" w:hAnsi="Times New Roman" w:cs="Times New Roman"/>
          <w:b/>
          <w:sz w:val="24"/>
          <w:szCs w:val="24"/>
        </w:rPr>
        <w:t xml:space="preserve"> </w:t>
      </w:r>
      <w:r w:rsidR="00004773" w:rsidRPr="008748C5">
        <w:rPr>
          <w:rFonts w:ascii="Times New Roman" w:hAnsi="Times New Roman" w:cs="Times New Roman"/>
          <w:b/>
          <w:sz w:val="24"/>
          <w:szCs w:val="24"/>
        </w:rPr>
        <w:t>(PTA/NR–MMT)</w:t>
      </w:r>
      <w:r w:rsidR="008748C5">
        <w:rPr>
          <w:rFonts w:ascii="Times New Roman" w:hAnsi="Times New Roman" w:cs="Times New Roman"/>
          <w:b/>
          <w:sz w:val="24"/>
          <w:szCs w:val="24"/>
        </w:rPr>
        <w:t xml:space="preserve"> </w:t>
      </w:r>
      <w:r w:rsidR="00004773" w:rsidRPr="008748C5">
        <w:rPr>
          <w:rFonts w:ascii="Times New Roman" w:hAnsi="Times New Roman" w:cs="Times New Roman"/>
          <w:b/>
          <w:sz w:val="24"/>
          <w:szCs w:val="24"/>
        </w:rPr>
        <w:t xml:space="preserve">for </w:t>
      </w:r>
      <w:r w:rsidR="000729E9" w:rsidRPr="008748C5">
        <w:rPr>
          <w:rFonts w:ascii="Times New Roman" w:hAnsi="Times New Roman" w:cs="Times New Roman"/>
          <w:b/>
          <w:sz w:val="24"/>
          <w:szCs w:val="24"/>
        </w:rPr>
        <w:t>MeJA</w:t>
      </w:r>
      <w:r w:rsidR="00004773" w:rsidRPr="008748C5">
        <w:rPr>
          <w:rFonts w:ascii="Times New Roman" w:hAnsi="Times New Roman" w:cs="Times New Roman"/>
          <w:b/>
          <w:sz w:val="24"/>
          <w:szCs w:val="24"/>
        </w:rPr>
        <w:t xml:space="preserve"> sensing</w:t>
      </w:r>
      <w:r w:rsidR="008748C5">
        <w:rPr>
          <w:rFonts w:ascii="Times New Roman" w:hAnsi="Times New Roman" w:cs="Times New Roman"/>
          <w:b/>
          <w:sz w:val="24"/>
          <w:szCs w:val="24"/>
        </w:rPr>
        <w:t xml:space="preserve">. </w:t>
      </w:r>
      <w:r w:rsidR="008224AC" w:rsidRPr="008224AC">
        <w:rPr>
          <w:rFonts w:ascii="Times New Roman" w:hAnsi="Times New Roman" w:cs="Times New Roman"/>
          <w:bCs/>
          <w:sz w:val="24"/>
          <w:szCs w:val="24"/>
        </w:rPr>
        <w:t xml:space="preserve">First, 2 g of nano-calcium montmorillonite (MMT) with a particle size of 25 </w:t>
      </w:r>
      <w:r w:rsidR="008224AC" w:rsidRPr="008224AC">
        <w:rPr>
          <w:rFonts w:ascii="Times New Roman" w:hAnsi="Times New Roman" w:cs="Times New Roman"/>
          <w:bCs/>
          <w:sz w:val="24"/>
          <w:szCs w:val="24"/>
        </w:rPr>
        <w:lastRenderedPageBreak/>
        <w:t xml:space="preserve">nm is added to 200 mL of 2 M sodium chloride solution and placed on a vortex shaker for 30 minutes. The solution is then sonicated at 60°C for 5 hours. After sonication, the mixture is left undisturbed to allow the formation of a dispersion layer at the bottom, while the upper portion of the solution is carefully removed using a syringe. This process is repeated five times, after which the </w:t>
      </w:r>
      <w:proofErr w:type="gramStart"/>
      <w:r w:rsidR="008224AC" w:rsidRPr="008224AC">
        <w:rPr>
          <w:rFonts w:ascii="Times New Roman" w:hAnsi="Times New Roman" w:cs="Times New Roman"/>
          <w:bCs/>
          <w:sz w:val="24"/>
          <w:szCs w:val="24"/>
        </w:rPr>
        <w:t>precipitate</w:t>
      </w:r>
      <w:proofErr w:type="gramEnd"/>
      <w:r w:rsidR="008224AC" w:rsidRPr="008224AC">
        <w:rPr>
          <w:rFonts w:ascii="Times New Roman" w:hAnsi="Times New Roman" w:cs="Times New Roman"/>
          <w:bCs/>
          <w:sz w:val="24"/>
          <w:szCs w:val="24"/>
        </w:rPr>
        <w:t xml:space="preserve"> is collected via filtration. To remove any residual chlorine, the precipitate is thoroughly washed with water. The resulting Na-MMT is dried at 80°C for 12 hours to obtain the powdered form of the compound.</w:t>
      </w:r>
      <w:r w:rsidR="00E00BD1">
        <w:rPr>
          <w:rFonts w:ascii="Times New Roman" w:hAnsi="Times New Roman" w:cs="Times New Roman"/>
          <w:bCs/>
          <w:sz w:val="24"/>
          <w:szCs w:val="24"/>
        </w:rPr>
        <w:t xml:space="preserve"> </w:t>
      </w:r>
      <w:r w:rsidR="008224AC" w:rsidRPr="008224AC">
        <w:rPr>
          <w:rFonts w:ascii="Times New Roman" w:hAnsi="Times New Roman" w:cs="Times New Roman"/>
          <w:bCs/>
          <w:sz w:val="24"/>
          <w:szCs w:val="24"/>
        </w:rPr>
        <w:t xml:space="preserve">A 20 mg/mL Na-MMT solution is prepared in DI water by stirring vigorously at 650 rpm for 2.5 days. Separately, 0.15 g of neutral red (NR) is dissolved in 12.5 mL of DI water, and the pH of the solution is adjusted to 6.0 by adding 6 M HCl, which is necessary to generate amino groups in the NR solution. The Na-MMT suspension and NR solution are then combined, heated at 50°C, and stirred continuously at 500 rpm for 2 days. The resulting mixture is filtered using 0.02 </w:t>
      </w:r>
      <w:proofErr w:type="spellStart"/>
      <w:r w:rsidR="008224AC" w:rsidRPr="008224AC">
        <w:rPr>
          <w:rFonts w:ascii="Times New Roman" w:hAnsi="Times New Roman" w:cs="Times New Roman"/>
          <w:bCs/>
          <w:sz w:val="24"/>
          <w:szCs w:val="24"/>
        </w:rPr>
        <w:t>μm</w:t>
      </w:r>
      <w:proofErr w:type="spellEnd"/>
      <w:r w:rsidR="008224AC" w:rsidRPr="008224AC">
        <w:rPr>
          <w:rFonts w:ascii="Times New Roman" w:hAnsi="Times New Roman" w:cs="Times New Roman"/>
          <w:bCs/>
          <w:sz w:val="24"/>
          <w:szCs w:val="24"/>
        </w:rPr>
        <w:t xml:space="preserve"> Whatman filter paper and thoroughly washed to remove excess NR from the composite. The composite is then dried at 60°C for 12 hours.</w:t>
      </w:r>
      <w:r w:rsidR="00E00BD1">
        <w:rPr>
          <w:rFonts w:ascii="Times New Roman" w:hAnsi="Times New Roman" w:cs="Times New Roman"/>
          <w:bCs/>
          <w:sz w:val="24"/>
          <w:szCs w:val="24"/>
        </w:rPr>
        <w:t xml:space="preserve"> </w:t>
      </w:r>
      <w:r w:rsidR="008224AC" w:rsidRPr="008224AC">
        <w:rPr>
          <w:rFonts w:ascii="Times New Roman" w:hAnsi="Times New Roman" w:cs="Times New Roman"/>
          <w:bCs/>
          <w:sz w:val="24"/>
          <w:szCs w:val="24"/>
        </w:rPr>
        <w:t xml:space="preserve">Next, a 2 mg/mL NR-MMT solution is stirred for 48 hours and centrifuged at 3000 rpm for 30 minutes to create the coating composite. The NR-MMT is drop-cast onto the working electrode of the </w:t>
      </w:r>
      <w:r>
        <w:rPr>
          <w:rFonts w:ascii="Times New Roman" w:hAnsi="Times New Roman" w:cs="Times New Roman"/>
          <w:bCs/>
          <w:sz w:val="24"/>
          <w:szCs w:val="24"/>
        </w:rPr>
        <w:t>MeJA sensor</w:t>
      </w:r>
      <w:r w:rsidR="008224AC" w:rsidRPr="008224AC">
        <w:rPr>
          <w:rFonts w:ascii="Times New Roman" w:hAnsi="Times New Roman" w:cs="Times New Roman"/>
          <w:bCs/>
          <w:sz w:val="24"/>
          <w:szCs w:val="24"/>
        </w:rPr>
        <w:t xml:space="preserve"> </w:t>
      </w:r>
      <w:r w:rsidR="00E00BD1" w:rsidRPr="00546332">
        <w:rPr>
          <w:rFonts w:ascii="Times New Roman" w:hAnsi="Times New Roman" w:cs="Times New Roman"/>
          <w:bCs/>
          <w:sz w:val="24"/>
          <w:szCs w:val="24"/>
        </w:rPr>
        <w:t>(</w:t>
      </w:r>
      <w:proofErr w:type="spellStart"/>
      <w:r w:rsidR="00E00BD1" w:rsidRPr="00546332">
        <w:rPr>
          <w:rFonts w:ascii="Times New Roman" w:hAnsi="Times New Roman" w:cs="Times New Roman"/>
          <w:bCs/>
          <w:sz w:val="24"/>
          <w:szCs w:val="24"/>
        </w:rPr>
        <w:t>WE</w:t>
      </w:r>
      <w:r w:rsidR="00E00BD1" w:rsidRPr="00546332">
        <w:rPr>
          <w:rFonts w:ascii="Times New Roman" w:hAnsi="Times New Roman" w:cs="Times New Roman"/>
          <w:bCs/>
          <w:sz w:val="24"/>
          <w:szCs w:val="24"/>
          <w:vertAlign w:val="subscript"/>
        </w:rPr>
        <w:t>MeJA</w:t>
      </w:r>
      <w:proofErr w:type="spellEnd"/>
      <w:r w:rsidR="00E00BD1" w:rsidRPr="00546332">
        <w:rPr>
          <w:rFonts w:ascii="Times New Roman" w:hAnsi="Times New Roman" w:cs="Times New Roman"/>
          <w:bCs/>
          <w:sz w:val="24"/>
          <w:szCs w:val="24"/>
        </w:rPr>
        <w:t>)</w:t>
      </w:r>
      <w:r w:rsidR="008224AC" w:rsidRPr="008224AC">
        <w:rPr>
          <w:rFonts w:ascii="Times New Roman" w:hAnsi="Times New Roman" w:cs="Times New Roman"/>
          <w:bCs/>
          <w:sz w:val="24"/>
          <w:szCs w:val="24"/>
        </w:rPr>
        <w:t xml:space="preserve">, which is then immersed in 15 mM </w:t>
      </w:r>
      <w:proofErr w:type="spellStart"/>
      <w:r w:rsidR="008224AC" w:rsidRPr="008224AC">
        <w:rPr>
          <w:rFonts w:ascii="Times New Roman" w:hAnsi="Times New Roman" w:cs="Times New Roman"/>
          <w:bCs/>
          <w:sz w:val="24"/>
          <w:szCs w:val="24"/>
        </w:rPr>
        <w:t>phosphotungst</w:t>
      </w:r>
      <w:r w:rsidR="008224AC">
        <w:rPr>
          <w:rFonts w:ascii="Times New Roman" w:hAnsi="Times New Roman" w:cs="Times New Roman"/>
          <w:bCs/>
          <w:sz w:val="24"/>
          <w:szCs w:val="24"/>
        </w:rPr>
        <w:t>ic</w:t>
      </w:r>
      <w:proofErr w:type="spellEnd"/>
      <w:r w:rsidR="008224AC" w:rsidRPr="008224AC">
        <w:rPr>
          <w:rFonts w:ascii="Times New Roman" w:hAnsi="Times New Roman" w:cs="Times New Roman"/>
          <w:bCs/>
          <w:sz w:val="24"/>
          <w:szCs w:val="24"/>
        </w:rPr>
        <w:t xml:space="preserve"> acid (PTA) for 1 hour. The electrode is thoroughly washed before use.</w:t>
      </w:r>
    </w:p>
    <w:p w14:paraId="474326A7" w14:textId="77777777" w:rsidR="008748C5" w:rsidRDefault="008748C5" w:rsidP="008224AC">
      <w:pPr>
        <w:pStyle w:val="NoSpacing"/>
        <w:spacing w:line="259" w:lineRule="auto"/>
        <w:rPr>
          <w:rFonts w:ascii="Times New Roman" w:hAnsi="Times New Roman" w:cs="Times New Roman"/>
          <w:b/>
        </w:rPr>
      </w:pPr>
    </w:p>
    <w:p w14:paraId="21AADDBF" w14:textId="77777777" w:rsidR="00E00BD1" w:rsidRDefault="00E00BD1" w:rsidP="00BD71DD">
      <w:pPr>
        <w:pStyle w:val="NoSpacing"/>
        <w:spacing w:line="259" w:lineRule="auto"/>
        <w:rPr>
          <w:rFonts w:ascii="Times New Roman" w:hAnsi="Times New Roman" w:cs="Times New Roman"/>
          <w:b/>
          <w:sz w:val="24"/>
          <w:szCs w:val="24"/>
        </w:rPr>
      </w:pPr>
    </w:p>
    <w:p w14:paraId="10EB01D5" w14:textId="0DC05339" w:rsidR="00BD71DD" w:rsidRPr="00BD71DD" w:rsidRDefault="004B56D3" w:rsidP="00E00BD1">
      <w:pPr>
        <w:pStyle w:val="NoSpacing"/>
        <w:spacing w:line="259" w:lineRule="auto"/>
        <w:rPr>
          <w:rFonts w:ascii="Times New Roman" w:hAnsi="Times New Roman" w:cs="Times New Roman"/>
          <w:sz w:val="24"/>
          <w:szCs w:val="24"/>
          <w:lang w:eastAsia="en-GB"/>
        </w:rPr>
      </w:pPr>
      <w:r>
        <w:rPr>
          <w:rFonts w:ascii="Times New Roman" w:hAnsi="Times New Roman" w:cs="Times New Roman"/>
          <w:b/>
          <w:sz w:val="24"/>
          <w:szCs w:val="24"/>
        </w:rPr>
        <w:t>C</w:t>
      </w:r>
      <w:r w:rsidR="000729E9" w:rsidRPr="008224AC">
        <w:rPr>
          <w:rFonts w:ascii="Times New Roman" w:hAnsi="Times New Roman" w:cs="Times New Roman"/>
          <w:b/>
          <w:sz w:val="24"/>
          <w:szCs w:val="24"/>
        </w:rPr>
        <w:t xml:space="preserve">opper complex (I)- single walled carbon nanotube composite coating for </w:t>
      </w:r>
      <w:r w:rsidR="008224AC" w:rsidRPr="008224AC">
        <w:rPr>
          <w:rFonts w:ascii="Times New Roman" w:hAnsi="Times New Roman" w:cs="Times New Roman"/>
          <w:b/>
          <w:sz w:val="24"/>
          <w:szCs w:val="24"/>
        </w:rPr>
        <w:t>ET</w:t>
      </w:r>
      <w:r w:rsidR="000729E9" w:rsidRPr="008224AC">
        <w:rPr>
          <w:rFonts w:ascii="Times New Roman" w:hAnsi="Times New Roman" w:cs="Times New Roman"/>
          <w:b/>
          <w:sz w:val="24"/>
          <w:szCs w:val="24"/>
        </w:rPr>
        <w:t xml:space="preserve"> sensing</w:t>
      </w:r>
      <w:r w:rsidR="008224AC" w:rsidRPr="008224AC">
        <w:rPr>
          <w:rFonts w:ascii="Times New Roman" w:hAnsi="Times New Roman" w:cs="Times New Roman"/>
          <w:b/>
          <w:sz w:val="24"/>
          <w:szCs w:val="24"/>
        </w:rPr>
        <w:t>.</w:t>
      </w:r>
      <w:r w:rsidR="00BD71DD">
        <w:rPr>
          <w:rFonts w:ascii="Times New Roman" w:hAnsi="Times New Roman" w:cs="Times New Roman"/>
          <w:b/>
          <w:sz w:val="24"/>
          <w:szCs w:val="24"/>
        </w:rPr>
        <w:t xml:space="preserve"> </w:t>
      </w:r>
      <w:r w:rsidR="00BD71DD" w:rsidRPr="00BD71DD">
        <w:rPr>
          <w:rFonts w:ascii="Times New Roman" w:hAnsi="Times New Roman" w:cs="Times New Roman"/>
          <w:sz w:val="24"/>
          <w:szCs w:val="24"/>
          <w:lang w:eastAsia="en-GB"/>
        </w:rPr>
        <w:t xml:space="preserve">The preparation method of the copper complex is </w:t>
      </w:r>
      <w:r>
        <w:rPr>
          <w:rFonts w:ascii="Times New Roman" w:hAnsi="Times New Roman" w:cs="Times New Roman"/>
          <w:sz w:val="24"/>
          <w:szCs w:val="24"/>
          <w:lang w:eastAsia="en-GB"/>
        </w:rPr>
        <w:t>adopted from our prior work</w:t>
      </w:r>
      <w:r w:rsidR="00BD71DD" w:rsidRPr="00BD71DD">
        <w:rPr>
          <w:rFonts w:ascii="Times New Roman" w:hAnsi="Times New Roman" w:cs="Times New Roman"/>
          <w:sz w:val="24"/>
          <w:szCs w:val="24"/>
          <w:lang w:eastAsia="en-GB"/>
        </w:rPr>
        <w:fldChar w:fldCharType="begin"/>
      </w:r>
      <w:r>
        <w:rPr>
          <w:rFonts w:ascii="Times New Roman" w:hAnsi="Times New Roman" w:cs="Times New Roman"/>
          <w:sz w:val="24"/>
          <w:szCs w:val="24"/>
          <w:lang w:eastAsia="en-GB"/>
        </w:rPr>
        <w:instrText xml:space="preserve"> ADDIN ZOTERO_ITEM CSL_CITATION {"citationID":"cz53CJv4","properties":{"formattedCitation":"\\super 1,4\\nosupersub{}","plainCitation":"1,4","noteIndex":0},"citationItems":[{"id":3545,"uris":["http://zotero.org/groups/4885015/items/Q5MNSAXY"],"itemData":{"id":3545,"type":"article-journal","abstract":"This work reports a first-of-its-kind hybrid wearable physicochemical sensor suite that we call PlantFit for simultaneous measurement of two key phytohormones, salicylic acid, and ethylene, along with vapor pressure deficit and radial growth of stem in live plants. The sensors are developed using a low-cost and roll-to-roll screen printing technology. A single integrated flexible patch that contains temperature, humidity, salicylic acid, and ethylene sensors, is installed on the leaves of live plants. The strain sensor with in-built pressure correction capability is wrapped around the plant stem to provide pressure-compensated stem diameter measurements. The sensors provide real-time information on plant health under different amounts of water stress conditions. The sensor suite is installed on bell pepper plants for 40 days and measurements of salicylic acid, ethylene, temperature, humidity, and stem diameter are recorded daily. In addition, sensors are installed on different parts of the same plant to investigate the spatiotemporal dynamics of water transport and phytohormone responses. Subsequent correlation and principal component analyses demonstrate the strong association between hormone levels, vapor pressure deficit, and water transport in the plant. Our findings suggest that the mass deployment of PlantFit in agricultural settings will aid growers in detecting water stress/deficiency early and in implementing early intervention measures to reduce stress-induced yield decline.","container-title":"Scientific Reports","DOI":"10.1038/s41598-023-37041-z","ISSN":"2045-2322","issue":"1","journalAbbreviation":"Sci Rep","language":"en","license":"2023 The Author(s)","note":"number: 1\npublisher: Nature Publishing Group","page":"9848","source":"www.nature.com","title":"A hybrid multifunctional physicochemical sensor suite for continuous monitoring of crop health","volume":"13","author":[{"family":"Hossain","given":"Nafize Ishtiaque"},{"family":"Tabassum","given":"Shawana"}],"issued":{"date-parts":[["2023",6,17]]}}},{"id":804,"uris":["http://zotero.org/users/10763351/items/EKFSNJ54"],"itemData":{"id":804,"type":"article-journal","abstract":"Ethylene (C2H4) has many commercial usage and in agriculture it plays a key role in climacteric fruit ripening. This paper reports on a copper complex-coated nanostructures patterned on the cleaved facet of an optical fiber to realize a high-performance ethylene gas sensor. The novelty of this paper lies in fiber-optic based sensitive and selective monitoring of gaseous ethylene with excellent performance. A periodic array of polymer nanoposts are formed at the fiber tip and coated with titanium dioxide to serve as a guided mode resonant (GMR) device. A direct method of selectivity is developed for recognizing ethylene, by applying a copper (I) complex coating atop the GMR fiber-tip. The nanopatterned fiber-tip GMR sensor exhibits resonance sensitivity to variations in refractive index at the surface. For repeated use, a simple and cost-effective controllable heater is also integrated at the fiber tip to achieve a complete desorption of the analyte molecules from the sensor surface. This is a first-of-its-kind heater-integrated fiber optic sensor utilizing guided mode resonance and coated with a copper (I) complex coating, that is demonstrated for tracking the ethylene-promoted ripening and senescence of banana. The proposed sensor provides a maximum sensitivity of 60 pm/ppm to ethylene gas with a limit of detection of 4.7 ppm. Compared to our earlier non-specific fiber-tip gas sensor, we improved the limit of detection for ethylene by 170-fold and sensitivity by 60-fold.","container-title":"IEEE Sensors Journal","DOI":"10.1109/JSEN.2021.3057619","ISSN":"1558-1748","issue":"16","page":"17420-17429","source":"IEEE Xplore","title":"Copper Complex-Coated Nanopatterned Fiber-Tip Guided Mode Resonance Device for Selective Detection of Ethylene","volume":"21","author":[{"family":"Tabassum","given":"Shawana"},{"family":"Kumar","given":"Divyesh P."},{"family":"Kumar","given":"Ratnesh"}],"issued":{"date-parts":[["2021",8]]}}}],"schema":"https://github.com/citation-style-language/schema/raw/master/csl-citation.json"} </w:instrText>
      </w:r>
      <w:r w:rsidR="00BD71DD" w:rsidRPr="00BD71DD">
        <w:rPr>
          <w:rFonts w:ascii="Times New Roman" w:hAnsi="Times New Roman" w:cs="Times New Roman"/>
          <w:sz w:val="24"/>
          <w:szCs w:val="24"/>
          <w:lang w:eastAsia="en-GB"/>
        </w:rPr>
        <w:fldChar w:fldCharType="separate"/>
      </w:r>
      <w:r w:rsidR="00223269" w:rsidRPr="00223269">
        <w:rPr>
          <w:rFonts w:ascii="Times New Roman" w:hAnsi="Times New Roman" w:cs="Times New Roman"/>
          <w:sz w:val="24"/>
          <w:szCs w:val="24"/>
          <w:vertAlign w:val="superscript"/>
        </w:rPr>
        <w:t>1,4</w:t>
      </w:r>
      <w:r w:rsidR="00BD71DD" w:rsidRPr="00BD71DD">
        <w:rPr>
          <w:rFonts w:ascii="Times New Roman" w:hAnsi="Times New Roman" w:cs="Times New Roman"/>
          <w:sz w:val="24"/>
          <w:szCs w:val="24"/>
          <w:lang w:eastAsia="en-GB"/>
        </w:rPr>
        <w:fldChar w:fldCharType="end"/>
      </w:r>
      <w:r w:rsidR="00BD71DD" w:rsidRPr="00BD71DD">
        <w:rPr>
          <w:rFonts w:ascii="Times New Roman" w:hAnsi="Times New Roman" w:cs="Times New Roman"/>
          <w:sz w:val="24"/>
          <w:szCs w:val="24"/>
          <w:lang w:eastAsia="en-GB"/>
        </w:rPr>
        <w:t>. Typically, 0.4 g of sodium borohydride and 7.55 g of [</w:t>
      </w:r>
      <w:r w:rsidR="00BD71DD" w:rsidRPr="00BD71DD">
        <w:rPr>
          <w:rFonts w:ascii="Times New Roman" w:hAnsi="Times New Roman" w:cs="Times New Roman"/>
          <w:sz w:val="24"/>
          <w:szCs w:val="24"/>
        </w:rPr>
        <w:t>3,5-(CF</w:t>
      </w:r>
      <w:r w:rsidR="00BD71DD" w:rsidRPr="00BD71DD">
        <w:rPr>
          <w:rFonts w:ascii="Times New Roman" w:hAnsi="Times New Roman" w:cs="Times New Roman"/>
          <w:sz w:val="24"/>
          <w:szCs w:val="24"/>
          <w:vertAlign w:val="subscript"/>
        </w:rPr>
        <w:t>3</w:t>
      </w:r>
      <w:r w:rsidR="00BD71DD" w:rsidRPr="00BD71DD">
        <w:rPr>
          <w:rFonts w:ascii="Times New Roman" w:hAnsi="Times New Roman" w:cs="Times New Roman"/>
          <w:sz w:val="24"/>
          <w:szCs w:val="24"/>
        </w:rPr>
        <w:t>)</w:t>
      </w:r>
      <w:r w:rsidR="00BD71DD" w:rsidRPr="00BD71DD">
        <w:rPr>
          <w:rFonts w:ascii="Times New Roman" w:hAnsi="Times New Roman" w:cs="Times New Roman"/>
          <w:sz w:val="24"/>
          <w:szCs w:val="24"/>
          <w:vertAlign w:val="subscript"/>
        </w:rPr>
        <w:t>2</w:t>
      </w:r>
      <w:r w:rsidR="00BD71DD" w:rsidRPr="00BD71DD">
        <w:rPr>
          <w:rFonts w:ascii="Times New Roman" w:hAnsi="Times New Roman" w:cs="Times New Roman"/>
          <w:sz w:val="24"/>
          <w:szCs w:val="24"/>
        </w:rPr>
        <w:t>-pyrazol-1-yl</w:t>
      </w:r>
      <w:r w:rsidR="00BD71DD" w:rsidRPr="00BD71DD">
        <w:rPr>
          <w:rFonts w:ascii="Times New Roman" w:hAnsi="Times New Roman" w:cs="Times New Roman"/>
          <w:sz w:val="24"/>
          <w:szCs w:val="24"/>
          <w:lang w:eastAsia="en-GB"/>
        </w:rPr>
        <w:t xml:space="preserve">] are added to kerosene. The mixture is sonicated for 20 minutes, resulting in a homogeneous solution, which is then transferred to a conical flask. The solution is heated to 190°C at a ramp rate of 1°C/min and maintained at that temperature for 4 hours while submerged in silicone oil. Every 15 minutes, the solution is heated with a heat gun to melt the </w:t>
      </w:r>
      <w:proofErr w:type="spellStart"/>
      <w:r w:rsidR="00BD71DD" w:rsidRPr="00BD71DD">
        <w:rPr>
          <w:rFonts w:ascii="Times New Roman" w:hAnsi="Times New Roman" w:cs="Times New Roman"/>
          <w:sz w:val="24"/>
          <w:szCs w:val="24"/>
          <w:lang w:eastAsia="en-GB"/>
        </w:rPr>
        <w:t>pyrazol</w:t>
      </w:r>
      <w:proofErr w:type="spellEnd"/>
      <w:r w:rsidR="00BD71DD" w:rsidRPr="00BD71DD">
        <w:rPr>
          <w:rFonts w:ascii="Times New Roman" w:hAnsi="Times New Roman" w:cs="Times New Roman"/>
          <w:sz w:val="24"/>
          <w:szCs w:val="24"/>
          <w:lang w:eastAsia="en-GB"/>
        </w:rPr>
        <w:t xml:space="preserve">. After heating, the solution is cooled to room temperature, and diethyl ether is added to filter out any unreacted reagents. A white solid is obtained, and nuclear magnetic resonance (NMR) confirms the presence of </w:t>
      </w:r>
      <w:proofErr w:type="gramStart"/>
      <w:r w:rsidR="00BD71DD" w:rsidRPr="00BD71DD">
        <w:rPr>
          <w:rFonts w:ascii="Times New Roman" w:hAnsi="Times New Roman" w:cs="Times New Roman"/>
          <w:sz w:val="24"/>
          <w:szCs w:val="24"/>
          <w:lang w:eastAsia="en-GB"/>
        </w:rPr>
        <w:t>Na[</w:t>
      </w:r>
      <w:proofErr w:type="gramEnd"/>
      <w:r w:rsidR="00BD71DD" w:rsidRPr="00BD71DD">
        <w:rPr>
          <w:rFonts w:ascii="Times New Roman" w:hAnsi="Times New Roman" w:cs="Times New Roman"/>
          <w:sz w:val="24"/>
          <w:szCs w:val="24"/>
          <w:lang w:eastAsia="en-GB"/>
        </w:rPr>
        <w:t>HB(3,5-(CF</w:t>
      </w:r>
      <w:r w:rsidR="00BD71DD" w:rsidRPr="00BD71DD">
        <w:rPr>
          <w:rFonts w:ascii="Times New Roman" w:hAnsi="Times New Roman" w:cs="Times New Roman"/>
          <w:sz w:val="24"/>
          <w:szCs w:val="24"/>
          <w:vertAlign w:val="subscript"/>
          <w:lang w:eastAsia="en-GB"/>
        </w:rPr>
        <w:t>3</w:t>
      </w:r>
      <w:r w:rsidR="00BD71DD" w:rsidRPr="00BD71DD">
        <w:rPr>
          <w:rFonts w:ascii="Times New Roman" w:hAnsi="Times New Roman" w:cs="Times New Roman"/>
          <w:sz w:val="24"/>
          <w:szCs w:val="24"/>
          <w:lang w:eastAsia="en-GB"/>
        </w:rPr>
        <w:t>)</w:t>
      </w:r>
      <w:r w:rsidR="00BD71DD" w:rsidRPr="00BD71DD">
        <w:rPr>
          <w:rFonts w:ascii="Times New Roman" w:hAnsi="Times New Roman" w:cs="Times New Roman"/>
          <w:sz w:val="24"/>
          <w:szCs w:val="24"/>
          <w:vertAlign w:val="subscript"/>
          <w:lang w:eastAsia="en-GB"/>
        </w:rPr>
        <w:t>2</w:t>
      </w:r>
      <w:r w:rsidR="00BD71DD" w:rsidRPr="00BD71DD">
        <w:rPr>
          <w:rFonts w:ascii="Times New Roman" w:hAnsi="Times New Roman" w:cs="Times New Roman"/>
          <w:sz w:val="24"/>
          <w:szCs w:val="24"/>
          <w:lang w:eastAsia="en-GB"/>
        </w:rPr>
        <w:t>-pz)</w:t>
      </w:r>
      <w:r w:rsidR="00BD71DD" w:rsidRPr="00BD71DD">
        <w:rPr>
          <w:rFonts w:ascii="Times New Roman" w:hAnsi="Times New Roman" w:cs="Times New Roman"/>
          <w:sz w:val="24"/>
          <w:szCs w:val="24"/>
          <w:vertAlign w:val="subscript"/>
          <w:lang w:eastAsia="en-GB"/>
        </w:rPr>
        <w:t>3</w:t>
      </w:r>
      <w:r w:rsidR="00BD71DD" w:rsidRPr="00BD71DD">
        <w:rPr>
          <w:rFonts w:ascii="Times New Roman" w:hAnsi="Times New Roman" w:cs="Times New Roman"/>
          <w:sz w:val="24"/>
          <w:szCs w:val="24"/>
          <w:lang w:eastAsia="en-GB"/>
        </w:rPr>
        <w:t>].</w:t>
      </w:r>
      <w:r w:rsidR="00E00BD1">
        <w:rPr>
          <w:rFonts w:ascii="Times New Roman" w:hAnsi="Times New Roman" w:cs="Times New Roman"/>
          <w:sz w:val="24"/>
          <w:szCs w:val="24"/>
          <w:lang w:eastAsia="en-GB"/>
        </w:rPr>
        <w:t xml:space="preserve"> </w:t>
      </w:r>
      <w:r w:rsidR="00BD71DD" w:rsidRPr="00BD71DD">
        <w:rPr>
          <w:rFonts w:ascii="Times New Roman" w:hAnsi="Times New Roman" w:cs="Times New Roman"/>
          <w:sz w:val="24"/>
          <w:szCs w:val="24"/>
          <w:lang w:eastAsia="en-GB"/>
        </w:rPr>
        <w:t xml:space="preserve">Next, 8 mL of copper(I) </w:t>
      </w:r>
      <w:proofErr w:type="spellStart"/>
      <w:r w:rsidR="00BD71DD" w:rsidRPr="00BD71DD">
        <w:rPr>
          <w:rFonts w:ascii="Times New Roman" w:hAnsi="Times New Roman" w:cs="Times New Roman"/>
          <w:sz w:val="24"/>
          <w:szCs w:val="24"/>
          <w:lang w:eastAsia="en-GB"/>
        </w:rPr>
        <w:t>trifluoromethanesulfonate</w:t>
      </w:r>
      <w:proofErr w:type="spellEnd"/>
      <w:r w:rsidR="00BD71DD" w:rsidRPr="00BD71DD">
        <w:rPr>
          <w:rFonts w:ascii="Times New Roman" w:hAnsi="Times New Roman" w:cs="Times New Roman"/>
          <w:sz w:val="24"/>
          <w:szCs w:val="24"/>
          <w:lang w:eastAsia="en-GB"/>
        </w:rPr>
        <w:t xml:space="preserve"> benzene complex is added to 3 mL of dry toluene, and the mixture is degassed to remove air molecules. Then, 17 mg of </w:t>
      </w:r>
      <w:proofErr w:type="gramStart"/>
      <w:r w:rsidR="00BD71DD" w:rsidRPr="00BD71DD">
        <w:rPr>
          <w:rFonts w:ascii="Times New Roman" w:hAnsi="Times New Roman" w:cs="Times New Roman"/>
          <w:sz w:val="24"/>
          <w:szCs w:val="24"/>
          <w:lang w:eastAsia="en-GB"/>
        </w:rPr>
        <w:t>Na[</w:t>
      </w:r>
      <w:proofErr w:type="gramEnd"/>
      <w:r w:rsidR="00BD71DD" w:rsidRPr="00BD71DD">
        <w:rPr>
          <w:rFonts w:ascii="Times New Roman" w:hAnsi="Times New Roman" w:cs="Times New Roman"/>
          <w:sz w:val="24"/>
          <w:szCs w:val="24"/>
          <w:lang w:eastAsia="en-GB"/>
        </w:rPr>
        <w:t>HB(3,5-(CF</w:t>
      </w:r>
      <w:r w:rsidR="00BD71DD" w:rsidRPr="00BD71DD">
        <w:rPr>
          <w:rFonts w:ascii="Times New Roman" w:hAnsi="Times New Roman" w:cs="Times New Roman"/>
          <w:sz w:val="24"/>
          <w:szCs w:val="24"/>
          <w:vertAlign w:val="subscript"/>
          <w:lang w:eastAsia="en-GB"/>
        </w:rPr>
        <w:t>3</w:t>
      </w:r>
      <w:r w:rsidR="00BD71DD" w:rsidRPr="00BD71DD">
        <w:rPr>
          <w:rFonts w:ascii="Times New Roman" w:hAnsi="Times New Roman" w:cs="Times New Roman"/>
          <w:sz w:val="24"/>
          <w:szCs w:val="24"/>
          <w:lang w:eastAsia="en-GB"/>
        </w:rPr>
        <w:t>)</w:t>
      </w:r>
      <w:r w:rsidR="00BD71DD" w:rsidRPr="00BD71DD">
        <w:rPr>
          <w:rFonts w:ascii="Times New Roman" w:hAnsi="Times New Roman" w:cs="Times New Roman"/>
          <w:sz w:val="24"/>
          <w:szCs w:val="24"/>
          <w:vertAlign w:val="subscript"/>
          <w:lang w:eastAsia="en-GB"/>
        </w:rPr>
        <w:t>2</w:t>
      </w:r>
      <w:r w:rsidR="00BD71DD" w:rsidRPr="00BD71DD">
        <w:rPr>
          <w:rFonts w:ascii="Times New Roman" w:hAnsi="Times New Roman" w:cs="Times New Roman"/>
          <w:sz w:val="24"/>
          <w:szCs w:val="24"/>
          <w:lang w:eastAsia="en-GB"/>
        </w:rPr>
        <w:t>-pz)</w:t>
      </w:r>
      <w:r w:rsidR="00BD71DD" w:rsidRPr="00BD71DD">
        <w:rPr>
          <w:rFonts w:ascii="Times New Roman" w:hAnsi="Times New Roman" w:cs="Times New Roman"/>
          <w:sz w:val="24"/>
          <w:szCs w:val="24"/>
          <w:vertAlign w:val="subscript"/>
          <w:lang w:eastAsia="en-GB"/>
        </w:rPr>
        <w:t>3</w:t>
      </w:r>
      <w:r w:rsidR="00BD71DD" w:rsidRPr="00BD71DD">
        <w:rPr>
          <w:rFonts w:ascii="Times New Roman" w:hAnsi="Times New Roman" w:cs="Times New Roman"/>
          <w:sz w:val="24"/>
          <w:szCs w:val="24"/>
          <w:lang w:eastAsia="en-GB"/>
        </w:rPr>
        <w:t xml:space="preserve">] is added, and the solution is stirred for 24 hours at 500 rpm at 25°C. After filtration using a 0.02 </w:t>
      </w:r>
      <w:proofErr w:type="spellStart"/>
      <w:r w:rsidR="00BD71DD" w:rsidRPr="00BD71DD">
        <w:rPr>
          <w:rFonts w:ascii="Times New Roman" w:hAnsi="Times New Roman" w:cs="Times New Roman"/>
          <w:sz w:val="24"/>
          <w:szCs w:val="24"/>
          <w:lang w:eastAsia="en-GB"/>
        </w:rPr>
        <w:t>μm</w:t>
      </w:r>
      <w:proofErr w:type="spellEnd"/>
      <w:r w:rsidR="00BD71DD" w:rsidRPr="00BD71DD">
        <w:rPr>
          <w:rFonts w:ascii="Times New Roman" w:hAnsi="Times New Roman" w:cs="Times New Roman"/>
          <w:sz w:val="24"/>
          <w:szCs w:val="24"/>
          <w:lang w:eastAsia="en-GB"/>
        </w:rPr>
        <w:t xml:space="preserve"> syringe filter, the copper(I) complex is obtained.</w:t>
      </w:r>
      <w:r w:rsidR="00E00BD1">
        <w:rPr>
          <w:rFonts w:ascii="Times New Roman" w:hAnsi="Times New Roman" w:cs="Times New Roman"/>
          <w:sz w:val="24"/>
          <w:szCs w:val="24"/>
          <w:lang w:eastAsia="en-GB"/>
        </w:rPr>
        <w:t xml:space="preserve"> </w:t>
      </w:r>
      <w:r w:rsidR="00BD71DD" w:rsidRPr="00BD71DD">
        <w:rPr>
          <w:rFonts w:ascii="Times New Roman" w:hAnsi="Times New Roman" w:cs="Times New Roman"/>
          <w:sz w:val="24"/>
          <w:szCs w:val="24"/>
          <w:lang w:eastAsia="en-GB"/>
        </w:rPr>
        <w:t xml:space="preserve">In parallel, 500 mg of single-walled carbon nanotubes (SWCNTs) is introduced into 0.8 mL of 1,2-dichlorobenzene, and 1.16 mL of toluene is added. This mixture is sonicated for 2 hours to achieve a homogeneous solution. The copper(I) complex is then added, and the solution is sonicated for another 2 hours. Finally, 10 </w:t>
      </w:r>
      <w:proofErr w:type="spellStart"/>
      <w:r w:rsidR="00BD71DD" w:rsidRPr="00BD71DD">
        <w:rPr>
          <w:rFonts w:ascii="Times New Roman" w:hAnsi="Times New Roman" w:cs="Times New Roman"/>
          <w:sz w:val="24"/>
          <w:szCs w:val="24"/>
          <w:lang w:eastAsia="en-GB"/>
        </w:rPr>
        <w:t>μL</w:t>
      </w:r>
      <w:proofErr w:type="spellEnd"/>
      <w:r w:rsidR="00BD71DD" w:rsidRPr="00BD71DD">
        <w:rPr>
          <w:rFonts w:ascii="Times New Roman" w:hAnsi="Times New Roman" w:cs="Times New Roman"/>
          <w:sz w:val="24"/>
          <w:szCs w:val="24"/>
          <w:lang w:eastAsia="en-GB"/>
        </w:rPr>
        <w:t xml:space="preserve"> of the resulting solution is applied </w:t>
      </w:r>
      <w:r w:rsidR="001811F4">
        <w:rPr>
          <w:rFonts w:ascii="Times New Roman" w:hAnsi="Times New Roman" w:cs="Times New Roman"/>
          <w:sz w:val="24"/>
          <w:szCs w:val="24"/>
          <w:lang w:eastAsia="en-GB"/>
        </w:rPr>
        <w:t>in</w:t>
      </w:r>
      <w:r w:rsidR="00554182">
        <w:rPr>
          <w:rFonts w:ascii="Times New Roman" w:hAnsi="Times New Roman" w:cs="Times New Roman"/>
          <w:sz w:val="24"/>
          <w:szCs w:val="24"/>
          <w:lang w:eastAsia="en-GB"/>
        </w:rPr>
        <w:t xml:space="preserve"> the area between</w:t>
      </w:r>
      <w:r w:rsidR="00BD71DD" w:rsidRPr="00BD71DD">
        <w:rPr>
          <w:rFonts w:ascii="Times New Roman" w:hAnsi="Times New Roman" w:cs="Times New Roman"/>
          <w:sz w:val="24"/>
          <w:szCs w:val="24"/>
          <w:lang w:eastAsia="en-GB"/>
        </w:rPr>
        <w:t xml:space="preserve"> the working electrode</w:t>
      </w:r>
      <w:r w:rsidR="00E00BD1">
        <w:rPr>
          <w:rFonts w:ascii="Times New Roman" w:hAnsi="Times New Roman" w:cs="Times New Roman"/>
          <w:sz w:val="24"/>
          <w:szCs w:val="24"/>
          <w:lang w:eastAsia="en-GB"/>
        </w:rPr>
        <w:t xml:space="preserve"> (WE</w:t>
      </w:r>
      <w:r w:rsidR="00E00BD1" w:rsidRPr="00E00BD1">
        <w:rPr>
          <w:rFonts w:ascii="Times New Roman" w:hAnsi="Times New Roman" w:cs="Times New Roman"/>
          <w:sz w:val="24"/>
          <w:szCs w:val="24"/>
          <w:vertAlign w:val="subscript"/>
          <w:lang w:eastAsia="en-GB"/>
        </w:rPr>
        <w:t>ET</w:t>
      </w:r>
      <w:r w:rsidR="00E00BD1">
        <w:rPr>
          <w:rFonts w:ascii="Times New Roman" w:hAnsi="Times New Roman" w:cs="Times New Roman"/>
          <w:sz w:val="24"/>
          <w:szCs w:val="24"/>
          <w:lang w:eastAsia="en-GB"/>
        </w:rPr>
        <w:t>)</w:t>
      </w:r>
      <w:r w:rsidR="00554182">
        <w:rPr>
          <w:rFonts w:ascii="Times New Roman" w:hAnsi="Times New Roman" w:cs="Times New Roman"/>
          <w:sz w:val="24"/>
          <w:szCs w:val="24"/>
          <w:lang w:eastAsia="en-GB"/>
        </w:rPr>
        <w:t xml:space="preserve"> and RE of the ET sensor, thereby creating a resistive path</w:t>
      </w:r>
      <w:r w:rsidR="00BD71DD" w:rsidRPr="00BD71DD">
        <w:rPr>
          <w:rFonts w:ascii="Times New Roman" w:hAnsi="Times New Roman" w:cs="Times New Roman"/>
          <w:sz w:val="24"/>
          <w:szCs w:val="24"/>
          <w:lang w:eastAsia="en-GB"/>
        </w:rPr>
        <w:t>.</w:t>
      </w:r>
    </w:p>
    <w:p w14:paraId="7A7EA526" w14:textId="77777777" w:rsidR="008748C5" w:rsidRDefault="008748C5" w:rsidP="008224AC">
      <w:pPr>
        <w:pStyle w:val="NoSpacing"/>
        <w:spacing w:line="259" w:lineRule="auto"/>
        <w:jc w:val="both"/>
        <w:rPr>
          <w:rFonts w:ascii="Times New Roman" w:hAnsi="Times New Roman" w:cs="Times New Roman"/>
          <w:b/>
          <w:sz w:val="24"/>
          <w:szCs w:val="24"/>
        </w:rPr>
      </w:pPr>
    </w:p>
    <w:p w14:paraId="65F18BB9" w14:textId="77777777" w:rsidR="00E00BD1" w:rsidRDefault="00E00BD1" w:rsidP="008224AC">
      <w:pPr>
        <w:pStyle w:val="NoSpacing"/>
        <w:spacing w:line="259" w:lineRule="auto"/>
        <w:jc w:val="both"/>
        <w:rPr>
          <w:rFonts w:ascii="Times New Roman" w:hAnsi="Times New Roman" w:cs="Times New Roman"/>
          <w:b/>
          <w:sz w:val="24"/>
          <w:szCs w:val="24"/>
        </w:rPr>
      </w:pPr>
    </w:p>
    <w:p w14:paraId="51389A05" w14:textId="27C0F74F" w:rsidR="00673E71" w:rsidRDefault="004B56D3" w:rsidP="00343BA7">
      <w:pPr>
        <w:pStyle w:val="NoSpacing"/>
        <w:jc w:val="both"/>
        <w:rPr>
          <w:rFonts w:ascii="Times New Roman" w:hAnsi="Times New Roman" w:cs="Times New Roman"/>
          <w:sz w:val="24"/>
          <w:szCs w:val="24"/>
        </w:rPr>
      </w:pPr>
      <w:r>
        <w:rPr>
          <w:rFonts w:ascii="Times New Roman" w:hAnsi="Times New Roman" w:cs="Times New Roman"/>
          <w:b/>
          <w:sz w:val="24"/>
          <w:szCs w:val="24"/>
        </w:rPr>
        <w:t>C</w:t>
      </w:r>
      <w:r w:rsidR="00236FAF" w:rsidRPr="00236FAF">
        <w:rPr>
          <w:rFonts w:ascii="Times New Roman" w:hAnsi="Times New Roman" w:cs="Times New Roman"/>
          <w:b/>
          <w:sz w:val="24"/>
          <w:szCs w:val="24"/>
        </w:rPr>
        <w:t xml:space="preserve">opper </w:t>
      </w:r>
      <w:r w:rsidR="00BD71DD">
        <w:rPr>
          <w:rFonts w:ascii="Times New Roman" w:hAnsi="Times New Roman" w:cs="Times New Roman"/>
          <w:b/>
          <w:sz w:val="24"/>
          <w:szCs w:val="24"/>
        </w:rPr>
        <w:t>h</w:t>
      </w:r>
      <w:r w:rsidR="00236FAF" w:rsidRPr="00236FAF">
        <w:rPr>
          <w:rFonts w:ascii="Times New Roman" w:hAnsi="Times New Roman" w:cs="Times New Roman"/>
          <w:b/>
          <w:sz w:val="24"/>
          <w:szCs w:val="24"/>
        </w:rPr>
        <w:t xml:space="preserve">exacyanoferrate </w:t>
      </w:r>
      <w:r w:rsidR="00BD71DD">
        <w:rPr>
          <w:rFonts w:ascii="Times New Roman" w:hAnsi="Times New Roman" w:cs="Times New Roman"/>
          <w:b/>
          <w:sz w:val="24"/>
          <w:szCs w:val="24"/>
        </w:rPr>
        <w:t>(</w:t>
      </w:r>
      <w:proofErr w:type="spellStart"/>
      <w:r w:rsidR="00BD71DD">
        <w:rPr>
          <w:rFonts w:ascii="Times New Roman" w:hAnsi="Times New Roman" w:cs="Times New Roman"/>
          <w:b/>
          <w:sz w:val="24"/>
          <w:szCs w:val="24"/>
        </w:rPr>
        <w:t>CuHCF</w:t>
      </w:r>
      <w:proofErr w:type="spellEnd"/>
      <w:r w:rsidR="00BD71DD">
        <w:rPr>
          <w:rFonts w:ascii="Times New Roman" w:hAnsi="Times New Roman" w:cs="Times New Roman"/>
          <w:b/>
          <w:sz w:val="24"/>
          <w:szCs w:val="24"/>
        </w:rPr>
        <w:t xml:space="preserve">) </w:t>
      </w:r>
      <w:r w:rsidR="00236FAF" w:rsidRPr="00236FAF">
        <w:rPr>
          <w:rFonts w:ascii="Times New Roman" w:hAnsi="Times New Roman" w:cs="Times New Roman"/>
          <w:b/>
          <w:sz w:val="24"/>
          <w:szCs w:val="24"/>
        </w:rPr>
        <w:t>for ammonium sensing</w:t>
      </w:r>
      <w:r w:rsidR="00BD71DD">
        <w:rPr>
          <w:rFonts w:ascii="Times New Roman" w:hAnsi="Times New Roman" w:cs="Times New Roman"/>
          <w:b/>
          <w:sz w:val="24"/>
          <w:szCs w:val="24"/>
        </w:rPr>
        <w:t xml:space="preserve">. </w:t>
      </w:r>
      <w:bookmarkEnd w:id="0"/>
      <w:r w:rsidR="00BD71DD" w:rsidRPr="00BD71DD">
        <w:rPr>
          <w:rFonts w:ascii="Times New Roman" w:hAnsi="Times New Roman" w:cs="Times New Roman"/>
          <w:sz w:val="24"/>
          <w:szCs w:val="24"/>
        </w:rPr>
        <w:t xml:space="preserve">The synthesis of </w:t>
      </w:r>
      <w:proofErr w:type="spellStart"/>
      <w:r w:rsidR="00BD71DD" w:rsidRPr="00BD71DD">
        <w:rPr>
          <w:rFonts w:ascii="Times New Roman" w:hAnsi="Times New Roman" w:cs="Times New Roman"/>
          <w:sz w:val="24"/>
          <w:szCs w:val="24"/>
        </w:rPr>
        <w:t>CuHCF</w:t>
      </w:r>
      <w:proofErr w:type="spellEnd"/>
      <w:r w:rsidR="00BD71DD" w:rsidRPr="00BD71DD">
        <w:rPr>
          <w:rFonts w:ascii="Times New Roman" w:hAnsi="Times New Roman" w:cs="Times New Roman"/>
          <w:sz w:val="24"/>
          <w:szCs w:val="24"/>
        </w:rPr>
        <w:t xml:space="preserve"> follows the method described in a previous report</w:t>
      </w:r>
      <w:r w:rsidR="00AD045F">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{"citationID":"HPXjex2T","properties":{"formattedCitation":"\\super 5\\nosupersub{}","plainCitation":"5","noteIndex":0},"citationItems":[{"id":1710,"uris":["http://zotero.org/users/10763351/items/WXTWN8LI"],"itemData":{"id":1710,"type":"article-journal","abstract":"A new zinc-ion battery based on copper hexacyanoferrate and zinc foil in a 20 mM solution of zinc sulfate, which is a nontoxic and noncorrosive electrolyte, at pH 6 is reported. The voltage of this novel battery system is as high as 1.73 V. The system shows cyclability, rate capability, and specific energy values near to those of lithium-ion organic batteries based on Li4 Ti5 O12 and LiFePO4 at 10 C. The effects of Zn(2+) intercalation and H2 evolution on the performance of the battery are discussed in detail. In particular, it has been observed that hydrogen evolution can cause a shift in pH near the surface of the zinc electrode, and favor the stabilization of zinc oxide, which decreases the performance of the battery. This mechanism is hindered when the surface of zinc becomes rougher.","container-title":"ChemSusChem","DOI":"10.1002/cssc.201403143","ISSN":"1864-564X","issue":"3","journalAbbreviation":"ChemSusChem","language":"eng","note":"PMID: 25510850","page":"481-485","source":"PubMed","title":"An aqueous zinc-ion battery based on copper hexacyanoferrate","volume":"8","author":[{"family":"Trócoli","given":"Rafael"},{"family":"La Mantia","given":"Fabio"}],"issued":{"date-parts":[["2015",2]]}}}],"schema":"https://github.com/citation-style-language/schema/raw/master/csl-citation.json"} </w:instrText>
      </w:r>
      <w:r w:rsidR="00AD045F">
        <w:rPr>
          <w:rFonts w:ascii="Times New Roman" w:hAnsi="Times New Roman" w:cs="Times New Roman"/>
          <w:sz w:val="24"/>
          <w:szCs w:val="24"/>
        </w:rPr>
        <w:fldChar w:fldCharType="separate"/>
      </w:r>
      <w:r w:rsidR="00223269" w:rsidRPr="00223269">
        <w:rPr>
          <w:rFonts w:ascii="Times New Roman" w:hAnsi="Times New Roman" w:cs="Times New Roman"/>
          <w:sz w:val="24"/>
          <w:szCs w:val="24"/>
          <w:vertAlign w:val="superscript"/>
        </w:rPr>
        <w:t>5</w:t>
      </w:r>
      <w:r w:rsidR="00AD045F">
        <w:rPr>
          <w:rFonts w:ascii="Times New Roman" w:hAnsi="Times New Roman" w:cs="Times New Roman"/>
          <w:sz w:val="24"/>
          <w:szCs w:val="24"/>
        </w:rPr>
        <w:fldChar w:fldCharType="end"/>
      </w:r>
      <w:r w:rsidR="00BD71DD" w:rsidRPr="00BD71DD">
        <w:rPr>
          <w:rFonts w:ascii="Times New Roman" w:hAnsi="Times New Roman" w:cs="Times New Roman"/>
          <w:sz w:val="24"/>
          <w:szCs w:val="24"/>
        </w:rPr>
        <w:t xml:space="preserve">, with </w:t>
      </w:r>
      <w:r>
        <w:rPr>
          <w:rFonts w:ascii="Times New Roman" w:hAnsi="Times New Roman" w:cs="Times New Roman"/>
          <w:sz w:val="24"/>
          <w:szCs w:val="24"/>
        </w:rPr>
        <w:t>some</w:t>
      </w:r>
      <w:r w:rsidR="00BD71DD" w:rsidRPr="00BD71DD">
        <w:rPr>
          <w:rFonts w:ascii="Times New Roman" w:hAnsi="Times New Roman" w:cs="Times New Roman"/>
          <w:sz w:val="24"/>
          <w:szCs w:val="24"/>
        </w:rPr>
        <w:t xml:space="preserve"> modifications. First, 50 mL of a 5 mmol solution of </w:t>
      </w:r>
      <w:proofErr w:type="gramStart"/>
      <w:r w:rsidR="00BD71DD" w:rsidRPr="00BD71DD">
        <w:rPr>
          <w:rFonts w:ascii="Times New Roman" w:hAnsi="Times New Roman" w:cs="Times New Roman"/>
          <w:sz w:val="24"/>
          <w:szCs w:val="24"/>
        </w:rPr>
        <w:t>copper(</w:t>
      </w:r>
      <w:proofErr w:type="gramEnd"/>
      <w:r w:rsidR="00BD71DD" w:rsidRPr="00BD71DD">
        <w:rPr>
          <w:rFonts w:ascii="Times New Roman" w:hAnsi="Times New Roman" w:cs="Times New Roman"/>
          <w:sz w:val="24"/>
          <w:szCs w:val="24"/>
        </w:rPr>
        <w:t xml:space="preserve">II) nitrate trihydrate and 50 mL of a 2.5 mmol solution of potassium ferricyanide are combined, followed by the addition of 25 mL of DI water. This mixture is stirred at 600 rpm </w:t>
      </w:r>
      <w:r w:rsidR="00BD71DD" w:rsidRPr="00BD71DD">
        <w:rPr>
          <w:rFonts w:ascii="Times New Roman" w:hAnsi="Times New Roman" w:cs="Times New Roman"/>
          <w:sz w:val="24"/>
          <w:szCs w:val="24"/>
        </w:rPr>
        <w:lastRenderedPageBreak/>
        <w:t xml:space="preserve">in the dark for 3 hours and then left undisturbed in the dark for 12 hours. Afterward, the resulting precipitate is collected and thoroughly washed several times with DI water. The washed precipitate is then dried at 60°C for 12 hours, yielding brown </w:t>
      </w:r>
      <w:proofErr w:type="spellStart"/>
      <w:r w:rsidR="00BD71DD" w:rsidRPr="00BD71DD">
        <w:rPr>
          <w:rFonts w:ascii="Times New Roman" w:hAnsi="Times New Roman" w:cs="Times New Roman"/>
          <w:sz w:val="24"/>
          <w:szCs w:val="24"/>
        </w:rPr>
        <w:t>CuHCF</w:t>
      </w:r>
      <w:proofErr w:type="spellEnd"/>
      <w:r w:rsidR="00BD71DD" w:rsidRPr="00BD71DD">
        <w:rPr>
          <w:rFonts w:ascii="Times New Roman" w:hAnsi="Times New Roman" w:cs="Times New Roman"/>
          <w:sz w:val="24"/>
          <w:szCs w:val="24"/>
        </w:rPr>
        <w:t xml:space="preserve"> powder.</w:t>
      </w:r>
      <w:r w:rsidR="00343BA7">
        <w:rPr>
          <w:rFonts w:ascii="Times New Roman" w:hAnsi="Times New Roman" w:cs="Times New Roman"/>
          <w:sz w:val="24"/>
          <w:szCs w:val="24"/>
        </w:rPr>
        <w:t xml:space="preserve"> </w:t>
      </w:r>
      <w:r w:rsidR="00BD71DD" w:rsidRPr="00BD71DD">
        <w:rPr>
          <w:rFonts w:ascii="Times New Roman" w:hAnsi="Times New Roman" w:cs="Times New Roman"/>
          <w:sz w:val="24"/>
          <w:szCs w:val="24"/>
        </w:rPr>
        <w:t xml:space="preserve">To prepare the sensor coating, 4 mg of </w:t>
      </w:r>
      <w:proofErr w:type="spellStart"/>
      <w:r w:rsidR="00BD71DD" w:rsidRPr="00BD71DD">
        <w:rPr>
          <w:rFonts w:ascii="Times New Roman" w:hAnsi="Times New Roman" w:cs="Times New Roman"/>
          <w:sz w:val="24"/>
          <w:szCs w:val="24"/>
        </w:rPr>
        <w:t>CuHCF</w:t>
      </w:r>
      <w:proofErr w:type="spellEnd"/>
      <w:r w:rsidR="00BD71DD" w:rsidRPr="00BD71DD">
        <w:rPr>
          <w:rFonts w:ascii="Times New Roman" w:hAnsi="Times New Roman" w:cs="Times New Roman"/>
          <w:sz w:val="24"/>
          <w:szCs w:val="24"/>
        </w:rPr>
        <w:t xml:space="preserve"> and 1 mg of polyvinyl chloride (PVC) are dissolved in 200 </w:t>
      </w:r>
      <w:proofErr w:type="spellStart"/>
      <w:r w:rsidR="00BD71DD" w:rsidRPr="00BD71DD">
        <w:rPr>
          <w:rFonts w:ascii="Times New Roman" w:hAnsi="Times New Roman" w:cs="Times New Roman"/>
          <w:sz w:val="24"/>
          <w:szCs w:val="24"/>
        </w:rPr>
        <w:t>μL</w:t>
      </w:r>
      <w:proofErr w:type="spellEnd"/>
      <w:r w:rsidR="00BD71DD" w:rsidRPr="00BD71DD">
        <w:rPr>
          <w:rFonts w:ascii="Times New Roman" w:hAnsi="Times New Roman" w:cs="Times New Roman"/>
          <w:sz w:val="24"/>
          <w:szCs w:val="24"/>
        </w:rPr>
        <w:t xml:space="preserve"> of N-methyl-2-pyrrolidone (NMP) to create a 20 mg/mL dispersion. Finally, 5 </w:t>
      </w:r>
      <w:proofErr w:type="spellStart"/>
      <w:r w:rsidR="00BD71DD" w:rsidRPr="00BD71DD">
        <w:rPr>
          <w:rFonts w:ascii="Times New Roman" w:hAnsi="Times New Roman" w:cs="Times New Roman"/>
          <w:sz w:val="24"/>
          <w:szCs w:val="24"/>
        </w:rPr>
        <w:t>μL</w:t>
      </w:r>
      <w:proofErr w:type="spellEnd"/>
      <w:r w:rsidR="00BD71DD" w:rsidRPr="00BD71DD">
        <w:rPr>
          <w:rFonts w:ascii="Times New Roman" w:hAnsi="Times New Roman" w:cs="Times New Roman"/>
          <w:sz w:val="24"/>
          <w:szCs w:val="24"/>
        </w:rPr>
        <w:t xml:space="preserve"> of this solution is drop-cast onto the working electrode of the </w:t>
      </w:r>
      <w:r>
        <w:rPr>
          <w:rFonts w:ascii="Times New Roman" w:hAnsi="Times New Roman" w:cs="Times New Roman"/>
          <w:bCs/>
          <w:sz w:val="24"/>
          <w:szCs w:val="24"/>
        </w:rPr>
        <w:t>NH</w:t>
      </w:r>
      <w:r w:rsidRPr="00E00BD1">
        <w:rPr>
          <w:rFonts w:ascii="Times New Roman" w:hAnsi="Times New Roman" w:cs="Times New Roman"/>
          <w:bCs/>
          <w:sz w:val="24"/>
          <w:szCs w:val="24"/>
          <w:vertAlign w:val="subscript"/>
        </w:rPr>
        <w:t>4</w:t>
      </w:r>
      <w:r>
        <w:rPr>
          <w:rFonts w:ascii="Times New Roman" w:hAnsi="Times New Roman" w:cs="Times New Roman"/>
          <w:bCs/>
          <w:sz w:val="24"/>
          <w:szCs w:val="24"/>
          <w:vertAlign w:val="subscript"/>
        </w:rPr>
        <w:t xml:space="preserve"> </w:t>
      </w:r>
      <w:r w:rsidR="00BD71DD" w:rsidRPr="00BD71DD">
        <w:rPr>
          <w:rFonts w:ascii="Times New Roman" w:hAnsi="Times New Roman" w:cs="Times New Roman"/>
          <w:sz w:val="24"/>
          <w:szCs w:val="24"/>
        </w:rPr>
        <w:t>sensor</w:t>
      </w:r>
      <w:r w:rsidR="00DA7EEB">
        <w:rPr>
          <w:rFonts w:ascii="Times New Roman" w:hAnsi="Times New Roman" w:cs="Times New Roman"/>
          <w:sz w:val="24"/>
          <w:szCs w:val="24"/>
        </w:rPr>
        <w:t xml:space="preserve"> (</w:t>
      </w:r>
      <w:r w:rsidR="00DA7EEB" w:rsidRPr="00546332">
        <w:rPr>
          <w:rFonts w:ascii="Times New Roman" w:hAnsi="Times New Roman" w:cs="Times New Roman"/>
          <w:bCs/>
          <w:sz w:val="24"/>
          <w:szCs w:val="24"/>
        </w:rPr>
        <w:t>WE</w:t>
      </w:r>
      <w:r w:rsidR="00DA7EEB" w:rsidRPr="00546332">
        <w:rPr>
          <w:rFonts w:ascii="Times New Roman" w:hAnsi="Times New Roman" w:cs="Times New Roman"/>
          <w:bCs/>
          <w:sz w:val="24"/>
          <w:szCs w:val="24"/>
          <w:vertAlign w:val="subscript"/>
        </w:rPr>
        <w:t>NH4</w:t>
      </w:r>
      <w:r w:rsidR="00DA7EEB">
        <w:rPr>
          <w:rFonts w:ascii="Times New Roman" w:hAnsi="Times New Roman" w:cs="Times New Roman"/>
          <w:bCs/>
          <w:sz w:val="24"/>
          <w:szCs w:val="24"/>
          <w:vertAlign w:val="subscript"/>
        </w:rPr>
        <w:t xml:space="preserve"> </w:t>
      </w:r>
      <w:r w:rsidR="00DA7EEB">
        <w:rPr>
          <w:rFonts w:ascii="Times New Roman" w:hAnsi="Times New Roman" w:cs="Times New Roman"/>
          <w:bCs/>
          <w:sz w:val="24"/>
          <w:szCs w:val="24"/>
        </w:rPr>
        <w:t xml:space="preserve">and </w:t>
      </w:r>
      <w:r w:rsidR="00DA7EEB" w:rsidRPr="00546332">
        <w:rPr>
          <w:rFonts w:ascii="Times New Roman" w:hAnsi="Times New Roman" w:cs="Times New Roman"/>
          <w:bCs/>
          <w:sz w:val="24"/>
          <w:szCs w:val="24"/>
        </w:rPr>
        <w:t>WE</w:t>
      </w:r>
      <w:r w:rsidR="00DA7EEB" w:rsidRPr="00546332">
        <w:rPr>
          <w:rFonts w:ascii="Times New Roman" w:hAnsi="Times New Roman" w:cs="Times New Roman"/>
          <w:bCs/>
          <w:sz w:val="24"/>
          <w:szCs w:val="24"/>
          <w:vertAlign w:val="subscript"/>
        </w:rPr>
        <w:t>NH4</w:t>
      </w:r>
      <w:r w:rsidR="00DA7EEB">
        <w:rPr>
          <w:rFonts w:ascii="Times New Roman" w:hAnsi="Times New Roman" w:cs="Times New Roman"/>
          <w:bCs/>
          <w:sz w:val="24"/>
          <w:szCs w:val="24"/>
          <w:vertAlign w:val="subscript"/>
        </w:rPr>
        <w:t>s</w:t>
      </w:r>
      <w:r w:rsidR="00DA7EEB">
        <w:rPr>
          <w:rFonts w:ascii="Times New Roman" w:hAnsi="Times New Roman" w:cs="Times New Roman"/>
          <w:sz w:val="24"/>
          <w:szCs w:val="24"/>
        </w:rPr>
        <w:t>)</w:t>
      </w:r>
      <w:r w:rsidR="00BD71DD">
        <w:rPr>
          <w:rFonts w:ascii="Times New Roman" w:hAnsi="Times New Roman" w:cs="Times New Roman"/>
          <w:sz w:val="24"/>
          <w:szCs w:val="24"/>
        </w:rPr>
        <w:t>.</w:t>
      </w:r>
    </w:p>
    <w:p w14:paraId="012242DB" w14:textId="77777777" w:rsidR="008748C5" w:rsidRDefault="008748C5" w:rsidP="008224AC">
      <w:pPr>
        <w:pStyle w:val="NoSpacing"/>
        <w:spacing w:line="259" w:lineRule="auto"/>
        <w:rPr>
          <w:rFonts w:ascii="Times New Roman" w:hAnsi="Times New Roman" w:cs="Times New Roman"/>
          <w:b/>
        </w:rPr>
      </w:pPr>
    </w:p>
    <w:p w14:paraId="37C497F3" w14:textId="77777777" w:rsidR="00343BA7" w:rsidRDefault="00343BA7" w:rsidP="00BA6A53">
      <w:pPr>
        <w:pStyle w:val="NoSpacing"/>
        <w:spacing w:line="259" w:lineRule="auto"/>
        <w:rPr>
          <w:rFonts w:ascii="Times New Roman" w:hAnsi="Times New Roman" w:cs="Times New Roman"/>
          <w:b/>
          <w:sz w:val="24"/>
          <w:szCs w:val="24"/>
        </w:rPr>
      </w:pPr>
    </w:p>
    <w:p w14:paraId="190E9E63" w14:textId="033C82BB" w:rsidR="00BA6A53" w:rsidRPr="00DA7EEB" w:rsidRDefault="004B56D3" w:rsidP="00DA7EEB">
      <w:pPr>
        <w:pStyle w:val="NoSpacing"/>
        <w:spacing w:line="259" w:lineRule="auto"/>
        <w:rPr>
          <w:rFonts w:ascii="Times New Roman" w:hAnsi="Times New Roman" w:cs="Times New Roman"/>
          <w:b/>
          <w:sz w:val="24"/>
          <w:szCs w:val="24"/>
        </w:rPr>
      </w:pPr>
      <w:r>
        <w:rPr>
          <w:rFonts w:ascii="Times New Roman" w:hAnsi="Times New Roman" w:cs="Times New Roman"/>
          <w:b/>
          <w:sz w:val="24"/>
          <w:szCs w:val="24"/>
        </w:rPr>
        <w:t>P</w:t>
      </w:r>
      <w:r w:rsidR="00BD4127" w:rsidRPr="00BA6A53">
        <w:rPr>
          <w:rFonts w:ascii="Times New Roman" w:hAnsi="Times New Roman" w:cs="Times New Roman"/>
          <w:b/>
          <w:sz w:val="24"/>
          <w:szCs w:val="24"/>
        </w:rPr>
        <w:t>oly(3-octyl-thiophene)</w:t>
      </w:r>
      <w:r w:rsidR="00BA6A53" w:rsidRPr="00BA6A53">
        <w:rPr>
          <w:rFonts w:ascii="Times New Roman" w:hAnsi="Times New Roman" w:cs="Times New Roman"/>
          <w:b/>
          <w:sz w:val="24"/>
          <w:szCs w:val="24"/>
        </w:rPr>
        <w:t>, m</w:t>
      </w:r>
      <w:r w:rsidR="00BD4127" w:rsidRPr="00BA6A53">
        <w:rPr>
          <w:rFonts w:ascii="Times New Roman" w:hAnsi="Times New Roman" w:cs="Times New Roman"/>
          <w:b/>
          <w:sz w:val="24"/>
          <w:szCs w:val="24"/>
        </w:rPr>
        <w:t xml:space="preserve">olybdenum </w:t>
      </w:r>
      <w:r w:rsidR="00BA6A53" w:rsidRPr="00BA6A53">
        <w:rPr>
          <w:rFonts w:ascii="Times New Roman" w:hAnsi="Times New Roman" w:cs="Times New Roman"/>
          <w:b/>
          <w:sz w:val="24"/>
          <w:szCs w:val="24"/>
        </w:rPr>
        <w:t>d</w:t>
      </w:r>
      <w:r w:rsidR="00BD4127" w:rsidRPr="00BA6A53">
        <w:rPr>
          <w:rFonts w:ascii="Times New Roman" w:hAnsi="Times New Roman" w:cs="Times New Roman"/>
          <w:b/>
          <w:sz w:val="24"/>
          <w:szCs w:val="24"/>
        </w:rPr>
        <w:t xml:space="preserve">isulfide </w:t>
      </w:r>
      <w:r w:rsidR="00BA6A53" w:rsidRPr="00BA6A53">
        <w:rPr>
          <w:rFonts w:ascii="Times New Roman" w:hAnsi="Times New Roman" w:cs="Times New Roman"/>
          <w:b/>
          <w:sz w:val="24"/>
          <w:szCs w:val="24"/>
        </w:rPr>
        <w:t>n</w:t>
      </w:r>
      <w:r w:rsidR="00BD4127" w:rsidRPr="00BA6A53">
        <w:rPr>
          <w:rFonts w:ascii="Times New Roman" w:hAnsi="Times New Roman" w:cs="Times New Roman"/>
          <w:b/>
          <w:sz w:val="24"/>
          <w:szCs w:val="24"/>
        </w:rPr>
        <w:t xml:space="preserve">anocomposite and </w:t>
      </w:r>
      <w:r w:rsidR="00BA6A53" w:rsidRPr="00BA6A53">
        <w:rPr>
          <w:rFonts w:ascii="Times New Roman" w:hAnsi="Times New Roman" w:cs="Times New Roman"/>
          <w:b/>
          <w:sz w:val="24"/>
          <w:szCs w:val="24"/>
        </w:rPr>
        <w:t>i</w:t>
      </w:r>
      <w:r w:rsidR="00BD4127" w:rsidRPr="00BA6A53">
        <w:rPr>
          <w:rFonts w:ascii="Times New Roman" w:hAnsi="Times New Roman" w:cs="Times New Roman"/>
          <w:b/>
          <w:sz w:val="24"/>
          <w:szCs w:val="24"/>
        </w:rPr>
        <w:t>on-selective membrane (ISM) for nitrate sensing</w:t>
      </w:r>
      <w:r w:rsidR="00AD045F" w:rsidRPr="00BA6A53">
        <w:rPr>
          <w:rFonts w:ascii="Times New Roman" w:hAnsi="Times New Roman" w:cs="Times New Roman"/>
          <w:b/>
          <w:sz w:val="24"/>
          <w:szCs w:val="24"/>
        </w:rPr>
        <w:t xml:space="preserve">. </w:t>
      </w:r>
      <w:r w:rsidR="00BA6A53" w:rsidRPr="00BA6A53">
        <w:rPr>
          <w:rFonts w:ascii="Times New Roman" w:hAnsi="Times New Roman" w:cs="Times New Roman"/>
          <w:sz w:val="24"/>
          <w:szCs w:val="24"/>
        </w:rPr>
        <w:t>The synthesis process for the nanocomposite follows the method described in a previous report</w:t>
      </w:r>
      <w:r w:rsidR="00BA6A5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{"citationID":"PXrYy4Yn","properties":{"formattedCitation":"\\super 6,7\\nosupersub{}","plainCitation":"6,7","noteIndex":0},"citationItems":[{"id":4276,"uris":["http://zotero.org/users/10763351/items/SGM27P4N"],"itemData":{"id":4276,"type":"article-journal","abstract":"This work presents a novel, integrated sensor array for real-time monitoring of key water quality parameters in aquaculture: nitrate, pH, and temperature. The array, fabricated on a flexible substrate, comprises potentiometric nitrate and pH sensors, and a resistive temperature sensor. The nitrate sensor, utilizing a polymer nanocomposite and ion-selective membrane, exhibited a near-Nernstian response with high selectivity, a low detection limit of 0.44 mg L−1, and a sensitivity of −50 mV dec−1. The polyaniline-based pH sensor demonstrated a sensitivity of −56.959 mV dec−1 in recirculating aquaculture water samples, along with a high repeatability. The temperature sensor showed a linear response to changes in temperature (R2 = 0.921). While testing in recirculating aquaculture tanks with catfish, the nitrate sensor initially showed a root mean square error of 4.779 mg L−1 due to pH fluctuations, but a multiple linear regression model effectively corrected this error, and significantly improved accuracy (with a root mean square error of 3.090 mg L−1). The pH sensor measurements also closely matched commercial meter readings (with root mean square error of 0.072). This integrated sensor array offers a promising solution for real-time, in situ monitoring of critical water quality parameters in aquaculture.","container-title":"Advanced Sensor Research","DOI":"10.1002/adsr.202500010","ISSN":"2751-1219","issue":"5","language":"en","license":"© 2025 The Author(s). Advanced Sensor Research published by Wiley-VCH GmbH","note":"_eprint: https://advanced.onlinelibrary.wiley.com/doi/pdf/10.1002/adsr.202500010","page":"2500010","source":"Wiley Online Library","title":"AQUA-FINS: Advanced Quantitative Underwater Analysis by a Flexible Integrated Nitrate Sensor","title-short":"AQUA-FINS","volume":"4","author":[{"family":"Riam","given":"Shah Zayed"},{"family":"Islam","given":"Md. Najmul"},{"family":"Galib","given":"Ali Reza"},{"family":"Solaiman","given":"Mohammad"},{"family":"Inam","given":"AKM Sarwar"},{"family":"Ott","given":"Brian D."},{"family":"Tabassum","given":"Shawana"}],"issued":{"date-parts":[["2025"]]}}},{"id":4377,"uris":["http://zotero.org/users/10763351/items/2GV2DZ4F"],"itemData":{"id":4377,"type":"article-journal","abstract":"In this study, a fully integrated potentiometric soil nitrate sensor array is presented for real-time, multi-depth monitoring of soil nitrate concentrations. The sensor array is fabricated on a 3D-printed structure that enables simultaneous measurements at multiple soil depths. Each sensor in the array operates on a two-electrode potentiometric configuration. The working electrode is composed of a poly (3-octylthiophene) and molybdenum disulfide nanocomposite, which facilitates ion-to-electron transduction, and a nitrate-selective ion-selective membrane to ensure specificity. The reference electrode is modified with single-walled carbon nanotubes and a polymeric membrane to enhance stability. The sensor array was validated for real-time nitrate detection in different soil conditions using three different plant species: corn, cowpea, and tomato. The results demonstrate the system’s effectiveness in continuous nitrate monitoring across different soil depths, which is crucial for assessing soil health and optimizing fertilizer use. The sensor demonstrates a sensitivity of −81.76 mV/dec and a limit of detection of 0.65 ppm. Accuracy was confirmed through comparison with a commercial nitrate sensor, showing a statistically significant correlation with an R2 value of 0.89. Data acquisition was carried out using a custom-built electronic circuit, enabling continuous measurement over a 5-hour period in each soil type, during which soil moisture levels were gradually increased. The sensor array demonstrated high stability and reliability under dynamic environmental conditions, supporting its suitability for applications in agricultural fields.","container-title":"Computers and Electronics in Agriculture","DOI":"10.1016/j.compag.2025.110929","ISSN":"0168-1699","journalAbbreviation":"Computers and Electronics in Agriculture","page":"110929","source":"ScienceDirect","title":"Real-time potentiometric sensing of soil nitrate: Depth-resolved monitoring across plant species with varying root structures","title-short":"Real-time potentiometric sensing of soil nitrate","volume":"239","author":[{"family":"Solaiman","given":"Mohammad"},{"family":"Galib","given":"Ali Reza"},{"family":"Riam","given":"Shah Zayed"},{"family":"Sarwar Inam","given":"AKM"},{"family":"Tabassum","given":"Shawana"}],"issued":{"date-parts":[["2025",12,1]]}}}],"schema":"https://github.com/citation-style-language/schema/raw/master/csl-citation.json"} </w:instrText>
      </w:r>
      <w:r w:rsidR="00BA6A53">
        <w:rPr>
          <w:rFonts w:ascii="Times New Roman" w:hAnsi="Times New Roman" w:cs="Times New Roman"/>
          <w:sz w:val="24"/>
          <w:szCs w:val="24"/>
        </w:rPr>
        <w:fldChar w:fldCharType="separate"/>
      </w:r>
      <w:r w:rsidRPr="004B56D3">
        <w:rPr>
          <w:rFonts w:ascii="Times New Roman" w:hAnsi="Times New Roman" w:cs="Times New Roman"/>
          <w:sz w:val="24"/>
          <w:vertAlign w:val="superscript"/>
        </w:rPr>
        <w:t>6,7</w:t>
      </w:r>
      <w:r w:rsidR="00BA6A53">
        <w:rPr>
          <w:rFonts w:ascii="Times New Roman" w:hAnsi="Times New Roman" w:cs="Times New Roman"/>
          <w:sz w:val="24"/>
          <w:szCs w:val="24"/>
        </w:rPr>
        <w:fldChar w:fldCharType="end"/>
      </w:r>
      <w:r w:rsidR="00BA6A53" w:rsidRPr="00BA6A53">
        <w:rPr>
          <w:rFonts w:ascii="Times New Roman" w:hAnsi="Times New Roman" w:cs="Times New Roman"/>
          <w:sz w:val="24"/>
          <w:szCs w:val="24"/>
        </w:rPr>
        <w:t xml:space="preserve">. To begin, different weight ratios of poly(3-octyl-thiophene) (POT) and molybdenum disulfide (MoS₂) (1:1, 1:2, 1:4, 1:6, 1:8, 1:10) are prepared to optimize the nanocomposite. The 1:4 ratio of POT and MoS₂ is found to be the most effective. To create this ratio, 2.3 mg of POT is dissolved in 1 mL of tetrahydrofuran (THF) using a vortex shaker for 10 minutes. Then, </w:t>
      </w:r>
      <w:r w:rsidR="00BA6A53">
        <w:rPr>
          <w:rFonts w:ascii="Times New Roman" w:hAnsi="Times New Roman" w:cs="Times New Roman"/>
          <w:sz w:val="24"/>
          <w:szCs w:val="24"/>
        </w:rPr>
        <w:t>9.2</w:t>
      </w:r>
      <w:r w:rsidR="00BA6A53" w:rsidRPr="00BA6A53">
        <w:rPr>
          <w:rFonts w:ascii="Times New Roman" w:hAnsi="Times New Roman" w:cs="Times New Roman"/>
          <w:sz w:val="24"/>
          <w:szCs w:val="24"/>
        </w:rPr>
        <w:t xml:space="preserve"> mg of MoS₂ is added to the solution and vortexed for another minute. The mixture undergoes 4 hours of ultrasonication to achieve a uniform solution, as the opposite charges of MoS₂ and POT aid in forming a homogeneous nanocomposite.</w:t>
      </w:r>
      <w:r w:rsidR="00DA7EEB">
        <w:rPr>
          <w:rFonts w:ascii="Times New Roman" w:hAnsi="Times New Roman" w:cs="Times New Roman"/>
          <w:sz w:val="24"/>
          <w:szCs w:val="24"/>
        </w:rPr>
        <w:t xml:space="preserve"> </w:t>
      </w:r>
      <w:r w:rsidR="00BA6A53" w:rsidRPr="00BA6A53">
        <w:rPr>
          <w:rFonts w:ascii="Times New Roman" w:hAnsi="Times New Roman" w:cs="Times New Roman"/>
          <w:sz w:val="24"/>
          <w:szCs w:val="24"/>
        </w:rPr>
        <w:t xml:space="preserve">The ion-selective membrane (ISM) is prepared in a THF solution (74.3 </w:t>
      </w:r>
      <w:proofErr w:type="spellStart"/>
      <w:r w:rsidR="00BA6A53" w:rsidRPr="00BA6A53">
        <w:rPr>
          <w:rFonts w:ascii="Times New Roman" w:hAnsi="Times New Roman" w:cs="Times New Roman"/>
          <w:sz w:val="24"/>
          <w:szCs w:val="24"/>
        </w:rPr>
        <w:t>wt</w:t>
      </w:r>
      <w:proofErr w:type="spellEnd"/>
      <w:r w:rsidR="00BA6A53" w:rsidRPr="00BA6A53">
        <w:rPr>
          <w:rFonts w:ascii="Times New Roman" w:hAnsi="Times New Roman" w:cs="Times New Roman"/>
          <w:sz w:val="24"/>
          <w:szCs w:val="24"/>
        </w:rPr>
        <w:t xml:space="preserve">%) containing 0.25 </w:t>
      </w:r>
      <w:proofErr w:type="spellStart"/>
      <w:r w:rsidR="00BA6A53" w:rsidRPr="00BA6A53">
        <w:rPr>
          <w:rFonts w:ascii="Times New Roman" w:hAnsi="Times New Roman" w:cs="Times New Roman"/>
          <w:sz w:val="24"/>
          <w:szCs w:val="24"/>
        </w:rPr>
        <w:t>wt</w:t>
      </w:r>
      <w:proofErr w:type="spellEnd"/>
      <w:r w:rsidR="00BA6A53" w:rsidRPr="00BA6A53">
        <w:rPr>
          <w:rFonts w:ascii="Times New Roman" w:hAnsi="Times New Roman" w:cs="Times New Roman"/>
          <w:sz w:val="24"/>
          <w:szCs w:val="24"/>
        </w:rPr>
        <w:t xml:space="preserve">% </w:t>
      </w:r>
      <w:proofErr w:type="spellStart"/>
      <w:r w:rsidR="00BA6A53" w:rsidRPr="00BA6A53">
        <w:rPr>
          <w:rFonts w:ascii="Times New Roman" w:hAnsi="Times New Roman" w:cs="Times New Roman"/>
          <w:sz w:val="24"/>
          <w:szCs w:val="24"/>
        </w:rPr>
        <w:t>methyltriphenylphosphonium</w:t>
      </w:r>
      <w:proofErr w:type="spellEnd"/>
      <w:r w:rsidR="00BA6A53" w:rsidRPr="00BA6A53">
        <w:rPr>
          <w:rFonts w:ascii="Times New Roman" w:hAnsi="Times New Roman" w:cs="Times New Roman"/>
          <w:sz w:val="24"/>
          <w:szCs w:val="24"/>
        </w:rPr>
        <w:t xml:space="preserve"> bromide, 1.93 </w:t>
      </w:r>
      <w:proofErr w:type="spellStart"/>
      <w:r w:rsidR="00BA6A53" w:rsidRPr="00BA6A53">
        <w:rPr>
          <w:rFonts w:ascii="Times New Roman" w:hAnsi="Times New Roman" w:cs="Times New Roman"/>
          <w:sz w:val="24"/>
          <w:szCs w:val="24"/>
        </w:rPr>
        <w:t>wt</w:t>
      </w:r>
      <w:proofErr w:type="spellEnd"/>
      <w:r w:rsidR="00BA6A53" w:rsidRPr="00BA6A53">
        <w:rPr>
          <w:rFonts w:ascii="Times New Roman" w:hAnsi="Times New Roman" w:cs="Times New Roman"/>
          <w:sz w:val="24"/>
          <w:szCs w:val="24"/>
        </w:rPr>
        <w:t xml:space="preserve">% nitrocellulose, 16.25 </w:t>
      </w:r>
      <w:proofErr w:type="spellStart"/>
      <w:r w:rsidR="00BA6A53" w:rsidRPr="00BA6A53">
        <w:rPr>
          <w:rFonts w:ascii="Times New Roman" w:hAnsi="Times New Roman" w:cs="Times New Roman"/>
          <w:sz w:val="24"/>
          <w:szCs w:val="24"/>
        </w:rPr>
        <w:t>wt</w:t>
      </w:r>
      <w:proofErr w:type="spellEnd"/>
      <w:r w:rsidR="00BA6A53" w:rsidRPr="00BA6A53">
        <w:rPr>
          <w:rFonts w:ascii="Times New Roman" w:hAnsi="Times New Roman" w:cs="Times New Roman"/>
          <w:sz w:val="24"/>
          <w:szCs w:val="24"/>
        </w:rPr>
        <w:t xml:space="preserve">% 2-nitrophenyl octyl ether, 5.75 </w:t>
      </w:r>
      <w:proofErr w:type="spellStart"/>
      <w:r w:rsidR="00BA6A53" w:rsidRPr="00BA6A53">
        <w:rPr>
          <w:rFonts w:ascii="Times New Roman" w:hAnsi="Times New Roman" w:cs="Times New Roman"/>
          <w:sz w:val="24"/>
          <w:szCs w:val="24"/>
        </w:rPr>
        <w:t>wt</w:t>
      </w:r>
      <w:proofErr w:type="spellEnd"/>
      <w:r w:rsidR="00BA6A53" w:rsidRPr="00BA6A53">
        <w:rPr>
          <w:rFonts w:ascii="Times New Roman" w:hAnsi="Times New Roman" w:cs="Times New Roman"/>
          <w:sz w:val="24"/>
          <w:szCs w:val="24"/>
        </w:rPr>
        <w:t xml:space="preserve">% polyvinyl chloride (PVC), and 1.5 </w:t>
      </w:r>
      <w:proofErr w:type="spellStart"/>
      <w:r w:rsidR="00BA6A53" w:rsidRPr="00BA6A53">
        <w:rPr>
          <w:rFonts w:ascii="Times New Roman" w:hAnsi="Times New Roman" w:cs="Times New Roman"/>
          <w:sz w:val="24"/>
          <w:szCs w:val="24"/>
        </w:rPr>
        <w:t>wt</w:t>
      </w:r>
      <w:proofErr w:type="spellEnd"/>
      <w:r w:rsidR="00BA6A53" w:rsidRPr="00BA6A53">
        <w:rPr>
          <w:rFonts w:ascii="Times New Roman" w:hAnsi="Times New Roman" w:cs="Times New Roman"/>
          <w:sz w:val="24"/>
          <w:szCs w:val="24"/>
        </w:rPr>
        <w:t xml:space="preserve">% </w:t>
      </w:r>
      <w:proofErr w:type="spellStart"/>
      <w:r w:rsidR="00BA6A53" w:rsidRPr="00BA6A53">
        <w:rPr>
          <w:rFonts w:ascii="Times New Roman" w:hAnsi="Times New Roman" w:cs="Times New Roman"/>
          <w:sz w:val="24"/>
          <w:szCs w:val="24"/>
        </w:rPr>
        <w:t>tridodecylmethylammonium</w:t>
      </w:r>
      <w:proofErr w:type="spellEnd"/>
      <w:r w:rsidR="00BA6A53" w:rsidRPr="00BA6A53">
        <w:rPr>
          <w:rFonts w:ascii="Times New Roman" w:hAnsi="Times New Roman" w:cs="Times New Roman"/>
          <w:sz w:val="24"/>
          <w:szCs w:val="24"/>
        </w:rPr>
        <w:t xml:space="preserve"> nitrate. This mixture is sonicated for 15 minutes and then stored at -20°C for future use.</w:t>
      </w:r>
      <w:r w:rsidR="00DA7EEB">
        <w:rPr>
          <w:rFonts w:ascii="Times New Roman" w:hAnsi="Times New Roman" w:cs="Times New Roman"/>
          <w:sz w:val="24"/>
          <w:szCs w:val="24"/>
        </w:rPr>
        <w:t xml:space="preserve"> </w:t>
      </w:r>
      <w:r w:rsidR="00BA6A53" w:rsidRPr="00BA6A53">
        <w:rPr>
          <w:rFonts w:ascii="Times New Roman" w:hAnsi="Times New Roman" w:cs="Times New Roman"/>
          <w:sz w:val="24"/>
          <w:szCs w:val="24"/>
        </w:rPr>
        <w:t xml:space="preserve">To fabricate the sensor, 5 </w:t>
      </w:r>
      <w:proofErr w:type="spellStart"/>
      <w:r w:rsidR="00BA6A53" w:rsidRPr="00BA6A53">
        <w:rPr>
          <w:rFonts w:ascii="Times New Roman" w:hAnsi="Times New Roman" w:cs="Times New Roman"/>
          <w:sz w:val="24"/>
          <w:szCs w:val="24"/>
        </w:rPr>
        <w:t>μL</w:t>
      </w:r>
      <w:proofErr w:type="spellEnd"/>
      <w:r w:rsidR="00BA6A53" w:rsidRPr="00BA6A53">
        <w:rPr>
          <w:rFonts w:ascii="Times New Roman" w:hAnsi="Times New Roman" w:cs="Times New Roman"/>
          <w:sz w:val="24"/>
          <w:szCs w:val="24"/>
        </w:rPr>
        <w:t xml:space="preserve"> of the POT/MoS₂ nanocomposite is drop-cast onto the working electrode </w:t>
      </w:r>
      <w:r w:rsidR="00BA6A53">
        <w:rPr>
          <w:rFonts w:ascii="Times New Roman" w:hAnsi="Times New Roman" w:cs="Times New Roman"/>
          <w:sz w:val="24"/>
          <w:szCs w:val="24"/>
        </w:rPr>
        <w:t xml:space="preserve">of the </w:t>
      </w:r>
      <w:r>
        <w:rPr>
          <w:rFonts w:ascii="Times New Roman" w:hAnsi="Times New Roman" w:cs="Times New Roman"/>
          <w:bCs/>
          <w:sz w:val="24"/>
          <w:szCs w:val="24"/>
        </w:rPr>
        <w:t>NO</w:t>
      </w:r>
      <w:r w:rsidRPr="00E00BD1">
        <w:rPr>
          <w:rFonts w:ascii="Times New Roman" w:hAnsi="Times New Roman" w:cs="Times New Roman"/>
          <w:bCs/>
          <w:sz w:val="24"/>
          <w:szCs w:val="24"/>
          <w:vertAlign w:val="subscript"/>
        </w:rPr>
        <w:t>3</w:t>
      </w:r>
      <w:r>
        <w:rPr>
          <w:rFonts w:ascii="Times New Roman" w:hAnsi="Times New Roman" w:cs="Times New Roman"/>
          <w:bCs/>
          <w:sz w:val="24"/>
          <w:szCs w:val="24"/>
          <w:vertAlign w:val="subscript"/>
        </w:rPr>
        <w:t xml:space="preserve"> </w:t>
      </w:r>
      <w:r w:rsidR="00BA6A53">
        <w:rPr>
          <w:rFonts w:ascii="Times New Roman" w:hAnsi="Times New Roman" w:cs="Times New Roman"/>
          <w:sz w:val="24"/>
          <w:szCs w:val="24"/>
        </w:rPr>
        <w:t xml:space="preserve">sensor </w:t>
      </w:r>
      <w:r w:rsidR="00DA7EEB" w:rsidRPr="00546332">
        <w:rPr>
          <w:rFonts w:ascii="Times New Roman" w:hAnsi="Times New Roman" w:cs="Times New Roman"/>
          <w:bCs/>
          <w:sz w:val="24"/>
          <w:szCs w:val="24"/>
        </w:rPr>
        <w:t>(WE</w:t>
      </w:r>
      <w:r w:rsidR="00DA7EEB" w:rsidRPr="00546332">
        <w:rPr>
          <w:rFonts w:ascii="Times New Roman" w:hAnsi="Times New Roman" w:cs="Times New Roman"/>
          <w:bCs/>
          <w:sz w:val="24"/>
          <w:szCs w:val="24"/>
          <w:vertAlign w:val="subscript"/>
        </w:rPr>
        <w:t>NO3</w:t>
      </w:r>
      <w:r w:rsidR="00DA7EEB">
        <w:rPr>
          <w:rFonts w:ascii="Times New Roman" w:hAnsi="Times New Roman" w:cs="Times New Roman"/>
          <w:bCs/>
          <w:sz w:val="24"/>
          <w:szCs w:val="24"/>
          <w:vertAlign w:val="subscript"/>
        </w:rPr>
        <w:t xml:space="preserve"> </w:t>
      </w:r>
      <w:r w:rsidR="00DA7EEB">
        <w:rPr>
          <w:rFonts w:ascii="Times New Roman" w:hAnsi="Times New Roman" w:cs="Times New Roman"/>
          <w:bCs/>
          <w:sz w:val="24"/>
          <w:szCs w:val="24"/>
        </w:rPr>
        <w:t xml:space="preserve">and </w:t>
      </w:r>
      <w:r w:rsidR="00DA7EEB" w:rsidRPr="00546332">
        <w:rPr>
          <w:rFonts w:ascii="Times New Roman" w:hAnsi="Times New Roman" w:cs="Times New Roman"/>
          <w:bCs/>
          <w:sz w:val="24"/>
          <w:szCs w:val="24"/>
        </w:rPr>
        <w:t>WE</w:t>
      </w:r>
      <w:r w:rsidR="00DA7EEB" w:rsidRPr="00546332">
        <w:rPr>
          <w:rFonts w:ascii="Times New Roman" w:hAnsi="Times New Roman" w:cs="Times New Roman"/>
          <w:bCs/>
          <w:sz w:val="24"/>
          <w:szCs w:val="24"/>
          <w:vertAlign w:val="subscript"/>
        </w:rPr>
        <w:t>NO3</w:t>
      </w:r>
      <w:r w:rsidR="00DA7EEB">
        <w:rPr>
          <w:rFonts w:ascii="Times New Roman" w:hAnsi="Times New Roman" w:cs="Times New Roman"/>
          <w:bCs/>
          <w:sz w:val="24"/>
          <w:szCs w:val="24"/>
          <w:vertAlign w:val="subscript"/>
        </w:rPr>
        <w:t>s</w:t>
      </w:r>
      <w:r w:rsidR="00DA7EEB" w:rsidRPr="00546332">
        <w:rPr>
          <w:rFonts w:ascii="Times New Roman" w:hAnsi="Times New Roman" w:cs="Times New Roman"/>
          <w:bCs/>
          <w:sz w:val="24"/>
          <w:szCs w:val="24"/>
        </w:rPr>
        <w:t>)</w:t>
      </w:r>
      <w:r w:rsidR="00DA7EEB">
        <w:rPr>
          <w:rFonts w:ascii="Times New Roman" w:hAnsi="Times New Roman" w:cs="Times New Roman"/>
          <w:bCs/>
          <w:sz w:val="24"/>
          <w:szCs w:val="24"/>
        </w:rPr>
        <w:t xml:space="preserve"> </w:t>
      </w:r>
      <w:r w:rsidR="00BA6A53" w:rsidRPr="00BA6A53">
        <w:rPr>
          <w:rFonts w:ascii="Times New Roman" w:hAnsi="Times New Roman" w:cs="Times New Roman"/>
          <w:sz w:val="24"/>
          <w:szCs w:val="24"/>
        </w:rPr>
        <w:t xml:space="preserve">and cured at 65°C for 1 hour. Following this, 5 </w:t>
      </w:r>
      <w:proofErr w:type="spellStart"/>
      <w:r w:rsidR="00BA6A53" w:rsidRPr="00BA6A53">
        <w:rPr>
          <w:rFonts w:ascii="Times New Roman" w:hAnsi="Times New Roman" w:cs="Times New Roman"/>
          <w:sz w:val="24"/>
          <w:szCs w:val="24"/>
        </w:rPr>
        <w:t>μL</w:t>
      </w:r>
      <w:proofErr w:type="spellEnd"/>
      <w:r w:rsidR="00BA6A53" w:rsidRPr="00BA6A53">
        <w:rPr>
          <w:rFonts w:ascii="Times New Roman" w:hAnsi="Times New Roman" w:cs="Times New Roman"/>
          <w:sz w:val="24"/>
          <w:szCs w:val="24"/>
        </w:rPr>
        <w:t xml:space="preserve"> of the ISM solution is drop-cast on top of the POT/MoS₂ nanocomposite and dried at 25°C for 12 hours before the sensor is ready for use.</w:t>
      </w:r>
    </w:p>
    <w:p w14:paraId="273D81BB" w14:textId="77777777" w:rsidR="008748C5" w:rsidRDefault="008748C5" w:rsidP="008224AC">
      <w:pPr>
        <w:autoSpaceDE w:val="0"/>
        <w:autoSpaceDN w:val="0"/>
        <w:adjustRightInd w:val="0"/>
        <w:spacing w:after="0"/>
        <w:jc w:val="both"/>
        <w:rPr>
          <w:rFonts w:ascii="Times New Roman" w:hAnsi="Times New Roman" w:cs="Times New Roman"/>
          <w:b/>
          <w:sz w:val="24"/>
          <w:szCs w:val="24"/>
        </w:rPr>
      </w:pPr>
    </w:p>
    <w:p w14:paraId="4A7E3E78" w14:textId="77777777" w:rsidR="00DA7EEB" w:rsidRDefault="00DA7EEB" w:rsidP="008224AC">
      <w:pPr>
        <w:autoSpaceDE w:val="0"/>
        <w:autoSpaceDN w:val="0"/>
        <w:adjustRightInd w:val="0"/>
        <w:spacing w:after="0"/>
        <w:jc w:val="both"/>
        <w:rPr>
          <w:rFonts w:ascii="Times New Roman" w:hAnsi="Times New Roman" w:cs="Times New Roman"/>
          <w:b/>
          <w:bCs/>
          <w:sz w:val="24"/>
          <w:szCs w:val="24"/>
        </w:rPr>
      </w:pPr>
    </w:p>
    <w:p w14:paraId="35EFE78A" w14:textId="7F1ADD3B" w:rsidR="005A7FF9" w:rsidRDefault="00BA6A53" w:rsidP="008224AC">
      <w:pPr>
        <w:autoSpaceDE w:val="0"/>
        <w:autoSpaceDN w:val="0"/>
        <w:adjustRightInd w:val="0"/>
        <w:spacing w:after="0"/>
        <w:jc w:val="both"/>
        <w:rPr>
          <w:rFonts w:ascii="Times New Roman" w:hAnsi="Times New Roman" w:cs="Times New Roman"/>
          <w:sz w:val="24"/>
          <w:szCs w:val="24"/>
        </w:rPr>
      </w:pPr>
      <w:r w:rsidRPr="00BA6A53">
        <w:rPr>
          <w:rFonts w:ascii="Times New Roman" w:hAnsi="Times New Roman" w:cs="Times New Roman"/>
          <w:b/>
          <w:bCs/>
          <w:sz w:val="24"/>
          <w:szCs w:val="24"/>
        </w:rPr>
        <w:t>Polyaniline</w:t>
      </w:r>
      <w:r w:rsidRPr="005A7FF9">
        <w:rPr>
          <w:rFonts w:ascii="Times New Roman" w:hAnsi="Times New Roman" w:cs="Times New Roman"/>
          <w:b/>
          <w:sz w:val="24"/>
          <w:szCs w:val="24"/>
        </w:rPr>
        <w:t xml:space="preserve"> </w:t>
      </w:r>
      <w:r>
        <w:rPr>
          <w:rFonts w:ascii="Times New Roman" w:hAnsi="Times New Roman" w:cs="Times New Roman"/>
          <w:b/>
          <w:sz w:val="24"/>
          <w:szCs w:val="24"/>
        </w:rPr>
        <w:t>(</w:t>
      </w:r>
      <w:r w:rsidR="005A7FF9" w:rsidRPr="005A7FF9">
        <w:rPr>
          <w:rFonts w:ascii="Times New Roman" w:hAnsi="Times New Roman" w:cs="Times New Roman"/>
          <w:b/>
          <w:sz w:val="24"/>
          <w:szCs w:val="24"/>
        </w:rPr>
        <w:t>PANI</w:t>
      </w:r>
      <w:r>
        <w:rPr>
          <w:rFonts w:ascii="Times New Roman" w:hAnsi="Times New Roman" w:cs="Times New Roman"/>
          <w:b/>
          <w:sz w:val="24"/>
          <w:szCs w:val="24"/>
        </w:rPr>
        <w:t>)</w:t>
      </w:r>
      <w:r w:rsidR="005A7FF9" w:rsidRPr="005A7FF9">
        <w:rPr>
          <w:rFonts w:ascii="Times New Roman" w:hAnsi="Times New Roman" w:cs="Times New Roman"/>
          <w:b/>
          <w:sz w:val="24"/>
          <w:szCs w:val="24"/>
        </w:rPr>
        <w:t xml:space="preserve"> nanofiber growth for pH sensing</w:t>
      </w:r>
      <w:r>
        <w:rPr>
          <w:rFonts w:ascii="Times New Roman" w:hAnsi="Times New Roman" w:cs="Times New Roman"/>
          <w:b/>
          <w:sz w:val="24"/>
          <w:szCs w:val="24"/>
        </w:rPr>
        <w:t xml:space="preserve">. </w:t>
      </w:r>
      <w:r w:rsidRPr="00BA6A53">
        <w:rPr>
          <w:rFonts w:ascii="Times New Roman" w:hAnsi="Times New Roman" w:cs="Times New Roman"/>
          <w:sz w:val="24"/>
          <w:szCs w:val="24"/>
        </w:rPr>
        <w:t xml:space="preserve">The pH </w:t>
      </w:r>
      <w:r>
        <w:rPr>
          <w:rFonts w:ascii="Times New Roman" w:hAnsi="Times New Roman" w:cs="Times New Roman"/>
          <w:sz w:val="24"/>
          <w:szCs w:val="24"/>
        </w:rPr>
        <w:t>sensor comprises</w:t>
      </w:r>
      <w:r w:rsidRPr="00BA6A53">
        <w:rPr>
          <w:rFonts w:ascii="Times New Roman" w:hAnsi="Times New Roman" w:cs="Times New Roman"/>
          <w:sz w:val="24"/>
          <w:szCs w:val="24"/>
        </w:rPr>
        <w:t xml:space="preserve"> one working electrode (</w:t>
      </w:r>
      <w:proofErr w:type="spellStart"/>
      <w:r w:rsidRPr="00BA6A53">
        <w:rPr>
          <w:rFonts w:ascii="Times New Roman" w:hAnsi="Times New Roman" w:cs="Times New Roman"/>
          <w:sz w:val="24"/>
          <w:szCs w:val="24"/>
        </w:rPr>
        <w:t>WE</w:t>
      </w:r>
      <w:r w:rsidRPr="00BA6A53">
        <w:rPr>
          <w:rFonts w:ascii="Times New Roman" w:hAnsi="Times New Roman" w:cs="Times New Roman"/>
          <w:sz w:val="24"/>
          <w:szCs w:val="24"/>
          <w:vertAlign w:val="subscript"/>
        </w:rPr>
        <w:t>pH</w:t>
      </w:r>
      <w:proofErr w:type="spellEnd"/>
      <w:r w:rsidRPr="00BA6A53">
        <w:rPr>
          <w:rFonts w:ascii="Times New Roman" w:hAnsi="Times New Roman" w:cs="Times New Roman"/>
          <w:sz w:val="24"/>
          <w:szCs w:val="24"/>
        </w:rPr>
        <w:t xml:space="preserve">) and </w:t>
      </w:r>
      <w:r>
        <w:rPr>
          <w:rFonts w:ascii="Times New Roman" w:hAnsi="Times New Roman" w:cs="Times New Roman"/>
          <w:sz w:val="24"/>
          <w:szCs w:val="24"/>
        </w:rPr>
        <w:t xml:space="preserve">one </w:t>
      </w:r>
      <w:r w:rsidRPr="00BA6A53">
        <w:rPr>
          <w:rFonts w:ascii="Times New Roman" w:hAnsi="Times New Roman" w:cs="Times New Roman"/>
          <w:sz w:val="24"/>
          <w:szCs w:val="24"/>
        </w:rPr>
        <w:t xml:space="preserve">RE. The working electrode is modified with polyaniline (PANI) nanofibers, which are introduced through cyclic voltammetry. In this process, the </w:t>
      </w:r>
      <w:r>
        <w:rPr>
          <w:rFonts w:ascii="Times New Roman" w:hAnsi="Times New Roman" w:cs="Times New Roman"/>
          <w:sz w:val="24"/>
          <w:szCs w:val="24"/>
        </w:rPr>
        <w:t>electrodes</w:t>
      </w:r>
      <w:r w:rsidRPr="00BA6A53">
        <w:rPr>
          <w:rFonts w:ascii="Times New Roman" w:hAnsi="Times New Roman" w:cs="Times New Roman"/>
          <w:sz w:val="24"/>
          <w:szCs w:val="24"/>
        </w:rPr>
        <w:t xml:space="preserve"> are immersed in a solution containing 0.1M aniline and 1M hydrochloric acid, and 80 cycles of cyclic voltammetry are applied, ranging from -0.2V to 0.6V at a scan rate of 50mV/s. The PANI nanofibers are selective to H₃O⁺ ions, enabling equilibrium to be established between the nanofibers and H₃O⁺ ions</w:t>
      </w:r>
      <w:r w:rsidR="00003531">
        <w:rPr>
          <w:rFonts w:ascii="Times New Roman" w:hAnsi="Times New Roman" w:cs="Times New Roman"/>
          <w:sz w:val="24"/>
          <w:szCs w:val="24"/>
        </w:rPr>
        <w:t xml:space="preserve">. </w:t>
      </w:r>
    </w:p>
    <w:p w14:paraId="6308DADC" w14:textId="65C11CB6" w:rsidR="00181CBD" w:rsidRDefault="00181CBD" w:rsidP="008224AC">
      <w:pPr>
        <w:autoSpaceDE w:val="0"/>
        <w:autoSpaceDN w:val="0"/>
        <w:adjustRightInd w:val="0"/>
        <w:spacing w:after="0"/>
        <w:jc w:val="both"/>
        <w:rPr>
          <w:rFonts w:ascii="Times New Roman" w:hAnsi="Times New Roman" w:cs="Times New Roman"/>
          <w:sz w:val="24"/>
          <w:szCs w:val="24"/>
        </w:rPr>
      </w:pPr>
    </w:p>
    <w:p w14:paraId="3C775672" w14:textId="493C3592" w:rsidR="00181CBD" w:rsidRDefault="00181CBD" w:rsidP="008224AC">
      <w:pPr>
        <w:autoSpaceDE w:val="0"/>
        <w:autoSpaceDN w:val="0"/>
        <w:adjustRightInd w:val="0"/>
        <w:spacing w:after="0"/>
        <w:jc w:val="both"/>
        <w:rPr>
          <w:rFonts w:ascii="Times New Roman" w:hAnsi="Times New Roman" w:cs="Times New Roman"/>
          <w:sz w:val="24"/>
          <w:szCs w:val="24"/>
        </w:rPr>
      </w:pPr>
    </w:p>
    <w:p w14:paraId="643C94BC" w14:textId="77777777" w:rsidR="00181CBD" w:rsidRPr="008462E8" w:rsidRDefault="00181CBD" w:rsidP="00181CBD">
      <w:pPr>
        <w:autoSpaceDE w:val="0"/>
        <w:autoSpaceDN w:val="0"/>
        <w:adjustRightInd w:val="0"/>
        <w:spacing w:after="0"/>
        <w:jc w:val="both"/>
        <w:rPr>
          <w:rFonts w:ascii="Times New Roman" w:hAnsi="Times New Roman" w:cs="Times New Roman"/>
          <w:sz w:val="24"/>
          <w:szCs w:val="24"/>
        </w:rPr>
      </w:pPr>
    </w:p>
    <w:p w14:paraId="64F065FD" w14:textId="77777777" w:rsidR="002C4046" w:rsidRDefault="002C4046" w:rsidP="00181CBD">
      <w:pPr>
        <w:pStyle w:val="NoSpacing"/>
        <w:spacing w:line="360" w:lineRule="auto"/>
        <w:jc w:val="both"/>
        <w:rPr>
          <w:rFonts w:ascii="Times New Roman" w:hAnsi="Times New Roman" w:cs="Times New Roman"/>
          <w:b/>
          <w:bCs/>
          <w:sz w:val="24"/>
          <w:szCs w:val="24"/>
          <w:lang w:eastAsia="x-none"/>
        </w:rPr>
      </w:pPr>
    </w:p>
    <w:p w14:paraId="2066072D" w14:textId="77777777" w:rsidR="002C4046" w:rsidRDefault="002C4046" w:rsidP="00181CBD">
      <w:pPr>
        <w:pStyle w:val="NoSpacing"/>
        <w:spacing w:line="360" w:lineRule="auto"/>
        <w:jc w:val="both"/>
        <w:rPr>
          <w:rFonts w:ascii="Times New Roman" w:hAnsi="Times New Roman" w:cs="Times New Roman"/>
          <w:b/>
          <w:bCs/>
          <w:sz w:val="24"/>
          <w:szCs w:val="24"/>
          <w:lang w:eastAsia="x-none"/>
        </w:rPr>
      </w:pPr>
    </w:p>
    <w:p w14:paraId="53B2D502" w14:textId="77777777" w:rsidR="002C4046" w:rsidRDefault="002C4046" w:rsidP="00181CBD">
      <w:pPr>
        <w:pStyle w:val="NoSpacing"/>
        <w:spacing w:line="360" w:lineRule="auto"/>
        <w:jc w:val="both"/>
        <w:rPr>
          <w:rFonts w:ascii="Times New Roman" w:hAnsi="Times New Roman" w:cs="Times New Roman"/>
          <w:b/>
          <w:bCs/>
          <w:sz w:val="24"/>
          <w:szCs w:val="24"/>
          <w:lang w:eastAsia="x-none"/>
        </w:rPr>
      </w:pPr>
    </w:p>
    <w:p w14:paraId="0E20415E" w14:textId="77777777" w:rsidR="002C4046" w:rsidRDefault="002C4046" w:rsidP="00181CBD">
      <w:pPr>
        <w:pStyle w:val="NoSpacing"/>
        <w:spacing w:line="360" w:lineRule="auto"/>
        <w:jc w:val="both"/>
        <w:rPr>
          <w:rFonts w:ascii="Times New Roman" w:hAnsi="Times New Roman" w:cs="Times New Roman"/>
          <w:b/>
          <w:bCs/>
          <w:sz w:val="24"/>
          <w:szCs w:val="24"/>
          <w:lang w:eastAsia="x-none"/>
        </w:rPr>
      </w:pPr>
    </w:p>
    <w:p w14:paraId="52736BE7" w14:textId="77777777" w:rsidR="002C4046" w:rsidRDefault="002C4046" w:rsidP="00181CBD">
      <w:pPr>
        <w:pStyle w:val="NoSpacing"/>
        <w:spacing w:line="360" w:lineRule="auto"/>
        <w:jc w:val="both"/>
        <w:rPr>
          <w:rFonts w:ascii="Times New Roman" w:hAnsi="Times New Roman" w:cs="Times New Roman"/>
          <w:b/>
          <w:bCs/>
          <w:sz w:val="24"/>
          <w:szCs w:val="24"/>
          <w:lang w:eastAsia="x-none"/>
        </w:rPr>
      </w:pPr>
    </w:p>
    <w:p w14:paraId="6B69D765" w14:textId="70F09DE2" w:rsidR="002C4046" w:rsidRDefault="002C4046" w:rsidP="002C4046">
      <w:pPr>
        <w:autoSpaceDE w:val="0"/>
        <w:autoSpaceDN w:val="0"/>
        <w:adjustRightInd w:val="0"/>
        <w:spacing w:after="0"/>
        <w:jc w:val="both"/>
        <w:rPr>
          <w:rFonts w:ascii="Times New Roman" w:hAnsi="Times New Roman" w:cs="Times New Roman"/>
          <w:b/>
          <w:sz w:val="24"/>
          <w:szCs w:val="24"/>
        </w:rPr>
      </w:pPr>
      <w:r w:rsidRPr="00181CBD">
        <w:rPr>
          <w:rFonts w:ascii="Times New Roman" w:hAnsi="Times New Roman" w:cs="Times New Roman"/>
          <w:b/>
          <w:bCs/>
          <w:sz w:val="24"/>
          <w:szCs w:val="24"/>
          <w:lang w:eastAsia="x-none"/>
        </w:rPr>
        <w:lastRenderedPageBreak/>
        <w:t xml:space="preserve">Supplementary Note </w:t>
      </w:r>
      <w:r w:rsidR="007D3ED3">
        <w:rPr>
          <w:rFonts w:ascii="Times New Roman" w:hAnsi="Times New Roman" w:cs="Times New Roman"/>
          <w:b/>
          <w:bCs/>
          <w:sz w:val="24"/>
          <w:szCs w:val="24"/>
          <w:lang w:eastAsia="x-none"/>
        </w:rPr>
        <w:t>2</w:t>
      </w:r>
      <w:r w:rsidRPr="00181CBD">
        <w:rPr>
          <w:rFonts w:ascii="Times New Roman" w:hAnsi="Times New Roman" w:cs="Times New Roman"/>
          <w:b/>
          <w:bCs/>
          <w:sz w:val="24"/>
          <w:szCs w:val="24"/>
          <w:lang w:eastAsia="x-none"/>
        </w:rPr>
        <w:t xml:space="preserve"> | </w:t>
      </w:r>
      <w:r w:rsidRPr="000E62C5">
        <w:rPr>
          <w:rFonts w:ascii="Times New Roman" w:hAnsi="Times New Roman" w:cs="Times New Roman"/>
          <w:b/>
          <w:sz w:val="24"/>
          <w:szCs w:val="24"/>
        </w:rPr>
        <w:t>Sensing Mechanism</w:t>
      </w:r>
    </w:p>
    <w:p w14:paraId="56792D42" w14:textId="77777777" w:rsidR="002C4046" w:rsidRDefault="002C4046" w:rsidP="002C4046">
      <w:pPr>
        <w:autoSpaceDE w:val="0"/>
        <w:autoSpaceDN w:val="0"/>
        <w:adjustRightInd w:val="0"/>
        <w:spacing w:after="0"/>
        <w:jc w:val="both"/>
        <w:rPr>
          <w:rFonts w:ascii="Times New Roman" w:hAnsi="Times New Roman" w:cs="Times New Roman"/>
          <w:sz w:val="24"/>
          <w:szCs w:val="24"/>
        </w:rPr>
      </w:pPr>
    </w:p>
    <w:p w14:paraId="01CA28A7" w14:textId="5F76F054" w:rsidR="002C4046" w:rsidRDefault="002C4046" w:rsidP="002C4046">
      <w:pPr>
        <w:autoSpaceDE w:val="0"/>
        <w:autoSpaceDN w:val="0"/>
        <w:adjustRightInd w:val="0"/>
        <w:spacing w:after="0"/>
        <w:jc w:val="both"/>
        <w:rPr>
          <w:rFonts w:ascii="Times New Roman" w:hAnsi="Times New Roman" w:cs="Times New Roman"/>
        </w:rPr>
      </w:pPr>
      <w:r w:rsidRPr="002F42FA">
        <w:rPr>
          <w:rFonts w:ascii="Times New Roman" w:hAnsi="Times New Roman" w:cs="Times New Roman"/>
          <w:sz w:val="24"/>
          <w:szCs w:val="24"/>
        </w:rPr>
        <w:t xml:space="preserve">The sensing mechanism for SA, IAA, and MeJA is based on electrochemical principles. The redox reactions occurring at the functionalized working electrodes for SA, IAA, and MeJA facilitate electron flow, which is then converted into current flow. This current flow allows for the determination of the concentrations of SA, IAA, and MeJA. The working electrodes are modified with </w:t>
      </w:r>
      <w:proofErr w:type="spellStart"/>
      <w:r w:rsidRPr="002F42FA">
        <w:rPr>
          <w:rFonts w:ascii="Times New Roman" w:hAnsi="Times New Roman" w:cs="Times New Roman"/>
          <w:sz w:val="24"/>
          <w:szCs w:val="24"/>
        </w:rPr>
        <w:t>CuMOF</w:t>
      </w:r>
      <w:proofErr w:type="spellEnd"/>
      <w:r w:rsidRPr="002F42FA">
        <w:rPr>
          <w:rFonts w:ascii="Times New Roman" w:hAnsi="Times New Roman" w:cs="Times New Roman"/>
          <w:sz w:val="24"/>
          <w:szCs w:val="24"/>
        </w:rPr>
        <w:t>/CB/</w:t>
      </w:r>
      <w:proofErr w:type="spellStart"/>
      <w:r w:rsidRPr="002F42FA">
        <w:rPr>
          <w:rFonts w:ascii="Times New Roman" w:hAnsi="Times New Roman" w:cs="Times New Roman"/>
          <w:sz w:val="24"/>
          <w:szCs w:val="24"/>
        </w:rPr>
        <w:t>nafion</w:t>
      </w:r>
      <w:proofErr w:type="spellEnd"/>
      <w:r w:rsidRPr="002F42FA">
        <w:rPr>
          <w:rFonts w:ascii="Times New Roman" w:hAnsi="Times New Roman" w:cs="Times New Roman"/>
          <w:sz w:val="24"/>
          <w:szCs w:val="24"/>
        </w:rPr>
        <w:t>, AuNP-GH, and PTA/NR–MMT for SA, IAA, and MeJA, respectively. Our electrochemical workstation generates a staircase voltage waveform, which is applied between the working electrodes (WE</w:t>
      </w:r>
      <w:r w:rsidRPr="00445C06">
        <w:rPr>
          <w:rFonts w:ascii="Times New Roman" w:hAnsi="Times New Roman" w:cs="Times New Roman"/>
          <w:sz w:val="24"/>
          <w:szCs w:val="24"/>
          <w:vertAlign w:val="subscript"/>
        </w:rPr>
        <w:t>SA</w:t>
      </w:r>
      <w:r w:rsidRPr="002F42FA">
        <w:rPr>
          <w:rFonts w:ascii="Times New Roman" w:hAnsi="Times New Roman" w:cs="Times New Roman"/>
          <w:sz w:val="24"/>
          <w:szCs w:val="24"/>
        </w:rPr>
        <w:t>, WE</w:t>
      </w:r>
      <w:r w:rsidRPr="00445C06">
        <w:rPr>
          <w:rFonts w:ascii="Times New Roman" w:hAnsi="Times New Roman" w:cs="Times New Roman"/>
          <w:sz w:val="24"/>
          <w:szCs w:val="24"/>
          <w:vertAlign w:val="subscript"/>
        </w:rPr>
        <w:t>IAA</w:t>
      </w:r>
      <w:r w:rsidRPr="002F42FA">
        <w:rPr>
          <w:rFonts w:ascii="Times New Roman" w:hAnsi="Times New Roman" w:cs="Times New Roman"/>
          <w:sz w:val="24"/>
          <w:szCs w:val="24"/>
        </w:rPr>
        <w:t xml:space="preserve">, </w:t>
      </w:r>
      <w:proofErr w:type="spellStart"/>
      <w:r w:rsidRPr="002F42FA">
        <w:rPr>
          <w:rFonts w:ascii="Times New Roman" w:hAnsi="Times New Roman" w:cs="Times New Roman"/>
          <w:sz w:val="24"/>
          <w:szCs w:val="24"/>
        </w:rPr>
        <w:t>WE</w:t>
      </w:r>
      <w:r w:rsidRPr="00445C06">
        <w:rPr>
          <w:rFonts w:ascii="Times New Roman" w:hAnsi="Times New Roman" w:cs="Times New Roman"/>
          <w:sz w:val="24"/>
          <w:szCs w:val="24"/>
          <w:vertAlign w:val="subscript"/>
        </w:rPr>
        <w:t>MeJA</w:t>
      </w:r>
      <w:proofErr w:type="spellEnd"/>
      <w:r w:rsidRPr="002F42FA">
        <w:rPr>
          <w:rFonts w:ascii="Times New Roman" w:hAnsi="Times New Roman" w:cs="Times New Roman"/>
          <w:sz w:val="24"/>
          <w:szCs w:val="24"/>
        </w:rPr>
        <w:t>) and a common RE. During oxidation, SA</w:t>
      </w:r>
      <w:r w:rsidRPr="00445C06">
        <w:rPr>
          <w:rFonts w:ascii="Times New Roman" w:hAnsi="Times New Roman" w:cs="Times New Roman"/>
          <w:sz w:val="24"/>
          <w:szCs w:val="24"/>
          <w:vertAlign w:val="superscript"/>
        </w:rPr>
        <w:t>+</w:t>
      </w:r>
      <w:r w:rsidRPr="002F42FA">
        <w:rPr>
          <w:rFonts w:ascii="Times New Roman" w:hAnsi="Times New Roman" w:cs="Times New Roman"/>
          <w:sz w:val="24"/>
          <w:szCs w:val="24"/>
        </w:rPr>
        <w:t>, IAA</w:t>
      </w:r>
      <w:r w:rsidRPr="00445C06">
        <w:rPr>
          <w:rFonts w:ascii="Times New Roman" w:hAnsi="Times New Roman" w:cs="Times New Roman"/>
          <w:sz w:val="24"/>
          <w:szCs w:val="24"/>
          <w:vertAlign w:val="superscript"/>
        </w:rPr>
        <w:t>+</w:t>
      </w:r>
      <w:r w:rsidRPr="002F42FA">
        <w:rPr>
          <w:rFonts w:ascii="Times New Roman" w:hAnsi="Times New Roman" w:cs="Times New Roman"/>
          <w:sz w:val="24"/>
          <w:szCs w:val="24"/>
        </w:rPr>
        <w:t>, and MeJA</w:t>
      </w:r>
      <w:r w:rsidRPr="00445C06">
        <w:rPr>
          <w:rFonts w:ascii="Times New Roman" w:hAnsi="Times New Roman" w:cs="Times New Roman"/>
          <w:sz w:val="24"/>
          <w:szCs w:val="24"/>
          <w:vertAlign w:val="superscript"/>
        </w:rPr>
        <w:t>+</w:t>
      </w:r>
      <w:r w:rsidRPr="002F42FA">
        <w:rPr>
          <w:rFonts w:ascii="Times New Roman" w:hAnsi="Times New Roman" w:cs="Times New Roman"/>
          <w:sz w:val="24"/>
          <w:szCs w:val="24"/>
        </w:rPr>
        <w:t xml:space="preserve"> are produced on their respective working electrodes, while the coating material is reduced. This redox reaction results in electron flow between the </w:t>
      </w:r>
      <w:r w:rsidR="00445C06">
        <w:rPr>
          <w:rFonts w:ascii="Times New Roman" w:hAnsi="Times New Roman" w:cs="Times New Roman"/>
          <w:sz w:val="24"/>
          <w:szCs w:val="24"/>
        </w:rPr>
        <w:t xml:space="preserve">CE </w:t>
      </w:r>
      <w:r w:rsidRPr="002F42FA">
        <w:rPr>
          <w:rFonts w:ascii="Times New Roman" w:hAnsi="Times New Roman" w:cs="Times New Roman"/>
          <w:sz w:val="24"/>
          <w:szCs w:val="24"/>
        </w:rPr>
        <w:t xml:space="preserve">and the respective </w:t>
      </w:r>
      <w:r w:rsidR="00554182">
        <w:rPr>
          <w:rFonts w:ascii="Times New Roman" w:hAnsi="Times New Roman" w:cs="Times New Roman"/>
          <w:sz w:val="24"/>
          <w:szCs w:val="24"/>
        </w:rPr>
        <w:t>WE</w:t>
      </w:r>
      <w:r w:rsidRPr="002F42FA">
        <w:rPr>
          <w:rFonts w:ascii="Times New Roman" w:hAnsi="Times New Roman" w:cs="Times New Roman"/>
          <w:sz w:val="24"/>
          <w:szCs w:val="24"/>
        </w:rPr>
        <w:t xml:space="preserve">, </w:t>
      </w:r>
      <w:r w:rsidR="00445C06">
        <w:rPr>
          <w:rFonts w:ascii="Times New Roman" w:hAnsi="Times New Roman" w:cs="Times New Roman"/>
          <w:sz w:val="24"/>
          <w:szCs w:val="24"/>
        </w:rPr>
        <w:t xml:space="preserve">with the </w:t>
      </w:r>
      <w:r w:rsidRPr="002F42FA">
        <w:rPr>
          <w:rFonts w:ascii="Times New Roman" w:hAnsi="Times New Roman" w:cs="Times New Roman"/>
          <w:sz w:val="24"/>
          <w:szCs w:val="24"/>
        </w:rPr>
        <w:t xml:space="preserve">current flow </w:t>
      </w:r>
      <w:r w:rsidR="00445C06">
        <w:rPr>
          <w:rFonts w:ascii="Times New Roman" w:hAnsi="Times New Roman" w:cs="Times New Roman"/>
          <w:sz w:val="24"/>
          <w:szCs w:val="24"/>
        </w:rPr>
        <w:t>being correlated with the hormone concentration</w:t>
      </w:r>
      <w:r w:rsidRPr="002F42FA">
        <w:rPr>
          <w:rFonts w:ascii="Times New Roman" w:hAnsi="Times New Roman" w:cs="Times New Roman"/>
          <w:sz w:val="24"/>
          <w:szCs w:val="24"/>
        </w:rPr>
        <w:t xml:space="preserve">. The concentration of SA is measured using </w:t>
      </w:r>
      <w:proofErr w:type="spellStart"/>
      <w:r w:rsidRPr="002F42FA">
        <w:rPr>
          <w:rFonts w:ascii="Times New Roman" w:hAnsi="Times New Roman" w:cs="Times New Roman"/>
          <w:sz w:val="24"/>
          <w:szCs w:val="24"/>
        </w:rPr>
        <w:t>ratio</w:t>
      </w:r>
      <w:r w:rsidR="00C6588F">
        <w:rPr>
          <w:rFonts w:ascii="Times New Roman" w:hAnsi="Times New Roman" w:cs="Times New Roman"/>
          <w:sz w:val="24"/>
          <w:szCs w:val="24"/>
        </w:rPr>
        <w:t>metric</w:t>
      </w:r>
      <w:proofErr w:type="spellEnd"/>
      <w:r w:rsidR="00C6588F">
        <w:rPr>
          <w:rFonts w:ascii="Times New Roman" w:hAnsi="Times New Roman" w:cs="Times New Roman"/>
          <w:sz w:val="24"/>
          <w:szCs w:val="24"/>
        </w:rPr>
        <w:t xml:space="preserve"> </w:t>
      </w:r>
      <w:r w:rsidRPr="002F42FA">
        <w:rPr>
          <w:rFonts w:ascii="Times New Roman" w:hAnsi="Times New Roman" w:cs="Times New Roman"/>
          <w:sz w:val="24"/>
          <w:szCs w:val="24"/>
        </w:rPr>
        <w:t>studies, while the direct peak current is used to measure IAA and MeJA</w:t>
      </w:r>
      <w:r>
        <w:rPr>
          <w:rFonts w:ascii="Times New Roman" w:hAnsi="Times New Roman" w:cs="Times New Roman"/>
        </w:rPr>
        <w:t xml:space="preserve">. </w:t>
      </w:r>
    </w:p>
    <w:p w14:paraId="438642D1" w14:textId="77777777" w:rsidR="002C4046" w:rsidRDefault="002C4046" w:rsidP="002C4046">
      <w:pPr>
        <w:pStyle w:val="NoSpacing"/>
        <w:spacing w:line="360" w:lineRule="auto"/>
        <w:jc w:val="both"/>
        <w:rPr>
          <w:rFonts w:ascii="Times New Roman" w:hAnsi="Times New Roman" w:cs="Times New Roman"/>
          <w:b/>
          <w:sz w:val="24"/>
          <w:szCs w:val="24"/>
        </w:rPr>
      </w:pPr>
    </w:p>
    <w:p w14:paraId="10BE35F4" w14:textId="15B7F397" w:rsidR="002C4046" w:rsidRPr="00430458" w:rsidRDefault="002C4046" w:rsidP="002C4046">
      <w:pPr>
        <w:autoSpaceDE w:val="0"/>
        <w:autoSpaceDN w:val="0"/>
        <w:adjustRightInd w:val="0"/>
        <w:spacing w:after="0"/>
        <w:jc w:val="both"/>
        <w:rPr>
          <w:rFonts w:ascii="Times New Roman" w:hAnsi="Times New Roman" w:cs="Times New Roman"/>
          <w:bCs/>
          <w:sz w:val="24"/>
          <w:szCs w:val="24"/>
        </w:rPr>
      </w:pPr>
      <w:r w:rsidRPr="00430458">
        <w:rPr>
          <w:rFonts w:ascii="Times New Roman" w:hAnsi="Times New Roman" w:cs="Times New Roman"/>
          <w:bCs/>
          <w:sz w:val="24"/>
          <w:szCs w:val="24"/>
        </w:rPr>
        <w:t xml:space="preserve">The pH and ethylene sensors operate based on resistance changes, where variations in pH </w:t>
      </w:r>
      <w:r w:rsidR="00445C06">
        <w:rPr>
          <w:rFonts w:ascii="Times New Roman" w:hAnsi="Times New Roman" w:cs="Times New Roman"/>
          <w:bCs/>
          <w:sz w:val="24"/>
          <w:szCs w:val="24"/>
        </w:rPr>
        <w:t xml:space="preserve">level </w:t>
      </w:r>
      <w:r w:rsidR="00C6588F">
        <w:rPr>
          <w:rFonts w:ascii="Times New Roman" w:hAnsi="Times New Roman" w:cs="Times New Roman"/>
          <w:bCs/>
          <w:sz w:val="24"/>
          <w:szCs w:val="24"/>
        </w:rPr>
        <w:t>or</w:t>
      </w:r>
      <w:r w:rsidRPr="00430458">
        <w:rPr>
          <w:rFonts w:ascii="Times New Roman" w:hAnsi="Times New Roman" w:cs="Times New Roman"/>
          <w:bCs/>
          <w:sz w:val="24"/>
          <w:szCs w:val="24"/>
        </w:rPr>
        <w:t xml:space="preserve"> ethylene concentration alter the sensor</w:t>
      </w:r>
      <w:r w:rsidR="00445C06">
        <w:rPr>
          <w:rFonts w:ascii="Times New Roman" w:hAnsi="Times New Roman" w:cs="Times New Roman"/>
          <w:bCs/>
          <w:sz w:val="24"/>
          <w:szCs w:val="24"/>
        </w:rPr>
        <w:t>’</w:t>
      </w:r>
      <w:r w:rsidRPr="00430458">
        <w:rPr>
          <w:rFonts w:ascii="Times New Roman" w:hAnsi="Times New Roman" w:cs="Times New Roman"/>
          <w:bCs/>
          <w:sz w:val="24"/>
          <w:szCs w:val="24"/>
        </w:rPr>
        <w:t xml:space="preserve">s resistance. </w:t>
      </w:r>
      <w:r>
        <w:rPr>
          <w:rFonts w:ascii="Times New Roman" w:hAnsi="Times New Roman" w:cs="Times New Roman"/>
          <w:bCs/>
          <w:sz w:val="24"/>
          <w:szCs w:val="24"/>
        </w:rPr>
        <w:t>T</w:t>
      </w:r>
      <w:r w:rsidRPr="00430458">
        <w:rPr>
          <w:rFonts w:ascii="Times New Roman" w:hAnsi="Times New Roman" w:cs="Times New Roman"/>
          <w:bCs/>
          <w:sz w:val="24"/>
          <w:szCs w:val="24"/>
        </w:rPr>
        <w:t xml:space="preserve">he sensors are connected in series with a known resistance, allowing the unknown resistance of the pH and ethylene sensors to be determined using the voltage divider rule. The resistance change is converted into a voltage change, which is then detected by a microcontroller. </w:t>
      </w:r>
      <w:r w:rsidR="00554182" w:rsidRPr="00554182">
        <w:rPr>
          <w:rFonts w:ascii="Times New Roman" w:hAnsi="Times New Roman" w:cs="Times New Roman"/>
          <w:sz w:val="24"/>
          <w:szCs w:val="24"/>
        </w:rPr>
        <w:t>In</w:t>
      </w:r>
      <w:r w:rsidRPr="00430458">
        <w:rPr>
          <w:rFonts w:ascii="Times New Roman" w:hAnsi="Times New Roman" w:cs="Times New Roman"/>
          <w:bCs/>
          <w:sz w:val="24"/>
          <w:szCs w:val="24"/>
        </w:rPr>
        <w:t xml:space="preserve"> the voltage divider</w:t>
      </w:r>
      <w:r>
        <w:rPr>
          <w:rFonts w:ascii="Times New Roman" w:hAnsi="Times New Roman" w:cs="Times New Roman"/>
          <w:bCs/>
          <w:sz w:val="24"/>
          <w:szCs w:val="24"/>
        </w:rPr>
        <w:t xml:space="preserve">, </w:t>
      </w:r>
      <w:proofErr w:type="spellStart"/>
      <w:r w:rsidRPr="00430458">
        <w:rPr>
          <w:rFonts w:ascii="Times New Roman" w:eastAsia="TimesNewRoman" w:hAnsi="Times New Roman" w:cs="Times New Roman"/>
          <w:sz w:val="24"/>
          <w:szCs w:val="24"/>
          <w:lang w:eastAsia="en-GB"/>
        </w:rPr>
        <w:t>R</w:t>
      </w:r>
      <w:r w:rsidRPr="00430458">
        <w:rPr>
          <w:rFonts w:ascii="Times New Roman" w:eastAsia="TimesNewRoman" w:hAnsi="Times New Roman" w:cs="Times New Roman"/>
          <w:sz w:val="24"/>
          <w:szCs w:val="24"/>
          <w:vertAlign w:val="subscript"/>
          <w:lang w:eastAsia="en-GB"/>
        </w:rPr>
        <w:t>known</w:t>
      </w:r>
      <w:proofErr w:type="spellEnd"/>
      <w:r w:rsidRPr="00430458">
        <w:rPr>
          <w:rFonts w:ascii="Times New Roman" w:eastAsia="TimesNewRoman" w:hAnsi="Times New Roman" w:cs="Times New Roman"/>
          <w:sz w:val="24"/>
          <w:szCs w:val="24"/>
          <w:lang w:eastAsia="en-GB"/>
        </w:rPr>
        <w:t xml:space="preserve"> represents a known resistance</w:t>
      </w:r>
      <w:r w:rsidR="00554182">
        <w:rPr>
          <w:rFonts w:ascii="Times New Roman" w:eastAsia="TimesNewRoman" w:hAnsi="Times New Roman" w:cs="Times New Roman"/>
          <w:sz w:val="24"/>
          <w:szCs w:val="24"/>
          <w:lang w:eastAsia="en-GB"/>
        </w:rPr>
        <w:t xml:space="preserve">, </w:t>
      </w:r>
      <w:proofErr w:type="spellStart"/>
      <w:r w:rsidRPr="00430458">
        <w:rPr>
          <w:rFonts w:ascii="Times New Roman" w:eastAsia="TimesNewRoman" w:hAnsi="Times New Roman" w:cs="Times New Roman"/>
          <w:sz w:val="24"/>
          <w:szCs w:val="24"/>
          <w:lang w:eastAsia="en-GB"/>
        </w:rPr>
        <w:t>R</w:t>
      </w:r>
      <w:r w:rsidRPr="00430458">
        <w:rPr>
          <w:rFonts w:ascii="Times New Roman" w:eastAsia="TimesNewRoman" w:hAnsi="Times New Roman" w:cs="Times New Roman"/>
          <w:sz w:val="24"/>
          <w:szCs w:val="24"/>
          <w:vertAlign w:val="subscript"/>
          <w:lang w:eastAsia="en-GB"/>
        </w:rPr>
        <w:t>sensor</w:t>
      </w:r>
      <w:proofErr w:type="spellEnd"/>
      <w:r w:rsidRPr="00430458">
        <w:rPr>
          <w:rFonts w:ascii="Times New Roman" w:eastAsia="TimesNewRoman" w:hAnsi="Times New Roman" w:cs="Times New Roman"/>
          <w:sz w:val="24"/>
          <w:szCs w:val="24"/>
          <w:lang w:eastAsia="en-GB"/>
        </w:rPr>
        <w:t xml:space="preserve"> is the sensor resistance</w:t>
      </w:r>
      <w:r w:rsidR="00554182">
        <w:rPr>
          <w:rFonts w:ascii="Times New Roman" w:eastAsia="TimesNewRoman" w:hAnsi="Times New Roman" w:cs="Times New Roman"/>
          <w:sz w:val="24"/>
          <w:szCs w:val="24"/>
          <w:lang w:eastAsia="en-GB"/>
        </w:rPr>
        <w:t>,</w:t>
      </w:r>
      <w:r w:rsidRPr="00430458">
        <w:rPr>
          <w:rFonts w:ascii="Times New Roman" w:eastAsia="TimesNewRoman" w:hAnsi="Times New Roman" w:cs="Times New Roman"/>
          <w:sz w:val="24"/>
          <w:szCs w:val="24"/>
          <w:lang w:eastAsia="en-GB"/>
        </w:rPr>
        <w:t xml:space="preserve"> V</w:t>
      </w:r>
      <w:r w:rsidRPr="00430458">
        <w:rPr>
          <w:rFonts w:ascii="Times New Roman" w:eastAsia="TimesNewRoman" w:hAnsi="Times New Roman" w:cs="Times New Roman"/>
          <w:sz w:val="24"/>
          <w:szCs w:val="24"/>
          <w:vertAlign w:val="subscript"/>
          <w:lang w:eastAsia="en-GB"/>
        </w:rPr>
        <w:t>i</w:t>
      </w:r>
      <w:r w:rsidRPr="00430458">
        <w:rPr>
          <w:rFonts w:ascii="Times New Roman" w:eastAsia="TimesNewRoman" w:hAnsi="Times New Roman" w:cs="Times New Roman"/>
          <w:sz w:val="24"/>
          <w:szCs w:val="24"/>
          <w:lang w:eastAsia="en-GB"/>
        </w:rPr>
        <w:t xml:space="preserve"> represents the supply voltage of 3.3V</w:t>
      </w:r>
      <w:r w:rsidR="00554182">
        <w:rPr>
          <w:rFonts w:ascii="Times New Roman" w:eastAsia="TimesNewRoman" w:hAnsi="Times New Roman" w:cs="Times New Roman"/>
          <w:sz w:val="24"/>
          <w:szCs w:val="24"/>
          <w:lang w:eastAsia="en-GB"/>
        </w:rPr>
        <w:t>,</w:t>
      </w:r>
      <w:r w:rsidRPr="00430458">
        <w:rPr>
          <w:rFonts w:ascii="Times New Roman" w:eastAsia="TimesNewRoman" w:hAnsi="Times New Roman" w:cs="Times New Roman"/>
          <w:sz w:val="24"/>
          <w:szCs w:val="24"/>
          <w:lang w:eastAsia="en-GB"/>
        </w:rPr>
        <w:t xml:space="preserve"> and V</w:t>
      </w:r>
      <w:r w:rsidRPr="00430458">
        <w:rPr>
          <w:rFonts w:ascii="Times New Roman" w:eastAsia="TimesNewRoman" w:hAnsi="Times New Roman" w:cs="Times New Roman"/>
          <w:sz w:val="24"/>
          <w:szCs w:val="24"/>
          <w:vertAlign w:val="subscript"/>
          <w:lang w:eastAsia="en-GB"/>
        </w:rPr>
        <w:t>0</w:t>
      </w:r>
      <w:r w:rsidRPr="00430458">
        <w:rPr>
          <w:rFonts w:ascii="Times New Roman" w:eastAsia="TimesNewRoman" w:hAnsi="Times New Roman" w:cs="Times New Roman"/>
          <w:sz w:val="24"/>
          <w:szCs w:val="24"/>
          <w:lang w:eastAsia="en-GB"/>
        </w:rPr>
        <w:t xml:space="preserve"> is the voltage measured across the </w:t>
      </w:r>
      <w:r>
        <w:rPr>
          <w:rFonts w:ascii="Times New Roman" w:eastAsia="TimesNewRoman" w:hAnsi="Times New Roman" w:cs="Times New Roman"/>
          <w:sz w:val="24"/>
          <w:szCs w:val="24"/>
          <w:lang w:eastAsia="en-GB"/>
        </w:rPr>
        <w:t>pH</w:t>
      </w:r>
      <w:r w:rsidRPr="00430458">
        <w:rPr>
          <w:rFonts w:ascii="Times New Roman" w:hAnsi="Times New Roman" w:cs="Times New Roman"/>
          <w:sz w:val="24"/>
          <w:szCs w:val="24"/>
        </w:rPr>
        <w:t>/</w:t>
      </w:r>
      <w:r>
        <w:rPr>
          <w:rFonts w:ascii="Times New Roman" w:hAnsi="Times New Roman" w:cs="Times New Roman"/>
          <w:sz w:val="24"/>
          <w:szCs w:val="24"/>
        </w:rPr>
        <w:t>ethylene</w:t>
      </w:r>
      <w:r w:rsidRPr="00430458">
        <w:rPr>
          <w:rFonts w:ascii="Times New Roman" w:hAnsi="Times New Roman" w:cs="Times New Roman"/>
          <w:sz w:val="24"/>
          <w:szCs w:val="24"/>
        </w:rPr>
        <w:t xml:space="preserve"> </w:t>
      </w:r>
      <w:r w:rsidRPr="00430458">
        <w:rPr>
          <w:rFonts w:ascii="Times New Roman" w:eastAsia="TimesNewRoman" w:hAnsi="Times New Roman" w:cs="Times New Roman"/>
          <w:sz w:val="24"/>
          <w:szCs w:val="24"/>
          <w:lang w:eastAsia="en-GB"/>
        </w:rPr>
        <w:t>sensor. T</w:t>
      </w:r>
      <w:r w:rsidRPr="00430458">
        <w:rPr>
          <w:rFonts w:ascii="Times New Roman" w:hAnsi="Times New Roman" w:cs="Times New Roman"/>
          <w:sz w:val="24"/>
          <w:szCs w:val="24"/>
        </w:rPr>
        <w:t xml:space="preserve">he auto-ranging functionality was adopted to select </w:t>
      </w:r>
      <w:proofErr w:type="spellStart"/>
      <w:r w:rsidRPr="00430458">
        <w:rPr>
          <w:rFonts w:ascii="Times New Roman" w:eastAsia="TimesNewRoman" w:hAnsi="Times New Roman" w:cs="Times New Roman"/>
          <w:sz w:val="24"/>
          <w:szCs w:val="24"/>
          <w:lang w:eastAsia="en-GB"/>
        </w:rPr>
        <w:t>R</w:t>
      </w:r>
      <w:r w:rsidRPr="00430458">
        <w:rPr>
          <w:rFonts w:ascii="Times New Roman" w:eastAsia="TimesNewRoman" w:hAnsi="Times New Roman" w:cs="Times New Roman"/>
          <w:sz w:val="24"/>
          <w:szCs w:val="24"/>
          <w:vertAlign w:val="subscript"/>
          <w:lang w:eastAsia="en-GB"/>
        </w:rPr>
        <w:t>known</w:t>
      </w:r>
      <w:proofErr w:type="spellEnd"/>
      <w:r w:rsidRPr="00430458">
        <w:rPr>
          <w:rFonts w:ascii="Times New Roman" w:eastAsia="TimesNewRoman" w:hAnsi="Times New Roman" w:cs="Times New Roman"/>
          <w:sz w:val="24"/>
          <w:szCs w:val="24"/>
          <w:lang w:eastAsia="en-GB"/>
        </w:rPr>
        <w:t xml:space="preserve"> </w:t>
      </w:r>
      <w:r w:rsidRPr="00430458">
        <w:rPr>
          <w:rFonts w:ascii="Times New Roman" w:hAnsi="Times New Roman" w:cs="Times New Roman"/>
          <w:sz w:val="24"/>
          <w:szCs w:val="24"/>
        </w:rPr>
        <w:t xml:space="preserve">from some previously known resistor values. </w:t>
      </w:r>
      <w:r w:rsidR="00554182">
        <w:rPr>
          <w:rFonts w:ascii="Times New Roman" w:hAnsi="Times New Roman" w:cs="Times New Roman"/>
          <w:sz w:val="24"/>
          <w:szCs w:val="24"/>
        </w:rPr>
        <w:t>Then, t</w:t>
      </w:r>
      <w:r w:rsidRPr="00430458">
        <w:rPr>
          <w:rFonts w:ascii="Times New Roman" w:eastAsia="TimesNewRoman" w:hAnsi="Times New Roman" w:cs="Times New Roman"/>
          <w:sz w:val="24"/>
          <w:szCs w:val="24"/>
          <w:lang w:eastAsia="en-GB"/>
        </w:rPr>
        <w:t xml:space="preserve">he resistance of the sensor, </w:t>
      </w:r>
      <w:proofErr w:type="spellStart"/>
      <w:r w:rsidRPr="00430458">
        <w:rPr>
          <w:rFonts w:ascii="Times New Roman" w:eastAsia="TimesNewRoman" w:hAnsi="Times New Roman" w:cs="Times New Roman"/>
          <w:sz w:val="24"/>
          <w:szCs w:val="24"/>
          <w:lang w:eastAsia="en-GB"/>
        </w:rPr>
        <w:t>R</w:t>
      </w:r>
      <w:r w:rsidRPr="00430458">
        <w:rPr>
          <w:rFonts w:ascii="Times New Roman" w:eastAsia="TimesNewRoman" w:hAnsi="Times New Roman" w:cs="Times New Roman"/>
          <w:sz w:val="24"/>
          <w:szCs w:val="24"/>
          <w:vertAlign w:val="subscript"/>
          <w:lang w:eastAsia="en-GB"/>
        </w:rPr>
        <w:t>sensor</w:t>
      </w:r>
      <w:proofErr w:type="spellEnd"/>
      <w:r w:rsidRPr="00430458">
        <w:rPr>
          <w:rFonts w:ascii="Times New Roman" w:eastAsia="TimesNewRoman" w:hAnsi="Times New Roman" w:cs="Times New Roman"/>
          <w:sz w:val="24"/>
          <w:szCs w:val="24"/>
          <w:lang w:eastAsia="en-GB"/>
        </w:rPr>
        <w:t xml:space="preserve">, </w:t>
      </w:r>
      <w:r w:rsidR="00554182">
        <w:rPr>
          <w:rFonts w:ascii="Times New Roman" w:eastAsia="TimesNewRoman" w:hAnsi="Times New Roman" w:cs="Times New Roman"/>
          <w:sz w:val="24"/>
          <w:szCs w:val="24"/>
          <w:lang w:eastAsia="en-GB"/>
        </w:rPr>
        <w:t>can be</w:t>
      </w:r>
      <w:r w:rsidRPr="00430458">
        <w:rPr>
          <w:rFonts w:ascii="Times New Roman" w:eastAsia="TimesNewRoman" w:hAnsi="Times New Roman" w:cs="Times New Roman"/>
          <w:sz w:val="24"/>
          <w:szCs w:val="24"/>
          <w:lang w:eastAsia="en-GB"/>
        </w:rPr>
        <w:t xml:space="preserve"> measured using the following voltage divider formula:</w:t>
      </w:r>
    </w:p>
    <w:p w14:paraId="53FC5E2A" w14:textId="77777777" w:rsidR="00C6588F" w:rsidRDefault="002C4046" w:rsidP="00FF7B9A">
      <w:pPr>
        <w:pStyle w:val="Head2"/>
      </w:pPr>
      <w:r w:rsidRPr="00430458">
        <w:t xml:space="preserve">                          </w:t>
      </w:r>
    </w:p>
    <w:p w14:paraId="6C289CF1" w14:textId="4CB9EAB0" w:rsidR="002C4046" w:rsidRPr="00FF7B9A" w:rsidRDefault="00C6588F" w:rsidP="00FF7B9A">
      <w:pPr>
        <w:pStyle w:val="Head2"/>
      </w:pPr>
      <w:r>
        <w:t xml:space="preserve">                                              </w:t>
      </w:r>
      <w:proofErr w:type="spellStart"/>
      <w:r w:rsidR="002C4046" w:rsidRPr="00FF7B9A">
        <w:t>R</w:t>
      </w:r>
      <w:r w:rsidR="002C4046" w:rsidRPr="00FF7B9A">
        <w:rPr>
          <w:vertAlign w:val="subscript"/>
        </w:rPr>
        <w:t>sensor</w:t>
      </w:r>
      <w:proofErr w:type="spellEnd"/>
      <w:r w:rsidR="002C4046" w:rsidRPr="00FF7B9A">
        <w:t xml:space="preserve"> = (</w:t>
      </w:r>
      <w:proofErr w:type="spellStart"/>
      <w:r w:rsidR="002C4046" w:rsidRPr="00FF7B9A">
        <w:t>R</w:t>
      </w:r>
      <w:r w:rsidR="002C4046" w:rsidRPr="00FF7B9A">
        <w:rPr>
          <w:vertAlign w:val="subscript"/>
        </w:rPr>
        <w:t>known</w:t>
      </w:r>
      <w:proofErr w:type="spellEnd"/>
      <w:r w:rsidR="002C4046" w:rsidRPr="00FF7B9A">
        <w:t>) /((V</w:t>
      </w:r>
      <w:r w:rsidR="002C4046" w:rsidRPr="00FF7B9A">
        <w:rPr>
          <w:vertAlign w:val="subscript"/>
        </w:rPr>
        <w:t>i</w:t>
      </w:r>
      <w:r w:rsidR="002C4046" w:rsidRPr="00FF7B9A">
        <w:t>/V</w:t>
      </w:r>
      <w:r w:rsidR="002C4046" w:rsidRPr="00FF7B9A">
        <w:rPr>
          <w:vertAlign w:val="subscript"/>
        </w:rPr>
        <w:t>0</w:t>
      </w:r>
      <w:r w:rsidR="002C4046" w:rsidRPr="00FF7B9A">
        <w:t xml:space="preserve">) -1)                                           </w:t>
      </w:r>
      <w:r w:rsidRPr="00FF7B9A">
        <w:t xml:space="preserve">          </w:t>
      </w:r>
      <w:proofErr w:type="gramStart"/>
      <w:r w:rsidRPr="00FF7B9A">
        <w:t xml:space="preserve">  </w:t>
      </w:r>
      <w:r w:rsidR="002C4046" w:rsidRPr="00FF7B9A">
        <w:t xml:space="preserve"> (</w:t>
      </w:r>
      <w:proofErr w:type="gramEnd"/>
      <w:r w:rsidR="002C4046" w:rsidRPr="00FF7B9A">
        <w:t>1)</w:t>
      </w:r>
    </w:p>
    <w:p w14:paraId="6D19B871" w14:textId="77777777" w:rsidR="002C4046" w:rsidRPr="00C6588F" w:rsidRDefault="002C4046" w:rsidP="002C4046">
      <w:pPr>
        <w:autoSpaceDE w:val="0"/>
        <w:autoSpaceDN w:val="0"/>
        <w:adjustRightInd w:val="0"/>
        <w:spacing w:after="0"/>
        <w:jc w:val="both"/>
        <w:rPr>
          <w:rFonts w:ascii="Times New Roman" w:hAnsi="Times New Roman" w:cs="Times New Roman"/>
          <w:i/>
          <w:iCs/>
          <w:sz w:val="24"/>
          <w:szCs w:val="24"/>
        </w:rPr>
      </w:pPr>
    </w:p>
    <w:p w14:paraId="2EE6865B" w14:textId="65814384" w:rsidR="002816B7" w:rsidRDefault="00B06FD4" w:rsidP="002C404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 nitrate sensor functions as a two electrode-based potentiometric sensor. </w:t>
      </w:r>
      <w:r w:rsidR="009110C9">
        <w:rPr>
          <w:rFonts w:ascii="Times New Roman" w:hAnsi="Times New Roman" w:cs="Times New Roman"/>
          <w:sz w:val="24"/>
          <w:szCs w:val="24"/>
        </w:rPr>
        <w:t>T</w:t>
      </w:r>
      <w:r w:rsidR="00301790" w:rsidRPr="00301790">
        <w:rPr>
          <w:rFonts w:ascii="Times New Roman" w:hAnsi="Times New Roman" w:cs="Times New Roman"/>
          <w:sz w:val="24"/>
          <w:szCs w:val="24"/>
        </w:rPr>
        <w:t>he POT-MoS</w:t>
      </w:r>
      <w:r w:rsidR="00301790" w:rsidRPr="00301790">
        <w:rPr>
          <w:rFonts w:ascii="Times New Roman" w:hAnsi="Times New Roman" w:cs="Times New Roman"/>
          <w:sz w:val="24"/>
          <w:szCs w:val="24"/>
          <w:vertAlign w:val="subscript"/>
        </w:rPr>
        <w:t>2</w:t>
      </w:r>
      <w:r w:rsidR="00301790" w:rsidRPr="00301790">
        <w:rPr>
          <w:rFonts w:ascii="Times New Roman" w:hAnsi="Times New Roman" w:cs="Times New Roman"/>
          <w:sz w:val="24"/>
          <w:szCs w:val="24"/>
        </w:rPr>
        <w:t xml:space="preserve"> nanocomposite acts as an ion-to-electron transducer, facilitating the transfer of nitrate ions from the ion-selective membrane (ISM) to the electrode by leveraging the high conductivity and hydrophobicity of MoS</w:t>
      </w:r>
      <w:r w:rsidR="00301790" w:rsidRPr="00301790">
        <w:rPr>
          <w:rFonts w:ascii="Times New Roman" w:hAnsi="Times New Roman" w:cs="Times New Roman"/>
          <w:sz w:val="24"/>
          <w:szCs w:val="24"/>
          <w:vertAlign w:val="subscript"/>
        </w:rPr>
        <w:t>2</w:t>
      </w:r>
      <w:r w:rsidR="00301790" w:rsidRPr="00301790">
        <w:rPr>
          <w:rFonts w:ascii="Times New Roman" w:hAnsi="Times New Roman" w:cs="Times New Roman"/>
          <w:sz w:val="24"/>
          <w:szCs w:val="24"/>
        </w:rPr>
        <w:t>, while the POT component provides redox properties, allowing for a measurable electrical signal proportional to the nitrate concentration</w:t>
      </w:r>
      <w:r w:rsidR="00301790">
        <w:rPr>
          <w:rFonts w:ascii="Times New Roman" w:hAnsi="Times New Roman" w:cs="Times New Roman"/>
          <w:sz w:val="24"/>
          <w:szCs w:val="24"/>
        </w:rPr>
        <w:t xml:space="preserve">. </w:t>
      </w:r>
      <w:r w:rsidR="00554182">
        <w:rPr>
          <w:rFonts w:ascii="Times New Roman" w:hAnsi="Times New Roman" w:cs="Times New Roman"/>
          <w:sz w:val="24"/>
          <w:szCs w:val="24"/>
        </w:rPr>
        <w:t>T</w:t>
      </w:r>
      <w:r w:rsidR="002C4046" w:rsidRPr="002C4046">
        <w:rPr>
          <w:rFonts w:ascii="Times New Roman" w:hAnsi="Times New Roman" w:cs="Times New Roman"/>
          <w:sz w:val="24"/>
          <w:szCs w:val="24"/>
        </w:rPr>
        <w:t xml:space="preserve">he redox reaction mechanism </w:t>
      </w:r>
      <w:r w:rsidR="002816B7">
        <w:rPr>
          <w:rFonts w:ascii="Times New Roman" w:hAnsi="Times New Roman" w:cs="Times New Roman"/>
          <w:sz w:val="24"/>
          <w:szCs w:val="24"/>
        </w:rPr>
        <w:t>of</w:t>
      </w:r>
      <w:r w:rsidR="00301790">
        <w:rPr>
          <w:rFonts w:ascii="Times New Roman" w:hAnsi="Times New Roman" w:cs="Times New Roman"/>
          <w:sz w:val="24"/>
          <w:szCs w:val="24"/>
        </w:rPr>
        <w:t xml:space="preserve"> </w:t>
      </w:r>
      <w:r w:rsidR="00301790" w:rsidRPr="00301790">
        <w:rPr>
          <w:rFonts w:ascii="Times New Roman" w:hAnsi="Times New Roman" w:cs="Times New Roman"/>
          <w:sz w:val="24"/>
          <w:szCs w:val="24"/>
        </w:rPr>
        <w:t>POT-MoS</w:t>
      </w:r>
      <w:r w:rsidR="00301790" w:rsidRPr="00301790">
        <w:rPr>
          <w:rFonts w:ascii="Times New Roman" w:hAnsi="Times New Roman" w:cs="Times New Roman"/>
          <w:sz w:val="24"/>
          <w:szCs w:val="24"/>
          <w:vertAlign w:val="subscript"/>
        </w:rPr>
        <w:t>2</w:t>
      </w:r>
      <w:r w:rsidR="00301790" w:rsidRPr="00301790">
        <w:rPr>
          <w:rFonts w:ascii="Times New Roman" w:hAnsi="Times New Roman" w:cs="Times New Roman"/>
          <w:sz w:val="24"/>
          <w:szCs w:val="24"/>
        </w:rPr>
        <w:t xml:space="preserve"> </w:t>
      </w:r>
      <w:r w:rsidR="00301790">
        <w:rPr>
          <w:rFonts w:ascii="Times New Roman" w:hAnsi="Times New Roman" w:cs="Times New Roman"/>
          <w:sz w:val="24"/>
          <w:szCs w:val="24"/>
        </w:rPr>
        <w:t xml:space="preserve">during </w:t>
      </w:r>
      <w:r w:rsidR="002C4046" w:rsidRPr="002C4046">
        <w:rPr>
          <w:rFonts w:ascii="Times New Roman" w:hAnsi="Times New Roman" w:cs="Times New Roman"/>
          <w:sz w:val="24"/>
          <w:szCs w:val="24"/>
        </w:rPr>
        <w:t>nitrate sensing</w:t>
      </w:r>
      <w:r w:rsidR="00554182">
        <w:rPr>
          <w:rFonts w:ascii="Times New Roman" w:hAnsi="Times New Roman" w:cs="Times New Roman"/>
          <w:sz w:val="24"/>
          <w:szCs w:val="24"/>
        </w:rPr>
        <w:t xml:space="preserve"> is described elsewhere</w:t>
      </w:r>
      <w:r w:rsidR="002816B7">
        <w:rPr>
          <w:rFonts w:ascii="Times New Roman" w:hAnsi="Times New Roman" w:cs="Times New Roman"/>
          <w:sz w:val="24"/>
          <w:szCs w:val="24"/>
        </w:rPr>
        <w:fldChar w:fldCharType="begin"/>
      </w:r>
      <w:r w:rsidR="008C170B">
        <w:rPr>
          <w:rFonts w:ascii="Times New Roman" w:hAnsi="Times New Roman" w:cs="Times New Roman"/>
          <w:sz w:val="24"/>
          <w:szCs w:val="24"/>
        </w:rPr>
        <w:instrText xml:space="preserve"> ADDIN ZOTERO_ITEM CSL_CITATION {"citationID":"Aszp4yYx","properties":{"formattedCitation":"\\super 8\\nosupersub{}","plainCitation":"8","noteIndex":0},"citationItems":[{"id":1086,"uris":["http://zotero.org/users/10763351/items/YZVDPT62"],"itemData":{"id":1086,"type":"article-journal","abstract":"There is an unmet need for improved fertilizer management in agriculture. Continuous monitoring of soil nitrate would address this need. This paper reports an all-solid-state miniature potentiometric soil sensor that works in direct contact with soils to monitor nitrate-nitrogen (NO3–-N) in soil solution with parts-per-million (ppm) resolution. A working electrode is formed from a novel nanocomposite of poly(3-octyl-thiophene) and molybdenum disulfide (POT–MoS2) coated on a patterned Au electrode and covered with a nitrate-selective membrane using a robotic dispenser. The POT–MoS2 layer acts as an ion-to-electron transducing layer with high hydrophobicity and redox properties. The modification of the POT chain with MoS2 increases both conductivity and anion exchange, while minimizing the formation of a thin water layer at the interface between the Au electrode and the ion-selective membrane, which is notorious for solid-state potentiometric ion sensors. Therefore, the use of POT–MoS2 results in an improved sensitivity and selectivity of the working electrode. The reference electrode comprises a screen-printed silver/silver chloride (Ag/AgCl) electrode covered by a protonated Nafion layer to prevent chloride (Cl–) leaching in long-term measurements. This sensor was calibrated using both standard and extracted soil solutions, exhibiting a dynamic range that includes all concentrations relevant for agricultural applications (1–1500 ppm NO3–-N). With the POT–MoS2 nanocomposite, the sensor offers a sensitivity of 64 mV/decade for nitrate detection, compared to 48 mV/decade for POT and 38 mV/decade for MoS2. The sensor was embedded into soil slurries where it accurately monitored nitrate for a duration of 27 days.","container-title":"ACS Applied Materials &amp; Interfaces","DOI":"10.1021/acsami.9b07120","ISSN":"1944-8244","issue":"32","journalAbbreviation":"ACS Appl. Mater. Interfaces","note":"publisher: American Chemical Society","page":"29195-29206","source":"ACS Publications","title":"Continuous Monitoring of Soil Nitrate Using a Miniature Sensor with Poly(3-octyl-thiophene) and Molybdenum Disulfide Nanocomposite","volume":"11","author":[{"family":"Ali","given":"Md. Azahar"},{"family":"Wang","given":"Xinran"},{"family":"Chen","given":"Yuncong"},{"family":"Jiao","given":"Yueyi"},{"family":"Mahal","given":"Navreet K."},{"family":"Moru","given":"Satyanarayana"},{"family":"Castellano","given":"Michael J."},{"family":"Schnable","given":"James C."},{"family":"Schnable","given":"Patrick S."},{"family":"Dong","given":"Liang"}],"issued":{"date-parts":[["2019",8,14]]}}}],"schema":"https://github.com/citation-style-language/schema/raw/master/csl-citation.json"} </w:instrText>
      </w:r>
      <w:r w:rsidR="002816B7">
        <w:rPr>
          <w:rFonts w:ascii="Times New Roman" w:hAnsi="Times New Roman" w:cs="Times New Roman"/>
          <w:sz w:val="24"/>
          <w:szCs w:val="24"/>
        </w:rPr>
        <w:fldChar w:fldCharType="separate"/>
      </w:r>
      <w:r w:rsidR="008C170B" w:rsidRPr="008C170B">
        <w:rPr>
          <w:rFonts w:ascii="Times New Roman" w:hAnsi="Times New Roman" w:cs="Times New Roman"/>
          <w:sz w:val="24"/>
          <w:vertAlign w:val="superscript"/>
        </w:rPr>
        <w:t>8</w:t>
      </w:r>
      <w:r w:rsidR="002816B7">
        <w:rPr>
          <w:rFonts w:ascii="Times New Roman" w:hAnsi="Times New Roman" w:cs="Times New Roman"/>
          <w:sz w:val="24"/>
          <w:szCs w:val="24"/>
        </w:rPr>
        <w:fldChar w:fldCharType="end"/>
      </w:r>
      <w:r w:rsidR="002816B7">
        <w:rPr>
          <w:rFonts w:ascii="Times New Roman" w:hAnsi="Times New Roman" w:cs="Times New Roman"/>
          <w:sz w:val="24"/>
          <w:szCs w:val="24"/>
        </w:rPr>
        <w:t xml:space="preserve">. </w:t>
      </w:r>
      <w:r w:rsidR="00554182">
        <w:rPr>
          <w:rFonts w:ascii="Times New Roman" w:hAnsi="Times New Roman" w:cs="Times New Roman"/>
          <w:sz w:val="24"/>
          <w:szCs w:val="24"/>
        </w:rPr>
        <w:t>T</w:t>
      </w:r>
      <w:r w:rsidR="002816B7" w:rsidRPr="002816B7">
        <w:rPr>
          <w:rFonts w:ascii="Times New Roman" w:hAnsi="Times New Roman" w:cs="Times New Roman"/>
          <w:sz w:val="24"/>
          <w:szCs w:val="24"/>
        </w:rPr>
        <w:t>he combination of redox and ion-exchange processes at the working electrode establishes an equilibrium at the aqueous-nanocomposite-ISM interfaces, creating charge separation at each interface and generating a phase-boundary potential</w:t>
      </w:r>
      <w:r w:rsidR="002816B7">
        <w:rPr>
          <w:rFonts w:ascii="Times New Roman" w:hAnsi="Times New Roman" w:cs="Times New Roman"/>
          <w:sz w:val="24"/>
          <w:szCs w:val="24"/>
        </w:rPr>
        <w:t>. This</w:t>
      </w:r>
      <w:r w:rsidR="002816B7" w:rsidRPr="002816B7">
        <w:rPr>
          <w:rFonts w:ascii="Times New Roman" w:hAnsi="Times New Roman" w:cs="Times New Roman"/>
          <w:sz w:val="24"/>
          <w:szCs w:val="24"/>
        </w:rPr>
        <w:t xml:space="preserve"> potential change at the interface lead</w:t>
      </w:r>
      <w:r w:rsidR="002816B7">
        <w:rPr>
          <w:rFonts w:ascii="Times New Roman" w:hAnsi="Times New Roman" w:cs="Times New Roman"/>
          <w:sz w:val="24"/>
          <w:szCs w:val="24"/>
        </w:rPr>
        <w:t>s</w:t>
      </w:r>
      <w:r w:rsidR="002816B7" w:rsidRPr="002816B7">
        <w:rPr>
          <w:rFonts w:ascii="Times New Roman" w:hAnsi="Times New Roman" w:cs="Times New Roman"/>
          <w:sz w:val="24"/>
          <w:szCs w:val="24"/>
        </w:rPr>
        <w:t xml:space="preserve"> to a measurable electrical signal</w:t>
      </w:r>
      <w:r w:rsidR="002816B7">
        <w:rPr>
          <w:rFonts w:ascii="Times New Roman" w:hAnsi="Times New Roman" w:cs="Times New Roman"/>
          <w:sz w:val="24"/>
          <w:szCs w:val="24"/>
        </w:rPr>
        <w:t xml:space="preserve"> proportional to the nitrate concentration. </w:t>
      </w:r>
    </w:p>
    <w:p w14:paraId="5D350E7D" w14:textId="77777777" w:rsidR="002816B7" w:rsidRDefault="002816B7" w:rsidP="002C4046">
      <w:pPr>
        <w:autoSpaceDE w:val="0"/>
        <w:autoSpaceDN w:val="0"/>
        <w:adjustRightInd w:val="0"/>
        <w:spacing w:after="0"/>
        <w:jc w:val="both"/>
        <w:rPr>
          <w:rFonts w:ascii="Times New Roman" w:hAnsi="Times New Roman" w:cs="Times New Roman"/>
          <w:sz w:val="24"/>
          <w:szCs w:val="24"/>
        </w:rPr>
      </w:pPr>
    </w:p>
    <w:p w14:paraId="2F3A2447" w14:textId="77777777" w:rsidR="002C4046" w:rsidRDefault="002C4046" w:rsidP="002C4046">
      <w:pPr>
        <w:autoSpaceDE w:val="0"/>
        <w:autoSpaceDN w:val="0"/>
        <w:adjustRightInd w:val="0"/>
        <w:spacing w:after="0"/>
        <w:jc w:val="both"/>
        <w:rPr>
          <w:rFonts w:ascii="Times New Roman" w:hAnsi="Times New Roman" w:cs="Times New Roman"/>
          <w:sz w:val="24"/>
          <w:szCs w:val="24"/>
        </w:rPr>
      </w:pPr>
    </w:p>
    <w:p w14:paraId="10C589FE" w14:textId="3C6020FA" w:rsidR="00532C4E" w:rsidRDefault="00B06FD4" w:rsidP="002C404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 ammonium sensor also functions as a two electrode-based potentiometric sensor. </w:t>
      </w:r>
      <w:r w:rsidR="00532C4E" w:rsidRPr="00532C4E">
        <w:rPr>
          <w:rFonts w:ascii="Times New Roman" w:hAnsi="Times New Roman" w:cs="Times New Roman"/>
          <w:sz w:val="24"/>
          <w:szCs w:val="24"/>
        </w:rPr>
        <w:t xml:space="preserve">For ammonium ions, the sensing mechanism relies on the redistribution of electrons </w:t>
      </w:r>
      <w:r w:rsidR="00A302ED">
        <w:rPr>
          <w:rFonts w:ascii="Times New Roman" w:hAnsi="Times New Roman" w:cs="Times New Roman"/>
          <w:sz w:val="24"/>
          <w:szCs w:val="24"/>
        </w:rPr>
        <w:t>during</w:t>
      </w:r>
      <w:r w:rsidR="00532C4E" w:rsidRPr="00532C4E">
        <w:rPr>
          <w:rFonts w:ascii="Times New Roman" w:hAnsi="Times New Roman" w:cs="Times New Roman"/>
          <w:sz w:val="24"/>
          <w:szCs w:val="24"/>
        </w:rPr>
        <w:t xml:space="preserve"> redox reactions. Ammonium ions are incorporated into the lattice of </w:t>
      </w:r>
      <w:proofErr w:type="spellStart"/>
      <w:r w:rsidR="00532C4E" w:rsidRPr="00532C4E">
        <w:rPr>
          <w:rFonts w:ascii="Times New Roman" w:hAnsi="Times New Roman" w:cs="Times New Roman"/>
          <w:sz w:val="24"/>
          <w:szCs w:val="24"/>
        </w:rPr>
        <w:t>CuHCF</w:t>
      </w:r>
      <w:proofErr w:type="spellEnd"/>
      <w:r w:rsidR="00532C4E" w:rsidRPr="00532C4E">
        <w:rPr>
          <w:rFonts w:ascii="Times New Roman" w:hAnsi="Times New Roman" w:cs="Times New Roman"/>
          <w:sz w:val="24"/>
          <w:szCs w:val="24"/>
        </w:rPr>
        <w:t>, where they interact with and couple to the lattice. The reaction can be represented as:</w:t>
      </w:r>
    </w:p>
    <w:p w14:paraId="3652BFEB" w14:textId="38F7AD71" w:rsidR="002C4046" w:rsidRPr="000A54AA" w:rsidRDefault="002C4046" w:rsidP="002C4046">
      <w:pPr>
        <w:autoSpaceDE w:val="0"/>
        <w:autoSpaceDN w:val="0"/>
        <w:adjustRightInd w:val="0"/>
        <w:spacing w:after="0"/>
        <w:jc w:val="both"/>
        <w:rPr>
          <w:rFonts w:ascii="Times New Roman" w:hAnsi="Times New Roman" w:cs="Times New Roman"/>
          <w:sz w:val="28"/>
          <w:szCs w:val="28"/>
        </w:rPr>
      </w:pPr>
      <w:r w:rsidRPr="000A54AA">
        <w:rPr>
          <w:rFonts w:ascii="Times New Roman" w:hAnsi="Times New Roman" w:cs="Times New Roman"/>
          <w:sz w:val="28"/>
          <w:szCs w:val="28"/>
        </w:rPr>
        <w:lastRenderedPageBreak/>
        <w:t xml:space="preserve"> </w:t>
      </w:r>
    </w:p>
    <w:p w14:paraId="1F996993" w14:textId="4BB04A87" w:rsidR="002C4046" w:rsidRPr="000A54AA" w:rsidRDefault="00445C06" w:rsidP="00445C06">
      <w:pPr>
        <w:autoSpaceDE w:val="0"/>
        <w:autoSpaceDN w:val="0"/>
        <w:adjustRightInd w:val="0"/>
        <w:spacing w:after="0"/>
        <w:jc w:val="center"/>
        <w:rPr>
          <w:rFonts w:ascii="Times New Roman" w:eastAsia="ArnoPro-Regular" w:hAnsi="Times New Roman" w:cs="Times New Roman"/>
          <w:sz w:val="24"/>
          <w:szCs w:val="24"/>
        </w:rPr>
      </w:pPr>
      <w:r>
        <w:rPr>
          <w:rFonts w:ascii="Times New Roman" w:eastAsia="ArnoPro-Regular" w:hAnsi="Times New Roman" w:cs="Times New Roman"/>
          <w:sz w:val="24"/>
          <w:szCs w:val="24"/>
        </w:rPr>
        <w:t xml:space="preserve">                                        </w:t>
      </w:r>
      <w:proofErr w:type="spellStart"/>
      <w:r w:rsidR="002C4046" w:rsidRPr="000A54AA">
        <w:rPr>
          <w:rFonts w:ascii="Times New Roman" w:eastAsia="ArnoPro-Regular" w:hAnsi="Times New Roman" w:cs="Times New Roman"/>
          <w:sz w:val="24"/>
          <w:szCs w:val="24"/>
        </w:rPr>
        <w:t>CuHCF</w:t>
      </w:r>
      <w:proofErr w:type="spellEnd"/>
      <w:r w:rsidR="002C4046" w:rsidRPr="000A54AA">
        <w:rPr>
          <w:rFonts w:ascii="Times New Roman" w:eastAsia="ArnoPro-Regular" w:hAnsi="Times New Roman" w:cs="Times New Roman"/>
          <w:sz w:val="24"/>
          <w:szCs w:val="24"/>
        </w:rPr>
        <w:t xml:space="preserve"> </w:t>
      </w:r>
      <w:r w:rsidR="002C4046" w:rsidRPr="000A54AA">
        <w:rPr>
          <w:rFonts w:ascii="Times New Roman" w:eastAsia="STIXGeneral-Regular" w:hAnsi="Times New Roman" w:cs="Times New Roman"/>
          <w:sz w:val="24"/>
          <w:szCs w:val="24"/>
        </w:rPr>
        <w:t xml:space="preserve">+ </w:t>
      </w:r>
      <w:r w:rsidR="002C4046" w:rsidRPr="000A54AA">
        <w:rPr>
          <w:rFonts w:ascii="Times New Roman" w:eastAsia="ArnoPro-Regular" w:hAnsi="Times New Roman" w:cs="Times New Roman"/>
          <w:i/>
          <w:iCs/>
          <w:sz w:val="24"/>
          <w:szCs w:val="24"/>
        </w:rPr>
        <w:t>x</w:t>
      </w:r>
      <w:r w:rsidR="002C4046" w:rsidRPr="000A54AA">
        <w:rPr>
          <w:rFonts w:ascii="Times New Roman" w:eastAsia="ArnoPro-Regular" w:hAnsi="Times New Roman" w:cs="Times New Roman"/>
          <w:sz w:val="24"/>
          <w:szCs w:val="24"/>
        </w:rPr>
        <w:t>NH</w:t>
      </w:r>
      <w:r w:rsidR="002C4046" w:rsidRPr="000A54AA">
        <w:rPr>
          <w:rFonts w:ascii="Times New Roman" w:eastAsia="ArnoPro-Regular" w:hAnsi="Times New Roman" w:cs="Times New Roman"/>
          <w:sz w:val="24"/>
          <w:szCs w:val="24"/>
          <w:vertAlign w:val="subscript"/>
        </w:rPr>
        <w:t>4</w:t>
      </w:r>
      <w:r w:rsidR="002C4046" w:rsidRPr="000A54AA">
        <w:rPr>
          <w:rFonts w:ascii="Times New Roman" w:eastAsia="STIXGeneral-Regular" w:hAnsi="Times New Roman" w:cs="Times New Roman"/>
          <w:sz w:val="24"/>
          <w:szCs w:val="24"/>
          <w:vertAlign w:val="superscript"/>
        </w:rPr>
        <w:t>+</w:t>
      </w:r>
      <w:r w:rsidR="002C4046" w:rsidRPr="000A54AA">
        <w:rPr>
          <w:rFonts w:ascii="Times New Roman" w:eastAsia="STIXGeneral-Regular" w:hAnsi="Times New Roman" w:cs="Times New Roman"/>
          <w:sz w:val="24"/>
          <w:szCs w:val="24"/>
        </w:rPr>
        <w:t xml:space="preserve"> + </w:t>
      </w:r>
      <w:proofErr w:type="spellStart"/>
      <w:r w:rsidR="002C4046" w:rsidRPr="000A54AA">
        <w:rPr>
          <w:rFonts w:ascii="Times New Roman" w:eastAsia="ArnoPro-Regular" w:hAnsi="Times New Roman" w:cs="Times New Roman"/>
          <w:i/>
          <w:iCs/>
          <w:sz w:val="24"/>
          <w:szCs w:val="24"/>
        </w:rPr>
        <w:t>x</w:t>
      </w:r>
      <w:r w:rsidR="002C4046" w:rsidRPr="000A54AA">
        <w:rPr>
          <w:rFonts w:ascii="Times New Roman" w:eastAsia="ArnoPro-Regular" w:hAnsi="Times New Roman" w:cs="Times New Roman"/>
          <w:sz w:val="24"/>
          <w:szCs w:val="24"/>
        </w:rPr>
        <w:t>e</w:t>
      </w:r>
      <w:proofErr w:type="spellEnd"/>
      <w:r w:rsidRPr="00445C06">
        <w:rPr>
          <w:rFonts w:ascii="Times New Roman" w:eastAsia="ArnoPro-Regular" w:hAnsi="Times New Roman" w:cs="Times New Roman"/>
          <w:sz w:val="24"/>
          <w:szCs w:val="24"/>
          <w:vertAlign w:val="superscript"/>
        </w:rPr>
        <w:t>-</w:t>
      </w:r>
      <w:r w:rsidR="002C4046" w:rsidRPr="00445C06">
        <w:rPr>
          <w:rFonts w:ascii="Times New Roman" w:eastAsia="ArnoPro-Regular" w:hAnsi="Times New Roman" w:cs="Times New Roman"/>
          <w:sz w:val="24"/>
          <w:szCs w:val="24"/>
          <w:vertAlign w:val="superscript"/>
        </w:rPr>
        <w:t xml:space="preserve"> </w:t>
      </w:r>
      <w:r w:rsidR="002C4046" w:rsidRPr="000A54AA">
        <w:rPr>
          <w:rFonts w:ascii="Times New Roman" w:eastAsia="ArnoPro-Regular" w:hAnsi="Times New Roman" w:cs="Times New Roman"/>
          <w:sz w:val="24"/>
          <w:szCs w:val="24"/>
        </w:rPr>
        <w:t xml:space="preserve"> </w:t>
      </w:r>
      <w:r w:rsidR="00532C4E" w:rsidRPr="000A54AA">
        <w:rPr>
          <w:rFonts w:ascii="Times New Roman" w:eastAsia="ArnoPro-Regular" w:hAnsi="Times New Roman" w:cs="Times New Roman"/>
          <w:sz w:val="24"/>
          <w:szCs w:val="24"/>
        </w:rPr>
        <w:sym w:font="Wingdings" w:char="F0E0"/>
      </w:r>
      <w:r w:rsidR="00532C4E" w:rsidRPr="000A54AA">
        <w:rPr>
          <w:rFonts w:ascii="Times New Roman" w:eastAsia="ArnoPro-Regular" w:hAnsi="Times New Roman" w:cs="Times New Roman"/>
          <w:sz w:val="24"/>
          <w:szCs w:val="24"/>
        </w:rPr>
        <w:t xml:space="preserve"> </w:t>
      </w:r>
      <w:r w:rsidR="002C4046" w:rsidRPr="000A54AA">
        <w:rPr>
          <w:rFonts w:ascii="Times New Roman" w:eastAsia="ArnoPro-Regular" w:hAnsi="Times New Roman" w:cs="Times New Roman"/>
          <w:sz w:val="24"/>
          <w:szCs w:val="24"/>
        </w:rPr>
        <w:t>(NH</w:t>
      </w:r>
      <w:r w:rsidR="002C4046" w:rsidRPr="000A54AA">
        <w:rPr>
          <w:rFonts w:ascii="Times New Roman" w:eastAsia="ArnoPro-Regular" w:hAnsi="Times New Roman" w:cs="Times New Roman"/>
          <w:sz w:val="24"/>
          <w:szCs w:val="24"/>
          <w:vertAlign w:val="subscript"/>
        </w:rPr>
        <w:t>4</w:t>
      </w:r>
      <w:proofErr w:type="gramStart"/>
      <w:r w:rsidR="002C4046" w:rsidRPr="000A54AA">
        <w:rPr>
          <w:rFonts w:ascii="Times New Roman" w:eastAsia="STIXGeneral-Regular" w:hAnsi="Times New Roman" w:cs="Times New Roman"/>
          <w:sz w:val="24"/>
          <w:szCs w:val="24"/>
          <w:vertAlign w:val="superscript"/>
        </w:rPr>
        <w:t>+</w:t>
      </w:r>
      <w:r w:rsidR="002C4046" w:rsidRPr="000A54AA">
        <w:rPr>
          <w:rFonts w:ascii="Times New Roman" w:eastAsia="ArnoPro-Regular" w:hAnsi="Times New Roman" w:cs="Times New Roman"/>
          <w:sz w:val="24"/>
          <w:szCs w:val="24"/>
        </w:rPr>
        <w:t>)</w:t>
      </w:r>
      <w:r w:rsidR="002C4046" w:rsidRPr="000A54AA">
        <w:rPr>
          <w:rFonts w:ascii="Times New Roman" w:eastAsia="ArnoPro-Regular" w:hAnsi="Times New Roman" w:cs="Times New Roman"/>
          <w:i/>
          <w:iCs/>
          <w:sz w:val="24"/>
          <w:szCs w:val="24"/>
          <w:vertAlign w:val="subscript"/>
        </w:rPr>
        <w:t>x</w:t>
      </w:r>
      <w:proofErr w:type="gramEnd"/>
      <w:r w:rsidR="00532C4E" w:rsidRPr="000A54AA">
        <w:rPr>
          <w:rFonts w:ascii="Times New Roman" w:eastAsia="ArnoPro-Regular" w:hAnsi="Times New Roman" w:cs="Times New Roman"/>
          <w:sz w:val="24"/>
          <w:szCs w:val="24"/>
        </w:rPr>
        <w:t xml:space="preserve"> </w:t>
      </w:r>
      <w:proofErr w:type="spellStart"/>
      <w:r w:rsidR="002C4046" w:rsidRPr="00445C06">
        <w:rPr>
          <w:rFonts w:ascii="Times New Roman" w:eastAsia="ArnoPro-Regular" w:hAnsi="Times New Roman" w:cs="Times New Roman"/>
          <w:sz w:val="24"/>
          <w:szCs w:val="24"/>
        </w:rPr>
        <w:t>CuHCF</w:t>
      </w:r>
      <w:proofErr w:type="spellEnd"/>
      <w:r w:rsidRPr="00445C06">
        <w:rPr>
          <w:rFonts w:ascii="Times New Roman" w:eastAsia="ArnoPro-Regular" w:hAnsi="Times New Roman" w:cs="Times New Roman"/>
          <w:sz w:val="24"/>
          <w:szCs w:val="24"/>
        </w:rPr>
        <w:t xml:space="preserve">               </w:t>
      </w:r>
      <w:r>
        <w:rPr>
          <w:rFonts w:ascii="Times New Roman" w:eastAsia="ArnoPro-Regular" w:hAnsi="Times New Roman" w:cs="Times New Roman"/>
          <w:sz w:val="24"/>
          <w:szCs w:val="24"/>
        </w:rPr>
        <w:t xml:space="preserve">                         </w:t>
      </w:r>
      <w:proofErr w:type="gramStart"/>
      <w:r>
        <w:rPr>
          <w:rFonts w:ascii="Times New Roman" w:eastAsia="ArnoPro-Regular" w:hAnsi="Times New Roman" w:cs="Times New Roman"/>
          <w:sz w:val="24"/>
          <w:szCs w:val="24"/>
        </w:rPr>
        <w:t xml:space="preserve">  </w:t>
      </w:r>
      <w:r w:rsidRPr="00445C06">
        <w:rPr>
          <w:rFonts w:ascii="Times New Roman" w:eastAsia="ArnoPro-Regular" w:hAnsi="Times New Roman" w:cs="Times New Roman"/>
          <w:sz w:val="24"/>
          <w:szCs w:val="24"/>
        </w:rPr>
        <w:t xml:space="preserve"> </w:t>
      </w:r>
      <w:r w:rsidRPr="00445C06">
        <w:rPr>
          <w:rFonts w:ascii="Times New Roman" w:hAnsi="Times New Roman" w:cs="Times New Roman"/>
          <w:sz w:val="24"/>
          <w:szCs w:val="24"/>
        </w:rPr>
        <w:t>(</w:t>
      </w:r>
      <w:proofErr w:type="gramEnd"/>
      <w:r w:rsidRPr="00445C06">
        <w:rPr>
          <w:rFonts w:ascii="Times New Roman" w:hAnsi="Times New Roman" w:cs="Times New Roman"/>
          <w:sz w:val="24"/>
          <w:szCs w:val="24"/>
        </w:rPr>
        <w:t>2)</w:t>
      </w:r>
    </w:p>
    <w:p w14:paraId="57B54C7A" w14:textId="77777777" w:rsidR="00532C4E" w:rsidRPr="00C96C39" w:rsidRDefault="00532C4E" w:rsidP="002C4046">
      <w:pPr>
        <w:autoSpaceDE w:val="0"/>
        <w:autoSpaceDN w:val="0"/>
        <w:adjustRightInd w:val="0"/>
        <w:spacing w:after="0"/>
        <w:jc w:val="both"/>
        <w:rPr>
          <w:rFonts w:ascii="Times New Roman" w:hAnsi="Times New Roman" w:cs="Times New Roman"/>
        </w:rPr>
      </w:pPr>
    </w:p>
    <w:p w14:paraId="620EC35E" w14:textId="7212224C" w:rsidR="002C4046" w:rsidRDefault="00532C4E" w:rsidP="00181CBD">
      <w:pPr>
        <w:pStyle w:val="NoSpacing"/>
        <w:jc w:val="both"/>
        <w:rPr>
          <w:rFonts w:ascii="Times New Roman" w:hAnsi="Times New Roman" w:cs="Times New Roman"/>
          <w:sz w:val="24"/>
          <w:szCs w:val="24"/>
        </w:rPr>
      </w:pPr>
      <w:r w:rsidRPr="00532C4E">
        <w:rPr>
          <w:rFonts w:ascii="Times New Roman" w:hAnsi="Times New Roman" w:cs="Times New Roman"/>
          <w:sz w:val="24"/>
          <w:szCs w:val="24"/>
        </w:rPr>
        <w:t>The potential associated with this lattice-ion coupling is dependent on the concentration of ammonium ions. As the concentration of ammonium ions increases, the resulting potential also increases.</w:t>
      </w:r>
    </w:p>
    <w:p w14:paraId="49976494" w14:textId="31C246E3" w:rsidR="00181CBD" w:rsidRDefault="00181CBD" w:rsidP="00181CBD">
      <w:pPr>
        <w:autoSpaceDE w:val="0"/>
        <w:autoSpaceDN w:val="0"/>
        <w:adjustRightInd w:val="0"/>
        <w:spacing w:after="0"/>
        <w:jc w:val="both"/>
        <w:rPr>
          <w:rFonts w:ascii="Times New Roman" w:hAnsi="Times New Roman" w:cs="Times New Roman"/>
        </w:rPr>
      </w:pPr>
    </w:p>
    <w:p w14:paraId="052637ED" w14:textId="263C4130" w:rsidR="00E840F1" w:rsidRDefault="00E840F1" w:rsidP="00181CBD">
      <w:pPr>
        <w:autoSpaceDE w:val="0"/>
        <w:autoSpaceDN w:val="0"/>
        <w:adjustRightInd w:val="0"/>
        <w:spacing w:after="0"/>
        <w:jc w:val="both"/>
        <w:rPr>
          <w:rFonts w:ascii="Times New Roman" w:hAnsi="Times New Roman" w:cs="Times New Roman"/>
        </w:rPr>
      </w:pPr>
    </w:p>
    <w:p w14:paraId="709D89DA" w14:textId="66BE71F8" w:rsidR="00E840F1" w:rsidRDefault="00E840F1" w:rsidP="00181CBD">
      <w:pPr>
        <w:autoSpaceDE w:val="0"/>
        <w:autoSpaceDN w:val="0"/>
        <w:adjustRightInd w:val="0"/>
        <w:spacing w:after="0"/>
        <w:jc w:val="both"/>
        <w:rPr>
          <w:rFonts w:ascii="Times New Roman" w:hAnsi="Times New Roman" w:cs="Times New Roman"/>
        </w:rPr>
      </w:pPr>
    </w:p>
    <w:p w14:paraId="13BB8EA3"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617F815A"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4D598337"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1F95131A"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73F9176E"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72C4F7BE"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70DB49B7"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6DD35C37"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037CB7C9"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306D5574"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1841151D"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39762B36"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7EF25F91"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1CE02697"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3919758A"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5CEA5D11"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174194F2"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5B648513"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780FFA10"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4CE43A46"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0EBE5F63"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0B6EF875"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63B5187F"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188D1588"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7E035C22"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3160BB7D" w14:textId="77777777" w:rsidR="005D1B4D" w:rsidRDefault="005D1B4D" w:rsidP="00E840F1">
      <w:pPr>
        <w:autoSpaceDE w:val="0"/>
        <w:autoSpaceDN w:val="0"/>
        <w:adjustRightInd w:val="0"/>
        <w:spacing w:after="0"/>
        <w:jc w:val="both"/>
        <w:rPr>
          <w:rFonts w:ascii="Times New Roman" w:hAnsi="Times New Roman" w:cs="Times New Roman"/>
          <w:b/>
          <w:bCs/>
          <w:sz w:val="24"/>
          <w:szCs w:val="24"/>
          <w:lang w:eastAsia="x-none"/>
        </w:rPr>
      </w:pPr>
    </w:p>
    <w:p w14:paraId="55251E64" w14:textId="77777777" w:rsidR="00FF7B9A" w:rsidRDefault="00FF7B9A" w:rsidP="007D3ED3">
      <w:pPr>
        <w:pStyle w:val="NoSpacing"/>
        <w:spacing w:line="360" w:lineRule="auto"/>
        <w:jc w:val="both"/>
        <w:rPr>
          <w:rFonts w:ascii="Times New Roman" w:hAnsi="Times New Roman" w:cs="Times New Roman"/>
          <w:b/>
          <w:bCs/>
          <w:sz w:val="24"/>
          <w:szCs w:val="24"/>
          <w:lang w:eastAsia="x-none"/>
        </w:rPr>
      </w:pPr>
    </w:p>
    <w:p w14:paraId="3A28D4CB" w14:textId="77777777" w:rsidR="00FF7B9A" w:rsidRDefault="00FF7B9A" w:rsidP="007D3ED3">
      <w:pPr>
        <w:pStyle w:val="NoSpacing"/>
        <w:spacing w:line="360" w:lineRule="auto"/>
        <w:jc w:val="both"/>
        <w:rPr>
          <w:rFonts w:ascii="Times New Roman" w:hAnsi="Times New Roman" w:cs="Times New Roman"/>
          <w:b/>
          <w:bCs/>
          <w:sz w:val="24"/>
          <w:szCs w:val="24"/>
          <w:lang w:eastAsia="x-none"/>
        </w:rPr>
      </w:pPr>
    </w:p>
    <w:p w14:paraId="5CC93DE9" w14:textId="77777777" w:rsidR="00FF7B9A" w:rsidRDefault="00FF7B9A" w:rsidP="007D3ED3">
      <w:pPr>
        <w:pStyle w:val="NoSpacing"/>
        <w:spacing w:line="360" w:lineRule="auto"/>
        <w:jc w:val="both"/>
        <w:rPr>
          <w:rFonts w:ascii="Times New Roman" w:hAnsi="Times New Roman" w:cs="Times New Roman"/>
          <w:b/>
          <w:bCs/>
          <w:sz w:val="24"/>
          <w:szCs w:val="24"/>
          <w:lang w:eastAsia="x-none"/>
        </w:rPr>
      </w:pPr>
    </w:p>
    <w:p w14:paraId="02817560" w14:textId="77777777" w:rsidR="00FF7B9A" w:rsidRDefault="00FF7B9A" w:rsidP="007D3ED3">
      <w:pPr>
        <w:pStyle w:val="NoSpacing"/>
        <w:spacing w:line="360" w:lineRule="auto"/>
        <w:jc w:val="both"/>
        <w:rPr>
          <w:rFonts w:ascii="Times New Roman" w:hAnsi="Times New Roman" w:cs="Times New Roman"/>
          <w:b/>
          <w:bCs/>
          <w:sz w:val="24"/>
          <w:szCs w:val="24"/>
          <w:lang w:eastAsia="x-none"/>
        </w:rPr>
      </w:pPr>
    </w:p>
    <w:p w14:paraId="517FCF3F" w14:textId="77777777" w:rsidR="00FF7B9A" w:rsidRDefault="00FF7B9A" w:rsidP="007D3ED3">
      <w:pPr>
        <w:pStyle w:val="NoSpacing"/>
        <w:spacing w:line="360" w:lineRule="auto"/>
        <w:jc w:val="both"/>
        <w:rPr>
          <w:rFonts w:ascii="Times New Roman" w:hAnsi="Times New Roman" w:cs="Times New Roman"/>
          <w:b/>
          <w:bCs/>
          <w:sz w:val="24"/>
          <w:szCs w:val="24"/>
          <w:lang w:eastAsia="x-none"/>
        </w:rPr>
      </w:pPr>
    </w:p>
    <w:p w14:paraId="0AC6419E" w14:textId="77777777" w:rsidR="00FF7B9A" w:rsidRDefault="00FF7B9A" w:rsidP="007D3ED3">
      <w:pPr>
        <w:pStyle w:val="NoSpacing"/>
        <w:spacing w:line="360" w:lineRule="auto"/>
        <w:jc w:val="both"/>
        <w:rPr>
          <w:rFonts w:ascii="Times New Roman" w:hAnsi="Times New Roman" w:cs="Times New Roman"/>
          <w:b/>
          <w:bCs/>
          <w:sz w:val="24"/>
          <w:szCs w:val="24"/>
          <w:lang w:eastAsia="x-none"/>
        </w:rPr>
      </w:pPr>
    </w:p>
    <w:p w14:paraId="21EE7223" w14:textId="2F3E7975" w:rsidR="007D3ED3" w:rsidRPr="00181CBD" w:rsidRDefault="007D3ED3" w:rsidP="007D3ED3">
      <w:pPr>
        <w:pStyle w:val="NoSpacing"/>
        <w:spacing w:line="360" w:lineRule="auto"/>
        <w:jc w:val="both"/>
        <w:rPr>
          <w:rFonts w:ascii="Times New Roman" w:hAnsi="Times New Roman" w:cs="Times New Roman"/>
          <w:b/>
          <w:sz w:val="24"/>
          <w:szCs w:val="24"/>
        </w:rPr>
      </w:pPr>
      <w:r w:rsidRPr="00181CBD">
        <w:rPr>
          <w:rFonts w:ascii="Times New Roman" w:hAnsi="Times New Roman" w:cs="Times New Roman"/>
          <w:b/>
          <w:bCs/>
          <w:sz w:val="24"/>
          <w:szCs w:val="24"/>
          <w:lang w:eastAsia="x-none"/>
        </w:rPr>
        <w:lastRenderedPageBreak/>
        <w:t xml:space="preserve">Supplementary Note </w:t>
      </w:r>
      <w:r>
        <w:rPr>
          <w:rFonts w:ascii="Times New Roman" w:hAnsi="Times New Roman" w:cs="Times New Roman"/>
          <w:b/>
          <w:bCs/>
          <w:sz w:val="24"/>
          <w:szCs w:val="24"/>
          <w:lang w:eastAsia="x-none"/>
        </w:rPr>
        <w:t>3</w:t>
      </w:r>
      <w:r w:rsidRPr="00181CBD">
        <w:rPr>
          <w:rFonts w:ascii="Times New Roman" w:hAnsi="Times New Roman" w:cs="Times New Roman"/>
          <w:b/>
          <w:bCs/>
          <w:sz w:val="24"/>
          <w:szCs w:val="24"/>
          <w:lang w:eastAsia="x-none"/>
        </w:rPr>
        <w:t xml:space="preserve"> | Morphological and Chemical Characterizations</w:t>
      </w:r>
    </w:p>
    <w:p w14:paraId="539D66AE" w14:textId="77777777" w:rsidR="007D3ED3" w:rsidRDefault="007D3ED3" w:rsidP="007D3ED3">
      <w:pPr>
        <w:pStyle w:val="NoSpacing"/>
        <w:jc w:val="both"/>
        <w:rPr>
          <w:rFonts w:ascii="Times New Roman" w:hAnsi="Times New Roman" w:cs="Times New Roman"/>
          <w:color w:val="000000" w:themeColor="text1"/>
        </w:rPr>
      </w:pPr>
    </w:p>
    <w:p w14:paraId="5879035E" w14:textId="14F18E8E" w:rsidR="007D3ED3" w:rsidRPr="0060618E" w:rsidRDefault="007D3ED3" w:rsidP="007D3ED3">
      <w:pPr>
        <w:pStyle w:val="NoSpacing"/>
        <w:jc w:val="both"/>
        <w:rPr>
          <w:rFonts w:ascii="Times New Roman" w:hAnsi="Times New Roman" w:cs="Times New Roman"/>
          <w:sz w:val="24"/>
          <w:szCs w:val="24"/>
        </w:rPr>
      </w:pPr>
      <w:r w:rsidRPr="00013003">
        <w:rPr>
          <w:rFonts w:ascii="Times New Roman" w:hAnsi="Times New Roman" w:cs="Times New Roman"/>
          <w:sz w:val="24"/>
          <w:szCs w:val="24"/>
        </w:rPr>
        <w:t>The surface morphology of the copper metal-organic framework (</w:t>
      </w:r>
      <w:proofErr w:type="spellStart"/>
      <w:r w:rsidRPr="00013003">
        <w:rPr>
          <w:rFonts w:ascii="Times New Roman" w:hAnsi="Times New Roman" w:cs="Times New Roman"/>
          <w:sz w:val="24"/>
          <w:szCs w:val="24"/>
        </w:rPr>
        <w:t>CuMOF</w:t>
      </w:r>
      <w:proofErr w:type="spellEnd"/>
      <w:r w:rsidRPr="00013003">
        <w:rPr>
          <w:rFonts w:ascii="Times New Roman" w:hAnsi="Times New Roman" w:cs="Times New Roman"/>
          <w:sz w:val="24"/>
          <w:szCs w:val="24"/>
        </w:rPr>
        <w:t xml:space="preserve">) coating is examined using </w:t>
      </w:r>
      <w:r w:rsidR="00013003" w:rsidRPr="00013003">
        <w:rPr>
          <w:rFonts w:ascii="Times New Roman" w:hAnsi="Times New Roman" w:cs="Times New Roman"/>
          <w:sz w:val="24"/>
          <w:szCs w:val="24"/>
        </w:rPr>
        <w:t xml:space="preserve">a </w:t>
      </w:r>
      <w:r w:rsidR="00013003" w:rsidRPr="00013003">
        <w:rPr>
          <w:rFonts w:ascii="Times New Roman" w:hAnsi="Times New Roman" w:cs="Times New Roman"/>
          <w:sz w:val="24"/>
          <w:szCs w:val="24"/>
        </w:rPr>
        <w:t>Hitachi TM 4000 plus</w:t>
      </w:r>
      <w:r w:rsidR="00013003" w:rsidRPr="00013003">
        <w:rPr>
          <w:rFonts w:ascii="Times New Roman" w:hAnsi="Times New Roman" w:cs="Times New Roman"/>
          <w:sz w:val="24"/>
          <w:szCs w:val="24"/>
        </w:rPr>
        <w:t xml:space="preserve"> </w:t>
      </w:r>
      <w:r w:rsidRPr="00013003">
        <w:rPr>
          <w:rFonts w:ascii="Times New Roman" w:hAnsi="Times New Roman" w:cs="Times New Roman"/>
          <w:sz w:val="24"/>
          <w:szCs w:val="24"/>
        </w:rPr>
        <w:t>scanning electron microscop</w:t>
      </w:r>
      <w:r w:rsidR="00013003" w:rsidRPr="00013003">
        <w:rPr>
          <w:rFonts w:ascii="Times New Roman" w:hAnsi="Times New Roman" w:cs="Times New Roman"/>
          <w:sz w:val="24"/>
          <w:szCs w:val="24"/>
        </w:rPr>
        <w:t>e</w:t>
      </w:r>
      <w:r w:rsidRPr="00013003">
        <w:rPr>
          <w:rFonts w:ascii="Times New Roman" w:hAnsi="Times New Roman" w:cs="Times New Roman"/>
          <w:sz w:val="24"/>
          <w:szCs w:val="24"/>
        </w:rPr>
        <w:t xml:space="preserve"> (SEM), while </w:t>
      </w:r>
      <w:r w:rsidR="00013003" w:rsidRPr="00013003">
        <w:rPr>
          <w:rFonts w:ascii="Times New Roman" w:hAnsi="Times New Roman" w:cs="Times New Roman"/>
          <w:sz w:val="24"/>
          <w:szCs w:val="24"/>
        </w:rPr>
        <w:t xml:space="preserve">a </w:t>
      </w:r>
      <w:r w:rsidR="00013003" w:rsidRPr="00013003">
        <w:rPr>
          <w:rFonts w:ascii="Times New Roman" w:hAnsi="Times New Roman" w:cs="Times New Roman"/>
          <w:sz w:val="24"/>
          <w:szCs w:val="24"/>
        </w:rPr>
        <w:t>Nicolet Avatar 360 E.S.P ATR-FTIR (</w:t>
      </w:r>
      <w:r w:rsidR="00013003" w:rsidRPr="00013003">
        <w:rPr>
          <w:rFonts w:ascii="Times New Roman" w:hAnsi="Times New Roman" w:cs="Times New Roman"/>
          <w:sz w:val="24"/>
          <w:szCs w:val="24"/>
          <w:shd w:val="clear" w:color="auto" w:fill="FFFFFF"/>
        </w:rPr>
        <w:t>Attenuated Total Reflectance</w:t>
      </w:r>
      <w:r w:rsidR="00013003" w:rsidRPr="00013003">
        <w:rPr>
          <w:rFonts w:ascii="Times New Roman" w:hAnsi="Times New Roman" w:cs="Times New Roman"/>
          <w:sz w:val="24"/>
          <w:szCs w:val="24"/>
        </w:rPr>
        <w:t xml:space="preserve">-Fourier Transform Infrared) spectrometer </w:t>
      </w:r>
      <w:r w:rsidRPr="00013003">
        <w:rPr>
          <w:rFonts w:ascii="Times New Roman" w:hAnsi="Times New Roman" w:cs="Times New Roman"/>
          <w:sz w:val="24"/>
          <w:szCs w:val="24"/>
        </w:rPr>
        <w:t>is employed to assess the coating’s composition.</w:t>
      </w:r>
      <w:r w:rsidRPr="00F42CDC">
        <w:rPr>
          <w:rFonts w:ascii="Times New Roman" w:hAnsi="Times New Roman" w:cs="Times New Roman"/>
          <w:sz w:val="24"/>
          <w:szCs w:val="24"/>
        </w:rPr>
        <w:t xml:space="preserve"> The FTIR spectr</w:t>
      </w:r>
      <w:r>
        <w:rPr>
          <w:rFonts w:ascii="Times New Roman" w:hAnsi="Times New Roman" w:cs="Times New Roman"/>
          <w:sz w:val="24"/>
          <w:szCs w:val="24"/>
        </w:rPr>
        <w:t>um</w:t>
      </w:r>
      <w:r w:rsidRPr="00F42CDC">
        <w:rPr>
          <w:rFonts w:ascii="Times New Roman" w:hAnsi="Times New Roman" w:cs="Times New Roman"/>
          <w:sz w:val="24"/>
          <w:szCs w:val="24"/>
        </w:rPr>
        <w:t xml:space="preserve"> (</w:t>
      </w:r>
      <w:r w:rsidRPr="00F42CDC">
        <w:rPr>
          <w:rFonts w:ascii="Times New Roman" w:hAnsi="Times New Roman" w:cs="Times New Roman"/>
          <w:b/>
          <w:bCs/>
          <w:sz w:val="24"/>
          <w:szCs w:val="24"/>
        </w:rPr>
        <w:t>Fig. S</w:t>
      </w:r>
      <w:r>
        <w:rPr>
          <w:rFonts w:ascii="Times New Roman" w:hAnsi="Times New Roman" w:cs="Times New Roman"/>
          <w:b/>
          <w:bCs/>
          <w:sz w:val="24"/>
          <w:szCs w:val="24"/>
        </w:rPr>
        <w:t>2a</w:t>
      </w:r>
      <w:r w:rsidRPr="00F42CDC">
        <w:rPr>
          <w:rFonts w:ascii="Times New Roman" w:hAnsi="Times New Roman" w:cs="Times New Roman"/>
          <w:sz w:val="24"/>
          <w:szCs w:val="24"/>
        </w:rPr>
        <w:t>) reveal</w:t>
      </w:r>
      <w:r>
        <w:rPr>
          <w:rFonts w:ascii="Times New Roman" w:hAnsi="Times New Roman" w:cs="Times New Roman"/>
          <w:sz w:val="24"/>
          <w:szCs w:val="24"/>
        </w:rPr>
        <w:t>s</w:t>
      </w:r>
      <w:r w:rsidRPr="00F42CDC">
        <w:rPr>
          <w:rFonts w:ascii="Times New Roman" w:hAnsi="Times New Roman" w:cs="Times New Roman"/>
          <w:sz w:val="24"/>
          <w:szCs w:val="24"/>
        </w:rPr>
        <w:t xml:space="preserve"> the presence of amino groups, indicated by two peaks at 3550 cm⁻¹ and 3390 cm⁻¹, which correspond to the asymmetric and symmetric vibrations of NH₂ groups. The stretching peak at 2950 cm⁻¹ is attributed to -OH groups, which are affected by the interaction between copper ions and carboxylic groups</w:t>
      </w:r>
      <w:r>
        <w:rPr>
          <w:rFonts w:ascii="Times New Roman" w:hAnsi="Times New Roman" w:cs="Times New Roman"/>
          <w:sz w:val="24"/>
          <w:szCs w:val="24"/>
        </w:rPr>
        <w:t xml:space="preserve">, </w:t>
      </w:r>
      <w:r w:rsidRPr="00F42CDC">
        <w:rPr>
          <w:rFonts w:ascii="Times New Roman" w:hAnsi="Times New Roman" w:cs="Times New Roman"/>
          <w:sz w:val="24"/>
          <w:szCs w:val="24"/>
        </w:rPr>
        <w:t>consistent with previous studies</w:t>
      </w:r>
      <w:r>
        <w:rPr>
          <w:rFonts w:ascii="Times New Roman" w:hAnsi="Times New Roman" w:cs="Times New Roman"/>
          <w:sz w:val="24"/>
          <w:szCs w:val="24"/>
        </w:rPr>
        <w:fldChar w:fldCharType="begin"/>
      </w:r>
      <w:r w:rsidR="008C170B">
        <w:rPr>
          <w:rFonts w:ascii="Times New Roman" w:hAnsi="Times New Roman" w:cs="Times New Roman"/>
          <w:sz w:val="24"/>
          <w:szCs w:val="24"/>
        </w:rPr>
        <w:instrText xml:space="preserve"> ADDIN ZOTERO_ITEM CSL_CITATION {"citationID":"DcITACh5","properties":{"formattedCitation":"\\super 9\\nosupersub{}","plainCitation":"9","noteIndex":0},"citationItems":[{"id":1709,"uris":["http://zotero.org/users/10763351/items/X2MLGCTB"],"itemData":{"id":1709,"type":"article-journal","abstract":"Cu-MOF nanoparticles with an average diameter of 550 nm were synthesized from 2-aminoterephthalic acid and Cu(NO3)2 by a mixed solvothermal method. The Cu-MOF nanoparticles can show peroxidase-like activity that can catalyze 3,3′,5,5′-tetramethylbenzidine to produce a yellow chromogenic reaction in the presence of H2O2. The presence of abundant amine groups on the surfaces of Cu-MOF nanoparticles enables facile modification of Staphylococcus aureus (S. aureus) aptamer on Cu-MOF nanoparticles. By combining Cu-MOF-catalyzed chromogenic reaction with aptamer recognition and magnetic separation, a simple, sensitive, and selective colorimetric method for the detection of S. aureus was developed.","container-title":"ACS Applied Materials &amp; Interfaces","DOI":"10.1021/acsami.7b07307","ISSN":"1944-8244","issue":"29","journalAbbreviation":"ACS Appl. Mater. Interfaces","note":"publisher: American Chemical Society","page":"24440-24445","source":"ACS Publications","title":"Copper-Based Metal–Organic Framework Nanoparticles with Peroxidase-Like Activity for Sensitive Colorimetric Detection of Staphylococcus aureus","volume":"9","author":[{"family":"Wang","given":"Shuqin"},{"family":"Deng","given":"Wenfang"},{"family":"Yang","given":"Lu"},{"family":"Tan","given":"Yueming"},{"family":"Xie","given":"Qingji"},{"family":"Yao","given":"Shouzhuo"}],"issued":{"date-parts":[["2017",7,26]]}}}],"schema":"https://github.com/citation-style-language/schema/raw/master/csl-citation.json"} </w:instrText>
      </w:r>
      <w:r>
        <w:rPr>
          <w:rFonts w:ascii="Times New Roman" w:hAnsi="Times New Roman" w:cs="Times New Roman"/>
          <w:sz w:val="24"/>
          <w:szCs w:val="24"/>
        </w:rPr>
        <w:fldChar w:fldCharType="separate"/>
      </w:r>
      <w:r w:rsidR="008C170B" w:rsidRPr="008C170B">
        <w:rPr>
          <w:rFonts w:ascii="Times New Roman" w:hAnsi="Times New Roman" w:cs="Times New Roman"/>
          <w:sz w:val="24"/>
          <w:vertAlign w:val="superscript"/>
        </w:rPr>
        <w:t>9</w:t>
      </w:r>
      <w:r>
        <w:rPr>
          <w:rFonts w:ascii="Times New Roman" w:hAnsi="Times New Roman" w:cs="Times New Roman"/>
          <w:sz w:val="24"/>
          <w:szCs w:val="24"/>
        </w:rPr>
        <w:fldChar w:fldCharType="end"/>
      </w:r>
      <w:r w:rsidRPr="00F42CDC">
        <w:rPr>
          <w:rFonts w:ascii="Times New Roman" w:hAnsi="Times New Roman" w:cs="Times New Roman"/>
          <w:sz w:val="24"/>
          <w:szCs w:val="24"/>
        </w:rPr>
        <w:t xml:space="preserve">. For surface characterization, the SEM image of the </w:t>
      </w:r>
      <w:proofErr w:type="spellStart"/>
      <w:r w:rsidRPr="00F42CDC">
        <w:rPr>
          <w:rFonts w:ascii="Times New Roman" w:hAnsi="Times New Roman" w:cs="Times New Roman"/>
          <w:sz w:val="24"/>
          <w:szCs w:val="24"/>
        </w:rPr>
        <w:t>CuMOF</w:t>
      </w:r>
      <w:proofErr w:type="spellEnd"/>
      <w:r w:rsidRPr="00F42CDC">
        <w:rPr>
          <w:rFonts w:ascii="Times New Roman" w:hAnsi="Times New Roman" w:cs="Times New Roman"/>
          <w:sz w:val="24"/>
          <w:szCs w:val="24"/>
        </w:rPr>
        <w:t>/CB/</w:t>
      </w:r>
      <w:proofErr w:type="spellStart"/>
      <w:r w:rsidRPr="00F42CDC">
        <w:rPr>
          <w:rFonts w:ascii="Times New Roman" w:hAnsi="Times New Roman" w:cs="Times New Roman"/>
          <w:sz w:val="24"/>
          <w:szCs w:val="24"/>
        </w:rPr>
        <w:t>nafion</w:t>
      </w:r>
      <w:proofErr w:type="spellEnd"/>
      <w:r w:rsidRPr="00F42CDC">
        <w:rPr>
          <w:rFonts w:ascii="Times New Roman" w:hAnsi="Times New Roman" w:cs="Times New Roman"/>
          <w:sz w:val="24"/>
          <w:szCs w:val="24"/>
        </w:rPr>
        <w:t xml:space="preserve"> composite coating (</w:t>
      </w:r>
      <w:r w:rsidRPr="00F42CDC">
        <w:rPr>
          <w:rFonts w:ascii="Times New Roman" w:hAnsi="Times New Roman" w:cs="Times New Roman"/>
          <w:b/>
          <w:bCs/>
          <w:sz w:val="24"/>
          <w:szCs w:val="24"/>
        </w:rPr>
        <w:t>Fig. S</w:t>
      </w:r>
      <w:r>
        <w:rPr>
          <w:rFonts w:ascii="Times New Roman" w:hAnsi="Times New Roman" w:cs="Times New Roman"/>
          <w:b/>
          <w:bCs/>
          <w:sz w:val="24"/>
          <w:szCs w:val="24"/>
        </w:rPr>
        <w:t>2b</w:t>
      </w:r>
      <w:r w:rsidRPr="00F42CDC">
        <w:rPr>
          <w:rFonts w:ascii="Times New Roman" w:hAnsi="Times New Roman" w:cs="Times New Roman"/>
          <w:sz w:val="24"/>
          <w:szCs w:val="24"/>
        </w:rPr>
        <w:t>) displays a wrinkled structure, confirming that the introduction of composite coating nanosheets has increased the surface area</w:t>
      </w:r>
      <w:r>
        <w:rPr>
          <w:rFonts w:ascii="Times New Roman" w:hAnsi="Times New Roman" w:cs="Times New Roman"/>
          <w:sz w:val="24"/>
          <w:szCs w:val="24"/>
        </w:rPr>
        <w:t>.</w:t>
      </w:r>
    </w:p>
    <w:p w14:paraId="3583050A" w14:textId="77777777" w:rsidR="007D3ED3" w:rsidRDefault="007D3ED3" w:rsidP="007D3ED3">
      <w:pPr>
        <w:pStyle w:val="NoSpacing"/>
        <w:jc w:val="both"/>
        <w:rPr>
          <w:rFonts w:ascii="Times New Roman" w:hAnsi="Times New Roman" w:cs="Times New Roman"/>
          <w:color w:val="000000" w:themeColor="text1"/>
        </w:rPr>
      </w:pPr>
    </w:p>
    <w:p w14:paraId="0A7A115D" w14:textId="40E27FC2" w:rsidR="007D3ED3" w:rsidRPr="00F928B2" w:rsidRDefault="007D3ED3" w:rsidP="007D3ED3">
      <w:pPr>
        <w:pStyle w:val="NoSpacing"/>
        <w:jc w:val="both"/>
        <w:rPr>
          <w:rFonts w:ascii="Times New Roman" w:hAnsi="Times New Roman" w:cs="Times New Roman"/>
          <w:sz w:val="24"/>
          <w:szCs w:val="24"/>
        </w:rPr>
      </w:pPr>
      <w:r w:rsidRPr="00F928B2">
        <w:rPr>
          <w:rFonts w:ascii="Times New Roman" w:hAnsi="Times New Roman" w:cs="Times New Roman"/>
          <w:sz w:val="24"/>
          <w:szCs w:val="24"/>
        </w:rPr>
        <w:t xml:space="preserve">The gold-doped graphite was analyzed using </w:t>
      </w:r>
      <w:r w:rsidR="00F928B2" w:rsidRPr="00F928B2">
        <w:rPr>
          <w:rFonts w:ascii="Times New Roman" w:hAnsi="Times New Roman" w:cs="Times New Roman"/>
          <w:color w:val="000000"/>
          <w:sz w:val="24"/>
          <w:szCs w:val="24"/>
        </w:rPr>
        <w:t>Shimadzu UV-1280</w:t>
      </w:r>
      <w:r w:rsidR="00F928B2">
        <w:rPr>
          <w:rFonts w:ascii="Times New Roman" w:hAnsi="Times New Roman" w:cs="Times New Roman"/>
          <w:color w:val="000000"/>
          <w:sz w:val="24"/>
          <w:szCs w:val="24"/>
        </w:rPr>
        <w:t xml:space="preserve"> </w:t>
      </w:r>
      <w:r w:rsidR="00F928B2" w:rsidRPr="00F928B2">
        <w:rPr>
          <w:rFonts w:ascii="Times New Roman" w:hAnsi="Times New Roman" w:cs="Times New Roman"/>
          <w:sz w:val="24"/>
          <w:szCs w:val="24"/>
        </w:rPr>
        <w:t>ultraviolet-visible (UV-</w:t>
      </w:r>
      <w:r w:rsidR="00F928B2" w:rsidRPr="00F928B2">
        <w:rPr>
          <w:rFonts w:ascii="Times New Roman" w:hAnsi="Times New Roman" w:cs="Times New Roman"/>
          <w:sz w:val="24"/>
          <w:szCs w:val="24"/>
        </w:rPr>
        <w:t xml:space="preserve">Vis) </w:t>
      </w:r>
      <w:r w:rsidR="00F928B2" w:rsidRPr="00F928B2">
        <w:rPr>
          <w:rFonts w:ascii="Times New Roman" w:hAnsi="Times New Roman" w:cs="Times New Roman"/>
          <w:color w:val="000000"/>
          <w:sz w:val="24"/>
          <w:szCs w:val="24"/>
        </w:rPr>
        <w:t>Spectrophotometer</w:t>
      </w:r>
      <w:r w:rsidRPr="00F928B2">
        <w:rPr>
          <w:rFonts w:ascii="Times New Roman" w:hAnsi="Times New Roman" w:cs="Times New Roman"/>
          <w:sz w:val="24"/>
          <w:szCs w:val="24"/>
        </w:rPr>
        <w:t xml:space="preserve">, as shown in </w:t>
      </w:r>
      <w:r w:rsidRPr="00F928B2">
        <w:rPr>
          <w:rFonts w:ascii="Times New Roman" w:hAnsi="Times New Roman" w:cs="Times New Roman"/>
          <w:b/>
          <w:bCs/>
          <w:sz w:val="24"/>
          <w:szCs w:val="24"/>
        </w:rPr>
        <w:t>Fig. S2c</w:t>
      </w:r>
      <w:r w:rsidRPr="00F928B2">
        <w:rPr>
          <w:rFonts w:ascii="Times New Roman" w:hAnsi="Times New Roman" w:cs="Times New Roman"/>
          <w:sz w:val="24"/>
          <w:szCs w:val="24"/>
        </w:rPr>
        <w:t>. The UV-Vis spectrum reveals two prominent peaks: one at 230 nm, which is a cluster of peaks, and another at 330 nm. The 230 nm peaks are associated with the π-π* transitions in the aromatic C-C bonds, while the 330 nm peak corresponds to the n→π* transitions in C=O bonds. Hydrothermal treatment can cause a red shift of the 230 nm peak to around 270 nm, indicating a restoration of electronic conjugation in the graphite sheets</w:t>
      </w:r>
      <w:r w:rsidRPr="00F928B2">
        <w:rPr>
          <w:rFonts w:ascii="Times New Roman" w:hAnsi="Times New Roman" w:cs="Times New Roman"/>
          <w:sz w:val="24"/>
          <w:szCs w:val="24"/>
        </w:rPr>
        <w:fldChar w:fldCharType="begin"/>
      </w:r>
      <w:r w:rsidR="008C170B" w:rsidRPr="00F928B2">
        <w:rPr>
          <w:rFonts w:ascii="Times New Roman" w:hAnsi="Times New Roman" w:cs="Times New Roman"/>
          <w:sz w:val="24"/>
          <w:szCs w:val="24"/>
        </w:rPr>
        <w:instrText xml:space="preserve"> ADDIN ZOTERO_ITEM CSL_CITATION {"citationID":"3DpCI8ED","properties":{"formattedCitation":"\\super 10\\nosupersub{}","plainCitation":"10","noteIndex":0},"citationItems":[{"id":1708,"uris":["http://zotero.org/users/10763351/items/RXCVN2CH"],"itemData":{"id":1708,"type":"article-journal","abstract":"Gold decorated graphene-based nano-hybrids find extensive research interest due to their enhanced chemical catalytic performance and biochemical sensing. The unique physicochemical properties and the very large surface area makes them propitious platform for the rapid buildouts of science and technology. Graphene serves as an outstanding matrix for anchoring numerous nanomaterials because of its atomically thin 2D morphological features. Herein, we have designed a metal-graphene nano-hybrid through pulsed laser ablation. Commercially available graphite powder was employed for the preparation of graphene oxide (GO) using modified Hummers’ method. A solid, thin gold (Au) foil was ablated in an aqueous suspension of GO using second harmonic wavelength (532 nm) of the Nd:YAG laser for immediate generation of the Au-GO nano-hybrid. The synthesis strategy employed here does not entail any detrimental chemical reagents and hence avoids the inclusion of reagent byproducts to the reaction mixture, toxicity, and environmental or chemical contamination. Optical and morphological characterizations were performed to substantiate the successful anchoring of Au nanoparticles (Au NPs) on the GO sheets. Remarkably, these photon-generated nano-hybrids can act as an excellent surface enhanced Raman spectroscopy (SERS) platform for the sensing/detection of the 4-mercaptobenzoic acid (4-MBA) with a very low detection limit of 1 × 10−12 M and preserves better reproducibility also. In addition, these hybrid materials were found to act as an effective catalyst for the reduction of 4-nitrophenol (4-NP). Thus, this is a rapid, mild, efficient and green synthesis approach for the fabrication of active organometallic sensors and catalysts.","container-title":"Nanomaterials","DOI":"10.3390/nano9091201","ISSN":"2079-4991","issue":"9","language":"en","license":"http://creativecommons.org/licenses/by/3.0/","note":"number: 9\npublisher: Multidisciplinary Digital Publishing Institute","page":"1201","source":"www.mdpi.com","title":"In Situ Decoration of Gold Nanoparticles on Graphene Oxide via Nanosecond Laser Ablation for Remarkable Chemical Sensing and Catalysis","volume":"9","author":[{"family":"Nancy","given":"Parvathy"},{"family":"Nair","given":"Anju K."},{"family":"Antoine","given":"Rodolphe"},{"family":"Thomas","given":"Sabu"},{"family":"Kalarikkal","given":"Nandakumar"}],"issued":{"date-parts":[["2019",9]]}}}],"schema":"https://github.com/citation-style-language/schema/raw/master/csl-citation.json"} </w:instrText>
      </w:r>
      <w:r w:rsidRPr="00F928B2">
        <w:rPr>
          <w:rFonts w:ascii="Times New Roman" w:hAnsi="Times New Roman" w:cs="Times New Roman"/>
          <w:sz w:val="24"/>
          <w:szCs w:val="24"/>
        </w:rPr>
        <w:fldChar w:fldCharType="separate"/>
      </w:r>
      <w:r w:rsidR="008C170B" w:rsidRPr="00F928B2">
        <w:rPr>
          <w:rFonts w:ascii="Times New Roman" w:hAnsi="Times New Roman" w:cs="Times New Roman"/>
          <w:sz w:val="24"/>
          <w:szCs w:val="24"/>
          <w:vertAlign w:val="superscript"/>
        </w:rPr>
        <w:t>10</w:t>
      </w:r>
      <w:r w:rsidRPr="00F928B2">
        <w:rPr>
          <w:rFonts w:ascii="Times New Roman" w:hAnsi="Times New Roman" w:cs="Times New Roman"/>
          <w:sz w:val="24"/>
          <w:szCs w:val="24"/>
        </w:rPr>
        <w:fldChar w:fldCharType="end"/>
      </w:r>
      <w:r w:rsidRPr="00F928B2">
        <w:rPr>
          <w:rFonts w:ascii="Times New Roman" w:hAnsi="Times New Roman" w:cs="Times New Roman"/>
          <w:sz w:val="24"/>
          <w:szCs w:val="24"/>
        </w:rPr>
        <w:t>. Additionally, the main peak at 550 nm is attributed to surface plasmon resonance due to the presence of gold nanoparticles</w:t>
      </w:r>
      <w:r w:rsidRPr="00F928B2">
        <w:rPr>
          <w:rFonts w:ascii="Times New Roman" w:hAnsi="Times New Roman" w:cs="Times New Roman"/>
          <w:sz w:val="24"/>
          <w:szCs w:val="24"/>
        </w:rPr>
        <w:fldChar w:fldCharType="begin"/>
      </w:r>
      <w:r w:rsidR="008C170B" w:rsidRPr="00F928B2">
        <w:rPr>
          <w:rFonts w:ascii="Times New Roman" w:hAnsi="Times New Roman" w:cs="Times New Roman"/>
          <w:sz w:val="24"/>
          <w:szCs w:val="24"/>
        </w:rPr>
        <w:instrText xml:space="preserve"> ADDIN ZOTERO_ITEM CSL_CITATION {"citationID":"pBKf4Dm4","properties":{"formattedCitation":"\\super 11,12\\nosupersub{}","plainCitation":"11,12","noteIndex":0},"citationItems":[{"id":1707,"uris":["http://zotero.org/users/10763351/items/DPQEALM8"],"itemData":{"id":1707,"type":"article-journal","abstract":"Noble metal, especially gold (Au) and silver (Ag) nanoparticles exhibit unique and tunable optical properties on account of their surface plasmon resonance (SPR). In this review, we discuss the SPR-enhanced optical properties of noble metal nanoparticles, with an emphasis on the recent advances in the utility of these plasmonic properties in molecular-specific imaging and sensing, photo-diagnostics, and selective photothermal therapy. The strongly enhanced SPR scattering from Au nanoparticles makes them useful as bright optical tags for molecular-specific biological imaging and detection using simple dark-field optical microscopy. On the other hand, the SPR absorption of the nanoparticles has allowed their use in the selective laser photothermal therapy of cancer. We also discuss the sensitivity of the nanoparticle SPR frequency to the local medium dielectric constant, which has been successfully exploited for the optical sensing of chemical and biological analytes. Plasmon coupling between metal nanoparticle pairs is also discussed, which forms the basis for nanoparticle assembly-based biodiagnostics and the plasmon ruler for dynamic measurement of nanoscale distances in biological systems.","container-title":"Plasmonics","DOI":"10.1007/s11468-007-9031-1","ISSN":"1557-1963","issue":"3","journalAbbreviation":"Plasmonics","language":"en","page":"107-118","source":"Springer Link","title":"Review of Some Interesting Surface Plasmon Resonance-enhanced Properties of Noble Metal Nanoparticles and Their Applications to Biosystems","volume":"2","author":[{"family":"Jain","given":"Prashant K."},{"family":"Huang","given":"Xiaohua"},{"family":"El-Sayed","given":"Ivan H."},{"family":"El-Sayed","given":"Mostafa A."}],"issued":{"date-parts":[["2007",9,1]]}}},{"id":1706,"uris":["http://zotero.org/users/10763351/items/MZFU639B"],"itemData":{"id":1706,"type":"article-journal","abstract":"Currently a popular area in nanomedicine is the implementation of plasmonic gold nanoparticles for cancer diagnosis and photothermal therapy, attributed to the intriguing optical properties of the nanoparticles. The surface plasmon resonance, a unique phenomenon to plasmonic (noble metal) nanoparticles leads to strong electromagnetic fields on the particle surface and consequently enhances all the radiative properties such as absorption and scattering. Additionally, the strongly absorbed light is converted to heat quickly via a series of nonradiative processes. In this review, we discuss these important optical and photothermal properties of gold nanoparticles in different shapes and structures and address their recent applications for cancer imaging, spectroscopic detection and photothermal therapy.","container-title":"Journal of Advanced Research","DOI":"10.1016/j.jare.2010.02.002","ISSN":"2090-1232","issue":"1","journalAbbreviation":"Journal of Advanced Research","page":"13-28","source":"ScienceDirect","title":"Gold nanoparticles: Optical properties and implementations in cancer diagnosis and photothermal therapy","title-short":"Gold nanoparticles","volume":"1","author":[{"family":"Huang","given":"Xiaohua"},{"family":"El-Sayed","given":"Mostafa A."}],"issued":{"date-parts":[["2010",1,1]]}}}],"schema":"https://github.com/citation-style-language/schema/raw/master/csl-citation.json"} </w:instrText>
      </w:r>
      <w:r w:rsidRPr="00F928B2">
        <w:rPr>
          <w:rFonts w:ascii="Times New Roman" w:hAnsi="Times New Roman" w:cs="Times New Roman"/>
          <w:sz w:val="24"/>
          <w:szCs w:val="24"/>
        </w:rPr>
        <w:fldChar w:fldCharType="separate"/>
      </w:r>
      <w:r w:rsidR="008C170B" w:rsidRPr="00F928B2">
        <w:rPr>
          <w:rFonts w:ascii="Times New Roman" w:hAnsi="Times New Roman" w:cs="Times New Roman"/>
          <w:sz w:val="24"/>
          <w:szCs w:val="24"/>
          <w:vertAlign w:val="superscript"/>
        </w:rPr>
        <w:t>11,12</w:t>
      </w:r>
      <w:r w:rsidRPr="00F928B2">
        <w:rPr>
          <w:rFonts w:ascii="Times New Roman" w:hAnsi="Times New Roman" w:cs="Times New Roman"/>
          <w:sz w:val="24"/>
          <w:szCs w:val="24"/>
        </w:rPr>
        <w:fldChar w:fldCharType="end"/>
      </w:r>
      <w:r w:rsidRPr="00F928B2">
        <w:rPr>
          <w:rFonts w:ascii="Times New Roman" w:hAnsi="Times New Roman" w:cs="Times New Roman"/>
          <w:sz w:val="24"/>
          <w:szCs w:val="24"/>
        </w:rPr>
        <w:t>.</w:t>
      </w:r>
    </w:p>
    <w:p w14:paraId="07F8E159" w14:textId="77777777" w:rsidR="007D3ED3" w:rsidRDefault="007D3ED3" w:rsidP="007D3ED3">
      <w:pPr>
        <w:pStyle w:val="NoSpacing"/>
        <w:jc w:val="both"/>
        <w:rPr>
          <w:rFonts w:ascii="Times New Roman" w:hAnsi="Times New Roman" w:cs="Times New Roman"/>
          <w:sz w:val="24"/>
          <w:szCs w:val="24"/>
        </w:rPr>
      </w:pPr>
    </w:p>
    <w:p w14:paraId="31A4D78D" w14:textId="05A9291B" w:rsidR="007D3ED3" w:rsidRPr="00EA6BA7" w:rsidRDefault="007D3ED3" w:rsidP="007D3ED3">
      <w:pPr>
        <w:pStyle w:val="NoSpacing"/>
        <w:jc w:val="both"/>
        <w:rPr>
          <w:rFonts w:ascii="Times New Roman" w:hAnsi="Times New Roman" w:cs="Times New Roman"/>
          <w:color w:val="000000" w:themeColor="text1"/>
          <w:sz w:val="24"/>
          <w:szCs w:val="24"/>
        </w:rPr>
      </w:pPr>
      <w:r w:rsidRPr="00140F31">
        <w:rPr>
          <w:rFonts w:ascii="Times New Roman" w:hAnsi="Times New Roman" w:cs="Times New Roman"/>
          <w:sz w:val="24"/>
          <w:szCs w:val="24"/>
        </w:rPr>
        <w:t xml:space="preserve">FTIR spectroscopy was employed to characterize </w:t>
      </w:r>
      <w:r>
        <w:rPr>
          <w:rFonts w:ascii="Times New Roman" w:hAnsi="Times New Roman" w:cs="Times New Roman"/>
          <w:sz w:val="24"/>
          <w:szCs w:val="24"/>
        </w:rPr>
        <w:t xml:space="preserve">the </w:t>
      </w:r>
      <w:r w:rsidRPr="00140F31">
        <w:rPr>
          <w:rFonts w:ascii="Times New Roman" w:hAnsi="Times New Roman" w:cs="Times New Roman"/>
          <w:sz w:val="24"/>
          <w:szCs w:val="24"/>
        </w:rPr>
        <w:t>NR-MMT</w:t>
      </w:r>
      <w:r>
        <w:rPr>
          <w:rFonts w:ascii="Times New Roman" w:hAnsi="Times New Roman" w:cs="Times New Roman"/>
          <w:sz w:val="24"/>
          <w:szCs w:val="24"/>
        </w:rPr>
        <w:t xml:space="preserve"> coating</w:t>
      </w:r>
      <w:r w:rsidRPr="00140F31">
        <w:rPr>
          <w:rFonts w:ascii="Times New Roman" w:hAnsi="Times New Roman" w:cs="Times New Roman"/>
          <w:sz w:val="24"/>
          <w:szCs w:val="24"/>
        </w:rPr>
        <w:t>. The FTIR spectr</w:t>
      </w:r>
      <w:r>
        <w:rPr>
          <w:rFonts w:ascii="Times New Roman" w:hAnsi="Times New Roman" w:cs="Times New Roman"/>
          <w:sz w:val="24"/>
          <w:szCs w:val="24"/>
        </w:rPr>
        <w:t>um</w:t>
      </w:r>
      <w:r w:rsidRPr="00140F31">
        <w:rPr>
          <w:rFonts w:ascii="Times New Roman" w:hAnsi="Times New Roman" w:cs="Times New Roman"/>
          <w:sz w:val="24"/>
          <w:szCs w:val="24"/>
        </w:rPr>
        <w:t xml:space="preserve"> (</w:t>
      </w:r>
      <w:r w:rsidRPr="00F42CDC">
        <w:rPr>
          <w:rFonts w:ascii="Times New Roman" w:hAnsi="Times New Roman" w:cs="Times New Roman"/>
          <w:b/>
          <w:bCs/>
          <w:sz w:val="24"/>
          <w:szCs w:val="24"/>
        </w:rPr>
        <w:t>Fig. S</w:t>
      </w:r>
      <w:r>
        <w:rPr>
          <w:rFonts w:ascii="Times New Roman" w:hAnsi="Times New Roman" w:cs="Times New Roman"/>
          <w:b/>
          <w:bCs/>
          <w:sz w:val="24"/>
          <w:szCs w:val="24"/>
        </w:rPr>
        <w:t>2d</w:t>
      </w:r>
      <w:r w:rsidRPr="00140F31">
        <w:rPr>
          <w:rFonts w:ascii="Times New Roman" w:hAnsi="Times New Roman" w:cs="Times New Roman"/>
          <w:sz w:val="24"/>
          <w:szCs w:val="24"/>
        </w:rPr>
        <w:t>) exhibit</w:t>
      </w:r>
      <w:r>
        <w:rPr>
          <w:rFonts w:ascii="Times New Roman" w:hAnsi="Times New Roman" w:cs="Times New Roman"/>
          <w:sz w:val="24"/>
          <w:szCs w:val="24"/>
        </w:rPr>
        <w:t>s</w:t>
      </w:r>
      <w:r w:rsidRPr="00140F31">
        <w:rPr>
          <w:rFonts w:ascii="Times New Roman" w:hAnsi="Times New Roman" w:cs="Times New Roman"/>
          <w:sz w:val="24"/>
          <w:szCs w:val="24"/>
        </w:rPr>
        <w:t xml:space="preserve"> peaks at 1027 cm⁻¹, 2845 cm⁻¹, 2924 cm⁻¹, </w:t>
      </w:r>
      <w:r>
        <w:rPr>
          <w:rFonts w:ascii="Times New Roman" w:hAnsi="Times New Roman" w:cs="Times New Roman"/>
          <w:sz w:val="24"/>
          <w:szCs w:val="24"/>
        </w:rPr>
        <w:t xml:space="preserve">and </w:t>
      </w:r>
      <w:r w:rsidRPr="00140F31">
        <w:rPr>
          <w:rFonts w:ascii="Times New Roman" w:hAnsi="Times New Roman" w:cs="Times New Roman"/>
          <w:sz w:val="24"/>
          <w:szCs w:val="24"/>
        </w:rPr>
        <w:t xml:space="preserve">3384 cm⁻¹, which correspond to the Si-O-Si bonds of </w:t>
      </w:r>
      <w:proofErr w:type="spellStart"/>
      <w:r w:rsidRPr="00140F31">
        <w:rPr>
          <w:rFonts w:ascii="Times New Roman" w:hAnsi="Times New Roman" w:cs="Times New Roman"/>
          <w:sz w:val="24"/>
          <w:szCs w:val="24"/>
        </w:rPr>
        <w:t>SiO</w:t>
      </w:r>
      <w:proofErr w:type="spellEnd"/>
      <w:r w:rsidRPr="00140F31">
        <w:rPr>
          <w:rFonts w:ascii="Times New Roman" w:hAnsi="Times New Roman" w:cs="Times New Roman"/>
          <w:sz w:val="24"/>
          <w:szCs w:val="24"/>
        </w:rPr>
        <w:t xml:space="preserve">, the O-H bonds of alkyl groups, the C-H bonds of alkyl groups, </w:t>
      </w:r>
      <w:r>
        <w:rPr>
          <w:rFonts w:ascii="Times New Roman" w:hAnsi="Times New Roman" w:cs="Times New Roman"/>
          <w:sz w:val="24"/>
          <w:szCs w:val="24"/>
        </w:rPr>
        <w:t xml:space="preserve">and </w:t>
      </w:r>
      <w:r w:rsidRPr="00140F31">
        <w:rPr>
          <w:rFonts w:ascii="Times New Roman" w:hAnsi="Times New Roman" w:cs="Times New Roman"/>
          <w:sz w:val="24"/>
          <w:szCs w:val="24"/>
        </w:rPr>
        <w:t>hydroxyl bonds from water, respectively. These peaks are mainly attributed to the vibrations of silicates</w:t>
      </w:r>
      <w:r>
        <w:rPr>
          <w:rFonts w:ascii="Times New Roman" w:hAnsi="Times New Roman" w:cs="Times New Roman"/>
          <w:sz w:val="24"/>
          <w:szCs w:val="24"/>
        </w:rPr>
        <w:fldChar w:fldCharType="begin"/>
      </w:r>
      <w:r w:rsidR="008C170B">
        <w:rPr>
          <w:rFonts w:ascii="Times New Roman" w:hAnsi="Times New Roman" w:cs="Times New Roman"/>
          <w:sz w:val="24"/>
          <w:szCs w:val="24"/>
        </w:rPr>
        <w:instrText xml:space="preserve"> ADDIN ZOTERO_ITEM CSL_CITATION {"citationID":"ycrJEGY0","properties":{"formattedCitation":"\\super 13\\nosupersub{}","plainCitation":"13","noteIndex":0},"citationItems":[{"id":1705,"uris":["http://zotero.org/users/10763351/items/W2X3I95A"],"itemData":{"id":1705,"type":"article-journal","abstract":"The objective of this work is the intercalation of the cationic biopolymer chitosan in Na+−montmorillonite, providing compact and robust three-dimensional nanocomposites with interesting functional properties. CHN chemical analysis, X-ray diffraction, Fourier transform infrared spectroscopy, scanning transmission electron microscopy, energy-dispersion X-ray analysis, and thermal analysis have been employed in the characterization of the nanocomposites, confirming the adsorption in mono- or bilayers of chitosan chains depending on the relative amount of chitosan with respect to the cationic exchange capacity of the clay. The first chitosan layer is adsorbed through a cationic exchange procedure, while the second layer is adsorbed in the acetate salt form. Because the deintercalation of the biopolymer is very difficult, the −NH3+Ac- species belonging to the chitosan second layer act as anionic exchange sites and, in this way, such nanocomposites become suitable systems for the detection of anions. These materials have been successfully used in the development of bulk-modified electrodes exhibiting numerous advantages as easy surface renewal, ruggedness, and long-time stability. The resulting sensors are applied in the potentiometric determination of several anions, showing a higher selectivity toward monovalent anions. This selectivity behavior could be explained by the special arrangement of the polymer as a nanostructured bidimensional system.","container-title":"Chemistry of Materials","DOI":"10.1021/cm0343047","ISSN":"0897-4756","issue":"20","journalAbbreviation":"Chem. Mater.","note":"publisher: American Chemical Society","page":"3774-3780","source":"ACS Publications","title":"Biopolymer−Clay Nanocomposites Based on Chitosan Intercalated in Montmorillonite","volume":"15","author":[{"family":"Darder","given":"Margarita"},{"family":"Colilla","given":"Montserrat"},{"family":"Ruiz-Hitzky","given":"Eduardo"}],"issued":{"date-parts":[["2003",10,1]]}}}],"schema":"https://github.com/citation-style-language/schema/raw/master/csl-citation.json"} </w:instrText>
      </w:r>
      <w:r>
        <w:rPr>
          <w:rFonts w:ascii="Times New Roman" w:hAnsi="Times New Roman" w:cs="Times New Roman"/>
          <w:sz w:val="24"/>
          <w:szCs w:val="24"/>
        </w:rPr>
        <w:fldChar w:fldCharType="separate"/>
      </w:r>
      <w:r w:rsidR="008C170B" w:rsidRPr="008C170B">
        <w:rPr>
          <w:rFonts w:ascii="Times New Roman" w:hAnsi="Times New Roman" w:cs="Times New Roman"/>
          <w:sz w:val="24"/>
          <w:vertAlign w:val="superscript"/>
        </w:rPr>
        <w:t>13</w:t>
      </w:r>
      <w:r>
        <w:rPr>
          <w:rFonts w:ascii="Times New Roman" w:hAnsi="Times New Roman" w:cs="Times New Roman"/>
          <w:sz w:val="24"/>
          <w:szCs w:val="24"/>
        </w:rPr>
        <w:fldChar w:fldCharType="end"/>
      </w:r>
      <w:r w:rsidRPr="00140F31">
        <w:rPr>
          <w:rFonts w:ascii="Times New Roman" w:hAnsi="Times New Roman" w:cs="Times New Roman"/>
          <w:sz w:val="24"/>
          <w:szCs w:val="24"/>
        </w:rPr>
        <w:t>. Peaks at 1198 cm⁻¹ and 1329 cm⁻¹ are associated with carbon-nitrate bonds resulting from the aliphatic and aromatic structures between carbon and nitrogen. Notably, the electrostatic interaction between the amino group and the negatively charged silicate layer causes a shift in the amino peak from 1517 cm⁻¹ (if only NR were present) to 1501 cm⁻¹.</w:t>
      </w:r>
    </w:p>
    <w:p w14:paraId="1BEE1338" w14:textId="77777777" w:rsidR="007D3ED3" w:rsidRDefault="007D3ED3" w:rsidP="007D3ED3">
      <w:pPr>
        <w:pStyle w:val="NoSpacing"/>
        <w:jc w:val="both"/>
        <w:rPr>
          <w:rFonts w:ascii="Times New Roman" w:hAnsi="Times New Roman" w:cs="Times New Roman"/>
          <w:color w:val="000000" w:themeColor="text1"/>
          <w:sz w:val="24"/>
          <w:szCs w:val="24"/>
        </w:rPr>
      </w:pPr>
    </w:p>
    <w:p w14:paraId="7189F797" w14:textId="77777777" w:rsidR="007D3ED3" w:rsidRPr="00EA6BA7" w:rsidRDefault="007D3ED3" w:rsidP="007D3ED3">
      <w:pPr>
        <w:pStyle w:val="NoSpacing"/>
        <w:jc w:val="both"/>
        <w:rPr>
          <w:rFonts w:ascii="Times New Roman" w:hAnsi="Times New Roman" w:cs="Times New Roman"/>
          <w:sz w:val="24"/>
          <w:szCs w:val="24"/>
        </w:rPr>
      </w:pPr>
      <w:r w:rsidRPr="00140F31">
        <w:rPr>
          <w:rFonts w:ascii="Times New Roman" w:hAnsi="Times New Roman" w:cs="Times New Roman"/>
          <w:sz w:val="24"/>
          <w:szCs w:val="24"/>
        </w:rPr>
        <w:t xml:space="preserve">To prepare an ethylene coating, it is essential to synthesize the intermediate product </w:t>
      </w:r>
      <w:proofErr w:type="gramStart"/>
      <w:r w:rsidRPr="00140F31">
        <w:rPr>
          <w:rFonts w:ascii="Times New Roman" w:hAnsi="Times New Roman" w:cs="Times New Roman"/>
          <w:sz w:val="24"/>
          <w:szCs w:val="24"/>
        </w:rPr>
        <w:t>Na[</w:t>
      </w:r>
      <w:proofErr w:type="gramEnd"/>
      <w:r w:rsidRPr="00140F31">
        <w:rPr>
          <w:rFonts w:ascii="Times New Roman" w:hAnsi="Times New Roman" w:cs="Times New Roman"/>
          <w:sz w:val="24"/>
          <w:szCs w:val="24"/>
        </w:rPr>
        <w:t>HB(3,5-(CF</w:t>
      </w:r>
      <w:r w:rsidRPr="00140F31">
        <w:rPr>
          <w:rFonts w:ascii="Times New Roman" w:hAnsi="Times New Roman" w:cs="Times New Roman"/>
          <w:sz w:val="24"/>
          <w:szCs w:val="24"/>
          <w:vertAlign w:val="subscript"/>
        </w:rPr>
        <w:t>3</w:t>
      </w:r>
      <w:r w:rsidRPr="00140F31">
        <w:rPr>
          <w:rFonts w:ascii="Times New Roman" w:hAnsi="Times New Roman" w:cs="Times New Roman"/>
          <w:sz w:val="24"/>
          <w:szCs w:val="24"/>
        </w:rPr>
        <w:t>)</w:t>
      </w:r>
      <w:r w:rsidRPr="00140F31">
        <w:rPr>
          <w:rFonts w:ascii="Times New Roman" w:hAnsi="Times New Roman" w:cs="Times New Roman"/>
          <w:sz w:val="24"/>
          <w:szCs w:val="24"/>
          <w:vertAlign w:val="subscript"/>
        </w:rPr>
        <w:t>2</w:t>
      </w:r>
      <w:r w:rsidRPr="00140F31">
        <w:rPr>
          <w:rFonts w:ascii="Times New Roman" w:hAnsi="Times New Roman" w:cs="Times New Roman"/>
          <w:sz w:val="24"/>
          <w:szCs w:val="24"/>
        </w:rPr>
        <w:t>-pz)</w:t>
      </w:r>
      <w:r w:rsidRPr="00140F31">
        <w:rPr>
          <w:rFonts w:ascii="Times New Roman" w:hAnsi="Times New Roman" w:cs="Times New Roman"/>
          <w:sz w:val="24"/>
          <w:szCs w:val="24"/>
          <w:vertAlign w:val="subscript"/>
        </w:rPr>
        <w:t>3</w:t>
      </w:r>
      <w:r w:rsidRPr="00140F31">
        <w:rPr>
          <w:rFonts w:ascii="Times New Roman" w:hAnsi="Times New Roman" w:cs="Times New Roman"/>
          <w:sz w:val="24"/>
          <w:szCs w:val="24"/>
        </w:rPr>
        <w:t xml:space="preserve">] for the formation of a copper(I) complex. Nuclear magnetic resonance (NMR) spectroscopy was employed to characterize this intermediate </w:t>
      </w:r>
      <w:r>
        <w:rPr>
          <w:rFonts w:ascii="Times New Roman" w:hAnsi="Times New Roman" w:cs="Times New Roman"/>
          <w:sz w:val="24"/>
          <w:szCs w:val="24"/>
        </w:rPr>
        <w:t xml:space="preserve">product </w:t>
      </w:r>
      <w:r w:rsidRPr="00140F31">
        <w:rPr>
          <w:rFonts w:ascii="Times New Roman" w:hAnsi="Times New Roman" w:cs="Times New Roman"/>
          <w:sz w:val="24"/>
          <w:szCs w:val="24"/>
        </w:rPr>
        <w:t>(</w:t>
      </w:r>
      <w:r w:rsidRPr="00F42CDC">
        <w:rPr>
          <w:rFonts w:ascii="Times New Roman" w:hAnsi="Times New Roman" w:cs="Times New Roman"/>
          <w:b/>
          <w:bCs/>
          <w:sz w:val="24"/>
          <w:szCs w:val="24"/>
        </w:rPr>
        <w:t>Fig. S</w:t>
      </w:r>
      <w:r>
        <w:rPr>
          <w:rFonts w:ascii="Times New Roman" w:hAnsi="Times New Roman" w:cs="Times New Roman"/>
          <w:b/>
          <w:bCs/>
          <w:sz w:val="24"/>
          <w:szCs w:val="24"/>
        </w:rPr>
        <w:t>2e</w:t>
      </w:r>
      <w:r w:rsidRPr="00140F31">
        <w:rPr>
          <w:rFonts w:ascii="Times New Roman" w:hAnsi="Times New Roman" w:cs="Times New Roman"/>
          <w:sz w:val="24"/>
          <w:szCs w:val="24"/>
        </w:rPr>
        <w:t xml:space="preserve">), with a peak at 7 ppm confirming the presence of </w:t>
      </w:r>
      <w:proofErr w:type="gramStart"/>
      <w:r w:rsidRPr="00140F31">
        <w:rPr>
          <w:rFonts w:ascii="Times New Roman" w:hAnsi="Times New Roman" w:cs="Times New Roman"/>
          <w:sz w:val="24"/>
          <w:szCs w:val="24"/>
        </w:rPr>
        <w:t>Na[</w:t>
      </w:r>
      <w:proofErr w:type="gramEnd"/>
      <w:r w:rsidRPr="00140F31">
        <w:rPr>
          <w:rFonts w:ascii="Times New Roman" w:hAnsi="Times New Roman" w:cs="Times New Roman"/>
          <w:sz w:val="24"/>
          <w:szCs w:val="24"/>
        </w:rPr>
        <w:t>HB(3,5</w:t>
      </w:r>
      <w:r>
        <w:rPr>
          <w:rFonts w:ascii="Times New Roman" w:hAnsi="Times New Roman" w:cs="Times New Roman"/>
          <w:sz w:val="24"/>
          <w:szCs w:val="24"/>
        </w:rPr>
        <w:t>-</w:t>
      </w:r>
      <w:r w:rsidRPr="00140F31">
        <w:rPr>
          <w:rFonts w:ascii="Times New Roman" w:hAnsi="Times New Roman" w:cs="Times New Roman"/>
          <w:sz w:val="24"/>
          <w:szCs w:val="24"/>
        </w:rPr>
        <w:t>(CF</w:t>
      </w:r>
      <w:r w:rsidRPr="00140F31">
        <w:rPr>
          <w:rFonts w:ascii="Times New Roman" w:hAnsi="Times New Roman" w:cs="Times New Roman"/>
          <w:sz w:val="24"/>
          <w:szCs w:val="24"/>
          <w:vertAlign w:val="subscript"/>
        </w:rPr>
        <w:t>3</w:t>
      </w:r>
      <w:r w:rsidRPr="00140F31">
        <w:rPr>
          <w:rFonts w:ascii="Times New Roman" w:hAnsi="Times New Roman" w:cs="Times New Roman"/>
          <w:sz w:val="24"/>
          <w:szCs w:val="24"/>
        </w:rPr>
        <w:t>)</w:t>
      </w:r>
      <w:r w:rsidRPr="00140F31">
        <w:rPr>
          <w:rFonts w:ascii="Times New Roman" w:hAnsi="Times New Roman" w:cs="Times New Roman"/>
          <w:sz w:val="24"/>
          <w:szCs w:val="24"/>
          <w:vertAlign w:val="subscript"/>
        </w:rPr>
        <w:t>2</w:t>
      </w:r>
      <w:r w:rsidRPr="00140F31">
        <w:rPr>
          <w:rFonts w:ascii="Times New Roman" w:hAnsi="Times New Roman" w:cs="Times New Roman"/>
          <w:sz w:val="24"/>
          <w:szCs w:val="24"/>
        </w:rPr>
        <w:t>-pz)</w:t>
      </w:r>
      <w:r w:rsidRPr="00140F31">
        <w:rPr>
          <w:rFonts w:ascii="Times New Roman" w:hAnsi="Times New Roman" w:cs="Times New Roman"/>
          <w:sz w:val="24"/>
          <w:szCs w:val="24"/>
          <w:vertAlign w:val="subscript"/>
        </w:rPr>
        <w:t>3</w:t>
      </w:r>
      <w:r w:rsidRPr="00140F31">
        <w:rPr>
          <w:rFonts w:ascii="Times New Roman" w:hAnsi="Times New Roman" w:cs="Times New Roman"/>
          <w:sz w:val="24"/>
          <w:szCs w:val="24"/>
        </w:rPr>
        <w:t>]. Additionally, the size distribution and surface properties of the copper(I) complex were validated using SEM imaging (</w:t>
      </w:r>
      <w:r w:rsidRPr="00F42CDC">
        <w:rPr>
          <w:rFonts w:ascii="Times New Roman" w:hAnsi="Times New Roman" w:cs="Times New Roman"/>
          <w:b/>
          <w:bCs/>
          <w:sz w:val="24"/>
          <w:szCs w:val="24"/>
        </w:rPr>
        <w:t>Fig. S</w:t>
      </w:r>
      <w:r>
        <w:rPr>
          <w:rFonts w:ascii="Times New Roman" w:hAnsi="Times New Roman" w:cs="Times New Roman"/>
          <w:b/>
          <w:bCs/>
          <w:sz w:val="24"/>
          <w:szCs w:val="24"/>
        </w:rPr>
        <w:t>2f</w:t>
      </w:r>
      <w:r w:rsidRPr="00140F31">
        <w:rPr>
          <w:rFonts w:ascii="Times New Roman" w:hAnsi="Times New Roman" w:cs="Times New Roman"/>
          <w:sz w:val="24"/>
          <w:szCs w:val="24"/>
        </w:rPr>
        <w:t>). The average size of the copper complex nanoparticles is approximately 10 nm</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{"citationID":"oHa0tZq0","properties":{"formattedCitation":"\\super 4\\nosupersub{}","plainCitation":"4","noteIndex":0},"citationItems":[{"id":804,"uris":["http://zotero.org/users/10763351/items/EKFSNJ54"],"itemData":{"id":804,"type":"article-journal","abstract":"Ethylene (C2H4) has many commercial usage and in agriculture it plays a key role in climacteric fruit ripening. This paper reports on a copper complex-coated nanostructures patterned on the cleaved facet of an optical fiber to realize a high-performance ethylene gas sensor. The novelty of this paper lies in fiber-optic based sensitive and selective monitoring of gaseous ethylene with excellent performance. A periodic array of polymer nanoposts are formed at the fiber tip and coated with titanium dioxide to serve as a guided mode resonant (GMR) device. A direct method of selectivity is developed for recognizing ethylene, by applying a copper (I) complex coating atop the GMR fiber-tip. The nanopatterned fiber-tip GMR sensor exhibits resonance sensitivity to variations in refractive index at the surface. For repeated use, a simple and cost-effective controllable heater is also integrated at the fiber tip to achieve a complete desorption of the analyte molecules from the sensor surface. This is a first-of-its-kind heater-integrated fiber optic sensor utilizing guided mode resonance and coated with a copper (I) complex coating, that is demonstrated for tracking the ethylene-promoted ripening and senescence of banana. The proposed sensor provides a maximum sensitivity of 60 pm/ppm to ethylene gas with a limit of detection of 4.7 ppm. Compared to our earlier non-specific fiber-tip gas sensor, we improved the limit of detection for ethylene by 170-fold and sensitivity by 60-fold.","container-title":"IEEE Sensors Journal","DOI":"10.1109/JSEN.2021.3057619","ISSN":"1558-1748","issue":"16","page":"17420-17429","source":"IEEE Xplore","title":"Copper Complex-Coated Nanopatterned Fiber-Tip Guided Mode Resonance Device for Selective Detection of Ethylene","volume":"21","author":[{"family":"Tabassum","given":"Shawana"},{"family":"Kumar","given":"Divyesh P."},{"family":"Kumar","given":"Ratnesh"}],"issued":{"date-parts":[["2021",8]]}}}],"schema":"https://github.com/citation-style-language/schema/raw/master/csl-citation.json"} </w:instrText>
      </w:r>
      <w:r>
        <w:rPr>
          <w:rFonts w:ascii="Times New Roman" w:hAnsi="Times New Roman" w:cs="Times New Roman"/>
          <w:sz w:val="24"/>
          <w:szCs w:val="24"/>
        </w:rPr>
        <w:fldChar w:fldCharType="separate"/>
      </w:r>
      <w:r w:rsidRPr="00223269">
        <w:rPr>
          <w:rFonts w:ascii="Times New Roman" w:hAnsi="Times New Roman" w:cs="Times New Roman"/>
          <w:sz w:val="24"/>
          <w:szCs w:val="24"/>
          <w:vertAlign w:val="superscript"/>
        </w:rPr>
        <w:t>4</w:t>
      </w:r>
      <w:r>
        <w:rPr>
          <w:rFonts w:ascii="Times New Roman" w:hAnsi="Times New Roman" w:cs="Times New Roman"/>
          <w:sz w:val="24"/>
          <w:szCs w:val="24"/>
        </w:rPr>
        <w:fldChar w:fldCharType="end"/>
      </w:r>
      <w:r w:rsidRPr="00EA6BA7">
        <w:rPr>
          <w:rFonts w:ascii="Times New Roman" w:hAnsi="Times New Roman" w:cs="Times New Roman"/>
          <w:sz w:val="24"/>
          <w:szCs w:val="24"/>
        </w:rPr>
        <w:t>.</w:t>
      </w:r>
    </w:p>
    <w:p w14:paraId="54EC4235" w14:textId="77777777" w:rsidR="007D3ED3" w:rsidRDefault="007D3ED3" w:rsidP="007D3ED3">
      <w:pPr>
        <w:pStyle w:val="NoSpacing"/>
        <w:jc w:val="both"/>
        <w:rPr>
          <w:rFonts w:ascii="Times New Roman" w:hAnsi="Times New Roman" w:cs="Times New Roman"/>
          <w:color w:val="000000" w:themeColor="text1"/>
          <w:lang w:eastAsia="en-GB"/>
        </w:rPr>
      </w:pPr>
    </w:p>
    <w:p w14:paraId="60B1F31D" w14:textId="66BF96FD" w:rsidR="007D3ED3" w:rsidRDefault="007D3ED3" w:rsidP="007D3ED3">
      <w:pPr>
        <w:pStyle w:val="NoSpacing"/>
        <w:jc w:val="both"/>
        <w:rPr>
          <w:rFonts w:ascii="Times New Roman" w:hAnsi="Times New Roman" w:cs="Times New Roman"/>
          <w:sz w:val="24"/>
          <w:szCs w:val="24"/>
        </w:rPr>
      </w:pPr>
      <w:r w:rsidRPr="00223269">
        <w:rPr>
          <w:rFonts w:ascii="Times New Roman" w:hAnsi="Times New Roman" w:cs="Times New Roman"/>
          <w:sz w:val="24"/>
          <w:szCs w:val="24"/>
        </w:rPr>
        <w:t>The structure of the POT-MoS</w:t>
      </w:r>
      <w:r w:rsidRPr="00700B63">
        <w:rPr>
          <w:rFonts w:ascii="Times New Roman" w:hAnsi="Times New Roman" w:cs="Times New Roman"/>
          <w:sz w:val="24"/>
          <w:szCs w:val="24"/>
          <w:vertAlign w:val="subscript"/>
        </w:rPr>
        <w:t>2</w:t>
      </w:r>
      <w:r w:rsidRPr="00223269">
        <w:rPr>
          <w:rFonts w:ascii="Times New Roman" w:hAnsi="Times New Roman" w:cs="Times New Roman"/>
          <w:sz w:val="24"/>
          <w:szCs w:val="24"/>
        </w:rPr>
        <w:t xml:space="preserve"> nanocomposite was analyzed using SEM imaging. As shown in </w:t>
      </w:r>
      <w:r w:rsidRPr="00F42CDC">
        <w:rPr>
          <w:rFonts w:ascii="Times New Roman" w:hAnsi="Times New Roman" w:cs="Times New Roman"/>
          <w:b/>
          <w:bCs/>
          <w:sz w:val="24"/>
          <w:szCs w:val="24"/>
        </w:rPr>
        <w:t>Fig. S</w:t>
      </w:r>
      <w:r>
        <w:rPr>
          <w:rFonts w:ascii="Times New Roman" w:hAnsi="Times New Roman" w:cs="Times New Roman"/>
          <w:b/>
          <w:bCs/>
          <w:sz w:val="24"/>
          <w:szCs w:val="24"/>
        </w:rPr>
        <w:t>2g</w:t>
      </w:r>
      <w:r w:rsidRPr="00223269">
        <w:rPr>
          <w:rFonts w:ascii="Times New Roman" w:hAnsi="Times New Roman" w:cs="Times New Roman"/>
          <w:sz w:val="24"/>
          <w:szCs w:val="24"/>
        </w:rPr>
        <w:t>, the MoS</w:t>
      </w:r>
      <w:r w:rsidRPr="00700B63">
        <w:rPr>
          <w:rFonts w:ascii="Times New Roman" w:hAnsi="Times New Roman" w:cs="Times New Roman"/>
          <w:sz w:val="24"/>
          <w:szCs w:val="24"/>
          <w:vertAlign w:val="subscript"/>
        </w:rPr>
        <w:t>2</w:t>
      </w:r>
      <w:r w:rsidRPr="00223269">
        <w:rPr>
          <w:rFonts w:ascii="Times New Roman" w:hAnsi="Times New Roman" w:cs="Times New Roman"/>
          <w:sz w:val="24"/>
          <w:szCs w:val="24"/>
        </w:rPr>
        <w:t xml:space="preserve"> sheets are encased within the POT structure, attributable to the electrostatic interactions between MoS</w:t>
      </w:r>
      <w:r w:rsidRPr="00700B63">
        <w:rPr>
          <w:rFonts w:ascii="Times New Roman" w:hAnsi="Times New Roman" w:cs="Times New Roman"/>
          <w:sz w:val="24"/>
          <w:szCs w:val="24"/>
          <w:vertAlign w:val="subscript"/>
        </w:rPr>
        <w:t>2</w:t>
      </w:r>
      <w:r w:rsidRPr="00223269">
        <w:rPr>
          <w:rFonts w:ascii="Times New Roman" w:hAnsi="Times New Roman" w:cs="Times New Roman"/>
          <w:sz w:val="24"/>
          <w:szCs w:val="24"/>
        </w:rPr>
        <w:t xml:space="preserve"> and POT. This surface morphology aligns with previous observations</w:t>
      </w:r>
      <w:r>
        <w:rPr>
          <w:rFonts w:ascii="Times New Roman" w:hAnsi="Times New Roman" w:cs="Times New Roman"/>
          <w:sz w:val="24"/>
          <w:szCs w:val="24"/>
        </w:rPr>
        <w:fldChar w:fldCharType="begin"/>
      </w:r>
      <w:r w:rsidR="008C170B">
        <w:rPr>
          <w:rFonts w:ascii="Times New Roman" w:hAnsi="Times New Roman" w:cs="Times New Roman"/>
          <w:sz w:val="24"/>
          <w:szCs w:val="24"/>
        </w:rPr>
        <w:instrText xml:space="preserve"> ADDIN ZOTERO_ITEM CSL_CITATION {"citationID":"LAFblhHX","properties":{"formattedCitation":"\\super 8\\nosupersub{}","plainCitation":"8","noteIndex":0},"citationItems":[{"id":1086,"uris":["http://zotero.org/users/10763351/items/YZVDPT62"],"itemData":{"id":1086,"type":"article-journal","abstract":"There is an unmet need for improved fertilizer management in agriculture. Continuous monitoring of soil nitrate would address this need. This paper reports an all-solid-state miniature potentiometric soil sensor that works in direct contact with soils to monitor nitrate-nitrogen (NO3–-N) in soil solution with parts-per-million (ppm) resolution. A working electrode is formed from a novel nanocomposite of poly(3-octyl-thiophene) and molybdenum disulfide (POT–MoS2) coated on a patterned Au electrode and covered with a nitrate-selective membrane using a robotic dispenser. The POT–MoS2 layer acts as an ion-to-electron transducing layer with high hydrophobicity and redox properties. The modification of the POT chain with MoS2 increases both conductivity and anion exchange, while minimizing the formation of a thin water layer at the interface between the Au electrode and the ion-selective membrane, which is notorious for solid-state potentiometric ion sensors. Therefore, the use of POT–MoS2 results in an improved sensitivity and selectivity of the working electrode. The reference electrode comprises a screen-printed silver/silver chloride (Ag/AgCl) electrode covered by a protonated Nafion layer to prevent chloride (Cl–) leaching in long-term measurements. This sensor was calibrated using both standard and extracted soil solutions, exhibiting a dynamic range that includes all concentrations relevant for agricultural applications (1–1500 ppm NO3–-N). With the POT–MoS2 nanocomposite, the sensor offers a sensitivity of 64 mV/decade for nitrate detection, compared to 48 mV/decade for POT and 38 mV/decade for MoS2. The sensor was embedded into soil slurries where it accurately monitored nitrate for a duration of 27 days.","container-title":"ACS Applied Materials &amp; Interfaces","DOI":"10.1021/acsami.9b07120","ISSN":"1944-8244","issue":"32","journalAbbreviation":"ACS Appl. Mater. Interfaces","note":"publisher: American Chemical Society","page":"29195-29206","source":"ACS Publications","title":"Continuous Monitoring of Soil Nitrate Using a Miniature Sensor with Poly(3-octyl-thiophene) and Molybdenum Disulfide Nanocomposite","volume":"11","author":[{"family":"Ali","given":"Md. Azahar"},{"family":"Wang","given":"Xinran"},{"family":"Chen","given":"Yuncong"},{"family":"Jiao","given":"Yueyi"},{"family":"Mahal","given":"Navreet K."},{"family":"Moru","given":"Satyanarayana"},{"family":"Castellano","given":"Michael J."},{"family":"Schnable","given":"James C."},{"family":"Schnable","given":"Patrick S."},{"family":"Dong","given":"Liang"}],"issued":{"date-parts":[["2019",8,14]]}}}],"schema":"https://github.com/citation-style-language/schema/raw/master/csl-citation.json"} </w:instrText>
      </w:r>
      <w:r>
        <w:rPr>
          <w:rFonts w:ascii="Times New Roman" w:hAnsi="Times New Roman" w:cs="Times New Roman"/>
          <w:sz w:val="24"/>
          <w:szCs w:val="24"/>
        </w:rPr>
        <w:fldChar w:fldCharType="separate"/>
      </w:r>
      <w:r w:rsidR="008C170B" w:rsidRPr="008C170B">
        <w:rPr>
          <w:rFonts w:ascii="Times New Roman" w:hAnsi="Times New Roman" w:cs="Times New Roman"/>
          <w:sz w:val="24"/>
          <w:vertAlign w:val="superscript"/>
        </w:rPr>
        <w:t>8</w:t>
      </w:r>
      <w:r>
        <w:rPr>
          <w:rFonts w:ascii="Times New Roman" w:hAnsi="Times New Roman" w:cs="Times New Roman"/>
          <w:sz w:val="24"/>
          <w:szCs w:val="24"/>
        </w:rPr>
        <w:fldChar w:fldCharType="end"/>
      </w:r>
      <w:r w:rsidRPr="00223269">
        <w:rPr>
          <w:rFonts w:ascii="Times New Roman" w:hAnsi="Times New Roman" w:cs="Times New Roman"/>
          <w:sz w:val="24"/>
          <w:szCs w:val="24"/>
        </w:rPr>
        <w:t xml:space="preserve">. Similarly, SEM was used to characterize the surface morphology of </w:t>
      </w:r>
      <w:r>
        <w:rPr>
          <w:rFonts w:ascii="Times New Roman" w:hAnsi="Times New Roman" w:cs="Times New Roman"/>
          <w:sz w:val="24"/>
          <w:szCs w:val="24"/>
        </w:rPr>
        <w:t xml:space="preserve">the </w:t>
      </w:r>
      <w:proofErr w:type="spellStart"/>
      <w:r w:rsidRPr="00223269">
        <w:rPr>
          <w:rFonts w:ascii="Times New Roman" w:hAnsi="Times New Roman" w:cs="Times New Roman"/>
          <w:sz w:val="24"/>
          <w:szCs w:val="24"/>
        </w:rPr>
        <w:t>CuHCF</w:t>
      </w:r>
      <w:proofErr w:type="spellEnd"/>
      <w:r>
        <w:rPr>
          <w:rFonts w:ascii="Times New Roman" w:hAnsi="Times New Roman" w:cs="Times New Roman"/>
          <w:sz w:val="24"/>
          <w:szCs w:val="24"/>
        </w:rPr>
        <w:t xml:space="preserve"> coating (</w:t>
      </w:r>
      <w:r w:rsidRPr="00F42CDC">
        <w:rPr>
          <w:rFonts w:ascii="Times New Roman" w:hAnsi="Times New Roman" w:cs="Times New Roman"/>
          <w:b/>
          <w:bCs/>
          <w:sz w:val="24"/>
          <w:szCs w:val="24"/>
        </w:rPr>
        <w:t>Fig. S</w:t>
      </w:r>
      <w:r>
        <w:rPr>
          <w:rFonts w:ascii="Times New Roman" w:hAnsi="Times New Roman" w:cs="Times New Roman"/>
          <w:b/>
          <w:bCs/>
          <w:sz w:val="24"/>
          <w:szCs w:val="24"/>
        </w:rPr>
        <w:t>2h</w:t>
      </w:r>
      <w:r>
        <w:rPr>
          <w:rFonts w:ascii="Times New Roman" w:hAnsi="Times New Roman" w:cs="Times New Roman"/>
          <w:sz w:val="24"/>
          <w:szCs w:val="24"/>
        </w:rPr>
        <w:t>)</w:t>
      </w:r>
      <w:r w:rsidRPr="00223269">
        <w:rPr>
          <w:rFonts w:ascii="Times New Roman" w:hAnsi="Times New Roman" w:cs="Times New Roman"/>
          <w:sz w:val="24"/>
          <w:szCs w:val="24"/>
        </w:rPr>
        <w:t xml:space="preserve">. The </w:t>
      </w:r>
      <w:proofErr w:type="spellStart"/>
      <w:r w:rsidRPr="00223269">
        <w:rPr>
          <w:rFonts w:ascii="Times New Roman" w:hAnsi="Times New Roman" w:cs="Times New Roman"/>
          <w:sz w:val="24"/>
          <w:szCs w:val="24"/>
        </w:rPr>
        <w:t>CuHCF</w:t>
      </w:r>
      <w:proofErr w:type="spellEnd"/>
      <w:r w:rsidRPr="00223269">
        <w:rPr>
          <w:rFonts w:ascii="Times New Roman" w:hAnsi="Times New Roman" w:cs="Times New Roman"/>
          <w:sz w:val="24"/>
          <w:szCs w:val="24"/>
        </w:rPr>
        <w:t xml:space="preserve"> particles display a quasi-cubic shape with an average diameter of 90 nm, which is consistent with earlier studies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{"citationID":"HSpUmQlQ","properties":{"formattedCitation":"\\super 14\\nosupersub{}","plainCitation":"14","noteIndex":0},"citationItems":[{"id":1703,"uris":["http://zotero.org/users/10763351/items/RLA34NB4"],"itemData":{"id":1703,"type":"article-journal","abstract":"The determination of ammonium ions (NH4+) is of significance to environmental, agriculture, and human health. Potentiometric NH4+ sensors based on solid-contact ion selective electrodes (SC-ISEs) feature point-of-care testing and miniaturization. However, the state-of-the-art SC-ISEs of NH4+ during the past 20 years strongly rely on the organic ammonium ionophore-based ion selective membrane (ISM), typically by nonactin for the NH4+ recognition. Herein, we report a Prussian blue analogue of copper(II)-hexacyanoferrate (CuHCF) for an ISM-free potentiometric NH4+ sensor without using the ionophores. CuHCF works as a bifunctional transducer that could realize the ion-to-electron transduction and NH4+ recognition. CuHCF exhibits competitive analytical performances regarding traditional nonactin-based SC-ISEs of NH4+, particularly for the selectivity toward K+. The cost and preparation process have been remarkably reduced. The theoretical calculation combined with electrochemical tests further demonstrate that relatively easier intercalation of NH4+ into the lattices of CuHCF determines its selectivity. This work provides a concept of the ISM-free potentiometric NH4+ sensor beyond the nonactin ionophore through a CuHCF bifunctional transducer.","container-title":"Analytical Chemistry","DOI":"10.1021/acs.analchem.2c01765","ISSN":"0003-2700","issue":"29","journalAbbreviation":"Anal. Chem.","note":"publisher: American Chemical Society","page":"10487-10496","source":"ACS Publications","title":"Beyond Nonactin: Potentiometric Ammonium Ion Sensing Based on Ion-selective Membrane-free Prussian Blue Analogue Transducers","title-short":"Beyond Nonactin","volume":"94","author":[{"family":"Xu","given":"Longbin"},{"family":"Zhong","given":"Lijie"},{"family":"Tang","given":"Yitian"},{"family":"Han","given":"Tingting"},{"family":"Liu","given":"Siyi"},{"family":"Sun","given":"Zhonghui"},{"family":"Bao","given":"Yu"},{"family":"Wang","given":"Haoyu"},{"family":"He","given":"Ying"},{"family":"Wang","given":"Wei"},{"family":"Gan","given":"Shiyu"},{"family":"Niu","given":"Li"}],"issued":{"date-parts":[["2022",7,26]]}}}],"schema":"https://github.com/citation-style-language/schema/raw/master/csl-citation.json"} </w:instrText>
      </w:r>
      <w:r>
        <w:rPr>
          <w:rFonts w:ascii="Times New Roman" w:hAnsi="Times New Roman" w:cs="Times New Roman"/>
          <w:sz w:val="24"/>
          <w:szCs w:val="24"/>
        </w:rPr>
        <w:fldChar w:fldCharType="separate"/>
      </w:r>
      <w:r w:rsidRPr="004B56D3">
        <w:rPr>
          <w:rFonts w:ascii="Times New Roman" w:hAnsi="Times New Roman" w:cs="Times New Roman"/>
          <w:sz w:val="24"/>
          <w:vertAlign w:val="superscript"/>
        </w:rPr>
        <w:t>14</w:t>
      </w:r>
      <w:r>
        <w:rPr>
          <w:rFonts w:ascii="Times New Roman" w:hAnsi="Times New Roman" w:cs="Times New Roman"/>
          <w:sz w:val="24"/>
          <w:szCs w:val="24"/>
        </w:rPr>
        <w:fldChar w:fldCharType="end"/>
      </w:r>
      <w:r>
        <w:rPr>
          <w:rFonts w:ascii="Times New Roman" w:hAnsi="Times New Roman" w:cs="Times New Roman"/>
          <w:sz w:val="24"/>
          <w:szCs w:val="24"/>
        </w:rPr>
        <w:t>.</w:t>
      </w:r>
    </w:p>
    <w:p w14:paraId="5AF2A182" w14:textId="77777777" w:rsidR="004655D9" w:rsidRDefault="004655D9" w:rsidP="00E840F1">
      <w:pPr>
        <w:autoSpaceDE w:val="0"/>
        <w:autoSpaceDN w:val="0"/>
        <w:adjustRightInd w:val="0"/>
        <w:spacing w:after="0"/>
        <w:jc w:val="both"/>
        <w:rPr>
          <w:rFonts w:ascii="Times New Roman" w:hAnsi="Times New Roman" w:cs="Times New Roman"/>
          <w:b/>
          <w:bCs/>
          <w:sz w:val="24"/>
          <w:szCs w:val="24"/>
          <w:lang w:eastAsia="x-none"/>
        </w:rPr>
      </w:pPr>
    </w:p>
    <w:p w14:paraId="6F8C7103" w14:textId="77777777" w:rsidR="004655D9" w:rsidRDefault="004655D9" w:rsidP="00E840F1">
      <w:pPr>
        <w:autoSpaceDE w:val="0"/>
        <w:autoSpaceDN w:val="0"/>
        <w:adjustRightInd w:val="0"/>
        <w:spacing w:after="0"/>
        <w:jc w:val="both"/>
        <w:rPr>
          <w:rFonts w:ascii="Times New Roman" w:hAnsi="Times New Roman" w:cs="Times New Roman"/>
          <w:b/>
          <w:bCs/>
          <w:sz w:val="24"/>
          <w:szCs w:val="24"/>
          <w:lang w:eastAsia="x-none"/>
        </w:rPr>
      </w:pPr>
    </w:p>
    <w:p w14:paraId="0036CAAB" w14:textId="292AF1D6" w:rsidR="00E840F1" w:rsidRDefault="00E840F1" w:rsidP="00E840F1">
      <w:pPr>
        <w:autoSpaceDE w:val="0"/>
        <w:autoSpaceDN w:val="0"/>
        <w:adjustRightInd w:val="0"/>
        <w:spacing w:after="0"/>
        <w:jc w:val="both"/>
        <w:rPr>
          <w:rFonts w:ascii="Times New Roman" w:hAnsi="Times New Roman" w:cs="Times New Roman"/>
          <w:b/>
          <w:sz w:val="24"/>
          <w:szCs w:val="24"/>
        </w:rPr>
      </w:pPr>
      <w:r w:rsidRPr="00181CBD">
        <w:rPr>
          <w:rFonts w:ascii="Times New Roman" w:hAnsi="Times New Roman" w:cs="Times New Roman"/>
          <w:b/>
          <w:bCs/>
          <w:sz w:val="24"/>
          <w:szCs w:val="24"/>
          <w:lang w:eastAsia="x-none"/>
        </w:rPr>
        <w:lastRenderedPageBreak/>
        <w:t xml:space="preserve">Supplementary Note </w:t>
      </w:r>
      <w:r>
        <w:rPr>
          <w:rFonts w:ascii="Times New Roman" w:hAnsi="Times New Roman" w:cs="Times New Roman"/>
          <w:b/>
          <w:bCs/>
          <w:sz w:val="24"/>
          <w:szCs w:val="24"/>
          <w:lang w:eastAsia="x-none"/>
        </w:rPr>
        <w:t>4</w:t>
      </w:r>
      <w:r w:rsidRPr="00181CBD">
        <w:rPr>
          <w:rFonts w:ascii="Times New Roman" w:hAnsi="Times New Roman" w:cs="Times New Roman"/>
          <w:b/>
          <w:bCs/>
          <w:sz w:val="24"/>
          <w:szCs w:val="24"/>
          <w:lang w:eastAsia="x-none"/>
        </w:rPr>
        <w:t xml:space="preserve"> | </w:t>
      </w:r>
      <w:r>
        <w:rPr>
          <w:rFonts w:ascii="Times New Roman" w:hAnsi="Times New Roman" w:cs="Times New Roman"/>
          <w:b/>
          <w:bCs/>
          <w:sz w:val="24"/>
          <w:szCs w:val="24"/>
          <w:lang w:eastAsia="x-none"/>
        </w:rPr>
        <w:t>Repeatability, Drift and Selectivity Analyses</w:t>
      </w:r>
    </w:p>
    <w:p w14:paraId="33272803" w14:textId="725A5A09" w:rsidR="00E840F1" w:rsidRDefault="00E840F1" w:rsidP="00181CBD">
      <w:pPr>
        <w:autoSpaceDE w:val="0"/>
        <w:autoSpaceDN w:val="0"/>
        <w:adjustRightInd w:val="0"/>
        <w:spacing w:after="0"/>
        <w:jc w:val="both"/>
        <w:rPr>
          <w:rFonts w:ascii="Times New Roman" w:hAnsi="Times New Roman" w:cs="Times New Roman"/>
        </w:rPr>
      </w:pPr>
    </w:p>
    <w:p w14:paraId="1FE69050" w14:textId="5CFF79B8" w:rsidR="00E840F1" w:rsidRPr="00E840F1" w:rsidRDefault="001F4F7B" w:rsidP="00E840F1">
      <w:pPr>
        <w:autoSpaceDE w:val="0"/>
        <w:autoSpaceDN w:val="0"/>
        <w:adjustRightInd w:val="0"/>
        <w:spacing w:after="0"/>
        <w:jc w:val="both"/>
        <w:rPr>
          <w:rFonts w:ascii="Times New Roman" w:hAnsi="Times New Roman" w:cs="Times New Roman"/>
          <w:sz w:val="24"/>
          <w:szCs w:val="24"/>
        </w:rPr>
      </w:pPr>
      <w:r w:rsidRPr="001F4F7B">
        <w:rPr>
          <w:rFonts w:ascii="Times New Roman" w:hAnsi="Times New Roman" w:cs="Times New Roman"/>
          <w:b/>
          <w:bCs/>
          <w:sz w:val="24"/>
          <w:szCs w:val="24"/>
        </w:rPr>
        <w:t>Repeatability</w:t>
      </w:r>
      <w:r>
        <w:rPr>
          <w:rFonts w:ascii="Times New Roman" w:hAnsi="Times New Roman" w:cs="Times New Roman"/>
          <w:b/>
          <w:bCs/>
          <w:sz w:val="24"/>
          <w:szCs w:val="24"/>
        </w:rPr>
        <w:t xml:space="preserve"> results</w:t>
      </w:r>
      <w:r w:rsidRPr="001F4F7B">
        <w:rPr>
          <w:rFonts w:ascii="Times New Roman" w:hAnsi="Times New Roman" w:cs="Times New Roman"/>
          <w:b/>
          <w:bCs/>
          <w:sz w:val="24"/>
          <w:szCs w:val="24"/>
        </w:rPr>
        <w:t>.</w:t>
      </w:r>
      <w:r>
        <w:rPr>
          <w:rFonts w:ascii="Times New Roman" w:hAnsi="Times New Roman" w:cs="Times New Roman"/>
          <w:sz w:val="24"/>
          <w:szCs w:val="24"/>
        </w:rPr>
        <w:t xml:space="preserve"> </w:t>
      </w:r>
      <w:r w:rsidR="0034602A">
        <w:rPr>
          <w:rFonts w:ascii="Times New Roman" w:hAnsi="Times New Roman" w:cs="Times New Roman"/>
          <w:sz w:val="24"/>
          <w:szCs w:val="24"/>
        </w:rPr>
        <w:t>All s</w:t>
      </w:r>
      <w:r w:rsidR="00E840F1" w:rsidRPr="00E840F1">
        <w:rPr>
          <w:rFonts w:ascii="Times New Roman" w:hAnsi="Times New Roman" w:cs="Times New Roman"/>
          <w:sz w:val="24"/>
          <w:szCs w:val="24"/>
        </w:rPr>
        <w:t xml:space="preserve">even sensors </w:t>
      </w:r>
      <w:r w:rsidR="0034602A">
        <w:rPr>
          <w:rFonts w:ascii="Times New Roman" w:hAnsi="Times New Roman" w:cs="Times New Roman"/>
          <w:sz w:val="24"/>
          <w:szCs w:val="24"/>
        </w:rPr>
        <w:t>(SA, IAA, MeJA, ET, NO</w:t>
      </w:r>
      <w:r w:rsidR="0034602A" w:rsidRPr="0034602A">
        <w:rPr>
          <w:rFonts w:ascii="Times New Roman" w:hAnsi="Times New Roman" w:cs="Times New Roman"/>
          <w:sz w:val="24"/>
          <w:szCs w:val="24"/>
          <w:vertAlign w:val="subscript"/>
        </w:rPr>
        <w:t>3</w:t>
      </w:r>
      <w:r w:rsidR="0034602A">
        <w:rPr>
          <w:rFonts w:ascii="Times New Roman" w:hAnsi="Times New Roman" w:cs="Times New Roman"/>
          <w:sz w:val="24"/>
          <w:szCs w:val="24"/>
        </w:rPr>
        <w:t>, NH</w:t>
      </w:r>
      <w:r w:rsidR="0034602A" w:rsidRPr="0034602A">
        <w:rPr>
          <w:rFonts w:ascii="Times New Roman" w:hAnsi="Times New Roman" w:cs="Times New Roman"/>
          <w:sz w:val="24"/>
          <w:szCs w:val="24"/>
          <w:vertAlign w:val="subscript"/>
        </w:rPr>
        <w:t>4</w:t>
      </w:r>
      <w:r w:rsidR="0034602A">
        <w:rPr>
          <w:rFonts w:ascii="Times New Roman" w:hAnsi="Times New Roman" w:cs="Times New Roman"/>
          <w:sz w:val="24"/>
          <w:szCs w:val="24"/>
        </w:rPr>
        <w:t xml:space="preserve">, and pH) </w:t>
      </w:r>
      <w:r w:rsidR="00E840F1" w:rsidRPr="00E840F1">
        <w:rPr>
          <w:rFonts w:ascii="Times New Roman" w:hAnsi="Times New Roman" w:cs="Times New Roman"/>
          <w:sz w:val="24"/>
          <w:szCs w:val="24"/>
        </w:rPr>
        <w:t xml:space="preserve">were evaluated for repeatability to ensure suitability for practical agricultural applications. The repeatability tests </w:t>
      </w:r>
      <w:r w:rsidR="00852D79">
        <w:rPr>
          <w:rFonts w:ascii="Times New Roman" w:hAnsi="Times New Roman" w:cs="Times New Roman"/>
          <w:sz w:val="24"/>
          <w:szCs w:val="24"/>
        </w:rPr>
        <w:t>(</w:t>
      </w:r>
      <w:r w:rsidR="00852D79" w:rsidRPr="00F42CDC">
        <w:rPr>
          <w:rFonts w:ascii="Times New Roman" w:hAnsi="Times New Roman" w:cs="Times New Roman"/>
          <w:b/>
          <w:bCs/>
          <w:sz w:val="24"/>
          <w:szCs w:val="24"/>
        </w:rPr>
        <w:t>Fig. S</w:t>
      </w:r>
      <w:r w:rsidR="00852D79">
        <w:rPr>
          <w:rFonts w:ascii="Times New Roman" w:hAnsi="Times New Roman" w:cs="Times New Roman"/>
          <w:b/>
          <w:bCs/>
          <w:sz w:val="24"/>
          <w:szCs w:val="24"/>
        </w:rPr>
        <w:t>3</w:t>
      </w:r>
      <w:r w:rsidR="00852D79">
        <w:rPr>
          <w:rFonts w:ascii="Times New Roman" w:hAnsi="Times New Roman" w:cs="Times New Roman"/>
          <w:sz w:val="24"/>
          <w:szCs w:val="24"/>
        </w:rPr>
        <w:t xml:space="preserve">) </w:t>
      </w:r>
      <w:r w:rsidR="00E840F1" w:rsidRPr="00E840F1">
        <w:rPr>
          <w:rFonts w:ascii="Times New Roman" w:hAnsi="Times New Roman" w:cs="Times New Roman"/>
          <w:sz w:val="24"/>
          <w:szCs w:val="24"/>
        </w:rPr>
        <w:t xml:space="preserve">involved cycling analytes from low to high concentrations and back, over four cycles. </w:t>
      </w:r>
      <w:r w:rsidR="0013458B">
        <w:rPr>
          <w:rFonts w:ascii="Times New Roman" w:hAnsi="Times New Roman" w:cs="Times New Roman"/>
          <w:sz w:val="24"/>
          <w:szCs w:val="24"/>
        </w:rPr>
        <w:t xml:space="preserve">The following concentrations were tested for the SA sensor: 0.1, 1, 50, 100, 200, 400, 600, 800, and 1000 µM; the following for the IAA sensor: 0.1, 1, 2, 5, 10, 20, 50, 80, 100, and 200 µM; the following for the MeJA sensor: 0.5, 5, 10, 50, 100, 150, and 200 µM; the following for the </w:t>
      </w:r>
      <w:r w:rsidR="00B11FD2">
        <w:rPr>
          <w:rFonts w:ascii="Times New Roman" w:hAnsi="Times New Roman" w:cs="Times New Roman"/>
          <w:sz w:val="24"/>
          <w:szCs w:val="24"/>
        </w:rPr>
        <w:t xml:space="preserve">ET </w:t>
      </w:r>
      <w:r w:rsidR="0013458B">
        <w:rPr>
          <w:rFonts w:ascii="Times New Roman" w:hAnsi="Times New Roman" w:cs="Times New Roman"/>
          <w:sz w:val="24"/>
          <w:szCs w:val="24"/>
        </w:rPr>
        <w:t>sensor: 0.1, 1, 10, 30, 50, 75, and 115 ppm;</w:t>
      </w:r>
      <w:r w:rsidR="00B11FD2">
        <w:rPr>
          <w:rFonts w:ascii="Times New Roman" w:hAnsi="Times New Roman" w:cs="Times New Roman"/>
          <w:sz w:val="24"/>
          <w:szCs w:val="24"/>
        </w:rPr>
        <w:t xml:space="preserve"> the following for the pH sensor: 2.1, 4.1, 7.1, 9.4, 10.14, and 13.04; the following for the nitrate sensor: 1, 10, 80, 100, 120, 500, 800, 1000, 1500, and 2000 ppm; and the following for the ammonium sensor: 0.17, 0.54, 1.70, 5.38, 17.03, 53.85, 170.31, 538.18, and 1703.09 ppm. </w:t>
      </w:r>
      <w:r w:rsidR="00E840F1" w:rsidRPr="00E840F1">
        <w:rPr>
          <w:rFonts w:ascii="Times New Roman" w:hAnsi="Times New Roman" w:cs="Times New Roman"/>
          <w:sz w:val="24"/>
          <w:szCs w:val="24"/>
        </w:rPr>
        <w:t>Ammonium and nitrate sensors were tested using both plant sap and soil samples, enabling simultaneous detection of these ions. The coefficient of variance for repeatability was less than 3.25%.</w:t>
      </w:r>
    </w:p>
    <w:p w14:paraId="6B3AFDEA" w14:textId="77777777" w:rsidR="00E840F1" w:rsidRDefault="00E840F1" w:rsidP="00E840F1">
      <w:pPr>
        <w:autoSpaceDE w:val="0"/>
        <w:autoSpaceDN w:val="0"/>
        <w:adjustRightInd w:val="0"/>
        <w:spacing w:after="0"/>
        <w:jc w:val="both"/>
        <w:rPr>
          <w:rFonts w:ascii="Times New Roman" w:hAnsi="Times New Roman" w:cs="Times New Roman"/>
          <w:sz w:val="24"/>
          <w:szCs w:val="24"/>
        </w:rPr>
      </w:pPr>
    </w:p>
    <w:p w14:paraId="63A932E1" w14:textId="77777777" w:rsidR="0034602A" w:rsidRPr="00E840F1" w:rsidRDefault="0034602A" w:rsidP="00E840F1">
      <w:pPr>
        <w:autoSpaceDE w:val="0"/>
        <w:autoSpaceDN w:val="0"/>
        <w:adjustRightInd w:val="0"/>
        <w:spacing w:after="0"/>
        <w:jc w:val="both"/>
        <w:rPr>
          <w:rFonts w:ascii="Times New Roman" w:hAnsi="Times New Roman" w:cs="Times New Roman"/>
          <w:sz w:val="24"/>
          <w:szCs w:val="24"/>
        </w:rPr>
      </w:pPr>
    </w:p>
    <w:p w14:paraId="266837BE" w14:textId="62282ECF" w:rsidR="00E840F1" w:rsidRDefault="001F4F7B" w:rsidP="00E840F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Drift</w:t>
      </w:r>
      <w:r w:rsidRPr="001F4F7B">
        <w:rPr>
          <w:rFonts w:ascii="Times New Roman" w:hAnsi="Times New Roman" w:cs="Times New Roman"/>
          <w:b/>
          <w:bCs/>
          <w:sz w:val="24"/>
          <w:szCs w:val="24"/>
        </w:rPr>
        <w:t xml:space="preserve"> results.</w:t>
      </w:r>
      <w:r w:rsidRPr="001F4F7B">
        <w:rPr>
          <w:rFonts w:ascii="Times New Roman" w:hAnsi="Times New Roman" w:cs="Times New Roman"/>
          <w:sz w:val="24"/>
          <w:szCs w:val="24"/>
        </w:rPr>
        <w:t xml:space="preserve"> </w:t>
      </w:r>
      <w:r w:rsidR="00E840F1" w:rsidRPr="00E840F1">
        <w:rPr>
          <w:rFonts w:ascii="Times New Roman" w:hAnsi="Times New Roman" w:cs="Times New Roman"/>
          <w:sz w:val="24"/>
          <w:szCs w:val="24"/>
        </w:rPr>
        <w:t>Sensor drift was analyzed in two phases. First, short-term drift was measured over an hour with intervals at 5, 30, and 60 minutes</w:t>
      </w:r>
      <w:r w:rsidR="00F962D5">
        <w:rPr>
          <w:rFonts w:ascii="Times New Roman" w:hAnsi="Times New Roman" w:cs="Times New Roman"/>
          <w:sz w:val="24"/>
          <w:szCs w:val="24"/>
        </w:rPr>
        <w:t xml:space="preserve">, as shown in </w:t>
      </w:r>
      <w:r w:rsidR="00F962D5" w:rsidRPr="00F42CDC">
        <w:rPr>
          <w:rFonts w:ascii="Times New Roman" w:hAnsi="Times New Roman" w:cs="Times New Roman"/>
          <w:b/>
          <w:bCs/>
          <w:sz w:val="24"/>
          <w:szCs w:val="24"/>
        </w:rPr>
        <w:t>Fig. S</w:t>
      </w:r>
      <w:r w:rsidR="00F962D5">
        <w:rPr>
          <w:rFonts w:ascii="Times New Roman" w:hAnsi="Times New Roman" w:cs="Times New Roman"/>
          <w:b/>
          <w:bCs/>
          <w:sz w:val="24"/>
          <w:szCs w:val="24"/>
        </w:rPr>
        <w:t>4</w:t>
      </w:r>
      <w:r w:rsidR="00E840F1" w:rsidRPr="00E840F1">
        <w:rPr>
          <w:rFonts w:ascii="Times New Roman" w:hAnsi="Times New Roman" w:cs="Times New Roman"/>
          <w:sz w:val="24"/>
          <w:szCs w:val="24"/>
        </w:rPr>
        <w:t>. Then, long-term drift was assessed over 12 hours at 1, 6, and 12-hour intervals</w:t>
      </w:r>
      <w:r w:rsidR="00F962D5">
        <w:rPr>
          <w:rFonts w:ascii="Times New Roman" w:hAnsi="Times New Roman" w:cs="Times New Roman"/>
          <w:sz w:val="24"/>
          <w:szCs w:val="24"/>
        </w:rPr>
        <w:t xml:space="preserve">, as shown in </w:t>
      </w:r>
      <w:r w:rsidR="00F962D5" w:rsidRPr="00F42CDC">
        <w:rPr>
          <w:rFonts w:ascii="Times New Roman" w:hAnsi="Times New Roman" w:cs="Times New Roman"/>
          <w:b/>
          <w:bCs/>
          <w:sz w:val="24"/>
          <w:szCs w:val="24"/>
        </w:rPr>
        <w:t>Fig. S</w:t>
      </w:r>
      <w:r w:rsidR="00F962D5">
        <w:rPr>
          <w:rFonts w:ascii="Times New Roman" w:hAnsi="Times New Roman" w:cs="Times New Roman"/>
          <w:b/>
          <w:bCs/>
          <w:sz w:val="24"/>
          <w:szCs w:val="24"/>
        </w:rPr>
        <w:t>5</w:t>
      </w:r>
      <w:r w:rsidR="00E840F1" w:rsidRPr="00E840F1">
        <w:rPr>
          <w:rFonts w:ascii="Times New Roman" w:hAnsi="Times New Roman" w:cs="Times New Roman"/>
          <w:sz w:val="24"/>
          <w:szCs w:val="24"/>
        </w:rPr>
        <w:t>. The overall mean coefficient of variance for drift was below 1.23%.</w:t>
      </w:r>
    </w:p>
    <w:p w14:paraId="7D11F711" w14:textId="77777777" w:rsidR="00E840F1" w:rsidRPr="00E840F1" w:rsidRDefault="00E840F1" w:rsidP="00E840F1">
      <w:pPr>
        <w:autoSpaceDE w:val="0"/>
        <w:autoSpaceDN w:val="0"/>
        <w:adjustRightInd w:val="0"/>
        <w:spacing w:after="0"/>
        <w:jc w:val="both"/>
        <w:rPr>
          <w:rFonts w:ascii="Times New Roman" w:hAnsi="Times New Roman" w:cs="Times New Roman"/>
          <w:b/>
          <w:sz w:val="24"/>
          <w:szCs w:val="24"/>
        </w:rPr>
      </w:pPr>
    </w:p>
    <w:p w14:paraId="36C6DDBC" w14:textId="77777777" w:rsidR="00E840F1" w:rsidRPr="00E840F1" w:rsidRDefault="00E840F1" w:rsidP="00E840F1">
      <w:pPr>
        <w:autoSpaceDE w:val="0"/>
        <w:autoSpaceDN w:val="0"/>
        <w:adjustRightInd w:val="0"/>
        <w:spacing w:after="0"/>
        <w:jc w:val="both"/>
        <w:rPr>
          <w:rFonts w:ascii="Times New Roman" w:hAnsi="Times New Roman" w:cs="Times New Roman"/>
          <w:b/>
          <w:sz w:val="24"/>
          <w:szCs w:val="24"/>
        </w:rPr>
      </w:pPr>
    </w:p>
    <w:p w14:paraId="4AEFEBEF" w14:textId="07B78446" w:rsidR="00852D79" w:rsidRPr="00852D79" w:rsidRDefault="001F4F7B" w:rsidP="00852D7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Selectivity</w:t>
      </w:r>
      <w:r w:rsidRPr="001F4F7B">
        <w:rPr>
          <w:rFonts w:ascii="Times New Roman" w:hAnsi="Times New Roman" w:cs="Times New Roman"/>
          <w:b/>
          <w:bCs/>
          <w:sz w:val="24"/>
          <w:szCs w:val="24"/>
        </w:rPr>
        <w:t xml:space="preserve"> results.</w:t>
      </w:r>
      <w:r w:rsidRPr="001F4F7B">
        <w:rPr>
          <w:rFonts w:ascii="Times New Roman" w:hAnsi="Times New Roman" w:cs="Times New Roman"/>
          <w:sz w:val="24"/>
          <w:szCs w:val="24"/>
        </w:rPr>
        <w:t xml:space="preserve"> </w:t>
      </w:r>
      <w:r w:rsidR="00852D79" w:rsidRPr="00852D79">
        <w:rPr>
          <w:rFonts w:ascii="Times New Roman" w:hAnsi="Times New Roman" w:cs="Times New Roman"/>
          <w:sz w:val="24"/>
          <w:szCs w:val="24"/>
        </w:rPr>
        <w:t xml:space="preserve">The successful field deployment of sensors in plants and soil </w:t>
      </w:r>
      <w:r w:rsidR="00BA7A14">
        <w:rPr>
          <w:rFonts w:ascii="Times New Roman" w:hAnsi="Times New Roman" w:cs="Times New Roman"/>
          <w:sz w:val="24"/>
          <w:szCs w:val="24"/>
        </w:rPr>
        <w:t xml:space="preserve">also </w:t>
      </w:r>
      <w:r w:rsidR="00852D79" w:rsidRPr="00852D79">
        <w:rPr>
          <w:rFonts w:ascii="Times New Roman" w:hAnsi="Times New Roman" w:cs="Times New Roman"/>
          <w:sz w:val="24"/>
          <w:szCs w:val="24"/>
        </w:rPr>
        <w:t xml:space="preserve">depends on their selective response, as real plant sap and soil contain various interfering species. </w:t>
      </w:r>
      <w:r w:rsidR="00851F8E" w:rsidRPr="00F42CDC">
        <w:rPr>
          <w:rFonts w:ascii="Times New Roman" w:hAnsi="Times New Roman" w:cs="Times New Roman"/>
          <w:b/>
          <w:bCs/>
          <w:sz w:val="24"/>
          <w:szCs w:val="24"/>
        </w:rPr>
        <w:t>Fig. S</w:t>
      </w:r>
      <w:r w:rsidR="00851F8E">
        <w:rPr>
          <w:rFonts w:ascii="Times New Roman" w:hAnsi="Times New Roman" w:cs="Times New Roman"/>
          <w:b/>
          <w:bCs/>
          <w:sz w:val="24"/>
          <w:szCs w:val="24"/>
        </w:rPr>
        <w:t xml:space="preserve">6 </w:t>
      </w:r>
      <w:r w:rsidR="00851F8E">
        <w:rPr>
          <w:rFonts w:ascii="Times New Roman" w:hAnsi="Times New Roman" w:cs="Times New Roman"/>
          <w:sz w:val="24"/>
          <w:szCs w:val="24"/>
        </w:rPr>
        <w:t xml:space="preserve">depicts all the results from selectivity analyses. </w:t>
      </w:r>
      <w:r w:rsidR="00852D79" w:rsidRPr="00852D79">
        <w:rPr>
          <w:rFonts w:ascii="Times New Roman" w:hAnsi="Times New Roman" w:cs="Times New Roman"/>
          <w:sz w:val="24"/>
          <w:szCs w:val="24"/>
        </w:rPr>
        <w:t>To evaluate selectivity, the SA, IAA, and MeJA sensors were tested in plant sap against the following interferents: (</w:t>
      </w:r>
      <w:proofErr w:type="spellStart"/>
      <w:r w:rsidR="00852D79" w:rsidRPr="00852D79">
        <w:rPr>
          <w:rFonts w:ascii="Times New Roman" w:hAnsi="Times New Roman" w:cs="Times New Roman"/>
          <w:sz w:val="24"/>
          <w:szCs w:val="24"/>
        </w:rPr>
        <w:t>i</w:t>
      </w:r>
      <w:proofErr w:type="spellEnd"/>
      <w:r w:rsidR="00852D79" w:rsidRPr="00852D79">
        <w:rPr>
          <w:rFonts w:ascii="Times New Roman" w:hAnsi="Times New Roman" w:cs="Times New Roman"/>
          <w:sz w:val="24"/>
          <w:szCs w:val="24"/>
        </w:rPr>
        <w:t xml:space="preserve">) 50 µM glucose, (ii) 50 µM sucrose, (iii) 50 µM soluble starch, (iv) 50 µM L-tryptophan, (v) 50 µM L-cysteine, (vi) 50 µM abscisic acid (ABA), (vii) 50 µM gibberellic acid (GA), (viii) 50 µM </w:t>
      </w:r>
      <w:proofErr w:type="spellStart"/>
      <w:r w:rsidR="00852D79" w:rsidRPr="00852D79">
        <w:rPr>
          <w:rFonts w:ascii="Times New Roman" w:hAnsi="Times New Roman" w:cs="Times New Roman"/>
          <w:sz w:val="24"/>
          <w:szCs w:val="24"/>
        </w:rPr>
        <w:t>rasmonic</w:t>
      </w:r>
      <w:proofErr w:type="spellEnd"/>
      <w:r w:rsidR="00852D79" w:rsidRPr="00852D79">
        <w:rPr>
          <w:rFonts w:ascii="Times New Roman" w:hAnsi="Times New Roman" w:cs="Times New Roman"/>
          <w:sz w:val="24"/>
          <w:szCs w:val="24"/>
        </w:rPr>
        <w:t xml:space="preserve"> acid (RA), (ix) 50 µM oleic acid (OA), (x) 50 µM IAA (</w:t>
      </w:r>
      <w:r w:rsidR="00852D79">
        <w:rPr>
          <w:rFonts w:ascii="Times New Roman" w:hAnsi="Times New Roman" w:cs="Times New Roman"/>
          <w:sz w:val="24"/>
          <w:szCs w:val="24"/>
        </w:rPr>
        <w:t xml:space="preserve">interferent </w:t>
      </w:r>
      <w:r w:rsidR="00852D79" w:rsidRPr="00852D79">
        <w:rPr>
          <w:rFonts w:ascii="Times New Roman" w:hAnsi="Times New Roman" w:cs="Times New Roman"/>
          <w:sz w:val="24"/>
          <w:szCs w:val="24"/>
        </w:rPr>
        <w:t>for SA and MeJA</w:t>
      </w:r>
      <w:r w:rsidR="00852D79">
        <w:rPr>
          <w:rFonts w:ascii="Times New Roman" w:hAnsi="Times New Roman" w:cs="Times New Roman"/>
          <w:sz w:val="24"/>
          <w:szCs w:val="24"/>
        </w:rPr>
        <w:t xml:space="preserve"> sensors</w:t>
      </w:r>
      <w:r w:rsidR="00852D79" w:rsidRPr="00852D79">
        <w:rPr>
          <w:rFonts w:ascii="Times New Roman" w:hAnsi="Times New Roman" w:cs="Times New Roman"/>
          <w:sz w:val="24"/>
          <w:szCs w:val="24"/>
        </w:rPr>
        <w:t>)</w:t>
      </w:r>
      <w:r w:rsidR="00852D79">
        <w:rPr>
          <w:rFonts w:ascii="Times New Roman" w:hAnsi="Times New Roman" w:cs="Times New Roman"/>
          <w:sz w:val="24"/>
          <w:szCs w:val="24"/>
        </w:rPr>
        <w:t xml:space="preserve"> or </w:t>
      </w:r>
      <w:r w:rsidR="00852D79" w:rsidRPr="00852D79">
        <w:rPr>
          <w:rFonts w:ascii="Times New Roman" w:hAnsi="Times New Roman" w:cs="Times New Roman"/>
          <w:sz w:val="24"/>
          <w:szCs w:val="24"/>
        </w:rPr>
        <w:t>50 µM</w:t>
      </w:r>
      <w:r w:rsidR="00852D79">
        <w:rPr>
          <w:rFonts w:ascii="Times New Roman" w:hAnsi="Times New Roman" w:cs="Times New Roman"/>
          <w:sz w:val="24"/>
          <w:szCs w:val="24"/>
        </w:rPr>
        <w:t xml:space="preserve"> </w:t>
      </w:r>
      <w:r w:rsidR="00852D79" w:rsidRPr="00852D79">
        <w:rPr>
          <w:rFonts w:ascii="Times New Roman" w:hAnsi="Times New Roman" w:cs="Times New Roman"/>
          <w:sz w:val="24"/>
          <w:szCs w:val="24"/>
        </w:rPr>
        <w:t>SA (</w:t>
      </w:r>
      <w:r w:rsidR="00852D79">
        <w:rPr>
          <w:rFonts w:ascii="Times New Roman" w:hAnsi="Times New Roman" w:cs="Times New Roman"/>
          <w:sz w:val="24"/>
          <w:szCs w:val="24"/>
        </w:rPr>
        <w:t xml:space="preserve">interferent </w:t>
      </w:r>
      <w:r w:rsidR="00852D79" w:rsidRPr="00852D79">
        <w:rPr>
          <w:rFonts w:ascii="Times New Roman" w:hAnsi="Times New Roman" w:cs="Times New Roman"/>
          <w:sz w:val="24"/>
          <w:szCs w:val="24"/>
        </w:rPr>
        <w:t>for IAA</w:t>
      </w:r>
      <w:r w:rsidR="00852D79">
        <w:rPr>
          <w:rFonts w:ascii="Times New Roman" w:hAnsi="Times New Roman" w:cs="Times New Roman"/>
          <w:sz w:val="24"/>
          <w:szCs w:val="24"/>
        </w:rPr>
        <w:t xml:space="preserve"> sensor</w:t>
      </w:r>
      <w:r w:rsidR="00852D79" w:rsidRPr="00852D79">
        <w:rPr>
          <w:rFonts w:ascii="Times New Roman" w:hAnsi="Times New Roman" w:cs="Times New Roman"/>
          <w:sz w:val="24"/>
          <w:szCs w:val="24"/>
        </w:rPr>
        <w:t xml:space="preserve">), (xi) 50 µM citric acid (CA), (xii) a mixture of </w:t>
      </w:r>
      <w:r w:rsidR="00FF7B9A">
        <w:rPr>
          <w:rFonts w:ascii="Times New Roman" w:hAnsi="Times New Roman" w:cs="Times New Roman"/>
          <w:sz w:val="24"/>
          <w:szCs w:val="24"/>
        </w:rPr>
        <w:t xml:space="preserve">interferents: </w:t>
      </w:r>
      <w:r w:rsidR="00852D79" w:rsidRPr="00852D79">
        <w:rPr>
          <w:rFonts w:ascii="Times New Roman" w:hAnsi="Times New Roman" w:cs="Times New Roman"/>
          <w:sz w:val="24"/>
          <w:szCs w:val="24"/>
        </w:rPr>
        <w:t xml:space="preserve">50 µM each of glucose, soluble starch, L-tryptophan, L-cysteine, ABA, GA, RA, OA, CA, </w:t>
      </w:r>
      <w:r w:rsidR="00F62CD9" w:rsidRPr="00852D79">
        <w:rPr>
          <w:rFonts w:ascii="Times New Roman" w:hAnsi="Times New Roman" w:cs="Times New Roman"/>
          <w:sz w:val="24"/>
          <w:szCs w:val="24"/>
        </w:rPr>
        <w:t xml:space="preserve">(xiii) </w:t>
      </w:r>
      <w:r w:rsidR="00F62CD9">
        <w:rPr>
          <w:rFonts w:ascii="Times New Roman" w:hAnsi="Times New Roman" w:cs="Times New Roman"/>
          <w:sz w:val="24"/>
          <w:szCs w:val="24"/>
        </w:rPr>
        <w:t>10</w:t>
      </w:r>
      <w:r w:rsidR="00F62CD9" w:rsidRPr="00852D79">
        <w:rPr>
          <w:rFonts w:ascii="Times New Roman" w:hAnsi="Times New Roman" w:cs="Times New Roman"/>
          <w:sz w:val="24"/>
          <w:szCs w:val="24"/>
        </w:rPr>
        <w:t xml:space="preserve">0 µM </w:t>
      </w:r>
      <w:r w:rsidR="00F62CD9">
        <w:rPr>
          <w:rFonts w:ascii="Times New Roman" w:hAnsi="Times New Roman" w:cs="Times New Roman"/>
          <w:sz w:val="24"/>
          <w:szCs w:val="24"/>
        </w:rPr>
        <w:t xml:space="preserve">of the target hormone: </w:t>
      </w:r>
      <w:r w:rsidR="00F62CD9" w:rsidRPr="00852D79">
        <w:rPr>
          <w:rFonts w:ascii="Times New Roman" w:hAnsi="Times New Roman" w:cs="Times New Roman"/>
          <w:sz w:val="24"/>
          <w:szCs w:val="24"/>
        </w:rPr>
        <w:t xml:space="preserve">SA/IAA/MeJA, </w:t>
      </w:r>
      <w:r w:rsidR="00852D79" w:rsidRPr="00852D79">
        <w:rPr>
          <w:rFonts w:ascii="Times New Roman" w:hAnsi="Times New Roman" w:cs="Times New Roman"/>
          <w:sz w:val="24"/>
          <w:szCs w:val="24"/>
        </w:rPr>
        <w:t xml:space="preserve">(xiv) the same </w:t>
      </w:r>
      <w:r w:rsidR="00F62CD9">
        <w:rPr>
          <w:rFonts w:ascii="Times New Roman" w:hAnsi="Times New Roman" w:cs="Times New Roman"/>
          <w:sz w:val="24"/>
          <w:szCs w:val="24"/>
        </w:rPr>
        <w:t xml:space="preserve">interferent </w:t>
      </w:r>
      <w:r w:rsidR="00852D79" w:rsidRPr="00852D79">
        <w:rPr>
          <w:rFonts w:ascii="Times New Roman" w:hAnsi="Times New Roman" w:cs="Times New Roman"/>
          <w:sz w:val="24"/>
          <w:szCs w:val="24"/>
        </w:rPr>
        <w:t>mixture with 100 µM</w:t>
      </w:r>
      <w:r w:rsidR="00F62CD9">
        <w:rPr>
          <w:rFonts w:ascii="Times New Roman" w:hAnsi="Times New Roman" w:cs="Times New Roman"/>
          <w:sz w:val="24"/>
          <w:szCs w:val="24"/>
        </w:rPr>
        <w:t xml:space="preserve"> of the target:</w:t>
      </w:r>
      <w:r w:rsidR="00852D79" w:rsidRPr="00852D79">
        <w:rPr>
          <w:rFonts w:ascii="Times New Roman" w:hAnsi="Times New Roman" w:cs="Times New Roman"/>
          <w:sz w:val="24"/>
          <w:szCs w:val="24"/>
        </w:rPr>
        <w:t xml:space="preserve"> SA/IAA/MeJA, (xv) </w:t>
      </w:r>
      <w:r w:rsidR="00F62CD9">
        <w:rPr>
          <w:rFonts w:ascii="Times New Roman" w:hAnsi="Times New Roman" w:cs="Times New Roman"/>
          <w:sz w:val="24"/>
          <w:szCs w:val="24"/>
        </w:rPr>
        <w:t xml:space="preserve">target hormone: </w:t>
      </w:r>
      <w:r w:rsidR="00852D79" w:rsidRPr="00852D79">
        <w:rPr>
          <w:rFonts w:ascii="Times New Roman" w:hAnsi="Times New Roman" w:cs="Times New Roman"/>
          <w:sz w:val="24"/>
          <w:szCs w:val="24"/>
        </w:rPr>
        <w:t xml:space="preserve">900 µM SA/200 µM IAA/200 µM MeJA, and (xvi) the same </w:t>
      </w:r>
      <w:r w:rsidR="00F62CD9">
        <w:rPr>
          <w:rFonts w:ascii="Times New Roman" w:hAnsi="Times New Roman" w:cs="Times New Roman"/>
          <w:sz w:val="24"/>
          <w:szCs w:val="24"/>
        </w:rPr>
        <w:t xml:space="preserve">interferent </w:t>
      </w:r>
      <w:r w:rsidR="00852D79" w:rsidRPr="00852D79">
        <w:rPr>
          <w:rFonts w:ascii="Times New Roman" w:hAnsi="Times New Roman" w:cs="Times New Roman"/>
          <w:sz w:val="24"/>
          <w:szCs w:val="24"/>
        </w:rPr>
        <w:t xml:space="preserve">mixture with </w:t>
      </w:r>
      <w:r w:rsidR="00F62CD9">
        <w:rPr>
          <w:rFonts w:ascii="Times New Roman" w:hAnsi="Times New Roman" w:cs="Times New Roman"/>
          <w:sz w:val="24"/>
          <w:szCs w:val="24"/>
        </w:rPr>
        <w:t xml:space="preserve">the target hormone: </w:t>
      </w:r>
      <w:r w:rsidR="00852D79" w:rsidRPr="00852D79">
        <w:rPr>
          <w:rFonts w:ascii="Times New Roman" w:hAnsi="Times New Roman" w:cs="Times New Roman"/>
          <w:sz w:val="24"/>
          <w:szCs w:val="24"/>
        </w:rPr>
        <w:t xml:space="preserve">900 µM SA/200 µM IAA/200 µM MeJA. Selectivity was assessed by calculating the relative signal: (Ra - Rb)/Rb, where Ra = </w:t>
      </w:r>
      <w:r w:rsidR="00F62CD9">
        <w:rPr>
          <w:rFonts w:ascii="Times New Roman" w:hAnsi="Times New Roman" w:cs="Times New Roman"/>
          <w:sz w:val="24"/>
          <w:szCs w:val="24"/>
        </w:rPr>
        <w:t xml:space="preserve">sensor response to the analyte solution </w:t>
      </w:r>
      <w:r w:rsidR="00852D79" w:rsidRPr="00852D79">
        <w:rPr>
          <w:rFonts w:ascii="Times New Roman" w:hAnsi="Times New Roman" w:cs="Times New Roman"/>
          <w:sz w:val="24"/>
          <w:szCs w:val="24"/>
        </w:rPr>
        <w:t>and Rb =</w:t>
      </w:r>
      <w:r w:rsidR="00F62CD9">
        <w:rPr>
          <w:rFonts w:ascii="Times New Roman" w:hAnsi="Times New Roman" w:cs="Times New Roman"/>
          <w:sz w:val="24"/>
          <w:szCs w:val="24"/>
        </w:rPr>
        <w:t>baseline sensor response without the analyte solution</w:t>
      </w:r>
      <w:r w:rsidR="00852D79" w:rsidRPr="00852D79">
        <w:rPr>
          <w:rFonts w:ascii="Times New Roman" w:hAnsi="Times New Roman" w:cs="Times New Roman"/>
          <w:sz w:val="24"/>
          <w:szCs w:val="24"/>
        </w:rPr>
        <w:t>.</w:t>
      </w:r>
    </w:p>
    <w:p w14:paraId="713B1D24" w14:textId="77777777" w:rsidR="00852D79" w:rsidRPr="00852D79" w:rsidRDefault="00852D79" w:rsidP="00852D79">
      <w:pPr>
        <w:autoSpaceDE w:val="0"/>
        <w:autoSpaceDN w:val="0"/>
        <w:adjustRightInd w:val="0"/>
        <w:spacing w:after="0"/>
        <w:jc w:val="both"/>
        <w:rPr>
          <w:rFonts w:ascii="Times New Roman" w:hAnsi="Times New Roman" w:cs="Times New Roman"/>
          <w:sz w:val="24"/>
          <w:szCs w:val="24"/>
        </w:rPr>
      </w:pPr>
    </w:p>
    <w:p w14:paraId="03D9EECF" w14:textId="4CE4E42E" w:rsidR="00852D79" w:rsidRPr="00852D79" w:rsidRDefault="00852D79" w:rsidP="00852D79">
      <w:pPr>
        <w:autoSpaceDE w:val="0"/>
        <w:autoSpaceDN w:val="0"/>
        <w:adjustRightInd w:val="0"/>
        <w:spacing w:after="0"/>
        <w:jc w:val="both"/>
        <w:rPr>
          <w:rFonts w:ascii="Times New Roman" w:hAnsi="Times New Roman" w:cs="Times New Roman"/>
          <w:sz w:val="24"/>
          <w:szCs w:val="24"/>
        </w:rPr>
      </w:pPr>
      <w:r w:rsidRPr="00852D79">
        <w:rPr>
          <w:rFonts w:ascii="Times New Roman" w:hAnsi="Times New Roman" w:cs="Times New Roman"/>
          <w:sz w:val="24"/>
          <w:szCs w:val="24"/>
        </w:rPr>
        <w:t xml:space="preserve">For the ethylene sensor, selectivity was tested using these </w:t>
      </w:r>
      <w:r w:rsidR="00BA7A14">
        <w:rPr>
          <w:rFonts w:ascii="Times New Roman" w:hAnsi="Times New Roman" w:cs="Times New Roman"/>
          <w:sz w:val="24"/>
          <w:szCs w:val="24"/>
        </w:rPr>
        <w:t>gaseous samples</w:t>
      </w:r>
      <w:r w:rsidRPr="00852D79">
        <w:rPr>
          <w:rFonts w:ascii="Times New Roman" w:hAnsi="Times New Roman" w:cs="Times New Roman"/>
          <w:sz w:val="24"/>
          <w:szCs w:val="24"/>
        </w:rPr>
        <w:t>: (</w:t>
      </w:r>
      <w:proofErr w:type="spellStart"/>
      <w:r w:rsidRPr="00852D79">
        <w:rPr>
          <w:rFonts w:ascii="Times New Roman" w:hAnsi="Times New Roman" w:cs="Times New Roman"/>
          <w:sz w:val="24"/>
          <w:szCs w:val="24"/>
        </w:rPr>
        <w:t>i</w:t>
      </w:r>
      <w:proofErr w:type="spellEnd"/>
      <w:r w:rsidRPr="00852D79">
        <w:rPr>
          <w:rFonts w:ascii="Times New Roman" w:hAnsi="Times New Roman" w:cs="Times New Roman"/>
          <w:sz w:val="24"/>
          <w:szCs w:val="24"/>
        </w:rPr>
        <w:t>) 50 ppm nitrogen (N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 (ii) 50 ppm methane (CH</w:t>
      </w:r>
      <w:r w:rsidRPr="00852D79">
        <w:rPr>
          <w:rFonts w:ascii="Times New Roman" w:hAnsi="Times New Roman" w:cs="Times New Roman"/>
          <w:sz w:val="24"/>
          <w:szCs w:val="24"/>
          <w:vertAlign w:val="subscript"/>
        </w:rPr>
        <w:t>4</w:t>
      </w:r>
      <w:r w:rsidRPr="00852D79">
        <w:rPr>
          <w:rFonts w:ascii="Times New Roman" w:hAnsi="Times New Roman" w:cs="Times New Roman"/>
          <w:sz w:val="24"/>
          <w:szCs w:val="24"/>
        </w:rPr>
        <w:t>), (iii) 50 ppm nitrous oxide (N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O), (iv) 50 ppm ammonia (NH</w:t>
      </w:r>
      <w:r w:rsidRPr="00852D79">
        <w:rPr>
          <w:rFonts w:ascii="Times New Roman" w:hAnsi="Times New Roman" w:cs="Times New Roman"/>
          <w:sz w:val="24"/>
          <w:szCs w:val="24"/>
          <w:vertAlign w:val="subscript"/>
        </w:rPr>
        <w:t>3</w:t>
      </w:r>
      <w:r w:rsidRPr="00852D79">
        <w:rPr>
          <w:rFonts w:ascii="Times New Roman" w:hAnsi="Times New Roman" w:cs="Times New Roman"/>
          <w:sz w:val="24"/>
          <w:szCs w:val="24"/>
        </w:rPr>
        <w:t>), (v) a mixture of 50 ppm each of 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 CH</w:t>
      </w:r>
      <w:r w:rsidRPr="00852D79">
        <w:rPr>
          <w:rFonts w:ascii="Times New Roman" w:hAnsi="Times New Roman" w:cs="Times New Roman"/>
          <w:sz w:val="24"/>
          <w:szCs w:val="24"/>
          <w:vertAlign w:val="subscript"/>
        </w:rPr>
        <w:t>4</w:t>
      </w:r>
      <w:r w:rsidRPr="00852D79">
        <w:rPr>
          <w:rFonts w:ascii="Times New Roman" w:hAnsi="Times New Roman" w:cs="Times New Roman"/>
          <w:sz w:val="24"/>
          <w:szCs w:val="24"/>
        </w:rPr>
        <w:t>, 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O, NH</w:t>
      </w:r>
      <w:r w:rsidRPr="00852D79">
        <w:rPr>
          <w:rFonts w:ascii="Times New Roman" w:hAnsi="Times New Roman" w:cs="Times New Roman"/>
          <w:sz w:val="24"/>
          <w:szCs w:val="24"/>
          <w:vertAlign w:val="subscript"/>
        </w:rPr>
        <w:t>3</w:t>
      </w:r>
      <w:r w:rsidRPr="00852D79">
        <w:rPr>
          <w:rFonts w:ascii="Times New Roman" w:hAnsi="Times New Roman" w:cs="Times New Roman"/>
          <w:sz w:val="24"/>
          <w:szCs w:val="24"/>
        </w:rPr>
        <w:t xml:space="preserve">, (vi) 10 ppm ethylene, (vii) a mixture of 50 ppm each of </w:t>
      </w:r>
      <w:r w:rsidR="00F62CD9">
        <w:rPr>
          <w:rFonts w:ascii="Times New Roman" w:hAnsi="Times New Roman" w:cs="Times New Roman"/>
          <w:sz w:val="24"/>
          <w:szCs w:val="24"/>
        </w:rPr>
        <w:t>the interferents (</w:t>
      </w:r>
      <w:r w:rsidRPr="00852D79">
        <w:rPr>
          <w:rFonts w:ascii="Times New Roman" w:hAnsi="Times New Roman" w:cs="Times New Roman"/>
          <w:sz w:val="24"/>
          <w:szCs w:val="24"/>
        </w:rPr>
        <w:t>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 CH</w:t>
      </w:r>
      <w:r w:rsidRPr="00852D79">
        <w:rPr>
          <w:rFonts w:ascii="Times New Roman" w:hAnsi="Times New Roman" w:cs="Times New Roman"/>
          <w:sz w:val="24"/>
          <w:szCs w:val="24"/>
          <w:vertAlign w:val="subscript"/>
        </w:rPr>
        <w:t>4</w:t>
      </w:r>
      <w:r w:rsidRPr="00852D79">
        <w:rPr>
          <w:rFonts w:ascii="Times New Roman" w:hAnsi="Times New Roman" w:cs="Times New Roman"/>
          <w:sz w:val="24"/>
          <w:szCs w:val="24"/>
        </w:rPr>
        <w:t>, 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O, NH</w:t>
      </w:r>
      <w:r w:rsidRPr="00852D79">
        <w:rPr>
          <w:rFonts w:ascii="Times New Roman" w:hAnsi="Times New Roman" w:cs="Times New Roman"/>
          <w:sz w:val="24"/>
          <w:szCs w:val="24"/>
          <w:vertAlign w:val="subscript"/>
        </w:rPr>
        <w:t>3</w:t>
      </w:r>
      <w:r w:rsidR="00F62CD9">
        <w:rPr>
          <w:rFonts w:ascii="Times New Roman" w:hAnsi="Times New Roman" w:cs="Times New Roman"/>
          <w:sz w:val="24"/>
          <w:szCs w:val="24"/>
        </w:rPr>
        <w:t xml:space="preserve">) </w:t>
      </w:r>
      <w:r w:rsidRPr="00852D79">
        <w:rPr>
          <w:rFonts w:ascii="Times New Roman" w:hAnsi="Times New Roman" w:cs="Times New Roman"/>
          <w:sz w:val="24"/>
          <w:szCs w:val="24"/>
        </w:rPr>
        <w:t xml:space="preserve">and 10 ppm ethylene, </w:t>
      </w:r>
      <w:r w:rsidR="00F62CD9" w:rsidRPr="00852D79">
        <w:rPr>
          <w:rFonts w:ascii="Times New Roman" w:hAnsi="Times New Roman" w:cs="Times New Roman"/>
          <w:sz w:val="24"/>
          <w:szCs w:val="24"/>
        </w:rPr>
        <w:t>(vii</w:t>
      </w:r>
      <w:r w:rsidR="00F62CD9">
        <w:rPr>
          <w:rFonts w:ascii="Times New Roman" w:hAnsi="Times New Roman" w:cs="Times New Roman"/>
          <w:sz w:val="24"/>
          <w:szCs w:val="24"/>
        </w:rPr>
        <w:t>i</w:t>
      </w:r>
      <w:r w:rsidR="00F62CD9" w:rsidRPr="00852D79">
        <w:rPr>
          <w:rFonts w:ascii="Times New Roman" w:hAnsi="Times New Roman" w:cs="Times New Roman"/>
          <w:sz w:val="24"/>
          <w:szCs w:val="24"/>
        </w:rPr>
        <w:t>) 115 ppm ethylene,</w:t>
      </w:r>
      <w:r w:rsidR="00F62CD9">
        <w:rPr>
          <w:rFonts w:ascii="Times New Roman" w:hAnsi="Times New Roman" w:cs="Times New Roman"/>
          <w:sz w:val="24"/>
          <w:szCs w:val="24"/>
        </w:rPr>
        <w:t xml:space="preserve"> </w:t>
      </w:r>
      <w:r w:rsidRPr="00852D79">
        <w:rPr>
          <w:rFonts w:ascii="Times New Roman" w:hAnsi="Times New Roman" w:cs="Times New Roman"/>
          <w:sz w:val="24"/>
          <w:szCs w:val="24"/>
        </w:rPr>
        <w:t xml:space="preserve">and (ix) a mixture of 50 ppm each of </w:t>
      </w:r>
      <w:r w:rsidR="00F62CD9">
        <w:rPr>
          <w:rFonts w:ascii="Times New Roman" w:hAnsi="Times New Roman" w:cs="Times New Roman"/>
          <w:sz w:val="24"/>
          <w:szCs w:val="24"/>
        </w:rPr>
        <w:t xml:space="preserve">the interferents </w:t>
      </w:r>
      <w:r w:rsidR="00F62CD9">
        <w:rPr>
          <w:rFonts w:ascii="Times New Roman" w:hAnsi="Times New Roman" w:cs="Times New Roman"/>
          <w:sz w:val="24"/>
          <w:szCs w:val="24"/>
        </w:rPr>
        <w:t>(</w:t>
      </w:r>
      <w:r w:rsidRPr="00852D79">
        <w:rPr>
          <w:rFonts w:ascii="Times New Roman" w:hAnsi="Times New Roman" w:cs="Times New Roman"/>
          <w:sz w:val="24"/>
          <w:szCs w:val="24"/>
        </w:rPr>
        <w:t>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 CH</w:t>
      </w:r>
      <w:r w:rsidRPr="00852D79">
        <w:rPr>
          <w:rFonts w:ascii="Times New Roman" w:hAnsi="Times New Roman" w:cs="Times New Roman"/>
          <w:sz w:val="24"/>
          <w:szCs w:val="24"/>
          <w:vertAlign w:val="subscript"/>
        </w:rPr>
        <w:t>4</w:t>
      </w:r>
      <w:r w:rsidRPr="00852D79">
        <w:rPr>
          <w:rFonts w:ascii="Times New Roman" w:hAnsi="Times New Roman" w:cs="Times New Roman"/>
          <w:sz w:val="24"/>
          <w:szCs w:val="24"/>
        </w:rPr>
        <w:t>, N</w:t>
      </w:r>
      <w:r w:rsidRPr="00852D79">
        <w:rPr>
          <w:rFonts w:ascii="Times New Roman" w:hAnsi="Times New Roman" w:cs="Times New Roman"/>
          <w:sz w:val="24"/>
          <w:szCs w:val="24"/>
          <w:vertAlign w:val="subscript"/>
        </w:rPr>
        <w:t>2</w:t>
      </w:r>
      <w:r w:rsidRPr="00852D79">
        <w:rPr>
          <w:rFonts w:ascii="Times New Roman" w:hAnsi="Times New Roman" w:cs="Times New Roman"/>
          <w:sz w:val="24"/>
          <w:szCs w:val="24"/>
        </w:rPr>
        <w:t>O, NH</w:t>
      </w:r>
      <w:r w:rsidRPr="00852D79">
        <w:rPr>
          <w:rFonts w:ascii="Times New Roman" w:hAnsi="Times New Roman" w:cs="Times New Roman"/>
          <w:sz w:val="24"/>
          <w:szCs w:val="24"/>
          <w:vertAlign w:val="subscript"/>
        </w:rPr>
        <w:t>3</w:t>
      </w:r>
      <w:r w:rsidR="00F62CD9">
        <w:rPr>
          <w:rFonts w:ascii="Times New Roman" w:hAnsi="Times New Roman" w:cs="Times New Roman"/>
          <w:sz w:val="24"/>
          <w:szCs w:val="24"/>
        </w:rPr>
        <w:t xml:space="preserve">) </w:t>
      </w:r>
      <w:r w:rsidRPr="00852D79">
        <w:rPr>
          <w:rFonts w:ascii="Times New Roman" w:hAnsi="Times New Roman" w:cs="Times New Roman"/>
          <w:sz w:val="24"/>
          <w:szCs w:val="24"/>
        </w:rPr>
        <w:t>and 115 ppm ethylene.</w:t>
      </w:r>
    </w:p>
    <w:p w14:paraId="5AAB3112" w14:textId="77777777" w:rsidR="00852D79" w:rsidRPr="00852D79" w:rsidRDefault="00852D79" w:rsidP="00852D79">
      <w:pPr>
        <w:autoSpaceDE w:val="0"/>
        <w:autoSpaceDN w:val="0"/>
        <w:adjustRightInd w:val="0"/>
        <w:spacing w:after="0"/>
        <w:jc w:val="both"/>
        <w:rPr>
          <w:rFonts w:ascii="Times New Roman" w:hAnsi="Times New Roman" w:cs="Times New Roman"/>
          <w:sz w:val="24"/>
          <w:szCs w:val="24"/>
        </w:rPr>
      </w:pPr>
    </w:p>
    <w:p w14:paraId="53DDB9B2" w14:textId="48401406" w:rsidR="00851F8E" w:rsidRDefault="00851F8E" w:rsidP="00851F8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It was observed that for all the hormone </w:t>
      </w:r>
      <w:r w:rsidR="00F62CD9">
        <w:rPr>
          <w:rFonts w:ascii="Times New Roman" w:hAnsi="Times New Roman" w:cs="Times New Roman"/>
          <w:sz w:val="24"/>
          <w:szCs w:val="24"/>
        </w:rPr>
        <w:t xml:space="preserve">and ethylene </w:t>
      </w:r>
      <w:r>
        <w:rPr>
          <w:rFonts w:ascii="Times New Roman" w:hAnsi="Times New Roman" w:cs="Times New Roman"/>
          <w:sz w:val="24"/>
          <w:szCs w:val="24"/>
        </w:rPr>
        <w:t>sensors, t</w:t>
      </w:r>
      <w:r w:rsidRPr="00BA7A14">
        <w:rPr>
          <w:rFonts w:ascii="Times New Roman" w:hAnsi="Times New Roman" w:cs="Times New Roman"/>
          <w:sz w:val="24"/>
          <w:szCs w:val="24"/>
        </w:rPr>
        <w:t xml:space="preserve">he </w:t>
      </w:r>
      <w:r>
        <w:rPr>
          <w:rFonts w:ascii="Times New Roman" w:hAnsi="Times New Roman" w:cs="Times New Roman"/>
          <w:sz w:val="24"/>
          <w:szCs w:val="24"/>
        </w:rPr>
        <w:t xml:space="preserve">measured response </w:t>
      </w:r>
      <w:r w:rsidRPr="00BA7A14">
        <w:rPr>
          <w:rFonts w:ascii="Times New Roman" w:hAnsi="Times New Roman" w:cs="Times New Roman"/>
          <w:sz w:val="24"/>
          <w:szCs w:val="24"/>
        </w:rPr>
        <w:t>for the interfering compounds w</w:t>
      </w:r>
      <w:r>
        <w:rPr>
          <w:rFonts w:ascii="Times New Roman" w:hAnsi="Times New Roman" w:cs="Times New Roman"/>
          <w:sz w:val="24"/>
          <w:szCs w:val="24"/>
        </w:rPr>
        <w:t>as</w:t>
      </w:r>
      <w:r w:rsidRPr="00BA7A14">
        <w:rPr>
          <w:rFonts w:ascii="Times New Roman" w:hAnsi="Times New Roman" w:cs="Times New Roman"/>
          <w:sz w:val="24"/>
          <w:szCs w:val="24"/>
        </w:rPr>
        <w:t xml:space="preserve"> significantly lower compared to th</w:t>
      </w:r>
      <w:r>
        <w:rPr>
          <w:rFonts w:ascii="Times New Roman" w:hAnsi="Times New Roman" w:cs="Times New Roman"/>
          <w:sz w:val="24"/>
          <w:szCs w:val="24"/>
        </w:rPr>
        <w:t>at with the target analyte</w:t>
      </w:r>
      <w:r w:rsidR="00F62CD9">
        <w:rPr>
          <w:rFonts w:ascii="Times New Roman" w:hAnsi="Times New Roman" w:cs="Times New Roman"/>
          <w:sz w:val="24"/>
          <w:szCs w:val="24"/>
        </w:rPr>
        <w:t xml:space="preserve">. </w:t>
      </w:r>
      <w:r w:rsidR="00F62CD9" w:rsidRPr="00F62CD9">
        <w:rPr>
          <w:rFonts w:ascii="Times New Roman" w:hAnsi="Times New Roman" w:cs="Times New Roman"/>
          <w:sz w:val="24"/>
          <w:szCs w:val="24"/>
        </w:rPr>
        <w:t>Furthermore, when interfering species were introduced alongside a fixed concentration of the target analyte, no notable change in sensor response was observed. These findings demonstrate the excellent selectivity of the developed sensors.</w:t>
      </w:r>
      <w:r>
        <w:rPr>
          <w:rFonts w:ascii="Times New Roman" w:hAnsi="Times New Roman" w:cs="Times New Roman"/>
          <w:sz w:val="24"/>
          <w:szCs w:val="24"/>
        </w:rPr>
        <w:t xml:space="preserve"> </w:t>
      </w:r>
    </w:p>
    <w:p w14:paraId="7189F089" w14:textId="77777777" w:rsidR="00851F8E" w:rsidRDefault="00851F8E" w:rsidP="00852D79">
      <w:pPr>
        <w:autoSpaceDE w:val="0"/>
        <w:autoSpaceDN w:val="0"/>
        <w:adjustRightInd w:val="0"/>
        <w:spacing w:after="0"/>
        <w:jc w:val="both"/>
        <w:rPr>
          <w:rFonts w:ascii="Times New Roman" w:hAnsi="Times New Roman" w:cs="Times New Roman"/>
          <w:sz w:val="24"/>
          <w:szCs w:val="24"/>
        </w:rPr>
      </w:pPr>
    </w:p>
    <w:p w14:paraId="74867061" w14:textId="1DB9F572" w:rsidR="00852D79" w:rsidRPr="00852D79" w:rsidRDefault="00852D79" w:rsidP="00852D79">
      <w:pPr>
        <w:autoSpaceDE w:val="0"/>
        <w:autoSpaceDN w:val="0"/>
        <w:adjustRightInd w:val="0"/>
        <w:spacing w:after="0"/>
        <w:jc w:val="both"/>
        <w:rPr>
          <w:rFonts w:ascii="Times New Roman" w:hAnsi="Times New Roman" w:cs="Times New Roman"/>
          <w:sz w:val="24"/>
          <w:szCs w:val="24"/>
        </w:rPr>
      </w:pPr>
      <w:r w:rsidRPr="00852D79">
        <w:rPr>
          <w:rFonts w:ascii="Times New Roman" w:hAnsi="Times New Roman" w:cs="Times New Roman"/>
          <w:sz w:val="24"/>
          <w:szCs w:val="24"/>
        </w:rPr>
        <w:t xml:space="preserve">For nitrate sensor testing, the following interferents were used: </w:t>
      </w:r>
      <w:r w:rsidR="0017147C">
        <w:rPr>
          <w:rFonts w:ascii="Times New Roman" w:hAnsi="Times New Roman" w:cs="Times New Roman"/>
          <w:sz w:val="24"/>
          <w:szCs w:val="24"/>
        </w:rPr>
        <w:t>0.</w:t>
      </w:r>
      <w:r w:rsidRPr="00852D79">
        <w:rPr>
          <w:rFonts w:ascii="Times New Roman" w:hAnsi="Times New Roman" w:cs="Times New Roman"/>
          <w:sz w:val="24"/>
          <w:szCs w:val="24"/>
        </w:rPr>
        <w:t>5</w:t>
      </w:r>
      <w:r w:rsidR="0017147C">
        <w:rPr>
          <w:rFonts w:ascii="Times New Roman" w:hAnsi="Times New Roman" w:cs="Times New Roman"/>
          <w:sz w:val="24"/>
          <w:szCs w:val="24"/>
        </w:rPr>
        <w:t xml:space="preserve"> M</w:t>
      </w:r>
      <w:r w:rsidRPr="00852D79">
        <w:rPr>
          <w:rFonts w:ascii="Times New Roman" w:hAnsi="Times New Roman" w:cs="Times New Roman"/>
          <w:sz w:val="24"/>
          <w:szCs w:val="24"/>
        </w:rPr>
        <w:t xml:space="preserve"> PO</w:t>
      </w:r>
      <w:r w:rsidRPr="00852D79">
        <w:rPr>
          <w:rFonts w:ascii="Times New Roman" w:hAnsi="Times New Roman" w:cs="Times New Roman"/>
          <w:sz w:val="24"/>
          <w:szCs w:val="24"/>
          <w:vertAlign w:val="subscript"/>
        </w:rPr>
        <w:t>4</w:t>
      </w:r>
      <w:r w:rsidRPr="00852D79">
        <w:rPr>
          <w:rFonts w:ascii="Times New Roman" w:hAnsi="Times New Roman" w:cs="Times New Roman"/>
          <w:sz w:val="24"/>
          <w:szCs w:val="24"/>
          <w:vertAlign w:val="superscript"/>
        </w:rPr>
        <w:t>3-</w:t>
      </w:r>
      <w:r w:rsidRPr="00852D79">
        <w:rPr>
          <w:rFonts w:ascii="Times New Roman" w:hAnsi="Times New Roman" w:cs="Times New Roman"/>
          <w:sz w:val="24"/>
          <w:szCs w:val="24"/>
        </w:rPr>
        <w:t xml:space="preserve">, </w:t>
      </w:r>
      <w:r w:rsidR="0017147C">
        <w:rPr>
          <w:rFonts w:ascii="Times New Roman" w:hAnsi="Times New Roman" w:cs="Times New Roman"/>
          <w:sz w:val="24"/>
          <w:szCs w:val="24"/>
        </w:rPr>
        <w:t>0.</w:t>
      </w:r>
      <w:r w:rsidRPr="00852D79">
        <w:rPr>
          <w:rFonts w:ascii="Times New Roman" w:hAnsi="Times New Roman" w:cs="Times New Roman"/>
          <w:sz w:val="24"/>
          <w:szCs w:val="24"/>
        </w:rPr>
        <w:t>5</w:t>
      </w:r>
      <w:r w:rsidR="0017147C">
        <w:rPr>
          <w:rFonts w:ascii="Times New Roman" w:hAnsi="Times New Roman" w:cs="Times New Roman"/>
          <w:sz w:val="24"/>
          <w:szCs w:val="24"/>
        </w:rPr>
        <w:t xml:space="preserve"> M</w:t>
      </w:r>
      <w:r w:rsidRPr="00852D79">
        <w:rPr>
          <w:rFonts w:ascii="Times New Roman" w:hAnsi="Times New Roman" w:cs="Times New Roman"/>
          <w:sz w:val="24"/>
          <w:szCs w:val="24"/>
        </w:rPr>
        <w:t xml:space="preserve"> </w:t>
      </w:r>
      <w:r w:rsidR="0017147C">
        <w:rPr>
          <w:rFonts w:ascii="Times New Roman" w:hAnsi="Times New Roman" w:cs="Times New Roman"/>
          <w:sz w:val="24"/>
          <w:szCs w:val="24"/>
        </w:rPr>
        <w:t>K</w:t>
      </w:r>
      <w:r w:rsidR="0017147C">
        <w:rPr>
          <w:rFonts w:ascii="Times New Roman" w:hAnsi="Times New Roman" w:cs="Times New Roman"/>
          <w:sz w:val="24"/>
          <w:szCs w:val="24"/>
          <w:vertAlign w:val="superscript"/>
        </w:rPr>
        <w:t>+</w:t>
      </w:r>
      <w:r w:rsidRPr="00852D79">
        <w:rPr>
          <w:rFonts w:ascii="Times New Roman" w:hAnsi="Times New Roman" w:cs="Times New Roman"/>
          <w:sz w:val="24"/>
          <w:szCs w:val="24"/>
        </w:rPr>
        <w:t xml:space="preserve">, </w:t>
      </w:r>
      <w:r w:rsidR="0017147C">
        <w:rPr>
          <w:rFonts w:ascii="Times New Roman" w:hAnsi="Times New Roman" w:cs="Times New Roman"/>
          <w:sz w:val="24"/>
          <w:szCs w:val="24"/>
        </w:rPr>
        <w:t>0.</w:t>
      </w:r>
      <w:r w:rsidR="0017147C" w:rsidRPr="00852D79">
        <w:rPr>
          <w:rFonts w:ascii="Times New Roman" w:hAnsi="Times New Roman" w:cs="Times New Roman"/>
          <w:sz w:val="24"/>
          <w:szCs w:val="24"/>
        </w:rPr>
        <w:t>5</w:t>
      </w:r>
      <w:r w:rsidR="0017147C">
        <w:rPr>
          <w:rFonts w:ascii="Times New Roman" w:hAnsi="Times New Roman" w:cs="Times New Roman"/>
          <w:sz w:val="24"/>
          <w:szCs w:val="24"/>
        </w:rPr>
        <w:t xml:space="preserve"> M</w:t>
      </w:r>
      <w:r w:rsidR="0017147C" w:rsidRPr="00852D79">
        <w:rPr>
          <w:rFonts w:ascii="Times New Roman" w:hAnsi="Times New Roman" w:cs="Times New Roman"/>
          <w:sz w:val="24"/>
          <w:szCs w:val="24"/>
        </w:rPr>
        <w:t xml:space="preserve"> NH</w:t>
      </w:r>
      <w:r w:rsidR="0017147C" w:rsidRPr="00852D79">
        <w:rPr>
          <w:rFonts w:ascii="Times New Roman" w:hAnsi="Times New Roman" w:cs="Times New Roman"/>
          <w:sz w:val="24"/>
          <w:szCs w:val="24"/>
          <w:vertAlign w:val="subscript"/>
        </w:rPr>
        <w:t>4</w:t>
      </w:r>
      <w:r w:rsidR="0017147C" w:rsidRPr="00852D79">
        <w:rPr>
          <w:rFonts w:ascii="Times New Roman" w:hAnsi="Times New Roman" w:cs="Times New Roman"/>
          <w:sz w:val="24"/>
          <w:szCs w:val="24"/>
          <w:vertAlign w:val="superscript"/>
        </w:rPr>
        <w:t>+</w:t>
      </w:r>
      <w:r w:rsidR="0017147C">
        <w:rPr>
          <w:rFonts w:ascii="Times New Roman" w:hAnsi="Times New Roman" w:cs="Times New Roman"/>
          <w:sz w:val="24"/>
          <w:szCs w:val="24"/>
        </w:rPr>
        <w:t>, 0.5 M CO</w:t>
      </w:r>
      <w:r w:rsidR="0017147C" w:rsidRPr="0017147C">
        <w:rPr>
          <w:rFonts w:ascii="Times New Roman" w:hAnsi="Times New Roman" w:cs="Times New Roman"/>
          <w:sz w:val="24"/>
          <w:szCs w:val="24"/>
          <w:vertAlign w:val="subscript"/>
        </w:rPr>
        <w:t>3</w:t>
      </w:r>
      <w:r w:rsidR="0017147C" w:rsidRPr="0017147C">
        <w:rPr>
          <w:rFonts w:ascii="Times New Roman" w:hAnsi="Times New Roman" w:cs="Times New Roman"/>
          <w:sz w:val="24"/>
          <w:szCs w:val="24"/>
          <w:vertAlign w:val="superscript"/>
        </w:rPr>
        <w:t>2-</w:t>
      </w:r>
      <w:r w:rsidR="0017147C">
        <w:rPr>
          <w:rFonts w:ascii="Times New Roman" w:hAnsi="Times New Roman" w:cs="Times New Roman"/>
          <w:sz w:val="24"/>
          <w:szCs w:val="24"/>
        </w:rPr>
        <w:t xml:space="preserve">, and 0.5 M </w:t>
      </w:r>
      <w:r w:rsidR="0017147C" w:rsidRPr="00852D79">
        <w:rPr>
          <w:rFonts w:ascii="Times New Roman" w:hAnsi="Times New Roman" w:cs="Times New Roman"/>
          <w:sz w:val="24"/>
          <w:szCs w:val="24"/>
        </w:rPr>
        <w:t>SO</w:t>
      </w:r>
      <w:r w:rsidR="0017147C" w:rsidRPr="00852D79">
        <w:rPr>
          <w:rFonts w:ascii="Times New Roman" w:hAnsi="Times New Roman" w:cs="Times New Roman"/>
          <w:sz w:val="24"/>
          <w:szCs w:val="24"/>
          <w:vertAlign w:val="subscript"/>
        </w:rPr>
        <w:t>4</w:t>
      </w:r>
      <w:r w:rsidR="0017147C" w:rsidRPr="00852D79">
        <w:rPr>
          <w:rFonts w:ascii="Times New Roman" w:hAnsi="Times New Roman" w:cs="Times New Roman"/>
          <w:sz w:val="24"/>
          <w:szCs w:val="24"/>
          <w:vertAlign w:val="superscript"/>
        </w:rPr>
        <w:t>2-</w:t>
      </w:r>
      <w:r w:rsidR="0017147C">
        <w:rPr>
          <w:rFonts w:ascii="Times New Roman" w:hAnsi="Times New Roman" w:cs="Times New Roman"/>
          <w:sz w:val="24"/>
          <w:szCs w:val="24"/>
        </w:rPr>
        <w:t>. When the sensor was subjected to 0.</w:t>
      </w:r>
      <w:r w:rsidR="008138DF">
        <w:rPr>
          <w:rFonts w:ascii="Times New Roman" w:hAnsi="Times New Roman" w:cs="Times New Roman"/>
          <w:sz w:val="24"/>
          <w:szCs w:val="24"/>
        </w:rPr>
        <w:t>00</w:t>
      </w:r>
      <w:r w:rsidR="0017147C">
        <w:rPr>
          <w:rFonts w:ascii="Times New Roman" w:hAnsi="Times New Roman" w:cs="Times New Roman"/>
          <w:sz w:val="24"/>
          <w:szCs w:val="24"/>
        </w:rPr>
        <w:t>1 M NO</w:t>
      </w:r>
      <w:r w:rsidR="0017147C" w:rsidRPr="0017147C">
        <w:rPr>
          <w:rFonts w:ascii="Times New Roman" w:hAnsi="Times New Roman" w:cs="Times New Roman"/>
          <w:sz w:val="24"/>
          <w:szCs w:val="24"/>
          <w:vertAlign w:val="subscript"/>
        </w:rPr>
        <w:t>3</w:t>
      </w:r>
      <w:r w:rsidR="0017147C" w:rsidRPr="0017147C">
        <w:rPr>
          <w:rFonts w:ascii="Times New Roman" w:hAnsi="Times New Roman" w:cs="Times New Roman"/>
          <w:sz w:val="24"/>
          <w:szCs w:val="24"/>
          <w:vertAlign w:val="superscript"/>
        </w:rPr>
        <w:t>-</w:t>
      </w:r>
      <w:r w:rsidR="0017147C">
        <w:rPr>
          <w:rFonts w:ascii="Times New Roman" w:hAnsi="Times New Roman" w:cs="Times New Roman"/>
          <w:sz w:val="24"/>
          <w:szCs w:val="24"/>
        </w:rPr>
        <w:t>, the response was found to be approximately -130 mV. Upon successive addition of 0.</w:t>
      </w:r>
      <w:r w:rsidR="0017147C" w:rsidRPr="00852D79">
        <w:rPr>
          <w:rFonts w:ascii="Times New Roman" w:hAnsi="Times New Roman" w:cs="Times New Roman"/>
          <w:sz w:val="24"/>
          <w:szCs w:val="24"/>
        </w:rPr>
        <w:t>5</w:t>
      </w:r>
      <w:r w:rsidR="0017147C">
        <w:rPr>
          <w:rFonts w:ascii="Times New Roman" w:hAnsi="Times New Roman" w:cs="Times New Roman"/>
          <w:sz w:val="24"/>
          <w:szCs w:val="24"/>
        </w:rPr>
        <w:t xml:space="preserve"> M</w:t>
      </w:r>
      <w:r w:rsidR="0017147C" w:rsidRPr="00852D79">
        <w:rPr>
          <w:rFonts w:ascii="Times New Roman" w:hAnsi="Times New Roman" w:cs="Times New Roman"/>
          <w:sz w:val="24"/>
          <w:szCs w:val="24"/>
        </w:rPr>
        <w:t xml:space="preserve"> PO</w:t>
      </w:r>
      <w:r w:rsidR="0017147C" w:rsidRPr="00852D79">
        <w:rPr>
          <w:rFonts w:ascii="Times New Roman" w:hAnsi="Times New Roman" w:cs="Times New Roman"/>
          <w:sz w:val="24"/>
          <w:szCs w:val="24"/>
          <w:vertAlign w:val="subscript"/>
        </w:rPr>
        <w:t>4</w:t>
      </w:r>
      <w:r w:rsidR="0017147C" w:rsidRPr="00852D79">
        <w:rPr>
          <w:rFonts w:ascii="Times New Roman" w:hAnsi="Times New Roman" w:cs="Times New Roman"/>
          <w:sz w:val="24"/>
          <w:szCs w:val="24"/>
          <w:vertAlign w:val="superscript"/>
        </w:rPr>
        <w:t>3-</w:t>
      </w:r>
      <w:r w:rsidR="0017147C" w:rsidRPr="00852D79">
        <w:rPr>
          <w:rFonts w:ascii="Times New Roman" w:hAnsi="Times New Roman" w:cs="Times New Roman"/>
          <w:sz w:val="24"/>
          <w:szCs w:val="24"/>
        </w:rPr>
        <w:t xml:space="preserve">, </w:t>
      </w:r>
      <w:r w:rsidR="0017147C">
        <w:rPr>
          <w:rFonts w:ascii="Times New Roman" w:hAnsi="Times New Roman" w:cs="Times New Roman"/>
          <w:sz w:val="24"/>
          <w:szCs w:val="24"/>
        </w:rPr>
        <w:t>0.</w:t>
      </w:r>
      <w:r w:rsidR="0017147C" w:rsidRPr="00852D79">
        <w:rPr>
          <w:rFonts w:ascii="Times New Roman" w:hAnsi="Times New Roman" w:cs="Times New Roman"/>
          <w:sz w:val="24"/>
          <w:szCs w:val="24"/>
        </w:rPr>
        <w:t>5</w:t>
      </w:r>
      <w:r w:rsidR="0017147C">
        <w:rPr>
          <w:rFonts w:ascii="Times New Roman" w:hAnsi="Times New Roman" w:cs="Times New Roman"/>
          <w:sz w:val="24"/>
          <w:szCs w:val="24"/>
        </w:rPr>
        <w:t xml:space="preserve"> M</w:t>
      </w:r>
      <w:r w:rsidR="0017147C" w:rsidRPr="00852D79">
        <w:rPr>
          <w:rFonts w:ascii="Times New Roman" w:hAnsi="Times New Roman" w:cs="Times New Roman"/>
          <w:sz w:val="24"/>
          <w:szCs w:val="24"/>
        </w:rPr>
        <w:t xml:space="preserve"> </w:t>
      </w:r>
      <w:r w:rsidR="0017147C">
        <w:rPr>
          <w:rFonts w:ascii="Times New Roman" w:hAnsi="Times New Roman" w:cs="Times New Roman"/>
          <w:sz w:val="24"/>
          <w:szCs w:val="24"/>
        </w:rPr>
        <w:t>K</w:t>
      </w:r>
      <w:r w:rsidR="0017147C">
        <w:rPr>
          <w:rFonts w:ascii="Times New Roman" w:hAnsi="Times New Roman" w:cs="Times New Roman"/>
          <w:sz w:val="24"/>
          <w:szCs w:val="24"/>
          <w:vertAlign w:val="superscript"/>
        </w:rPr>
        <w:t>+</w:t>
      </w:r>
      <w:r w:rsidR="0017147C" w:rsidRPr="00852D79">
        <w:rPr>
          <w:rFonts w:ascii="Times New Roman" w:hAnsi="Times New Roman" w:cs="Times New Roman"/>
          <w:sz w:val="24"/>
          <w:szCs w:val="24"/>
        </w:rPr>
        <w:t xml:space="preserve">, </w:t>
      </w:r>
      <w:r w:rsidR="0017147C">
        <w:rPr>
          <w:rFonts w:ascii="Times New Roman" w:hAnsi="Times New Roman" w:cs="Times New Roman"/>
          <w:sz w:val="24"/>
          <w:szCs w:val="24"/>
        </w:rPr>
        <w:t>0.</w:t>
      </w:r>
      <w:r w:rsidR="0017147C" w:rsidRPr="00852D79">
        <w:rPr>
          <w:rFonts w:ascii="Times New Roman" w:hAnsi="Times New Roman" w:cs="Times New Roman"/>
          <w:sz w:val="24"/>
          <w:szCs w:val="24"/>
        </w:rPr>
        <w:t>5</w:t>
      </w:r>
      <w:r w:rsidR="0017147C">
        <w:rPr>
          <w:rFonts w:ascii="Times New Roman" w:hAnsi="Times New Roman" w:cs="Times New Roman"/>
          <w:sz w:val="24"/>
          <w:szCs w:val="24"/>
        </w:rPr>
        <w:t xml:space="preserve"> M</w:t>
      </w:r>
      <w:r w:rsidR="0017147C" w:rsidRPr="00852D79">
        <w:rPr>
          <w:rFonts w:ascii="Times New Roman" w:hAnsi="Times New Roman" w:cs="Times New Roman"/>
          <w:sz w:val="24"/>
          <w:szCs w:val="24"/>
        </w:rPr>
        <w:t xml:space="preserve"> NH</w:t>
      </w:r>
      <w:r w:rsidR="0017147C" w:rsidRPr="00852D79">
        <w:rPr>
          <w:rFonts w:ascii="Times New Roman" w:hAnsi="Times New Roman" w:cs="Times New Roman"/>
          <w:sz w:val="24"/>
          <w:szCs w:val="24"/>
          <w:vertAlign w:val="subscript"/>
        </w:rPr>
        <w:t>4</w:t>
      </w:r>
      <w:r w:rsidR="0017147C" w:rsidRPr="00852D79">
        <w:rPr>
          <w:rFonts w:ascii="Times New Roman" w:hAnsi="Times New Roman" w:cs="Times New Roman"/>
          <w:sz w:val="24"/>
          <w:szCs w:val="24"/>
          <w:vertAlign w:val="superscript"/>
        </w:rPr>
        <w:t>+</w:t>
      </w:r>
      <w:r w:rsidR="0017147C">
        <w:rPr>
          <w:rFonts w:ascii="Times New Roman" w:hAnsi="Times New Roman" w:cs="Times New Roman"/>
          <w:sz w:val="24"/>
          <w:szCs w:val="24"/>
        </w:rPr>
        <w:t>, 0.5 M CO</w:t>
      </w:r>
      <w:r w:rsidR="0017147C" w:rsidRPr="0017147C">
        <w:rPr>
          <w:rFonts w:ascii="Times New Roman" w:hAnsi="Times New Roman" w:cs="Times New Roman"/>
          <w:sz w:val="24"/>
          <w:szCs w:val="24"/>
          <w:vertAlign w:val="subscript"/>
        </w:rPr>
        <w:t>3</w:t>
      </w:r>
      <w:r w:rsidR="0017147C" w:rsidRPr="0017147C">
        <w:rPr>
          <w:rFonts w:ascii="Times New Roman" w:hAnsi="Times New Roman" w:cs="Times New Roman"/>
          <w:sz w:val="24"/>
          <w:szCs w:val="24"/>
          <w:vertAlign w:val="superscript"/>
        </w:rPr>
        <w:t>2-</w:t>
      </w:r>
      <w:r w:rsidR="0017147C">
        <w:rPr>
          <w:rFonts w:ascii="Times New Roman" w:hAnsi="Times New Roman" w:cs="Times New Roman"/>
          <w:sz w:val="24"/>
          <w:szCs w:val="24"/>
        </w:rPr>
        <w:t xml:space="preserve">, and 0.5 M </w:t>
      </w:r>
      <w:r w:rsidR="0017147C" w:rsidRPr="00852D79">
        <w:rPr>
          <w:rFonts w:ascii="Times New Roman" w:hAnsi="Times New Roman" w:cs="Times New Roman"/>
          <w:sz w:val="24"/>
          <w:szCs w:val="24"/>
        </w:rPr>
        <w:t>SO</w:t>
      </w:r>
      <w:r w:rsidR="0017147C" w:rsidRPr="00852D79">
        <w:rPr>
          <w:rFonts w:ascii="Times New Roman" w:hAnsi="Times New Roman" w:cs="Times New Roman"/>
          <w:sz w:val="24"/>
          <w:szCs w:val="24"/>
          <w:vertAlign w:val="subscript"/>
        </w:rPr>
        <w:t>4</w:t>
      </w:r>
      <w:r w:rsidR="0017147C" w:rsidRPr="00852D79">
        <w:rPr>
          <w:rFonts w:ascii="Times New Roman" w:hAnsi="Times New Roman" w:cs="Times New Roman"/>
          <w:sz w:val="24"/>
          <w:szCs w:val="24"/>
          <w:vertAlign w:val="superscript"/>
        </w:rPr>
        <w:t>2-</w:t>
      </w:r>
      <w:r w:rsidR="0017147C">
        <w:rPr>
          <w:rFonts w:ascii="Times New Roman" w:hAnsi="Times New Roman" w:cs="Times New Roman"/>
          <w:sz w:val="24"/>
          <w:szCs w:val="24"/>
          <w:vertAlign w:val="superscript"/>
        </w:rPr>
        <w:t xml:space="preserve"> </w:t>
      </w:r>
      <w:r w:rsidR="0017147C" w:rsidRPr="0017147C">
        <w:rPr>
          <w:rFonts w:ascii="Times New Roman" w:hAnsi="Times New Roman" w:cs="Times New Roman"/>
          <w:sz w:val="24"/>
          <w:szCs w:val="24"/>
        </w:rPr>
        <w:t>,</w:t>
      </w:r>
      <w:r w:rsidR="0017147C">
        <w:rPr>
          <w:rFonts w:ascii="Times New Roman" w:hAnsi="Times New Roman" w:cs="Times New Roman"/>
          <w:sz w:val="24"/>
          <w:szCs w:val="24"/>
        </w:rPr>
        <w:t xml:space="preserve"> the response changed to -121 mV, -129 mV, -126 mV, -123 mV, and -128 mV, respectively. This </w:t>
      </w:r>
      <w:r w:rsidR="00B8311D">
        <w:rPr>
          <w:rFonts w:ascii="Times New Roman" w:hAnsi="Times New Roman" w:cs="Times New Roman"/>
          <w:sz w:val="24"/>
          <w:szCs w:val="24"/>
        </w:rPr>
        <w:t xml:space="preserve">shows that the addition of interferents </w:t>
      </w:r>
      <w:r w:rsidR="000076F1">
        <w:rPr>
          <w:rFonts w:ascii="Times New Roman" w:hAnsi="Times New Roman" w:cs="Times New Roman"/>
          <w:sz w:val="24"/>
          <w:szCs w:val="24"/>
        </w:rPr>
        <w:t xml:space="preserve">(each at </w:t>
      </w:r>
      <w:r w:rsidR="00740D84">
        <w:rPr>
          <w:rFonts w:ascii="Times New Roman" w:hAnsi="Times New Roman" w:cs="Times New Roman"/>
          <w:sz w:val="24"/>
          <w:szCs w:val="24"/>
        </w:rPr>
        <w:t xml:space="preserve">a </w:t>
      </w:r>
      <w:r w:rsidR="000076F1">
        <w:rPr>
          <w:rFonts w:ascii="Times New Roman" w:hAnsi="Times New Roman" w:cs="Times New Roman"/>
          <w:sz w:val="24"/>
          <w:szCs w:val="24"/>
        </w:rPr>
        <w:t>5</w:t>
      </w:r>
      <w:r w:rsidR="008138DF">
        <w:rPr>
          <w:rFonts w:ascii="Times New Roman" w:hAnsi="Times New Roman" w:cs="Times New Roman"/>
          <w:sz w:val="24"/>
          <w:szCs w:val="24"/>
        </w:rPr>
        <w:t>00</w:t>
      </w:r>
      <w:r w:rsidR="000076F1">
        <w:rPr>
          <w:rFonts w:ascii="Times New Roman" w:hAnsi="Times New Roman" w:cs="Times New Roman"/>
          <w:sz w:val="24"/>
          <w:szCs w:val="24"/>
        </w:rPr>
        <w:t xml:space="preserve">-fold concentration </w:t>
      </w:r>
      <w:r w:rsidR="00740D84">
        <w:rPr>
          <w:rFonts w:ascii="Times New Roman" w:hAnsi="Times New Roman" w:cs="Times New Roman"/>
          <w:sz w:val="24"/>
          <w:szCs w:val="24"/>
        </w:rPr>
        <w:t>relative</w:t>
      </w:r>
      <w:r w:rsidR="000076F1">
        <w:rPr>
          <w:rFonts w:ascii="Times New Roman" w:hAnsi="Times New Roman" w:cs="Times New Roman"/>
          <w:sz w:val="24"/>
          <w:szCs w:val="24"/>
        </w:rPr>
        <w:t xml:space="preserve"> to nitrate) </w:t>
      </w:r>
      <w:r w:rsidR="00B8311D">
        <w:rPr>
          <w:rFonts w:ascii="Times New Roman" w:hAnsi="Times New Roman" w:cs="Times New Roman"/>
          <w:sz w:val="24"/>
          <w:szCs w:val="24"/>
        </w:rPr>
        <w:t xml:space="preserve">caused a </w:t>
      </w:r>
      <w:r w:rsidR="0017147C">
        <w:rPr>
          <w:rFonts w:ascii="Times New Roman" w:hAnsi="Times New Roman" w:cs="Times New Roman"/>
          <w:sz w:val="24"/>
          <w:szCs w:val="24"/>
        </w:rPr>
        <w:t xml:space="preserve">maximum variation </w:t>
      </w:r>
      <w:r w:rsidR="00B8311D">
        <w:rPr>
          <w:rFonts w:ascii="Times New Roman" w:hAnsi="Times New Roman" w:cs="Times New Roman"/>
          <w:sz w:val="24"/>
          <w:szCs w:val="24"/>
        </w:rPr>
        <w:t xml:space="preserve">of only </w:t>
      </w:r>
      <w:r w:rsidR="00395F80">
        <w:rPr>
          <w:rFonts w:ascii="Times New Roman" w:hAnsi="Times New Roman" w:cs="Times New Roman"/>
          <w:sz w:val="24"/>
          <w:szCs w:val="24"/>
        </w:rPr>
        <w:t>~</w:t>
      </w:r>
      <w:r w:rsidR="0017147C">
        <w:rPr>
          <w:rFonts w:ascii="Times New Roman" w:hAnsi="Times New Roman" w:cs="Times New Roman"/>
          <w:sz w:val="24"/>
          <w:szCs w:val="24"/>
        </w:rPr>
        <w:t xml:space="preserve">7% </w:t>
      </w:r>
      <w:r w:rsidR="00B8311D">
        <w:rPr>
          <w:rFonts w:ascii="Times New Roman" w:hAnsi="Times New Roman" w:cs="Times New Roman"/>
          <w:sz w:val="24"/>
          <w:szCs w:val="24"/>
        </w:rPr>
        <w:t>in the sensor response</w:t>
      </w:r>
      <w:r w:rsidR="0017147C">
        <w:rPr>
          <w:rFonts w:ascii="Times New Roman" w:hAnsi="Times New Roman" w:cs="Times New Roman"/>
          <w:sz w:val="24"/>
          <w:szCs w:val="24"/>
        </w:rPr>
        <w:t>.</w:t>
      </w:r>
      <w:r w:rsidR="00B8311D">
        <w:rPr>
          <w:rFonts w:ascii="Times New Roman" w:hAnsi="Times New Roman" w:cs="Times New Roman"/>
          <w:sz w:val="24"/>
          <w:szCs w:val="24"/>
        </w:rPr>
        <w:t xml:space="preserve"> However, upon adding 0.01 M NO</w:t>
      </w:r>
      <w:r w:rsidR="00B8311D" w:rsidRPr="0017147C">
        <w:rPr>
          <w:rFonts w:ascii="Times New Roman" w:hAnsi="Times New Roman" w:cs="Times New Roman"/>
          <w:sz w:val="24"/>
          <w:szCs w:val="24"/>
          <w:vertAlign w:val="subscript"/>
        </w:rPr>
        <w:t>3</w:t>
      </w:r>
      <w:r w:rsidR="00B8311D" w:rsidRPr="0017147C">
        <w:rPr>
          <w:rFonts w:ascii="Times New Roman" w:hAnsi="Times New Roman" w:cs="Times New Roman"/>
          <w:sz w:val="24"/>
          <w:szCs w:val="24"/>
          <w:vertAlign w:val="superscript"/>
        </w:rPr>
        <w:t>-</w:t>
      </w:r>
      <w:r w:rsidR="00B8311D">
        <w:rPr>
          <w:rFonts w:ascii="Times New Roman" w:hAnsi="Times New Roman" w:cs="Times New Roman"/>
          <w:sz w:val="24"/>
          <w:szCs w:val="24"/>
        </w:rPr>
        <w:t xml:space="preserve">, the response shifted to -202 mV, reflecting a 55.38% change </w:t>
      </w:r>
      <w:r w:rsidR="00395F80">
        <w:rPr>
          <w:rFonts w:ascii="Times New Roman" w:hAnsi="Times New Roman" w:cs="Times New Roman"/>
          <w:sz w:val="24"/>
          <w:szCs w:val="24"/>
        </w:rPr>
        <w:t>compared to the response at 0.</w:t>
      </w:r>
      <w:r w:rsidR="008138DF">
        <w:rPr>
          <w:rFonts w:ascii="Times New Roman" w:hAnsi="Times New Roman" w:cs="Times New Roman"/>
          <w:sz w:val="24"/>
          <w:szCs w:val="24"/>
        </w:rPr>
        <w:t>00</w:t>
      </w:r>
      <w:r w:rsidR="00395F80">
        <w:rPr>
          <w:rFonts w:ascii="Times New Roman" w:hAnsi="Times New Roman" w:cs="Times New Roman"/>
          <w:sz w:val="24"/>
          <w:szCs w:val="24"/>
        </w:rPr>
        <w:t>1 M NO</w:t>
      </w:r>
      <w:r w:rsidR="00395F80" w:rsidRPr="0017147C">
        <w:rPr>
          <w:rFonts w:ascii="Times New Roman" w:hAnsi="Times New Roman" w:cs="Times New Roman"/>
          <w:sz w:val="24"/>
          <w:szCs w:val="24"/>
          <w:vertAlign w:val="subscript"/>
        </w:rPr>
        <w:t>3</w:t>
      </w:r>
      <w:r w:rsidR="00395F80" w:rsidRPr="0017147C">
        <w:rPr>
          <w:rFonts w:ascii="Times New Roman" w:hAnsi="Times New Roman" w:cs="Times New Roman"/>
          <w:sz w:val="24"/>
          <w:szCs w:val="24"/>
          <w:vertAlign w:val="superscript"/>
        </w:rPr>
        <w:t>-</w:t>
      </w:r>
      <w:r w:rsidR="00395F80">
        <w:rPr>
          <w:rFonts w:ascii="Times New Roman" w:hAnsi="Times New Roman" w:cs="Times New Roman"/>
          <w:sz w:val="24"/>
          <w:szCs w:val="24"/>
          <w:vertAlign w:val="superscript"/>
        </w:rPr>
        <w:t xml:space="preserve"> </w:t>
      </w:r>
      <w:r w:rsidR="00B8311D">
        <w:rPr>
          <w:rFonts w:ascii="Times New Roman" w:hAnsi="Times New Roman" w:cs="Times New Roman"/>
          <w:sz w:val="24"/>
          <w:szCs w:val="24"/>
        </w:rPr>
        <w:t xml:space="preserve">for a 10-fold </w:t>
      </w:r>
      <w:r w:rsidR="008138DF">
        <w:rPr>
          <w:rFonts w:ascii="Times New Roman" w:hAnsi="Times New Roman" w:cs="Times New Roman"/>
          <w:sz w:val="24"/>
          <w:szCs w:val="24"/>
        </w:rPr>
        <w:t>increase</w:t>
      </w:r>
      <w:r w:rsidR="00B8311D">
        <w:rPr>
          <w:rFonts w:ascii="Times New Roman" w:hAnsi="Times New Roman" w:cs="Times New Roman"/>
          <w:sz w:val="24"/>
          <w:szCs w:val="24"/>
        </w:rPr>
        <w:t xml:space="preserve"> in NO</w:t>
      </w:r>
      <w:r w:rsidR="00B8311D" w:rsidRPr="0017147C">
        <w:rPr>
          <w:rFonts w:ascii="Times New Roman" w:hAnsi="Times New Roman" w:cs="Times New Roman"/>
          <w:sz w:val="24"/>
          <w:szCs w:val="24"/>
          <w:vertAlign w:val="subscript"/>
        </w:rPr>
        <w:t>3</w:t>
      </w:r>
      <w:r w:rsidR="00B8311D" w:rsidRPr="0017147C">
        <w:rPr>
          <w:rFonts w:ascii="Times New Roman" w:hAnsi="Times New Roman" w:cs="Times New Roman"/>
          <w:sz w:val="24"/>
          <w:szCs w:val="24"/>
          <w:vertAlign w:val="superscript"/>
        </w:rPr>
        <w:t>-</w:t>
      </w:r>
      <w:r w:rsidR="00B8311D">
        <w:rPr>
          <w:rFonts w:ascii="Times New Roman" w:hAnsi="Times New Roman" w:cs="Times New Roman"/>
          <w:sz w:val="24"/>
          <w:szCs w:val="24"/>
        </w:rPr>
        <w:t xml:space="preserve"> concentration.  </w:t>
      </w:r>
    </w:p>
    <w:p w14:paraId="64922835" w14:textId="77777777" w:rsidR="00852D79" w:rsidRPr="00852D79" w:rsidRDefault="00852D79" w:rsidP="00852D79">
      <w:pPr>
        <w:autoSpaceDE w:val="0"/>
        <w:autoSpaceDN w:val="0"/>
        <w:adjustRightInd w:val="0"/>
        <w:spacing w:after="0"/>
        <w:jc w:val="both"/>
        <w:rPr>
          <w:rFonts w:ascii="Times New Roman" w:hAnsi="Times New Roman" w:cs="Times New Roman"/>
          <w:sz w:val="24"/>
          <w:szCs w:val="24"/>
        </w:rPr>
      </w:pPr>
    </w:p>
    <w:p w14:paraId="254635B4" w14:textId="56BB137A" w:rsidR="005711B8" w:rsidRDefault="005711B8" w:rsidP="005711B8">
      <w:pPr>
        <w:autoSpaceDE w:val="0"/>
        <w:autoSpaceDN w:val="0"/>
        <w:adjustRightInd w:val="0"/>
        <w:spacing w:after="0"/>
        <w:jc w:val="both"/>
        <w:rPr>
          <w:rFonts w:ascii="Times New Roman" w:hAnsi="Times New Roman" w:cs="Times New Roman"/>
          <w:sz w:val="24"/>
          <w:szCs w:val="24"/>
        </w:rPr>
      </w:pPr>
      <w:r w:rsidRPr="005711B8">
        <w:rPr>
          <w:rFonts w:ascii="Times New Roman" w:hAnsi="Times New Roman" w:cs="Times New Roman"/>
          <w:sz w:val="24"/>
          <w:szCs w:val="24"/>
        </w:rPr>
        <w:t>The ammonium sensor was tested using the same interferents as those used for the nitrate sensor testing.</w:t>
      </w:r>
      <w:r>
        <w:rPr>
          <w:rFonts w:ascii="Times New Roman" w:hAnsi="Times New Roman" w:cs="Times New Roman"/>
          <w:sz w:val="24"/>
          <w:szCs w:val="24"/>
        </w:rPr>
        <w:t xml:space="preserve"> </w:t>
      </w:r>
      <w:r w:rsidR="000076F1">
        <w:rPr>
          <w:rFonts w:ascii="Times New Roman" w:hAnsi="Times New Roman" w:cs="Times New Roman"/>
          <w:sz w:val="24"/>
          <w:szCs w:val="24"/>
        </w:rPr>
        <w:t xml:space="preserve">When the ammonium sensor was subjected to 0.1 M </w:t>
      </w:r>
      <w:r w:rsidR="000076F1" w:rsidRPr="00852D79">
        <w:rPr>
          <w:rFonts w:ascii="Times New Roman" w:hAnsi="Times New Roman" w:cs="Times New Roman"/>
          <w:sz w:val="24"/>
          <w:szCs w:val="24"/>
        </w:rPr>
        <w:t>NH</w:t>
      </w:r>
      <w:r w:rsidR="000076F1" w:rsidRPr="00852D79">
        <w:rPr>
          <w:rFonts w:ascii="Times New Roman" w:hAnsi="Times New Roman" w:cs="Times New Roman"/>
          <w:sz w:val="24"/>
          <w:szCs w:val="24"/>
          <w:vertAlign w:val="subscript"/>
        </w:rPr>
        <w:t>4</w:t>
      </w:r>
      <w:r w:rsidR="000076F1" w:rsidRPr="00852D79">
        <w:rPr>
          <w:rFonts w:ascii="Times New Roman" w:hAnsi="Times New Roman" w:cs="Times New Roman"/>
          <w:sz w:val="24"/>
          <w:szCs w:val="24"/>
          <w:vertAlign w:val="superscript"/>
        </w:rPr>
        <w:t>+</w:t>
      </w:r>
      <w:r w:rsidR="000076F1">
        <w:rPr>
          <w:rFonts w:ascii="Times New Roman" w:hAnsi="Times New Roman" w:cs="Times New Roman"/>
          <w:sz w:val="24"/>
          <w:szCs w:val="24"/>
        </w:rPr>
        <w:t>, the response was found to be approximately 711 mV. Upon successive addition of 0.</w:t>
      </w:r>
      <w:r w:rsidR="000076F1" w:rsidRPr="00852D79">
        <w:rPr>
          <w:rFonts w:ascii="Times New Roman" w:hAnsi="Times New Roman" w:cs="Times New Roman"/>
          <w:sz w:val="24"/>
          <w:szCs w:val="24"/>
        </w:rPr>
        <w:t>5</w:t>
      </w:r>
      <w:r w:rsidR="000076F1">
        <w:rPr>
          <w:rFonts w:ascii="Times New Roman" w:hAnsi="Times New Roman" w:cs="Times New Roman"/>
          <w:sz w:val="24"/>
          <w:szCs w:val="24"/>
        </w:rPr>
        <w:t xml:space="preserve"> M</w:t>
      </w:r>
      <w:r w:rsidR="000076F1" w:rsidRPr="00852D79">
        <w:rPr>
          <w:rFonts w:ascii="Times New Roman" w:hAnsi="Times New Roman" w:cs="Times New Roman"/>
          <w:sz w:val="24"/>
          <w:szCs w:val="24"/>
        </w:rPr>
        <w:t xml:space="preserve"> PO</w:t>
      </w:r>
      <w:r w:rsidR="000076F1" w:rsidRPr="00852D79">
        <w:rPr>
          <w:rFonts w:ascii="Times New Roman" w:hAnsi="Times New Roman" w:cs="Times New Roman"/>
          <w:sz w:val="24"/>
          <w:szCs w:val="24"/>
          <w:vertAlign w:val="subscript"/>
        </w:rPr>
        <w:t>4</w:t>
      </w:r>
      <w:r w:rsidR="000076F1" w:rsidRPr="00852D79">
        <w:rPr>
          <w:rFonts w:ascii="Times New Roman" w:hAnsi="Times New Roman" w:cs="Times New Roman"/>
          <w:sz w:val="24"/>
          <w:szCs w:val="24"/>
          <w:vertAlign w:val="superscript"/>
        </w:rPr>
        <w:t>3-</w:t>
      </w:r>
      <w:r w:rsidR="000076F1" w:rsidRPr="00852D79">
        <w:rPr>
          <w:rFonts w:ascii="Times New Roman" w:hAnsi="Times New Roman" w:cs="Times New Roman"/>
          <w:sz w:val="24"/>
          <w:szCs w:val="24"/>
        </w:rPr>
        <w:t xml:space="preserve">, </w:t>
      </w:r>
      <w:r w:rsidR="000076F1">
        <w:rPr>
          <w:rFonts w:ascii="Times New Roman" w:hAnsi="Times New Roman" w:cs="Times New Roman"/>
          <w:sz w:val="24"/>
          <w:szCs w:val="24"/>
        </w:rPr>
        <w:t>0.</w:t>
      </w:r>
      <w:r w:rsidR="000076F1" w:rsidRPr="00852D79">
        <w:rPr>
          <w:rFonts w:ascii="Times New Roman" w:hAnsi="Times New Roman" w:cs="Times New Roman"/>
          <w:sz w:val="24"/>
          <w:szCs w:val="24"/>
        </w:rPr>
        <w:t>5</w:t>
      </w:r>
      <w:r w:rsidR="000076F1">
        <w:rPr>
          <w:rFonts w:ascii="Times New Roman" w:hAnsi="Times New Roman" w:cs="Times New Roman"/>
          <w:sz w:val="24"/>
          <w:szCs w:val="24"/>
        </w:rPr>
        <w:t xml:space="preserve"> M</w:t>
      </w:r>
      <w:r w:rsidR="000076F1" w:rsidRPr="00852D79">
        <w:rPr>
          <w:rFonts w:ascii="Times New Roman" w:hAnsi="Times New Roman" w:cs="Times New Roman"/>
          <w:sz w:val="24"/>
          <w:szCs w:val="24"/>
        </w:rPr>
        <w:t xml:space="preserve"> </w:t>
      </w:r>
      <w:r w:rsidR="000076F1">
        <w:rPr>
          <w:rFonts w:ascii="Times New Roman" w:hAnsi="Times New Roman" w:cs="Times New Roman"/>
          <w:sz w:val="24"/>
          <w:szCs w:val="24"/>
        </w:rPr>
        <w:t>K</w:t>
      </w:r>
      <w:r w:rsidR="000076F1">
        <w:rPr>
          <w:rFonts w:ascii="Times New Roman" w:hAnsi="Times New Roman" w:cs="Times New Roman"/>
          <w:sz w:val="24"/>
          <w:szCs w:val="24"/>
          <w:vertAlign w:val="superscript"/>
        </w:rPr>
        <w:t>+</w:t>
      </w:r>
      <w:r w:rsidR="000076F1" w:rsidRPr="00852D79">
        <w:rPr>
          <w:rFonts w:ascii="Times New Roman" w:hAnsi="Times New Roman" w:cs="Times New Roman"/>
          <w:sz w:val="24"/>
          <w:szCs w:val="24"/>
        </w:rPr>
        <w:t xml:space="preserve">, </w:t>
      </w:r>
      <w:r w:rsidR="000076F1">
        <w:rPr>
          <w:rFonts w:ascii="Times New Roman" w:hAnsi="Times New Roman" w:cs="Times New Roman"/>
          <w:sz w:val="24"/>
          <w:szCs w:val="24"/>
        </w:rPr>
        <w:t>0.</w:t>
      </w:r>
      <w:r w:rsidR="000076F1" w:rsidRPr="00852D79">
        <w:rPr>
          <w:rFonts w:ascii="Times New Roman" w:hAnsi="Times New Roman" w:cs="Times New Roman"/>
          <w:sz w:val="24"/>
          <w:szCs w:val="24"/>
        </w:rPr>
        <w:t>5</w:t>
      </w:r>
      <w:r w:rsidR="000076F1">
        <w:rPr>
          <w:rFonts w:ascii="Times New Roman" w:hAnsi="Times New Roman" w:cs="Times New Roman"/>
          <w:sz w:val="24"/>
          <w:szCs w:val="24"/>
        </w:rPr>
        <w:t xml:space="preserve"> M</w:t>
      </w:r>
      <w:r w:rsidR="000076F1" w:rsidRPr="00852D79">
        <w:rPr>
          <w:rFonts w:ascii="Times New Roman" w:hAnsi="Times New Roman" w:cs="Times New Roman"/>
          <w:sz w:val="24"/>
          <w:szCs w:val="24"/>
        </w:rPr>
        <w:t xml:space="preserve"> </w:t>
      </w:r>
      <w:r w:rsidR="000076F1">
        <w:rPr>
          <w:rFonts w:ascii="Times New Roman" w:hAnsi="Times New Roman" w:cs="Times New Roman"/>
          <w:sz w:val="24"/>
          <w:szCs w:val="24"/>
        </w:rPr>
        <w:t>NO</w:t>
      </w:r>
      <w:r w:rsidR="000076F1" w:rsidRPr="0017147C">
        <w:rPr>
          <w:rFonts w:ascii="Times New Roman" w:hAnsi="Times New Roman" w:cs="Times New Roman"/>
          <w:sz w:val="24"/>
          <w:szCs w:val="24"/>
          <w:vertAlign w:val="subscript"/>
        </w:rPr>
        <w:t>3</w:t>
      </w:r>
      <w:r w:rsidR="000076F1" w:rsidRPr="0017147C">
        <w:rPr>
          <w:rFonts w:ascii="Times New Roman" w:hAnsi="Times New Roman" w:cs="Times New Roman"/>
          <w:sz w:val="24"/>
          <w:szCs w:val="24"/>
          <w:vertAlign w:val="superscript"/>
        </w:rPr>
        <w:t>-</w:t>
      </w:r>
      <w:r w:rsidR="000076F1">
        <w:rPr>
          <w:rFonts w:ascii="Times New Roman" w:hAnsi="Times New Roman" w:cs="Times New Roman"/>
          <w:sz w:val="24"/>
          <w:szCs w:val="24"/>
        </w:rPr>
        <w:t>, 0.5 M CO</w:t>
      </w:r>
      <w:r w:rsidR="000076F1" w:rsidRPr="0017147C">
        <w:rPr>
          <w:rFonts w:ascii="Times New Roman" w:hAnsi="Times New Roman" w:cs="Times New Roman"/>
          <w:sz w:val="24"/>
          <w:szCs w:val="24"/>
          <w:vertAlign w:val="subscript"/>
        </w:rPr>
        <w:t>3</w:t>
      </w:r>
      <w:r w:rsidR="000076F1" w:rsidRPr="0017147C">
        <w:rPr>
          <w:rFonts w:ascii="Times New Roman" w:hAnsi="Times New Roman" w:cs="Times New Roman"/>
          <w:sz w:val="24"/>
          <w:szCs w:val="24"/>
          <w:vertAlign w:val="superscript"/>
        </w:rPr>
        <w:t>2-</w:t>
      </w:r>
      <w:r w:rsidR="000076F1">
        <w:rPr>
          <w:rFonts w:ascii="Times New Roman" w:hAnsi="Times New Roman" w:cs="Times New Roman"/>
          <w:sz w:val="24"/>
          <w:szCs w:val="24"/>
        </w:rPr>
        <w:t xml:space="preserve">, and 0.5 M </w:t>
      </w:r>
      <w:r w:rsidR="000076F1" w:rsidRPr="00852D79">
        <w:rPr>
          <w:rFonts w:ascii="Times New Roman" w:hAnsi="Times New Roman" w:cs="Times New Roman"/>
          <w:sz w:val="24"/>
          <w:szCs w:val="24"/>
        </w:rPr>
        <w:t>SO</w:t>
      </w:r>
      <w:r w:rsidR="000076F1" w:rsidRPr="00852D79">
        <w:rPr>
          <w:rFonts w:ascii="Times New Roman" w:hAnsi="Times New Roman" w:cs="Times New Roman"/>
          <w:sz w:val="24"/>
          <w:szCs w:val="24"/>
          <w:vertAlign w:val="subscript"/>
        </w:rPr>
        <w:t>4</w:t>
      </w:r>
      <w:r w:rsidR="000076F1" w:rsidRPr="00852D79">
        <w:rPr>
          <w:rFonts w:ascii="Times New Roman" w:hAnsi="Times New Roman" w:cs="Times New Roman"/>
          <w:sz w:val="24"/>
          <w:szCs w:val="24"/>
          <w:vertAlign w:val="superscript"/>
        </w:rPr>
        <w:t>2-</w:t>
      </w:r>
      <w:r w:rsidR="000076F1">
        <w:rPr>
          <w:rFonts w:ascii="Times New Roman" w:hAnsi="Times New Roman" w:cs="Times New Roman"/>
          <w:sz w:val="24"/>
          <w:szCs w:val="24"/>
          <w:vertAlign w:val="superscript"/>
        </w:rPr>
        <w:t xml:space="preserve"> </w:t>
      </w:r>
      <w:r w:rsidR="000076F1" w:rsidRPr="0017147C">
        <w:rPr>
          <w:rFonts w:ascii="Times New Roman" w:hAnsi="Times New Roman" w:cs="Times New Roman"/>
          <w:sz w:val="24"/>
          <w:szCs w:val="24"/>
        </w:rPr>
        <w:t>,</w:t>
      </w:r>
      <w:r w:rsidR="000076F1">
        <w:rPr>
          <w:rFonts w:ascii="Times New Roman" w:hAnsi="Times New Roman" w:cs="Times New Roman"/>
          <w:sz w:val="24"/>
          <w:szCs w:val="24"/>
        </w:rPr>
        <w:t xml:space="preserve"> the response changed to 709 mV, 706 mV, 708 mV, 712 mV, and 710 mV, respectively. This shows that the addition of interferents </w:t>
      </w:r>
      <w:r w:rsidR="00740D84">
        <w:rPr>
          <w:rFonts w:ascii="Times New Roman" w:hAnsi="Times New Roman" w:cs="Times New Roman"/>
          <w:sz w:val="24"/>
          <w:szCs w:val="24"/>
        </w:rPr>
        <w:t xml:space="preserve">(each at a 5-fold concentration relative to ammonium) </w:t>
      </w:r>
      <w:r w:rsidR="000076F1">
        <w:rPr>
          <w:rFonts w:ascii="Times New Roman" w:hAnsi="Times New Roman" w:cs="Times New Roman"/>
          <w:sz w:val="24"/>
          <w:szCs w:val="24"/>
        </w:rPr>
        <w:t xml:space="preserve">caused a maximum variation of only </w:t>
      </w:r>
      <w:r w:rsidR="00740D84">
        <w:rPr>
          <w:rFonts w:ascii="Times New Roman" w:hAnsi="Times New Roman" w:cs="Times New Roman"/>
          <w:sz w:val="24"/>
          <w:szCs w:val="24"/>
        </w:rPr>
        <w:t>0.</w:t>
      </w:r>
      <w:r w:rsidR="000076F1">
        <w:rPr>
          <w:rFonts w:ascii="Times New Roman" w:hAnsi="Times New Roman" w:cs="Times New Roman"/>
          <w:sz w:val="24"/>
          <w:szCs w:val="24"/>
        </w:rPr>
        <w:t xml:space="preserve">7% in the sensor response. However, upon adding 0.01 M </w:t>
      </w:r>
      <w:r w:rsidR="00740D84" w:rsidRPr="00852D79">
        <w:rPr>
          <w:rFonts w:ascii="Times New Roman" w:hAnsi="Times New Roman" w:cs="Times New Roman"/>
          <w:sz w:val="24"/>
          <w:szCs w:val="24"/>
        </w:rPr>
        <w:t>NH</w:t>
      </w:r>
      <w:r w:rsidR="00740D84" w:rsidRPr="00852D79">
        <w:rPr>
          <w:rFonts w:ascii="Times New Roman" w:hAnsi="Times New Roman" w:cs="Times New Roman"/>
          <w:sz w:val="24"/>
          <w:szCs w:val="24"/>
          <w:vertAlign w:val="subscript"/>
        </w:rPr>
        <w:t>4</w:t>
      </w:r>
      <w:r w:rsidR="00740D84" w:rsidRPr="00852D79">
        <w:rPr>
          <w:rFonts w:ascii="Times New Roman" w:hAnsi="Times New Roman" w:cs="Times New Roman"/>
          <w:sz w:val="24"/>
          <w:szCs w:val="24"/>
          <w:vertAlign w:val="superscript"/>
        </w:rPr>
        <w:t>+</w:t>
      </w:r>
      <w:r w:rsidR="000076F1">
        <w:rPr>
          <w:rFonts w:ascii="Times New Roman" w:hAnsi="Times New Roman" w:cs="Times New Roman"/>
          <w:sz w:val="24"/>
          <w:szCs w:val="24"/>
        </w:rPr>
        <w:t xml:space="preserve">, the response shifted to </w:t>
      </w:r>
      <w:r w:rsidR="00740D84">
        <w:rPr>
          <w:rFonts w:ascii="Times New Roman" w:hAnsi="Times New Roman" w:cs="Times New Roman"/>
          <w:sz w:val="24"/>
          <w:szCs w:val="24"/>
        </w:rPr>
        <w:t>651</w:t>
      </w:r>
      <w:r w:rsidR="000076F1">
        <w:rPr>
          <w:rFonts w:ascii="Times New Roman" w:hAnsi="Times New Roman" w:cs="Times New Roman"/>
          <w:sz w:val="24"/>
          <w:szCs w:val="24"/>
        </w:rPr>
        <w:t xml:space="preserve"> mV, reflecting </w:t>
      </w:r>
      <w:r w:rsidR="00395F80">
        <w:rPr>
          <w:rFonts w:ascii="Times New Roman" w:hAnsi="Times New Roman" w:cs="Times New Roman"/>
          <w:sz w:val="24"/>
          <w:szCs w:val="24"/>
        </w:rPr>
        <w:t>an</w:t>
      </w:r>
      <w:r w:rsidR="000076F1">
        <w:rPr>
          <w:rFonts w:ascii="Times New Roman" w:hAnsi="Times New Roman" w:cs="Times New Roman"/>
          <w:sz w:val="24"/>
          <w:szCs w:val="24"/>
        </w:rPr>
        <w:t xml:space="preserve"> </w:t>
      </w:r>
      <w:r w:rsidR="00740D84">
        <w:rPr>
          <w:rFonts w:ascii="Times New Roman" w:hAnsi="Times New Roman" w:cs="Times New Roman"/>
          <w:sz w:val="24"/>
          <w:szCs w:val="24"/>
        </w:rPr>
        <w:t>8.44</w:t>
      </w:r>
      <w:r w:rsidR="000076F1">
        <w:rPr>
          <w:rFonts w:ascii="Times New Roman" w:hAnsi="Times New Roman" w:cs="Times New Roman"/>
          <w:sz w:val="24"/>
          <w:szCs w:val="24"/>
        </w:rPr>
        <w:t xml:space="preserve">% change for a 10-fold decrease in </w:t>
      </w:r>
      <w:r w:rsidR="00740D84" w:rsidRPr="00852D79">
        <w:rPr>
          <w:rFonts w:ascii="Times New Roman" w:hAnsi="Times New Roman" w:cs="Times New Roman"/>
          <w:sz w:val="24"/>
          <w:szCs w:val="24"/>
        </w:rPr>
        <w:t>NH</w:t>
      </w:r>
      <w:r w:rsidR="00740D84" w:rsidRPr="00852D79">
        <w:rPr>
          <w:rFonts w:ascii="Times New Roman" w:hAnsi="Times New Roman" w:cs="Times New Roman"/>
          <w:sz w:val="24"/>
          <w:szCs w:val="24"/>
          <w:vertAlign w:val="subscript"/>
        </w:rPr>
        <w:t>4</w:t>
      </w:r>
      <w:r w:rsidR="00740D84" w:rsidRPr="00852D79">
        <w:rPr>
          <w:rFonts w:ascii="Times New Roman" w:hAnsi="Times New Roman" w:cs="Times New Roman"/>
          <w:sz w:val="24"/>
          <w:szCs w:val="24"/>
          <w:vertAlign w:val="superscript"/>
        </w:rPr>
        <w:t>+</w:t>
      </w:r>
      <w:r w:rsidR="00740D84">
        <w:rPr>
          <w:rFonts w:ascii="Times New Roman" w:hAnsi="Times New Roman" w:cs="Times New Roman"/>
          <w:sz w:val="24"/>
          <w:szCs w:val="24"/>
          <w:vertAlign w:val="superscript"/>
        </w:rPr>
        <w:t xml:space="preserve"> </w:t>
      </w:r>
      <w:r w:rsidR="000076F1">
        <w:rPr>
          <w:rFonts w:ascii="Times New Roman" w:hAnsi="Times New Roman" w:cs="Times New Roman"/>
          <w:sz w:val="24"/>
          <w:szCs w:val="24"/>
        </w:rPr>
        <w:t xml:space="preserve">concentration. </w:t>
      </w:r>
    </w:p>
    <w:p w14:paraId="7191EE42" w14:textId="77777777" w:rsidR="00851F8E" w:rsidRDefault="00851F8E" w:rsidP="005711B8">
      <w:pPr>
        <w:autoSpaceDE w:val="0"/>
        <w:autoSpaceDN w:val="0"/>
        <w:adjustRightInd w:val="0"/>
        <w:spacing w:after="0"/>
        <w:jc w:val="both"/>
        <w:rPr>
          <w:rFonts w:ascii="Times New Roman" w:hAnsi="Times New Roman" w:cs="Times New Roman"/>
          <w:sz w:val="24"/>
          <w:szCs w:val="24"/>
        </w:rPr>
      </w:pPr>
    </w:p>
    <w:p w14:paraId="27DF640F" w14:textId="58336FBA" w:rsidR="00851F8E" w:rsidRPr="005711B8" w:rsidRDefault="00851F8E" w:rsidP="005711B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These results confirm the </w:t>
      </w:r>
      <w:r w:rsidR="008138DF">
        <w:rPr>
          <w:rFonts w:ascii="Times New Roman" w:hAnsi="Times New Roman" w:cs="Times New Roman"/>
          <w:sz w:val="24"/>
          <w:szCs w:val="24"/>
        </w:rPr>
        <w:t>excellent</w:t>
      </w:r>
      <w:r>
        <w:rPr>
          <w:rFonts w:ascii="Times New Roman" w:hAnsi="Times New Roman" w:cs="Times New Roman"/>
          <w:sz w:val="24"/>
          <w:szCs w:val="24"/>
        </w:rPr>
        <w:t xml:space="preserve"> selectivity of the two ion sensors. </w:t>
      </w:r>
    </w:p>
    <w:p w14:paraId="0F3CEF27" w14:textId="20F50830" w:rsidR="00E840F1" w:rsidRDefault="00E840F1" w:rsidP="00181CBD">
      <w:pPr>
        <w:autoSpaceDE w:val="0"/>
        <w:autoSpaceDN w:val="0"/>
        <w:adjustRightInd w:val="0"/>
        <w:spacing w:after="0"/>
        <w:jc w:val="both"/>
        <w:rPr>
          <w:rFonts w:ascii="Times New Roman" w:hAnsi="Times New Roman" w:cs="Times New Roman"/>
        </w:rPr>
      </w:pPr>
    </w:p>
    <w:p w14:paraId="5FFDE541" w14:textId="2A50D5A4" w:rsidR="00AF0690" w:rsidRDefault="00AF0690" w:rsidP="00181CBD">
      <w:pPr>
        <w:autoSpaceDE w:val="0"/>
        <w:autoSpaceDN w:val="0"/>
        <w:adjustRightInd w:val="0"/>
        <w:spacing w:after="0"/>
        <w:jc w:val="both"/>
        <w:rPr>
          <w:rFonts w:ascii="Times New Roman" w:hAnsi="Times New Roman" w:cs="Times New Roman"/>
          <w:sz w:val="24"/>
          <w:szCs w:val="24"/>
        </w:rPr>
      </w:pPr>
    </w:p>
    <w:p w14:paraId="7A20C50C" w14:textId="563460B5" w:rsidR="00AF0690" w:rsidRDefault="00AF0690" w:rsidP="00181CBD">
      <w:pPr>
        <w:autoSpaceDE w:val="0"/>
        <w:autoSpaceDN w:val="0"/>
        <w:adjustRightInd w:val="0"/>
        <w:spacing w:after="0"/>
        <w:jc w:val="both"/>
        <w:rPr>
          <w:rFonts w:ascii="Times New Roman" w:hAnsi="Times New Roman" w:cs="Times New Roman"/>
          <w:sz w:val="24"/>
          <w:szCs w:val="24"/>
        </w:rPr>
      </w:pPr>
    </w:p>
    <w:p w14:paraId="587DDCEC"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3044D699"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27B35D4A"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77C1A4DD"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2AC8CA4C"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17276BED"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421607D0"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641A7C65"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4AA5A60E"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68D71963"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5B45E28D"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628CCB08"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5127BA00"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2A0F6317" w14:textId="77777777" w:rsidR="005D1B4D" w:rsidRDefault="005D1B4D" w:rsidP="00AF0690">
      <w:pPr>
        <w:autoSpaceDE w:val="0"/>
        <w:autoSpaceDN w:val="0"/>
        <w:adjustRightInd w:val="0"/>
        <w:spacing w:after="0"/>
        <w:jc w:val="both"/>
        <w:rPr>
          <w:rFonts w:ascii="Times New Roman" w:hAnsi="Times New Roman" w:cs="Times New Roman"/>
          <w:b/>
          <w:bCs/>
          <w:sz w:val="24"/>
          <w:szCs w:val="24"/>
          <w:lang w:eastAsia="x-none"/>
        </w:rPr>
      </w:pPr>
    </w:p>
    <w:p w14:paraId="64059237" w14:textId="61E70F14" w:rsidR="00AF0690" w:rsidRDefault="00AF0690" w:rsidP="00AF0690">
      <w:pPr>
        <w:autoSpaceDE w:val="0"/>
        <w:autoSpaceDN w:val="0"/>
        <w:adjustRightInd w:val="0"/>
        <w:spacing w:after="0"/>
        <w:jc w:val="both"/>
        <w:rPr>
          <w:rFonts w:ascii="Times New Roman" w:hAnsi="Times New Roman" w:cs="Times New Roman"/>
          <w:b/>
          <w:sz w:val="24"/>
          <w:szCs w:val="24"/>
        </w:rPr>
      </w:pPr>
      <w:r w:rsidRPr="00181CBD">
        <w:rPr>
          <w:rFonts w:ascii="Times New Roman" w:hAnsi="Times New Roman" w:cs="Times New Roman"/>
          <w:b/>
          <w:bCs/>
          <w:sz w:val="24"/>
          <w:szCs w:val="24"/>
          <w:lang w:eastAsia="x-none"/>
        </w:rPr>
        <w:lastRenderedPageBreak/>
        <w:t xml:space="preserve">Supplementary Note </w:t>
      </w:r>
      <w:r w:rsidR="009110C9">
        <w:rPr>
          <w:rFonts w:ascii="Times New Roman" w:hAnsi="Times New Roman" w:cs="Times New Roman"/>
          <w:b/>
          <w:bCs/>
          <w:sz w:val="24"/>
          <w:szCs w:val="24"/>
          <w:lang w:eastAsia="x-none"/>
        </w:rPr>
        <w:t>5</w:t>
      </w:r>
      <w:r w:rsidRPr="00181CBD">
        <w:rPr>
          <w:rFonts w:ascii="Times New Roman" w:hAnsi="Times New Roman" w:cs="Times New Roman"/>
          <w:b/>
          <w:bCs/>
          <w:sz w:val="24"/>
          <w:szCs w:val="24"/>
          <w:lang w:eastAsia="x-none"/>
        </w:rPr>
        <w:t xml:space="preserve"> | </w:t>
      </w:r>
      <w:r>
        <w:rPr>
          <w:rFonts w:ascii="Times New Roman" w:hAnsi="Times New Roman" w:cs="Times New Roman"/>
          <w:b/>
          <w:bCs/>
          <w:sz w:val="24"/>
          <w:szCs w:val="24"/>
          <w:lang w:eastAsia="x-none"/>
        </w:rPr>
        <w:t xml:space="preserve">Dynamic Response </w:t>
      </w:r>
    </w:p>
    <w:p w14:paraId="326EE9A1" w14:textId="550614C7" w:rsidR="00AF0690" w:rsidRDefault="00AF0690" w:rsidP="00181CBD">
      <w:pPr>
        <w:autoSpaceDE w:val="0"/>
        <w:autoSpaceDN w:val="0"/>
        <w:adjustRightInd w:val="0"/>
        <w:spacing w:after="0"/>
        <w:jc w:val="both"/>
        <w:rPr>
          <w:rFonts w:ascii="Times New Roman" w:hAnsi="Times New Roman" w:cs="Times New Roman"/>
        </w:rPr>
      </w:pPr>
    </w:p>
    <w:p w14:paraId="6557F1DA" w14:textId="1508D41E" w:rsidR="00AF0690" w:rsidRDefault="00AF0690" w:rsidP="00181CBD">
      <w:pPr>
        <w:autoSpaceDE w:val="0"/>
        <w:autoSpaceDN w:val="0"/>
        <w:adjustRightInd w:val="0"/>
        <w:spacing w:after="0"/>
        <w:jc w:val="both"/>
        <w:rPr>
          <w:rFonts w:ascii="Times New Roman" w:hAnsi="Times New Roman" w:cs="Times New Roman"/>
          <w:sz w:val="24"/>
          <w:szCs w:val="24"/>
        </w:rPr>
      </w:pPr>
      <w:r w:rsidRPr="00AF0690">
        <w:rPr>
          <w:rFonts w:ascii="Times New Roman" w:hAnsi="Times New Roman" w:cs="Times New Roman"/>
          <w:sz w:val="24"/>
          <w:szCs w:val="24"/>
        </w:rPr>
        <w:t>The dynamic response of an electrochemical sensor refers to how quickly and accurately the sensor can detect changes in the concentration of the target analyte over time. This response is critical in real-time applications, where rapid fluctuations in analyte levels require immediate detection and signal processing.</w:t>
      </w:r>
      <w:r>
        <w:rPr>
          <w:rFonts w:ascii="Times New Roman" w:hAnsi="Times New Roman" w:cs="Times New Roman"/>
          <w:sz w:val="24"/>
          <w:szCs w:val="24"/>
        </w:rPr>
        <w:t xml:space="preserve"> </w:t>
      </w:r>
      <w:r w:rsidRPr="00F42CDC">
        <w:rPr>
          <w:rFonts w:ascii="Times New Roman" w:hAnsi="Times New Roman" w:cs="Times New Roman"/>
          <w:b/>
          <w:bCs/>
          <w:sz w:val="24"/>
          <w:szCs w:val="24"/>
        </w:rPr>
        <w:t>Fig. S</w:t>
      </w:r>
      <w:r>
        <w:rPr>
          <w:rFonts w:ascii="Times New Roman" w:hAnsi="Times New Roman" w:cs="Times New Roman"/>
          <w:b/>
          <w:bCs/>
          <w:sz w:val="24"/>
          <w:szCs w:val="24"/>
        </w:rPr>
        <w:t>7</w:t>
      </w:r>
      <w:r w:rsidRPr="00AF0690">
        <w:rPr>
          <w:rFonts w:ascii="Times New Roman" w:hAnsi="Times New Roman" w:cs="Times New Roman"/>
          <w:sz w:val="24"/>
          <w:szCs w:val="24"/>
        </w:rPr>
        <w:t xml:space="preserve"> presents the dynamic response of all sensors </w:t>
      </w:r>
      <w:r w:rsidR="00CC22F7" w:rsidRPr="00CC22F7">
        <w:rPr>
          <w:rFonts w:ascii="Times New Roman" w:hAnsi="Times New Roman" w:cs="Times New Roman"/>
          <w:sz w:val="24"/>
          <w:szCs w:val="24"/>
        </w:rPr>
        <w:t>as the analyte concentration was progressively increased from the lowest to the highest level.</w:t>
      </w:r>
      <w:r w:rsidRPr="00AF0690">
        <w:rPr>
          <w:rFonts w:ascii="Times New Roman" w:hAnsi="Times New Roman" w:cs="Times New Roman"/>
          <w:sz w:val="24"/>
          <w:szCs w:val="24"/>
        </w:rPr>
        <w:t xml:space="preserve"> These responses were recorded using the data acquisition </w:t>
      </w:r>
      <w:r w:rsidR="00346338">
        <w:rPr>
          <w:rFonts w:ascii="Times New Roman" w:hAnsi="Times New Roman" w:cs="Times New Roman"/>
          <w:sz w:val="24"/>
          <w:szCs w:val="24"/>
        </w:rPr>
        <w:t>unit</w:t>
      </w:r>
      <w:r w:rsidRPr="00AF0690">
        <w:rPr>
          <w:rFonts w:ascii="Times New Roman" w:hAnsi="Times New Roman" w:cs="Times New Roman"/>
          <w:sz w:val="24"/>
          <w:szCs w:val="24"/>
        </w:rPr>
        <w:t xml:space="preserve"> </w:t>
      </w:r>
      <w:r w:rsidR="00F26E39">
        <w:rPr>
          <w:rFonts w:ascii="Times New Roman" w:hAnsi="Times New Roman" w:cs="Times New Roman"/>
          <w:sz w:val="24"/>
          <w:szCs w:val="24"/>
        </w:rPr>
        <w:t>described in</w:t>
      </w:r>
      <w:r w:rsidR="00CC22F7">
        <w:rPr>
          <w:rFonts w:ascii="Times New Roman" w:hAnsi="Times New Roman" w:cs="Times New Roman"/>
          <w:sz w:val="24"/>
          <w:szCs w:val="24"/>
        </w:rPr>
        <w:t xml:space="preserve"> the main manuscript</w:t>
      </w:r>
      <w:r w:rsidRPr="00AF0690">
        <w:rPr>
          <w:rFonts w:ascii="Times New Roman" w:hAnsi="Times New Roman" w:cs="Times New Roman"/>
          <w:sz w:val="24"/>
          <w:szCs w:val="24"/>
        </w:rPr>
        <w:t>. All sensors exhibited a fast response time, with measurements stabilizing in under a minute.</w:t>
      </w:r>
    </w:p>
    <w:p w14:paraId="08E77F15" w14:textId="77777777" w:rsidR="00F26E39" w:rsidRDefault="00F26E39" w:rsidP="00181CBD">
      <w:pPr>
        <w:autoSpaceDE w:val="0"/>
        <w:autoSpaceDN w:val="0"/>
        <w:adjustRightInd w:val="0"/>
        <w:spacing w:after="0"/>
        <w:jc w:val="both"/>
        <w:rPr>
          <w:rFonts w:ascii="Times New Roman" w:hAnsi="Times New Roman" w:cs="Times New Roman"/>
          <w:sz w:val="24"/>
          <w:szCs w:val="24"/>
        </w:rPr>
      </w:pPr>
    </w:p>
    <w:p w14:paraId="6FFBFB95" w14:textId="77777777" w:rsidR="00F26E39" w:rsidRDefault="00F26E39" w:rsidP="00181CBD">
      <w:pPr>
        <w:autoSpaceDE w:val="0"/>
        <w:autoSpaceDN w:val="0"/>
        <w:adjustRightInd w:val="0"/>
        <w:spacing w:after="0"/>
        <w:jc w:val="both"/>
        <w:rPr>
          <w:rFonts w:ascii="Times New Roman" w:hAnsi="Times New Roman" w:cs="Times New Roman"/>
          <w:sz w:val="24"/>
          <w:szCs w:val="24"/>
        </w:rPr>
      </w:pPr>
    </w:p>
    <w:p w14:paraId="6CC53940" w14:textId="77777777" w:rsidR="0034602A" w:rsidRDefault="0034602A" w:rsidP="00181CBD">
      <w:pPr>
        <w:autoSpaceDE w:val="0"/>
        <w:autoSpaceDN w:val="0"/>
        <w:adjustRightInd w:val="0"/>
        <w:spacing w:after="0"/>
        <w:jc w:val="both"/>
        <w:rPr>
          <w:rFonts w:ascii="Times New Roman" w:hAnsi="Times New Roman" w:cs="Times New Roman"/>
          <w:sz w:val="24"/>
          <w:szCs w:val="24"/>
        </w:rPr>
      </w:pPr>
    </w:p>
    <w:p w14:paraId="555B5382" w14:textId="77777777" w:rsidR="0034602A" w:rsidRDefault="0034602A" w:rsidP="00181CBD">
      <w:pPr>
        <w:autoSpaceDE w:val="0"/>
        <w:autoSpaceDN w:val="0"/>
        <w:adjustRightInd w:val="0"/>
        <w:spacing w:after="0"/>
        <w:jc w:val="both"/>
        <w:rPr>
          <w:rFonts w:ascii="Times New Roman" w:hAnsi="Times New Roman" w:cs="Times New Roman"/>
          <w:sz w:val="24"/>
          <w:szCs w:val="24"/>
        </w:rPr>
      </w:pPr>
    </w:p>
    <w:p w14:paraId="216CFE15" w14:textId="77777777" w:rsidR="0034602A" w:rsidRDefault="0034602A" w:rsidP="00181CBD">
      <w:pPr>
        <w:autoSpaceDE w:val="0"/>
        <w:autoSpaceDN w:val="0"/>
        <w:adjustRightInd w:val="0"/>
        <w:spacing w:after="0"/>
        <w:jc w:val="both"/>
        <w:rPr>
          <w:rFonts w:ascii="Times New Roman" w:hAnsi="Times New Roman" w:cs="Times New Roman"/>
          <w:sz w:val="24"/>
          <w:szCs w:val="24"/>
        </w:rPr>
      </w:pPr>
    </w:p>
    <w:p w14:paraId="035B7263" w14:textId="77777777" w:rsidR="0034602A" w:rsidRDefault="0034602A" w:rsidP="00181CBD">
      <w:pPr>
        <w:autoSpaceDE w:val="0"/>
        <w:autoSpaceDN w:val="0"/>
        <w:adjustRightInd w:val="0"/>
        <w:spacing w:after="0"/>
        <w:jc w:val="both"/>
        <w:rPr>
          <w:rFonts w:ascii="Times New Roman" w:hAnsi="Times New Roman" w:cs="Times New Roman"/>
          <w:sz w:val="24"/>
          <w:szCs w:val="24"/>
        </w:rPr>
      </w:pPr>
    </w:p>
    <w:p w14:paraId="6C32E220" w14:textId="7719C408" w:rsidR="00CC22F7" w:rsidRDefault="00CC22F7" w:rsidP="00181CBD">
      <w:pPr>
        <w:autoSpaceDE w:val="0"/>
        <w:autoSpaceDN w:val="0"/>
        <w:adjustRightInd w:val="0"/>
        <w:spacing w:after="0"/>
        <w:jc w:val="both"/>
        <w:rPr>
          <w:rFonts w:ascii="Times New Roman" w:hAnsi="Times New Roman" w:cs="Times New Roman"/>
          <w:sz w:val="24"/>
          <w:szCs w:val="24"/>
        </w:rPr>
      </w:pPr>
    </w:p>
    <w:p w14:paraId="32826204" w14:textId="77777777" w:rsidR="00CC22F7" w:rsidRDefault="00CC22F7" w:rsidP="00181CBD">
      <w:pPr>
        <w:autoSpaceDE w:val="0"/>
        <w:autoSpaceDN w:val="0"/>
        <w:adjustRightInd w:val="0"/>
        <w:spacing w:after="0"/>
        <w:jc w:val="both"/>
        <w:rPr>
          <w:rFonts w:ascii="Times New Roman" w:hAnsi="Times New Roman" w:cs="Times New Roman"/>
          <w:sz w:val="24"/>
          <w:szCs w:val="24"/>
        </w:rPr>
      </w:pPr>
    </w:p>
    <w:p w14:paraId="397D749B" w14:textId="77777777" w:rsidR="00517C64" w:rsidRPr="00517C64" w:rsidRDefault="00517C64" w:rsidP="00517C64">
      <w:pPr>
        <w:rPr>
          <w:rFonts w:ascii="Times New Roman" w:hAnsi="Times New Roman" w:cs="Times New Roman"/>
          <w:sz w:val="24"/>
          <w:szCs w:val="24"/>
        </w:rPr>
      </w:pPr>
    </w:p>
    <w:p w14:paraId="20AB9715" w14:textId="77777777" w:rsidR="00517C64" w:rsidRPr="00517C64" w:rsidRDefault="00517C64" w:rsidP="00517C64">
      <w:pPr>
        <w:rPr>
          <w:rFonts w:ascii="Times New Roman" w:hAnsi="Times New Roman" w:cs="Times New Roman"/>
          <w:sz w:val="24"/>
          <w:szCs w:val="24"/>
        </w:rPr>
      </w:pPr>
    </w:p>
    <w:p w14:paraId="4A2BAB3C" w14:textId="77777777" w:rsidR="00517C64" w:rsidRPr="00517C64" w:rsidRDefault="00517C64" w:rsidP="00517C64">
      <w:pPr>
        <w:rPr>
          <w:rFonts w:ascii="Times New Roman" w:hAnsi="Times New Roman" w:cs="Times New Roman"/>
          <w:sz w:val="24"/>
          <w:szCs w:val="24"/>
        </w:rPr>
      </w:pPr>
    </w:p>
    <w:p w14:paraId="417D7ABF" w14:textId="77777777" w:rsidR="00517C64" w:rsidRPr="00517C64" w:rsidRDefault="00517C64" w:rsidP="00517C64">
      <w:pPr>
        <w:rPr>
          <w:rFonts w:ascii="Times New Roman" w:hAnsi="Times New Roman" w:cs="Times New Roman"/>
          <w:sz w:val="24"/>
          <w:szCs w:val="24"/>
        </w:rPr>
      </w:pPr>
    </w:p>
    <w:p w14:paraId="33911A51" w14:textId="77777777" w:rsidR="00517C64" w:rsidRPr="00517C64" w:rsidRDefault="00517C64" w:rsidP="00517C64">
      <w:pPr>
        <w:rPr>
          <w:rFonts w:ascii="Times New Roman" w:hAnsi="Times New Roman" w:cs="Times New Roman"/>
          <w:sz w:val="24"/>
          <w:szCs w:val="24"/>
        </w:rPr>
      </w:pPr>
    </w:p>
    <w:p w14:paraId="2862FD36" w14:textId="77777777" w:rsidR="00517C64" w:rsidRPr="00517C64" w:rsidRDefault="00517C64" w:rsidP="00517C64">
      <w:pPr>
        <w:rPr>
          <w:rFonts w:ascii="Times New Roman" w:hAnsi="Times New Roman" w:cs="Times New Roman"/>
          <w:sz w:val="24"/>
          <w:szCs w:val="24"/>
        </w:rPr>
      </w:pPr>
    </w:p>
    <w:p w14:paraId="15AF097B" w14:textId="77777777" w:rsidR="00517C64" w:rsidRPr="00517C64" w:rsidRDefault="00517C64" w:rsidP="00517C64">
      <w:pPr>
        <w:rPr>
          <w:rFonts w:ascii="Times New Roman" w:hAnsi="Times New Roman" w:cs="Times New Roman"/>
          <w:sz w:val="24"/>
          <w:szCs w:val="24"/>
        </w:rPr>
      </w:pPr>
    </w:p>
    <w:p w14:paraId="0AF767C7" w14:textId="77777777" w:rsidR="00517C64" w:rsidRPr="00517C64" w:rsidRDefault="00517C64" w:rsidP="00517C64">
      <w:pPr>
        <w:rPr>
          <w:rFonts w:ascii="Times New Roman" w:hAnsi="Times New Roman" w:cs="Times New Roman"/>
          <w:sz w:val="24"/>
          <w:szCs w:val="24"/>
        </w:rPr>
      </w:pPr>
    </w:p>
    <w:p w14:paraId="667FFD68" w14:textId="77777777" w:rsidR="00517C64" w:rsidRPr="00517C64" w:rsidRDefault="00517C64" w:rsidP="00517C64">
      <w:pPr>
        <w:rPr>
          <w:rFonts w:ascii="Times New Roman" w:hAnsi="Times New Roman" w:cs="Times New Roman"/>
          <w:sz w:val="24"/>
          <w:szCs w:val="24"/>
        </w:rPr>
      </w:pPr>
    </w:p>
    <w:p w14:paraId="6CF6A6DB" w14:textId="77777777" w:rsidR="00517C64" w:rsidRPr="00517C64" w:rsidRDefault="00517C64" w:rsidP="00517C64">
      <w:pPr>
        <w:rPr>
          <w:rFonts w:ascii="Times New Roman" w:hAnsi="Times New Roman" w:cs="Times New Roman"/>
          <w:sz w:val="24"/>
          <w:szCs w:val="24"/>
        </w:rPr>
      </w:pPr>
    </w:p>
    <w:p w14:paraId="46116459" w14:textId="77777777" w:rsidR="00517C64" w:rsidRPr="00517C64" w:rsidRDefault="00517C64" w:rsidP="00517C64">
      <w:pPr>
        <w:rPr>
          <w:rFonts w:ascii="Times New Roman" w:hAnsi="Times New Roman" w:cs="Times New Roman"/>
          <w:sz w:val="24"/>
          <w:szCs w:val="24"/>
        </w:rPr>
      </w:pPr>
    </w:p>
    <w:p w14:paraId="4DA2789D" w14:textId="77777777" w:rsidR="00517C64" w:rsidRPr="00517C64" w:rsidRDefault="00517C64" w:rsidP="00517C64">
      <w:pPr>
        <w:rPr>
          <w:rFonts w:ascii="Times New Roman" w:hAnsi="Times New Roman" w:cs="Times New Roman"/>
          <w:sz w:val="24"/>
          <w:szCs w:val="24"/>
        </w:rPr>
      </w:pPr>
    </w:p>
    <w:p w14:paraId="4BA5685E" w14:textId="77777777" w:rsidR="00517C64" w:rsidRPr="00517C64" w:rsidRDefault="00517C64" w:rsidP="00517C64">
      <w:pPr>
        <w:rPr>
          <w:rFonts w:ascii="Times New Roman" w:hAnsi="Times New Roman" w:cs="Times New Roman"/>
          <w:sz w:val="24"/>
          <w:szCs w:val="24"/>
        </w:rPr>
      </w:pPr>
    </w:p>
    <w:p w14:paraId="0E6CB2F7" w14:textId="77777777" w:rsidR="00517C64" w:rsidRPr="00517C64" w:rsidRDefault="00517C64" w:rsidP="00517C64">
      <w:pPr>
        <w:rPr>
          <w:rFonts w:ascii="Times New Roman" w:hAnsi="Times New Roman" w:cs="Times New Roman"/>
          <w:sz w:val="24"/>
          <w:szCs w:val="24"/>
        </w:rPr>
      </w:pPr>
    </w:p>
    <w:p w14:paraId="3DF34138" w14:textId="77777777" w:rsidR="00517C64" w:rsidRPr="00517C64" w:rsidRDefault="00517C64" w:rsidP="00517C64">
      <w:pPr>
        <w:rPr>
          <w:rFonts w:ascii="Times New Roman" w:hAnsi="Times New Roman" w:cs="Times New Roman"/>
          <w:sz w:val="24"/>
          <w:szCs w:val="24"/>
        </w:rPr>
      </w:pPr>
    </w:p>
    <w:p w14:paraId="5356679B" w14:textId="77777777" w:rsidR="00517C64" w:rsidRDefault="00517C64" w:rsidP="00517C64">
      <w:pPr>
        <w:rPr>
          <w:rFonts w:ascii="Times New Roman" w:hAnsi="Times New Roman" w:cs="Times New Roman"/>
          <w:sz w:val="24"/>
          <w:szCs w:val="24"/>
        </w:rPr>
      </w:pPr>
    </w:p>
    <w:p w14:paraId="67324201" w14:textId="0E1B14E1" w:rsidR="00517C64" w:rsidRDefault="00517C64" w:rsidP="00517C64">
      <w:pPr>
        <w:tabs>
          <w:tab w:val="left" w:pos="2100"/>
        </w:tabs>
        <w:rPr>
          <w:rFonts w:ascii="Times New Roman" w:hAnsi="Times New Roman" w:cs="Times New Roman"/>
          <w:sz w:val="24"/>
          <w:szCs w:val="24"/>
        </w:rPr>
      </w:pPr>
      <w:r>
        <w:rPr>
          <w:rFonts w:ascii="Times New Roman" w:hAnsi="Times New Roman" w:cs="Times New Roman"/>
          <w:sz w:val="24"/>
          <w:szCs w:val="24"/>
        </w:rPr>
        <w:tab/>
      </w:r>
    </w:p>
    <w:p w14:paraId="5E72A4C7" w14:textId="4264AFAD" w:rsidR="00517C64" w:rsidRDefault="006A0867" w:rsidP="00517C64">
      <w:pPr>
        <w:tabs>
          <w:tab w:val="left" w:pos="2100"/>
        </w:tabs>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B45FE8" wp14:editId="54927CDE">
            <wp:extent cx="5225985" cy="7076971"/>
            <wp:effectExtent l="0" t="0" r="0" b="0"/>
            <wp:docPr id="609564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64895" name="Picture 6095648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25985" cy="7076971"/>
                    </a:xfrm>
                    <a:prstGeom prst="rect">
                      <a:avLst/>
                    </a:prstGeom>
                  </pic:spPr>
                </pic:pic>
              </a:graphicData>
            </a:graphic>
          </wp:inline>
        </w:drawing>
      </w:r>
    </w:p>
    <w:p w14:paraId="51C97D3C" w14:textId="3C25DF41" w:rsidR="00517C64" w:rsidRPr="00517C64" w:rsidRDefault="00517C64" w:rsidP="00517C64">
      <w:pPr>
        <w:autoSpaceDE w:val="0"/>
        <w:autoSpaceDN w:val="0"/>
        <w:adjustRightInd w:val="0"/>
        <w:spacing w:after="0"/>
        <w:jc w:val="both"/>
        <w:rPr>
          <w:rFonts w:ascii="Times New Roman" w:hAnsi="Times New Roman" w:cs="Times New Roman"/>
          <w:bCs/>
        </w:rPr>
      </w:pPr>
      <w:r w:rsidRPr="00517C64">
        <w:rPr>
          <w:rFonts w:ascii="Times New Roman" w:hAnsi="Times New Roman" w:cs="Times New Roman"/>
          <w:b/>
          <w:bCs/>
        </w:rPr>
        <w:t>Supplementary Fig. S1</w:t>
      </w:r>
      <w:r w:rsidRPr="00517C64">
        <w:rPr>
          <w:rFonts w:ascii="Times New Roman" w:hAnsi="Times New Roman" w:cs="Times New Roman"/>
        </w:rPr>
        <w:t xml:space="preserve">: </w:t>
      </w:r>
      <w:r w:rsidRPr="00517C64">
        <w:rPr>
          <w:rFonts w:ascii="Times New Roman" w:hAnsi="Times New Roman" w:cs="Times New Roman"/>
          <w:bCs/>
        </w:rPr>
        <w:t xml:space="preserve">(a) Fabrication steps for SA, IAA, MeJA, pH, and ET sensors, starting with a 3D-printed microneedle structure, followed by sequential coatings of Ag/AgCl, graphene ink, and functionalization layers specific to the target analytes. (b) Fabrication process for plant nitrate and ammonium sensors, involving 3D-printed microneedle arrays coated with graphene ink, Ag/AgCl, and selective layers. (c) Fabrication scheme for soil ammonium, nitrate, and pH sensors, beginning with a </w:t>
      </w:r>
      <w:r w:rsidR="00EB6635" w:rsidRPr="00517C64">
        <w:rPr>
          <w:rFonts w:ascii="Times New Roman" w:hAnsi="Times New Roman" w:cs="Times New Roman"/>
          <w:bCs/>
        </w:rPr>
        <w:t xml:space="preserve">3D-printed </w:t>
      </w:r>
      <w:r w:rsidRPr="00517C64">
        <w:rPr>
          <w:rFonts w:ascii="Times New Roman" w:hAnsi="Times New Roman" w:cs="Times New Roman"/>
          <w:bCs/>
        </w:rPr>
        <w:t>flat substrate and ending with the deposition of selective coatings.</w:t>
      </w:r>
    </w:p>
    <w:p w14:paraId="0C1EB4CD" w14:textId="6614F7BE" w:rsidR="00797BE6" w:rsidRDefault="00797BE6" w:rsidP="00554182">
      <w:pPr>
        <w:autoSpaceDE w:val="0"/>
        <w:autoSpaceDN w:val="0"/>
        <w:adjustRightInd w:val="0"/>
        <w:spacing w:after="0"/>
        <w:jc w:val="center"/>
        <w:rPr>
          <w:rFonts w:ascii="Times New Roman" w:hAnsi="Times New Roman" w:cs="Times New Roman"/>
        </w:rPr>
      </w:pPr>
      <w:r>
        <w:rPr>
          <w:rFonts w:ascii="Times New Roman" w:hAnsi="Times New Roman" w:cs="Times New Roman"/>
          <w:noProof/>
        </w:rPr>
        <w:lastRenderedPageBreak/>
        <w:drawing>
          <wp:inline distT="0" distB="0" distL="0" distR="0" wp14:anchorId="4D71191A" wp14:editId="3DF5A9A4">
            <wp:extent cx="5070045" cy="7509164"/>
            <wp:effectExtent l="0" t="0" r="0" b="0"/>
            <wp:docPr id="12" name="Picture 12" descr="A collage of images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S1.png"/>
                    <pic:cNvPicPr/>
                  </pic:nvPicPr>
                  <pic:blipFill rotWithShape="1">
                    <a:blip r:embed="rId6" cstate="print">
                      <a:extLst>
                        <a:ext uri="{28A0092B-C50C-407E-A947-70E740481C1C}">
                          <a14:useLocalDpi xmlns:a14="http://schemas.microsoft.com/office/drawing/2010/main" val="0"/>
                        </a:ext>
                      </a:extLst>
                    </a:blip>
                    <a:srcRect t="1638"/>
                    <a:stretch/>
                  </pic:blipFill>
                  <pic:spPr bwMode="auto">
                    <a:xfrm>
                      <a:off x="0" y="0"/>
                      <a:ext cx="5081174" cy="7525648"/>
                    </a:xfrm>
                    <a:prstGeom prst="rect">
                      <a:avLst/>
                    </a:prstGeom>
                    <a:ln>
                      <a:noFill/>
                    </a:ln>
                    <a:extLst>
                      <a:ext uri="{53640926-AAD7-44D8-BBD7-CCE9431645EC}">
                        <a14:shadowObscured xmlns:a14="http://schemas.microsoft.com/office/drawing/2010/main"/>
                      </a:ext>
                    </a:extLst>
                  </pic:spPr>
                </pic:pic>
              </a:graphicData>
            </a:graphic>
          </wp:inline>
        </w:drawing>
      </w:r>
    </w:p>
    <w:p w14:paraId="304BA722" w14:textId="5A8D1E6A" w:rsidR="00E840F1" w:rsidRDefault="00130E82" w:rsidP="00181CBD">
      <w:pPr>
        <w:autoSpaceDE w:val="0"/>
        <w:autoSpaceDN w:val="0"/>
        <w:adjustRightInd w:val="0"/>
        <w:spacing w:after="0"/>
        <w:jc w:val="both"/>
        <w:rPr>
          <w:rFonts w:ascii="Times New Roman" w:hAnsi="Times New Roman" w:cs="Times New Roman"/>
        </w:rPr>
      </w:pPr>
      <w:bookmarkStart w:id="1" w:name="_Hlk211238147"/>
      <w:r w:rsidRPr="000A54AA">
        <w:rPr>
          <w:rFonts w:ascii="Times New Roman" w:hAnsi="Times New Roman" w:cs="Times New Roman"/>
          <w:b/>
          <w:bCs/>
        </w:rPr>
        <w:t>Supplementary Fig. S</w:t>
      </w:r>
      <w:r w:rsidR="00554182">
        <w:rPr>
          <w:rFonts w:ascii="Times New Roman" w:hAnsi="Times New Roman" w:cs="Times New Roman"/>
          <w:b/>
          <w:bCs/>
        </w:rPr>
        <w:t>2</w:t>
      </w:r>
      <w:r w:rsidR="00181CBD" w:rsidRPr="000A54AA">
        <w:rPr>
          <w:rFonts w:ascii="Times New Roman" w:hAnsi="Times New Roman" w:cs="Times New Roman"/>
        </w:rPr>
        <w:t>:</w:t>
      </w:r>
      <w:r w:rsidR="00181CBD">
        <w:rPr>
          <w:rFonts w:ascii="Times New Roman" w:hAnsi="Times New Roman" w:cs="Times New Roman"/>
        </w:rPr>
        <w:t xml:space="preserve"> </w:t>
      </w:r>
      <w:bookmarkEnd w:id="1"/>
      <w:r>
        <w:rPr>
          <w:rFonts w:ascii="Times New Roman" w:hAnsi="Times New Roman" w:cs="Times New Roman"/>
        </w:rPr>
        <w:t>(a)</w:t>
      </w:r>
      <w:r w:rsidR="00181CBD">
        <w:rPr>
          <w:rFonts w:ascii="Times New Roman" w:hAnsi="Times New Roman" w:cs="Times New Roman"/>
        </w:rPr>
        <w:t xml:space="preserve"> FTIR and </w:t>
      </w:r>
      <w:r>
        <w:rPr>
          <w:rFonts w:ascii="Times New Roman" w:hAnsi="Times New Roman" w:cs="Times New Roman"/>
        </w:rPr>
        <w:t xml:space="preserve">(b) </w:t>
      </w:r>
      <w:r w:rsidR="00181CBD">
        <w:rPr>
          <w:rFonts w:ascii="Times New Roman" w:hAnsi="Times New Roman" w:cs="Times New Roman"/>
        </w:rPr>
        <w:t xml:space="preserve">SEM </w:t>
      </w:r>
      <w:r>
        <w:rPr>
          <w:rFonts w:ascii="Times New Roman" w:hAnsi="Times New Roman" w:cs="Times New Roman"/>
        </w:rPr>
        <w:t xml:space="preserve">characterizations </w:t>
      </w:r>
      <w:r w:rsidR="00181CBD">
        <w:rPr>
          <w:rFonts w:ascii="Times New Roman" w:hAnsi="Times New Roman" w:cs="Times New Roman"/>
        </w:rPr>
        <w:t xml:space="preserve">of </w:t>
      </w:r>
      <w:proofErr w:type="spellStart"/>
      <w:r w:rsidR="00181CBD">
        <w:rPr>
          <w:rFonts w:ascii="Times New Roman" w:hAnsi="Times New Roman" w:cs="Times New Roman"/>
        </w:rPr>
        <w:t>CuMOF</w:t>
      </w:r>
      <w:proofErr w:type="spellEnd"/>
      <w:r w:rsidR="00181CBD">
        <w:rPr>
          <w:rFonts w:ascii="Times New Roman" w:hAnsi="Times New Roman" w:cs="Times New Roman"/>
        </w:rPr>
        <w:t xml:space="preserve">. </w:t>
      </w:r>
      <w:r>
        <w:rPr>
          <w:rFonts w:ascii="Times New Roman" w:hAnsi="Times New Roman" w:cs="Times New Roman"/>
        </w:rPr>
        <w:t xml:space="preserve">(c) </w:t>
      </w:r>
      <w:r w:rsidR="00181CBD">
        <w:rPr>
          <w:rFonts w:ascii="Times New Roman" w:hAnsi="Times New Roman" w:cs="Times New Roman"/>
        </w:rPr>
        <w:t xml:space="preserve">UV-Vis of Au </w:t>
      </w:r>
      <w:r>
        <w:rPr>
          <w:rFonts w:ascii="Times New Roman" w:hAnsi="Times New Roman" w:cs="Times New Roman"/>
        </w:rPr>
        <w:t>d</w:t>
      </w:r>
      <w:r w:rsidR="00181CBD">
        <w:rPr>
          <w:rFonts w:ascii="Times New Roman" w:hAnsi="Times New Roman" w:cs="Times New Roman"/>
        </w:rPr>
        <w:t xml:space="preserve">ecorated </w:t>
      </w:r>
      <w:r>
        <w:rPr>
          <w:rFonts w:ascii="Times New Roman" w:hAnsi="Times New Roman" w:cs="Times New Roman"/>
        </w:rPr>
        <w:t>g</w:t>
      </w:r>
      <w:r w:rsidR="00181CBD">
        <w:rPr>
          <w:rFonts w:ascii="Times New Roman" w:hAnsi="Times New Roman" w:cs="Times New Roman"/>
        </w:rPr>
        <w:t xml:space="preserve">raphite. </w:t>
      </w:r>
      <w:r>
        <w:rPr>
          <w:rFonts w:ascii="Times New Roman" w:hAnsi="Times New Roman" w:cs="Times New Roman"/>
        </w:rPr>
        <w:t xml:space="preserve">(d) </w:t>
      </w:r>
      <w:r w:rsidR="00181CBD">
        <w:rPr>
          <w:rFonts w:ascii="Times New Roman" w:hAnsi="Times New Roman" w:cs="Times New Roman"/>
        </w:rPr>
        <w:t xml:space="preserve">FTIR </w:t>
      </w:r>
      <w:r>
        <w:rPr>
          <w:rFonts w:ascii="Times New Roman" w:hAnsi="Times New Roman" w:cs="Times New Roman"/>
        </w:rPr>
        <w:t xml:space="preserve">spectrum </w:t>
      </w:r>
      <w:r w:rsidR="00181CBD">
        <w:rPr>
          <w:rFonts w:ascii="Times New Roman" w:hAnsi="Times New Roman" w:cs="Times New Roman"/>
        </w:rPr>
        <w:t xml:space="preserve">of the PTA/NR-MMT. </w:t>
      </w:r>
      <w:r>
        <w:rPr>
          <w:rFonts w:ascii="Times New Roman" w:hAnsi="Times New Roman" w:cs="Times New Roman"/>
        </w:rPr>
        <w:t xml:space="preserve">(e) </w:t>
      </w:r>
      <w:r w:rsidR="00181CBD">
        <w:rPr>
          <w:rFonts w:ascii="Times New Roman" w:hAnsi="Times New Roman" w:cs="Times New Roman"/>
        </w:rPr>
        <w:t xml:space="preserve">NMR and </w:t>
      </w:r>
      <w:r>
        <w:rPr>
          <w:rFonts w:ascii="Times New Roman" w:hAnsi="Times New Roman" w:cs="Times New Roman"/>
        </w:rPr>
        <w:t xml:space="preserve">(f) </w:t>
      </w:r>
      <w:r w:rsidR="00181CBD">
        <w:rPr>
          <w:rFonts w:ascii="Times New Roman" w:hAnsi="Times New Roman" w:cs="Times New Roman"/>
        </w:rPr>
        <w:t xml:space="preserve">SEM </w:t>
      </w:r>
      <w:r>
        <w:rPr>
          <w:rFonts w:ascii="Times New Roman" w:hAnsi="Times New Roman" w:cs="Times New Roman"/>
        </w:rPr>
        <w:t xml:space="preserve">characterizations </w:t>
      </w:r>
      <w:r w:rsidR="00181CBD">
        <w:rPr>
          <w:rFonts w:ascii="Times New Roman" w:hAnsi="Times New Roman" w:cs="Times New Roman"/>
        </w:rPr>
        <w:t>of the Cu</w:t>
      </w:r>
      <w:r>
        <w:rPr>
          <w:rFonts w:ascii="Times New Roman" w:hAnsi="Times New Roman" w:cs="Times New Roman"/>
        </w:rPr>
        <w:t xml:space="preserve"> c</w:t>
      </w:r>
      <w:r w:rsidR="00181CBD">
        <w:rPr>
          <w:rFonts w:ascii="Times New Roman" w:hAnsi="Times New Roman" w:cs="Times New Roman"/>
        </w:rPr>
        <w:t>omplex. SEM image</w:t>
      </w:r>
      <w:r>
        <w:rPr>
          <w:rFonts w:ascii="Times New Roman" w:hAnsi="Times New Roman" w:cs="Times New Roman"/>
        </w:rPr>
        <w:t>s</w:t>
      </w:r>
      <w:r w:rsidR="00181CBD">
        <w:rPr>
          <w:rFonts w:ascii="Times New Roman" w:hAnsi="Times New Roman" w:cs="Times New Roman"/>
        </w:rPr>
        <w:t xml:space="preserve"> of </w:t>
      </w:r>
      <w:r>
        <w:rPr>
          <w:rFonts w:ascii="Times New Roman" w:hAnsi="Times New Roman" w:cs="Times New Roman"/>
        </w:rPr>
        <w:t>the</w:t>
      </w:r>
      <w:r w:rsidR="00181CBD">
        <w:rPr>
          <w:rFonts w:ascii="Times New Roman" w:hAnsi="Times New Roman" w:cs="Times New Roman"/>
        </w:rPr>
        <w:t xml:space="preserve"> </w:t>
      </w:r>
      <w:r>
        <w:rPr>
          <w:rFonts w:ascii="Times New Roman" w:hAnsi="Times New Roman" w:cs="Times New Roman"/>
        </w:rPr>
        <w:t>(g) POT-</w:t>
      </w:r>
      <w:r w:rsidR="00181CBD">
        <w:rPr>
          <w:rFonts w:ascii="Times New Roman" w:hAnsi="Times New Roman" w:cs="Times New Roman"/>
        </w:rPr>
        <w:t>MoS</w:t>
      </w:r>
      <w:r w:rsidR="00181CBD" w:rsidRPr="00AB0A1F">
        <w:rPr>
          <w:rFonts w:ascii="Times New Roman" w:hAnsi="Times New Roman" w:cs="Times New Roman"/>
          <w:vertAlign w:val="subscript"/>
        </w:rPr>
        <w:t>2</w:t>
      </w:r>
      <w:r w:rsidR="00181CBD">
        <w:rPr>
          <w:rFonts w:ascii="Times New Roman" w:hAnsi="Times New Roman" w:cs="Times New Roman"/>
        </w:rPr>
        <w:t xml:space="preserve"> </w:t>
      </w:r>
      <w:r>
        <w:rPr>
          <w:rFonts w:ascii="Times New Roman" w:hAnsi="Times New Roman" w:cs="Times New Roman"/>
        </w:rPr>
        <w:t>composite and (h)</w:t>
      </w:r>
      <w:r w:rsidR="00181CBD">
        <w:rPr>
          <w:rFonts w:ascii="Times New Roman" w:hAnsi="Times New Roman" w:cs="Times New Roman"/>
        </w:rPr>
        <w:t xml:space="preserve"> </w:t>
      </w:r>
      <w:proofErr w:type="spellStart"/>
      <w:r w:rsidRPr="00223269">
        <w:rPr>
          <w:rFonts w:ascii="Times New Roman" w:hAnsi="Times New Roman" w:cs="Times New Roman"/>
          <w:sz w:val="24"/>
          <w:szCs w:val="24"/>
        </w:rPr>
        <w:t>CuHCF</w:t>
      </w:r>
      <w:proofErr w:type="spellEnd"/>
      <w:r w:rsidR="00181CBD">
        <w:rPr>
          <w:rFonts w:ascii="Times New Roman" w:hAnsi="Times New Roman" w:cs="Times New Roman"/>
        </w:rPr>
        <w:t xml:space="preserve">. </w:t>
      </w:r>
      <w:r w:rsidR="00797BE6">
        <w:rPr>
          <w:rFonts w:ascii="Times New Roman" w:hAnsi="Times New Roman" w:cs="Times New Roman"/>
        </w:rPr>
        <w:t xml:space="preserve">The scale bars </w:t>
      </w:r>
      <w:r w:rsidR="008C2526">
        <w:rPr>
          <w:rFonts w:ascii="Times New Roman" w:hAnsi="Times New Roman" w:cs="Times New Roman"/>
        </w:rPr>
        <w:t xml:space="preserve">in the SEM images </w:t>
      </w:r>
      <w:r w:rsidR="00797BE6">
        <w:rPr>
          <w:rFonts w:ascii="Times New Roman" w:hAnsi="Times New Roman" w:cs="Times New Roman"/>
        </w:rPr>
        <w:t xml:space="preserve">represent a magnification of 10µm. </w:t>
      </w:r>
      <w:r w:rsidR="00181CBD">
        <w:rPr>
          <w:rFonts w:ascii="Times New Roman" w:hAnsi="Times New Roman" w:cs="Times New Roman"/>
        </w:rPr>
        <w:t xml:space="preserve"> </w:t>
      </w:r>
    </w:p>
    <w:p w14:paraId="1796B778" w14:textId="74A36ABE" w:rsidR="00E840F1" w:rsidRDefault="00FB071D" w:rsidP="00E840F1">
      <w:pPr>
        <w:autoSpaceDE w:val="0"/>
        <w:autoSpaceDN w:val="0"/>
        <w:adjustRightInd w:val="0"/>
        <w:spacing w:after="0"/>
        <w:jc w:val="both"/>
        <w:rPr>
          <w:rFonts w:ascii="Times New Roman" w:hAnsi="Times New Roman" w:cs="Times New Roman"/>
        </w:rPr>
      </w:pPr>
      <w:r>
        <w:rPr>
          <w:rFonts w:ascii="Times New Roman" w:hAnsi="Times New Roman" w:cs="Times New Roman"/>
          <w:noProof/>
        </w:rPr>
        <w:lastRenderedPageBreak/>
        <w:drawing>
          <wp:inline distT="0" distB="0" distL="0" distR="0" wp14:anchorId="3C4303FE" wp14:editId="37E1D515">
            <wp:extent cx="5943600" cy="4855210"/>
            <wp:effectExtent l="0" t="0" r="0" b="2540"/>
            <wp:docPr id="841493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935" name="Picture 1" descr="A screenshot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855210"/>
                    </a:xfrm>
                    <a:prstGeom prst="rect">
                      <a:avLst/>
                    </a:prstGeom>
                  </pic:spPr>
                </pic:pic>
              </a:graphicData>
            </a:graphic>
          </wp:inline>
        </w:drawing>
      </w:r>
    </w:p>
    <w:p w14:paraId="0C0944E6" w14:textId="1D0B8EF3" w:rsidR="00E840F1" w:rsidRDefault="00E840F1" w:rsidP="00E840F1">
      <w:pPr>
        <w:autoSpaceDE w:val="0"/>
        <w:autoSpaceDN w:val="0"/>
        <w:adjustRightInd w:val="0"/>
        <w:spacing w:after="0"/>
        <w:jc w:val="both"/>
        <w:rPr>
          <w:rFonts w:ascii="Times New Roman" w:hAnsi="Times New Roman" w:cs="Times New Roman"/>
        </w:rPr>
      </w:pPr>
      <w:r w:rsidRPr="000A54AA">
        <w:rPr>
          <w:rFonts w:ascii="Times New Roman" w:hAnsi="Times New Roman" w:cs="Times New Roman"/>
          <w:b/>
          <w:bCs/>
        </w:rPr>
        <w:t>Supplementary Fig. S</w:t>
      </w:r>
      <w:r w:rsidR="00852D79" w:rsidRPr="000A54AA">
        <w:rPr>
          <w:rFonts w:ascii="Times New Roman" w:hAnsi="Times New Roman" w:cs="Times New Roman"/>
          <w:b/>
          <w:bCs/>
        </w:rPr>
        <w:t>3</w:t>
      </w:r>
      <w:r w:rsidRPr="000A54AA">
        <w:rPr>
          <w:rFonts w:ascii="Times New Roman" w:hAnsi="Times New Roman" w:cs="Times New Roman"/>
        </w:rPr>
        <w:t>:</w:t>
      </w:r>
      <w:r>
        <w:rPr>
          <w:rFonts w:ascii="Times New Roman" w:hAnsi="Times New Roman" w:cs="Times New Roman"/>
        </w:rPr>
        <w:t xml:space="preserve"> Repeatability </w:t>
      </w:r>
      <w:r w:rsidR="00852D79">
        <w:rPr>
          <w:rFonts w:ascii="Times New Roman" w:hAnsi="Times New Roman" w:cs="Times New Roman"/>
        </w:rPr>
        <w:t>tests</w:t>
      </w:r>
      <w:r>
        <w:rPr>
          <w:rFonts w:ascii="Times New Roman" w:hAnsi="Times New Roman" w:cs="Times New Roman"/>
        </w:rPr>
        <w:t xml:space="preserve"> </w:t>
      </w:r>
      <w:r w:rsidR="00852D79">
        <w:rPr>
          <w:rFonts w:ascii="Times New Roman" w:hAnsi="Times New Roman" w:cs="Times New Roman"/>
        </w:rPr>
        <w:t>for</w:t>
      </w:r>
      <w:r>
        <w:rPr>
          <w:rFonts w:ascii="Times New Roman" w:hAnsi="Times New Roman" w:cs="Times New Roman"/>
        </w:rPr>
        <w:t xml:space="preserve"> </w:t>
      </w:r>
      <w:r w:rsidR="00852D79">
        <w:rPr>
          <w:rFonts w:ascii="Times New Roman" w:hAnsi="Times New Roman" w:cs="Times New Roman"/>
        </w:rPr>
        <w:t xml:space="preserve">(a) </w:t>
      </w:r>
      <w:r>
        <w:rPr>
          <w:rFonts w:ascii="Times New Roman" w:hAnsi="Times New Roman" w:cs="Times New Roman"/>
        </w:rPr>
        <w:t>SA</w:t>
      </w:r>
      <w:r w:rsidR="00852D79">
        <w:rPr>
          <w:rFonts w:ascii="Times New Roman" w:hAnsi="Times New Roman" w:cs="Times New Roman"/>
        </w:rPr>
        <w:t xml:space="preserve"> sensor</w:t>
      </w:r>
      <w:r>
        <w:rPr>
          <w:rFonts w:ascii="Times New Roman" w:hAnsi="Times New Roman" w:cs="Times New Roman"/>
        </w:rPr>
        <w:t xml:space="preserve">, </w:t>
      </w:r>
      <w:r w:rsidR="00852D79">
        <w:rPr>
          <w:rFonts w:ascii="Times New Roman" w:hAnsi="Times New Roman" w:cs="Times New Roman"/>
        </w:rPr>
        <w:t xml:space="preserve">(b) </w:t>
      </w:r>
      <w:r>
        <w:rPr>
          <w:rFonts w:ascii="Times New Roman" w:hAnsi="Times New Roman" w:cs="Times New Roman"/>
        </w:rPr>
        <w:t>IAA</w:t>
      </w:r>
      <w:r w:rsidR="00852D79">
        <w:rPr>
          <w:rFonts w:ascii="Times New Roman" w:hAnsi="Times New Roman" w:cs="Times New Roman"/>
        </w:rPr>
        <w:t xml:space="preserve"> sensor</w:t>
      </w:r>
      <w:r>
        <w:rPr>
          <w:rFonts w:ascii="Times New Roman" w:hAnsi="Times New Roman" w:cs="Times New Roman"/>
        </w:rPr>
        <w:t xml:space="preserve">, </w:t>
      </w:r>
      <w:r w:rsidR="00852D79">
        <w:rPr>
          <w:rFonts w:ascii="Times New Roman" w:hAnsi="Times New Roman" w:cs="Times New Roman"/>
        </w:rPr>
        <w:t xml:space="preserve">(c) </w:t>
      </w:r>
      <w:r>
        <w:rPr>
          <w:rFonts w:ascii="Times New Roman" w:hAnsi="Times New Roman" w:cs="Times New Roman"/>
        </w:rPr>
        <w:t>MeJA</w:t>
      </w:r>
      <w:r w:rsidR="00852D79">
        <w:rPr>
          <w:rFonts w:ascii="Times New Roman" w:hAnsi="Times New Roman" w:cs="Times New Roman"/>
        </w:rPr>
        <w:t xml:space="preserve"> sensor</w:t>
      </w:r>
      <w:r>
        <w:rPr>
          <w:rFonts w:ascii="Times New Roman" w:hAnsi="Times New Roman" w:cs="Times New Roman"/>
        </w:rPr>
        <w:t xml:space="preserve">, </w:t>
      </w:r>
      <w:r w:rsidR="00852D79">
        <w:rPr>
          <w:rFonts w:ascii="Times New Roman" w:hAnsi="Times New Roman" w:cs="Times New Roman"/>
        </w:rPr>
        <w:t xml:space="preserve">(d) </w:t>
      </w:r>
      <w:r>
        <w:rPr>
          <w:rFonts w:ascii="Times New Roman" w:hAnsi="Times New Roman" w:cs="Times New Roman"/>
        </w:rPr>
        <w:t>ethylene</w:t>
      </w:r>
      <w:r w:rsidR="00852D79">
        <w:rPr>
          <w:rFonts w:ascii="Times New Roman" w:hAnsi="Times New Roman" w:cs="Times New Roman"/>
        </w:rPr>
        <w:t xml:space="preserve"> sensor</w:t>
      </w:r>
      <w:r>
        <w:rPr>
          <w:rFonts w:ascii="Times New Roman" w:hAnsi="Times New Roman" w:cs="Times New Roman"/>
        </w:rPr>
        <w:t xml:space="preserve">, </w:t>
      </w:r>
      <w:r w:rsidR="00852D79">
        <w:rPr>
          <w:rFonts w:ascii="Times New Roman" w:hAnsi="Times New Roman" w:cs="Times New Roman"/>
        </w:rPr>
        <w:t xml:space="preserve">(e) </w:t>
      </w:r>
      <w:r>
        <w:rPr>
          <w:rFonts w:ascii="Times New Roman" w:hAnsi="Times New Roman" w:cs="Times New Roman"/>
        </w:rPr>
        <w:t xml:space="preserve">pH </w:t>
      </w:r>
      <w:r w:rsidR="00852D79">
        <w:rPr>
          <w:rFonts w:ascii="Times New Roman" w:hAnsi="Times New Roman" w:cs="Times New Roman"/>
        </w:rPr>
        <w:t>sensor, (f)</w:t>
      </w:r>
      <w:r>
        <w:rPr>
          <w:rFonts w:ascii="Times New Roman" w:hAnsi="Times New Roman" w:cs="Times New Roman"/>
        </w:rPr>
        <w:t xml:space="preserve"> nitrate </w:t>
      </w:r>
      <w:r w:rsidR="00852D79">
        <w:rPr>
          <w:rFonts w:ascii="Times New Roman" w:hAnsi="Times New Roman" w:cs="Times New Roman"/>
        </w:rPr>
        <w:t xml:space="preserve">sensor </w:t>
      </w:r>
      <w:r>
        <w:rPr>
          <w:rFonts w:ascii="Times New Roman" w:hAnsi="Times New Roman" w:cs="Times New Roman"/>
        </w:rPr>
        <w:t xml:space="preserve">in </w:t>
      </w:r>
      <w:r w:rsidR="00852D79">
        <w:rPr>
          <w:rFonts w:ascii="Times New Roman" w:hAnsi="Times New Roman" w:cs="Times New Roman"/>
        </w:rPr>
        <w:t>sap</w:t>
      </w:r>
      <w:r>
        <w:rPr>
          <w:rFonts w:ascii="Times New Roman" w:hAnsi="Times New Roman" w:cs="Times New Roman"/>
        </w:rPr>
        <w:t xml:space="preserve">, </w:t>
      </w:r>
      <w:r w:rsidR="00852D79">
        <w:rPr>
          <w:rFonts w:ascii="Times New Roman" w:hAnsi="Times New Roman" w:cs="Times New Roman"/>
        </w:rPr>
        <w:t xml:space="preserve">(g) </w:t>
      </w:r>
      <w:r>
        <w:rPr>
          <w:rFonts w:ascii="Times New Roman" w:hAnsi="Times New Roman" w:cs="Times New Roman"/>
        </w:rPr>
        <w:t xml:space="preserve">nitrate </w:t>
      </w:r>
      <w:r w:rsidR="00852D79">
        <w:rPr>
          <w:rFonts w:ascii="Times New Roman" w:hAnsi="Times New Roman" w:cs="Times New Roman"/>
        </w:rPr>
        <w:t xml:space="preserve">sensor </w:t>
      </w:r>
      <w:r>
        <w:rPr>
          <w:rFonts w:ascii="Times New Roman" w:hAnsi="Times New Roman" w:cs="Times New Roman"/>
        </w:rPr>
        <w:t xml:space="preserve">in soil, </w:t>
      </w:r>
      <w:r w:rsidR="00852D79">
        <w:rPr>
          <w:rFonts w:ascii="Times New Roman" w:hAnsi="Times New Roman" w:cs="Times New Roman"/>
        </w:rPr>
        <w:t xml:space="preserve">(h) </w:t>
      </w:r>
      <w:r>
        <w:rPr>
          <w:rFonts w:ascii="Times New Roman" w:hAnsi="Times New Roman" w:cs="Times New Roman"/>
        </w:rPr>
        <w:t xml:space="preserve">ammonium </w:t>
      </w:r>
      <w:r w:rsidR="00852D79">
        <w:rPr>
          <w:rFonts w:ascii="Times New Roman" w:hAnsi="Times New Roman" w:cs="Times New Roman"/>
        </w:rPr>
        <w:t xml:space="preserve">sensor </w:t>
      </w:r>
      <w:r>
        <w:rPr>
          <w:rFonts w:ascii="Times New Roman" w:hAnsi="Times New Roman" w:cs="Times New Roman"/>
        </w:rPr>
        <w:t xml:space="preserve">in </w:t>
      </w:r>
      <w:r w:rsidR="00852D79">
        <w:rPr>
          <w:rFonts w:ascii="Times New Roman" w:hAnsi="Times New Roman" w:cs="Times New Roman"/>
        </w:rPr>
        <w:t>sap,</w:t>
      </w:r>
      <w:r>
        <w:rPr>
          <w:rFonts w:ascii="Times New Roman" w:hAnsi="Times New Roman" w:cs="Times New Roman"/>
        </w:rPr>
        <w:t xml:space="preserve"> and </w:t>
      </w:r>
      <w:r w:rsidR="00852D79">
        <w:rPr>
          <w:rFonts w:ascii="Times New Roman" w:hAnsi="Times New Roman" w:cs="Times New Roman"/>
        </w:rPr>
        <w:t>(</w:t>
      </w:r>
      <w:proofErr w:type="spellStart"/>
      <w:r w:rsidR="00852D79">
        <w:rPr>
          <w:rFonts w:ascii="Times New Roman" w:hAnsi="Times New Roman" w:cs="Times New Roman"/>
        </w:rPr>
        <w:t>i</w:t>
      </w:r>
      <w:proofErr w:type="spellEnd"/>
      <w:r w:rsidR="00852D79">
        <w:rPr>
          <w:rFonts w:ascii="Times New Roman" w:hAnsi="Times New Roman" w:cs="Times New Roman"/>
        </w:rPr>
        <w:t xml:space="preserve">) </w:t>
      </w:r>
      <w:r>
        <w:rPr>
          <w:rFonts w:ascii="Times New Roman" w:hAnsi="Times New Roman" w:cs="Times New Roman"/>
        </w:rPr>
        <w:t xml:space="preserve">ammonium </w:t>
      </w:r>
      <w:r w:rsidR="00852D79">
        <w:rPr>
          <w:rFonts w:ascii="Times New Roman" w:hAnsi="Times New Roman" w:cs="Times New Roman"/>
        </w:rPr>
        <w:t xml:space="preserve">sensor </w:t>
      </w:r>
      <w:r>
        <w:rPr>
          <w:rFonts w:ascii="Times New Roman" w:hAnsi="Times New Roman" w:cs="Times New Roman"/>
        </w:rPr>
        <w:t>in soil.</w:t>
      </w:r>
    </w:p>
    <w:p w14:paraId="115A5C9D" w14:textId="529FB20D" w:rsidR="00E840F1" w:rsidRDefault="00E840F1" w:rsidP="00E840F1">
      <w:pPr>
        <w:autoSpaceDE w:val="0"/>
        <w:autoSpaceDN w:val="0"/>
        <w:adjustRightInd w:val="0"/>
        <w:spacing w:after="0"/>
        <w:jc w:val="both"/>
        <w:rPr>
          <w:rFonts w:ascii="Times New Roman" w:hAnsi="Times New Roman" w:cs="Times New Roman"/>
        </w:rPr>
      </w:pPr>
    </w:p>
    <w:p w14:paraId="3435B3E4" w14:textId="77777777" w:rsidR="00E840F1" w:rsidRDefault="00E840F1" w:rsidP="00E840F1">
      <w:pPr>
        <w:autoSpaceDE w:val="0"/>
        <w:autoSpaceDN w:val="0"/>
        <w:adjustRightInd w:val="0"/>
        <w:spacing w:after="0"/>
        <w:jc w:val="both"/>
        <w:rPr>
          <w:rFonts w:ascii="Times New Roman" w:hAnsi="Times New Roman" w:cs="Times New Roman"/>
        </w:rPr>
      </w:pPr>
      <w:r>
        <w:rPr>
          <w:rFonts w:ascii="Times New Roman" w:hAnsi="Times New Roman" w:cs="Times New Roman"/>
          <w:noProof/>
        </w:rPr>
        <w:lastRenderedPageBreak/>
        <w:drawing>
          <wp:inline distT="0" distB="0" distL="0" distR="0" wp14:anchorId="653F52D3" wp14:editId="4959494F">
            <wp:extent cx="5943600" cy="3342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rrected_drift_1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0B431363" w14:textId="1479CC5A" w:rsidR="00E840F1" w:rsidRDefault="00852D79" w:rsidP="00E840F1">
      <w:pPr>
        <w:autoSpaceDE w:val="0"/>
        <w:autoSpaceDN w:val="0"/>
        <w:adjustRightInd w:val="0"/>
        <w:spacing w:after="0"/>
        <w:jc w:val="both"/>
        <w:rPr>
          <w:rFonts w:ascii="Times New Roman" w:hAnsi="Times New Roman" w:cs="Times New Roman"/>
        </w:rPr>
      </w:pPr>
      <w:r w:rsidRPr="000A54AA">
        <w:rPr>
          <w:rFonts w:ascii="Times New Roman" w:hAnsi="Times New Roman" w:cs="Times New Roman"/>
          <w:b/>
          <w:bCs/>
        </w:rPr>
        <w:t>Supplementary Fig. S4</w:t>
      </w:r>
      <w:r w:rsidRPr="000A54AA">
        <w:rPr>
          <w:rFonts w:ascii="Times New Roman" w:hAnsi="Times New Roman" w:cs="Times New Roman"/>
        </w:rPr>
        <w:t>:</w:t>
      </w:r>
      <w:r>
        <w:rPr>
          <w:rFonts w:ascii="Times New Roman" w:hAnsi="Times New Roman" w:cs="Times New Roman"/>
        </w:rPr>
        <w:t xml:space="preserve"> </w:t>
      </w:r>
      <w:r w:rsidR="00E840F1">
        <w:rPr>
          <w:rFonts w:ascii="Times New Roman" w:hAnsi="Times New Roman" w:cs="Times New Roman"/>
        </w:rPr>
        <w:t xml:space="preserve">1 </w:t>
      </w:r>
      <w:proofErr w:type="spellStart"/>
      <w:r w:rsidR="00E840F1">
        <w:rPr>
          <w:rFonts w:ascii="Times New Roman" w:hAnsi="Times New Roman" w:cs="Times New Roman"/>
        </w:rPr>
        <w:t>hr</w:t>
      </w:r>
      <w:proofErr w:type="spellEnd"/>
      <w:r w:rsidR="00E840F1">
        <w:rPr>
          <w:rFonts w:ascii="Times New Roman" w:hAnsi="Times New Roman" w:cs="Times New Roman"/>
        </w:rPr>
        <w:t xml:space="preserve"> </w:t>
      </w:r>
      <w:r w:rsidR="00B54B13">
        <w:rPr>
          <w:rFonts w:ascii="Times New Roman" w:hAnsi="Times New Roman" w:cs="Times New Roman"/>
        </w:rPr>
        <w:t>d</w:t>
      </w:r>
      <w:r w:rsidR="00E840F1">
        <w:rPr>
          <w:rFonts w:ascii="Times New Roman" w:hAnsi="Times New Roman" w:cs="Times New Roman"/>
        </w:rPr>
        <w:t xml:space="preserve">rift </w:t>
      </w:r>
      <w:r w:rsidR="00B54B13">
        <w:rPr>
          <w:rFonts w:ascii="Times New Roman" w:hAnsi="Times New Roman" w:cs="Times New Roman"/>
        </w:rPr>
        <w:t>a</w:t>
      </w:r>
      <w:r w:rsidR="00E840F1">
        <w:rPr>
          <w:rFonts w:ascii="Times New Roman" w:hAnsi="Times New Roman" w:cs="Times New Roman"/>
        </w:rPr>
        <w:t>nalysis of the (a)</w:t>
      </w:r>
      <w:r w:rsidR="00B54B13">
        <w:rPr>
          <w:rFonts w:ascii="Times New Roman" w:hAnsi="Times New Roman" w:cs="Times New Roman"/>
        </w:rPr>
        <w:t xml:space="preserve"> nitrate</w:t>
      </w:r>
      <w:r w:rsidR="00E840F1">
        <w:rPr>
          <w:rFonts w:ascii="Times New Roman" w:hAnsi="Times New Roman" w:cs="Times New Roman"/>
        </w:rPr>
        <w:t>, (b)</w:t>
      </w:r>
      <w:r w:rsidR="00B54B13">
        <w:rPr>
          <w:rFonts w:ascii="Times New Roman" w:hAnsi="Times New Roman" w:cs="Times New Roman"/>
        </w:rPr>
        <w:t xml:space="preserve"> ammonium</w:t>
      </w:r>
      <w:r w:rsidR="00E840F1">
        <w:rPr>
          <w:rFonts w:ascii="Times New Roman" w:hAnsi="Times New Roman" w:cs="Times New Roman"/>
        </w:rPr>
        <w:t>, (c)</w:t>
      </w:r>
      <w:r w:rsidR="00B54B13">
        <w:rPr>
          <w:rFonts w:ascii="Times New Roman" w:hAnsi="Times New Roman" w:cs="Times New Roman"/>
        </w:rPr>
        <w:t xml:space="preserve"> SA</w:t>
      </w:r>
      <w:r w:rsidR="00E840F1">
        <w:rPr>
          <w:rFonts w:ascii="Times New Roman" w:hAnsi="Times New Roman" w:cs="Times New Roman"/>
        </w:rPr>
        <w:t>, (d)</w:t>
      </w:r>
      <w:r w:rsidR="00B54B13">
        <w:rPr>
          <w:rFonts w:ascii="Times New Roman" w:hAnsi="Times New Roman" w:cs="Times New Roman"/>
        </w:rPr>
        <w:t xml:space="preserve"> IAA</w:t>
      </w:r>
      <w:r w:rsidR="00E840F1">
        <w:rPr>
          <w:rFonts w:ascii="Times New Roman" w:hAnsi="Times New Roman" w:cs="Times New Roman"/>
        </w:rPr>
        <w:t>, (e)</w:t>
      </w:r>
      <w:r w:rsidR="00B54B13">
        <w:rPr>
          <w:rFonts w:ascii="Times New Roman" w:hAnsi="Times New Roman" w:cs="Times New Roman"/>
        </w:rPr>
        <w:t xml:space="preserve"> MeJA</w:t>
      </w:r>
      <w:r w:rsidR="00E840F1">
        <w:rPr>
          <w:rFonts w:ascii="Times New Roman" w:hAnsi="Times New Roman" w:cs="Times New Roman"/>
        </w:rPr>
        <w:t>, and (f)</w:t>
      </w:r>
      <w:r w:rsidR="00B54B13">
        <w:rPr>
          <w:rFonts w:ascii="Times New Roman" w:hAnsi="Times New Roman" w:cs="Times New Roman"/>
        </w:rPr>
        <w:t xml:space="preserve"> ethylene sensors</w:t>
      </w:r>
      <w:r w:rsidR="00E840F1">
        <w:rPr>
          <w:rFonts w:ascii="Times New Roman" w:hAnsi="Times New Roman" w:cs="Times New Roman"/>
        </w:rPr>
        <w:t>.</w:t>
      </w:r>
      <w:r w:rsidR="000A54AA">
        <w:rPr>
          <w:rFonts w:ascii="Times New Roman" w:hAnsi="Times New Roman" w:cs="Times New Roman"/>
        </w:rPr>
        <w:t xml:space="preserve"> Error bars represent standard deviations for 3 repeated measurements.</w:t>
      </w:r>
    </w:p>
    <w:p w14:paraId="1FA14F05" w14:textId="77777777" w:rsidR="00D038A4" w:rsidRDefault="00D038A4" w:rsidP="00E840F1">
      <w:pPr>
        <w:autoSpaceDE w:val="0"/>
        <w:autoSpaceDN w:val="0"/>
        <w:adjustRightInd w:val="0"/>
        <w:spacing w:after="0"/>
        <w:jc w:val="both"/>
        <w:rPr>
          <w:rFonts w:ascii="Times New Roman" w:hAnsi="Times New Roman" w:cs="Times New Roman"/>
        </w:rPr>
      </w:pPr>
    </w:p>
    <w:p w14:paraId="274B8379" w14:textId="77777777" w:rsidR="00E840F1" w:rsidRDefault="00E840F1" w:rsidP="00E840F1">
      <w:pPr>
        <w:autoSpaceDE w:val="0"/>
        <w:autoSpaceDN w:val="0"/>
        <w:adjustRightInd w:val="0"/>
        <w:spacing w:after="0"/>
        <w:jc w:val="both"/>
        <w:rPr>
          <w:rFonts w:ascii="Times New Roman" w:hAnsi="Times New Roman" w:cs="Times New Roman"/>
        </w:rPr>
      </w:pPr>
      <w:r>
        <w:rPr>
          <w:rFonts w:ascii="Times New Roman" w:hAnsi="Times New Roman" w:cs="Times New Roman"/>
          <w:noProof/>
        </w:rPr>
        <w:drawing>
          <wp:inline distT="0" distB="0" distL="0" distR="0" wp14:anchorId="015E41AE" wp14:editId="180A6BDB">
            <wp:extent cx="5943600" cy="33458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rected_drift_12h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p>
    <w:p w14:paraId="16FF8FE0" w14:textId="1684B3F2" w:rsidR="00E840F1" w:rsidRDefault="00F962D5" w:rsidP="00E840F1">
      <w:pPr>
        <w:autoSpaceDE w:val="0"/>
        <w:autoSpaceDN w:val="0"/>
        <w:adjustRightInd w:val="0"/>
        <w:spacing w:after="0"/>
        <w:jc w:val="both"/>
        <w:rPr>
          <w:rFonts w:ascii="Times New Roman" w:hAnsi="Times New Roman" w:cs="Times New Roman"/>
        </w:rPr>
      </w:pPr>
      <w:r w:rsidRPr="000A54AA">
        <w:rPr>
          <w:rFonts w:ascii="Times New Roman" w:hAnsi="Times New Roman" w:cs="Times New Roman"/>
          <w:b/>
          <w:bCs/>
        </w:rPr>
        <w:t>Supplementary Fig. S5</w:t>
      </w:r>
      <w:r w:rsidRPr="000A54AA">
        <w:rPr>
          <w:rFonts w:ascii="Times New Roman" w:hAnsi="Times New Roman" w:cs="Times New Roman"/>
        </w:rPr>
        <w:t>:</w:t>
      </w:r>
      <w:r>
        <w:rPr>
          <w:rFonts w:ascii="Times New Roman" w:hAnsi="Times New Roman" w:cs="Times New Roman"/>
        </w:rPr>
        <w:t xml:space="preserve"> </w:t>
      </w:r>
      <w:r w:rsidR="00A74172">
        <w:rPr>
          <w:rFonts w:ascii="Times New Roman" w:hAnsi="Times New Roman" w:cs="Times New Roman"/>
        </w:rPr>
        <w:t xml:space="preserve">12 </w:t>
      </w:r>
      <w:proofErr w:type="spellStart"/>
      <w:r w:rsidR="00A74172">
        <w:rPr>
          <w:rFonts w:ascii="Times New Roman" w:hAnsi="Times New Roman" w:cs="Times New Roman"/>
        </w:rPr>
        <w:t>hr</w:t>
      </w:r>
      <w:proofErr w:type="spellEnd"/>
      <w:r w:rsidR="00A74172">
        <w:rPr>
          <w:rFonts w:ascii="Times New Roman" w:hAnsi="Times New Roman" w:cs="Times New Roman"/>
        </w:rPr>
        <w:t xml:space="preserve"> drift analysis of the (a) nitrate, (b) ammonium, (c) SA, (d) IAA, (e) MeJA, and (f) ethylene sensors.</w:t>
      </w:r>
      <w:r w:rsidR="000A54AA">
        <w:rPr>
          <w:rFonts w:ascii="Times New Roman" w:hAnsi="Times New Roman" w:cs="Times New Roman"/>
        </w:rPr>
        <w:t xml:space="preserve"> Error bars represent standard deviations for 3 repeated measurements. </w:t>
      </w:r>
    </w:p>
    <w:p w14:paraId="537E6D58" w14:textId="77777777" w:rsidR="00E840F1" w:rsidRDefault="00E840F1" w:rsidP="00E840F1">
      <w:pPr>
        <w:autoSpaceDE w:val="0"/>
        <w:autoSpaceDN w:val="0"/>
        <w:adjustRightInd w:val="0"/>
        <w:spacing w:after="0"/>
        <w:jc w:val="both"/>
        <w:rPr>
          <w:rFonts w:ascii="Times New Roman" w:hAnsi="Times New Roman" w:cs="Times New Roman"/>
        </w:rPr>
      </w:pPr>
    </w:p>
    <w:p w14:paraId="5AA4D7E9" w14:textId="77777777" w:rsidR="00E840F1" w:rsidRDefault="00E840F1" w:rsidP="00E840F1">
      <w:p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 </w:t>
      </w:r>
    </w:p>
    <w:p w14:paraId="00FBF3DE" w14:textId="1117288F" w:rsidR="00E840F1" w:rsidRDefault="008138DF" w:rsidP="00E840F1">
      <w:pPr>
        <w:autoSpaceDE w:val="0"/>
        <w:autoSpaceDN w:val="0"/>
        <w:adjustRightInd w:val="0"/>
        <w:spacing w:after="0"/>
        <w:jc w:val="both"/>
        <w:rPr>
          <w:rFonts w:ascii="Times New Roman" w:hAnsi="Times New Roman" w:cs="Times New Roman"/>
        </w:rPr>
      </w:pPr>
      <w:r>
        <w:rPr>
          <w:rFonts w:ascii="Times New Roman" w:hAnsi="Times New Roman" w:cs="Times New Roman"/>
          <w:noProof/>
        </w:rPr>
        <w:lastRenderedPageBreak/>
        <w:drawing>
          <wp:inline distT="0" distB="0" distL="0" distR="0" wp14:anchorId="407BBABC" wp14:editId="4852110E">
            <wp:extent cx="5943600" cy="7198995"/>
            <wp:effectExtent l="0" t="0" r="0" b="1905"/>
            <wp:docPr id="1511537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37409" name="Picture 1511537409"/>
                    <pic:cNvPicPr/>
                  </pic:nvPicPr>
                  <pic:blipFill rotWithShape="1">
                    <a:blip r:embed="rId10" cstate="print">
                      <a:extLst>
                        <a:ext uri="{28A0092B-C50C-407E-A947-70E740481C1C}">
                          <a14:useLocalDpi xmlns:a14="http://schemas.microsoft.com/office/drawing/2010/main" val="0"/>
                        </a:ext>
                      </a:extLst>
                    </a:blip>
                    <a:srcRect t="2073"/>
                    <a:stretch>
                      <a:fillRect/>
                    </a:stretch>
                  </pic:blipFill>
                  <pic:spPr bwMode="auto">
                    <a:xfrm>
                      <a:off x="0" y="0"/>
                      <a:ext cx="5943600" cy="7198995"/>
                    </a:xfrm>
                    <a:prstGeom prst="rect">
                      <a:avLst/>
                    </a:prstGeom>
                    <a:ln>
                      <a:noFill/>
                    </a:ln>
                    <a:extLst>
                      <a:ext uri="{53640926-AAD7-44D8-BBD7-CCE9431645EC}">
                        <a14:shadowObscured xmlns:a14="http://schemas.microsoft.com/office/drawing/2010/main"/>
                      </a:ext>
                    </a:extLst>
                  </pic:spPr>
                </pic:pic>
              </a:graphicData>
            </a:graphic>
          </wp:inline>
        </w:drawing>
      </w:r>
    </w:p>
    <w:p w14:paraId="5CC7468A" w14:textId="6C047192" w:rsidR="00E840F1" w:rsidRDefault="00E840F1" w:rsidP="00E840F1">
      <w:pPr>
        <w:autoSpaceDE w:val="0"/>
        <w:autoSpaceDN w:val="0"/>
        <w:adjustRightInd w:val="0"/>
        <w:spacing w:after="0"/>
        <w:jc w:val="both"/>
        <w:rPr>
          <w:rFonts w:ascii="Times New Roman" w:hAnsi="Times New Roman" w:cs="Times New Roman"/>
        </w:rPr>
      </w:pPr>
      <w:r w:rsidRPr="000A54AA">
        <w:rPr>
          <w:rFonts w:ascii="Times New Roman" w:hAnsi="Times New Roman" w:cs="Times New Roman"/>
          <w:b/>
          <w:bCs/>
        </w:rPr>
        <w:t>Supplementary Fig. S</w:t>
      </w:r>
      <w:r w:rsidR="00A74172" w:rsidRPr="000A54AA">
        <w:rPr>
          <w:rFonts w:ascii="Times New Roman" w:hAnsi="Times New Roman" w:cs="Times New Roman"/>
          <w:b/>
          <w:bCs/>
        </w:rPr>
        <w:t>6</w:t>
      </w:r>
      <w:r w:rsidRPr="000A54AA">
        <w:rPr>
          <w:rFonts w:ascii="Times New Roman" w:hAnsi="Times New Roman" w:cs="Times New Roman"/>
        </w:rPr>
        <w:t>:</w:t>
      </w:r>
      <w:r>
        <w:rPr>
          <w:rFonts w:ascii="Times New Roman" w:hAnsi="Times New Roman" w:cs="Times New Roman"/>
        </w:rPr>
        <w:t xml:space="preserve"> Selectivity </w:t>
      </w:r>
      <w:r w:rsidR="000A54AA">
        <w:rPr>
          <w:rFonts w:ascii="Times New Roman" w:hAnsi="Times New Roman" w:cs="Times New Roman"/>
        </w:rPr>
        <w:t>tests</w:t>
      </w:r>
      <w:r>
        <w:rPr>
          <w:rFonts w:ascii="Times New Roman" w:hAnsi="Times New Roman" w:cs="Times New Roman"/>
        </w:rPr>
        <w:t xml:space="preserve"> of the </w:t>
      </w:r>
      <w:r w:rsidR="00E5003B">
        <w:rPr>
          <w:rFonts w:ascii="Times New Roman" w:hAnsi="Times New Roman" w:cs="Times New Roman"/>
        </w:rPr>
        <w:t xml:space="preserve">(a) </w:t>
      </w:r>
      <w:r>
        <w:rPr>
          <w:rFonts w:ascii="Times New Roman" w:hAnsi="Times New Roman" w:cs="Times New Roman"/>
        </w:rPr>
        <w:t xml:space="preserve">SA, </w:t>
      </w:r>
      <w:r w:rsidR="00E5003B">
        <w:rPr>
          <w:rFonts w:ascii="Times New Roman" w:hAnsi="Times New Roman" w:cs="Times New Roman"/>
        </w:rPr>
        <w:t xml:space="preserve">(b) </w:t>
      </w:r>
      <w:r>
        <w:rPr>
          <w:rFonts w:ascii="Times New Roman" w:hAnsi="Times New Roman" w:cs="Times New Roman"/>
        </w:rPr>
        <w:t xml:space="preserve">IAA, </w:t>
      </w:r>
      <w:r w:rsidR="00E5003B">
        <w:rPr>
          <w:rFonts w:ascii="Times New Roman" w:hAnsi="Times New Roman" w:cs="Times New Roman"/>
        </w:rPr>
        <w:t xml:space="preserve">(c) </w:t>
      </w:r>
      <w:r>
        <w:rPr>
          <w:rFonts w:ascii="Times New Roman" w:hAnsi="Times New Roman" w:cs="Times New Roman"/>
        </w:rPr>
        <w:t xml:space="preserve">MeJA, </w:t>
      </w:r>
      <w:r w:rsidR="00E5003B">
        <w:rPr>
          <w:rFonts w:ascii="Times New Roman" w:hAnsi="Times New Roman" w:cs="Times New Roman"/>
        </w:rPr>
        <w:t>(d) e</w:t>
      </w:r>
      <w:r>
        <w:rPr>
          <w:rFonts w:ascii="Times New Roman" w:hAnsi="Times New Roman" w:cs="Times New Roman"/>
        </w:rPr>
        <w:t xml:space="preserve">thylene, </w:t>
      </w:r>
      <w:r w:rsidR="00E5003B" w:rsidRPr="0017147C">
        <w:rPr>
          <w:rFonts w:ascii="Times New Roman" w:hAnsi="Times New Roman" w:cs="Times New Roman"/>
        </w:rPr>
        <w:t xml:space="preserve">(e) </w:t>
      </w:r>
      <w:r w:rsidRPr="0017147C">
        <w:rPr>
          <w:rFonts w:ascii="Times New Roman" w:hAnsi="Times New Roman" w:cs="Times New Roman"/>
        </w:rPr>
        <w:t xml:space="preserve">nitrate, </w:t>
      </w:r>
      <w:r w:rsidR="00E5003B" w:rsidRPr="0017147C">
        <w:rPr>
          <w:rFonts w:ascii="Times New Roman" w:hAnsi="Times New Roman" w:cs="Times New Roman"/>
        </w:rPr>
        <w:t xml:space="preserve">and (f) </w:t>
      </w:r>
      <w:r w:rsidRPr="0017147C">
        <w:rPr>
          <w:rFonts w:ascii="Times New Roman" w:hAnsi="Times New Roman" w:cs="Times New Roman"/>
        </w:rPr>
        <w:t xml:space="preserve">ammonium </w:t>
      </w:r>
      <w:r w:rsidR="00E5003B" w:rsidRPr="0017147C">
        <w:rPr>
          <w:rFonts w:ascii="Times New Roman" w:hAnsi="Times New Roman" w:cs="Times New Roman"/>
        </w:rPr>
        <w:t>sensors.</w:t>
      </w:r>
      <w:r w:rsidR="00E5003B">
        <w:rPr>
          <w:rFonts w:ascii="Times New Roman" w:hAnsi="Times New Roman" w:cs="Times New Roman"/>
        </w:rPr>
        <w:t xml:space="preserve"> </w:t>
      </w:r>
    </w:p>
    <w:p w14:paraId="0366BE14" w14:textId="77777777" w:rsidR="00E840F1" w:rsidRPr="00371227" w:rsidRDefault="00E840F1" w:rsidP="00181CBD">
      <w:pPr>
        <w:autoSpaceDE w:val="0"/>
        <w:autoSpaceDN w:val="0"/>
        <w:adjustRightInd w:val="0"/>
        <w:spacing w:after="0"/>
        <w:jc w:val="both"/>
        <w:rPr>
          <w:rFonts w:ascii="Times New Roman" w:hAnsi="Times New Roman" w:cs="Times New Roman"/>
        </w:rPr>
      </w:pPr>
    </w:p>
    <w:p w14:paraId="290037FA" w14:textId="77777777" w:rsidR="006F3A9B" w:rsidRDefault="006F3A9B" w:rsidP="006F3A9B">
      <w:pPr>
        <w:autoSpaceDE w:val="0"/>
        <w:autoSpaceDN w:val="0"/>
        <w:adjustRightInd w:val="0"/>
        <w:spacing w:after="0"/>
        <w:jc w:val="both"/>
        <w:rPr>
          <w:rFonts w:ascii="Times New Roman" w:hAnsi="Times New Roman" w:cs="Times New Roman"/>
        </w:rPr>
      </w:pPr>
      <w:r>
        <w:rPr>
          <w:rFonts w:ascii="Times New Roman" w:hAnsi="Times New Roman" w:cs="Times New Roman"/>
          <w:noProof/>
        </w:rPr>
        <w:lastRenderedPageBreak/>
        <w:drawing>
          <wp:inline distT="0" distB="0" distL="0" distR="0" wp14:anchorId="547B61F1" wp14:editId="1C692CD3">
            <wp:extent cx="5943600" cy="32531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253105"/>
                    </a:xfrm>
                    <a:prstGeom prst="rect">
                      <a:avLst/>
                    </a:prstGeom>
                  </pic:spPr>
                </pic:pic>
              </a:graphicData>
            </a:graphic>
          </wp:inline>
        </w:drawing>
      </w:r>
    </w:p>
    <w:p w14:paraId="08703A5B" w14:textId="10FA2F98" w:rsidR="006F3A9B" w:rsidRDefault="006F3A9B" w:rsidP="006F3A9B">
      <w:pPr>
        <w:autoSpaceDE w:val="0"/>
        <w:autoSpaceDN w:val="0"/>
        <w:adjustRightInd w:val="0"/>
        <w:spacing w:after="0"/>
        <w:jc w:val="both"/>
        <w:rPr>
          <w:rFonts w:ascii="Times New Roman" w:hAnsi="Times New Roman" w:cs="Times New Roman"/>
        </w:rPr>
      </w:pPr>
      <w:r w:rsidRPr="000A54AA">
        <w:rPr>
          <w:rFonts w:ascii="Times New Roman" w:hAnsi="Times New Roman" w:cs="Times New Roman"/>
          <w:b/>
          <w:bCs/>
        </w:rPr>
        <w:t>Supplementary Fig. S7</w:t>
      </w:r>
      <w:r w:rsidR="00AE4670" w:rsidRPr="000A54AA">
        <w:rPr>
          <w:rFonts w:ascii="Times New Roman" w:hAnsi="Times New Roman" w:cs="Times New Roman"/>
        </w:rPr>
        <w:t>:</w:t>
      </w:r>
      <w:r w:rsidR="00AE4670">
        <w:rPr>
          <w:rFonts w:ascii="Times New Roman" w:hAnsi="Times New Roman" w:cs="Times New Roman"/>
        </w:rPr>
        <w:t xml:space="preserve"> Dynamic</w:t>
      </w:r>
      <w:r>
        <w:rPr>
          <w:rFonts w:ascii="Times New Roman" w:hAnsi="Times New Roman" w:cs="Times New Roman"/>
        </w:rPr>
        <w:t xml:space="preserve"> </w:t>
      </w:r>
      <w:r w:rsidR="00BD0E71">
        <w:rPr>
          <w:rFonts w:ascii="Times New Roman" w:hAnsi="Times New Roman" w:cs="Times New Roman"/>
        </w:rPr>
        <w:t>measurements conducted with</w:t>
      </w:r>
      <w:r>
        <w:rPr>
          <w:rFonts w:ascii="Times New Roman" w:hAnsi="Times New Roman" w:cs="Times New Roman"/>
        </w:rPr>
        <w:t xml:space="preserve"> the </w:t>
      </w:r>
      <w:r w:rsidR="00BD0E71">
        <w:rPr>
          <w:rFonts w:ascii="Times New Roman" w:hAnsi="Times New Roman" w:cs="Times New Roman"/>
        </w:rPr>
        <w:t xml:space="preserve">(a) </w:t>
      </w:r>
      <w:r>
        <w:rPr>
          <w:rFonts w:ascii="Times New Roman" w:hAnsi="Times New Roman" w:cs="Times New Roman"/>
        </w:rPr>
        <w:t xml:space="preserve">nitrate, </w:t>
      </w:r>
      <w:r w:rsidR="00BD0E71">
        <w:rPr>
          <w:rFonts w:ascii="Times New Roman" w:hAnsi="Times New Roman" w:cs="Times New Roman"/>
        </w:rPr>
        <w:t xml:space="preserve">(b) </w:t>
      </w:r>
      <w:r>
        <w:rPr>
          <w:rFonts w:ascii="Times New Roman" w:hAnsi="Times New Roman" w:cs="Times New Roman"/>
        </w:rPr>
        <w:t xml:space="preserve">ammonium, </w:t>
      </w:r>
      <w:r w:rsidR="00BD0E71">
        <w:rPr>
          <w:rFonts w:ascii="Times New Roman" w:hAnsi="Times New Roman" w:cs="Times New Roman"/>
        </w:rPr>
        <w:t xml:space="preserve">(c) </w:t>
      </w:r>
      <w:r>
        <w:rPr>
          <w:rFonts w:ascii="Times New Roman" w:hAnsi="Times New Roman" w:cs="Times New Roman"/>
        </w:rPr>
        <w:t xml:space="preserve">SA, </w:t>
      </w:r>
      <w:r w:rsidR="00BD0E71">
        <w:rPr>
          <w:rFonts w:ascii="Times New Roman" w:hAnsi="Times New Roman" w:cs="Times New Roman"/>
        </w:rPr>
        <w:t xml:space="preserve">(d) </w:t>
      </w:r>
      <w:r>
        <w:rPr>
          <w:rFonts w:ascii="Times New Roman" w:hAnsi="Times New Roman" w:cs="Times New Roman"/>
        </w:rPr>
        <w:t xml:space="preserve">IAA, </w:t>
      </w:r>
      <w:r w:rsidR="00BD0E71">
        <w:rPr>
          <w:rFonts w:ascii="Times New Roman" w:hAnsi="Times New Roman" w:cs="Times New Roman"/>
        </w:rPr>
        <w:t xml:space="preserve">(e) </w:t>
      </w:r>
      <w:r>
        <w:rPr>
          <w:rFonts w:ascii="Times New Roman" w:hAnsi="Times New Roman" w:cs="Times New Roman"/>
        </w:rPr>
        <w:t xml:space="preserve">MeJA, and </w:t>
      </w:r>
      <w:r w:rsidR="00BD0E71">
        <w:rPr>
          <w:rFonts w:ascii="Times New Roman" w:hAnsi="Times New Roman" w:cs="Times New Roman"/>
        </w:rPr>
        <w:t>(f) e</w:t>
      </w:r>
      <w:r>
        <w:rPr>
          <w:rFonts w:ascii="Times New Roman" w:hAnsi="Times New Roman" w:cs="Times New Roman"/>
        </w:rPr>
        <w:t>thylene</w:t>
      </w:r>
      <w:r w:rsidR="00BD0E71">
        <w:rPr>
          <w:rFonts w:ascii="Times New Roman" w:hAnsi="Times New Roman" w:cs="Times New Roman"/>
        </w:rPr>
        <w:t xml:space="preserve"> sensors</w:t>
      </w:r>
      <w:r>
        <w:rPr>
          <w:rFonts w:ascii="Times New Roman" w:hAnsi="Times New Roman" w:cs="Times New Roman"/>
        </w:rPr>
        <w:t xml:space="preserve">. </w:t>
      </w:r>
    </w:p>
    <w:p w14:paraId="36969323" w14:textId="77777777" w:rsidR="00181CBD" w:rsidRPr="00EA6BA7" w:rsidRDefault="00181CBD" w:rsidP="00181CBD">
      <w:pPr>
        <w:pStyle w:val="NoSpacing"/>
        <w:jc w:val="both"/>
        <w:rPr>
          <w:rFonts w:ascii="Times New Roman" w:hAnsi="Times New Roman" w:cs="Times New Roman"/>
          <w:color w:val="000000" w:themeColor="text1"/>
          <w:sz w:val="24"/>
          <w:szCs w:val="24"/>
          <w:lang w:eastAsia="en-GB"/>
        </w:rPr>
      </w:pPr>
    </w:p>
    <w:p w14:paraId="5F68FAD2" w14:textId="2679BD13" w:rsidR="006F3A9B" w:rsidRDefault="006F3A9B" w:rsidP="006F3A9B">
      <w:pPr>
        <w:autoSpaceDE w:val="0"/>
        <w:autoSpaceDN w:val="0"/>
        <w:adjustRightInd w:val="0"/>
        <w:spacing w:after="0"/>
        <w:jc w:val="both"/>
        <w:rPr>
          <w:rFonts w:ascii="Times New Roman" w:hAnsi="Times New Roman" w:cs="Times New Roman"/>
        </w:rPr>
      </w:pPr>
      <w:r>
        <w:rPr>
          <w:rFonts w:ascii="Times New Roman" w:hAnsi="Times New Roman" w:cs="Times New Roman"/>
          <w:noProof/>
        </w:rPr>
        <w:drawing>
          <wp:inline distT="0" distB="0" distL="0" distR="0" wp14:anchorId="27575812" wp14:editId="2E2C9D7D">
            <wp:extent cx="5943600" cy="3569970"/>
            <wp:effectExtent l="0" t="0" r="0" b="0"/>
            <wp:docPr id="16" name="Picture 16"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S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569970"/>
                    </a:xfrm>
                    <a:prstGeom prst="rect">
                      <a:avLst/>
                    </a:prstGeom>
                  </pic:spPr>
                </pic:pic>
              </a:graphicData>
            </a:graphic>
          </wp:inline>
        </w:drawing>
      </w:r>
    </w:p>
    <w:p w14:paraId="596B2F11" w14:textId="3766E859" w:rsidR="006F3A9B" w:rsidRDefault="006F3A9B" w:rsidP="006F3A9B">
      <w:pPr>
        <w:autoSpaceDE w:val="0"/>
        <w:autoSpaceDN w:val="0"/>
        <w:adjustRightInd w:val="0"/>
        <w:spacing w:after="0"/>
        <w:jc w:val="both"/>
        <w:rPr>
          <w:rFonts w:ascii="Times New Roman" w:hAnsi="Times New Roman" w:cs="Times New Roman"/>
        </w:rPr>
      </w:pPr>
      <w:r w:rsidRPr="000A54AA">
        <w:rPr>
          <w:rFonts w:ascii="Times New Roman" w:hAnsi="Times New Roman" w:cs="Times New Roman"/>
          <w:b/>
          <w:bCs/>
        </w:rPr>
        <w:t>Supplementary Fig. S8</w:t>
      </w:r>
      <w:r w:rsidRPr="000A54AA">
        <w:rPr>
          <w:rFonts w:ascii="Times New Roman" w:hAnsi="Times New Roman" w:cs="Times New Roman"/>
        </w:rPr>
        <w:t>:</w:t>
      </w:r>
      <w:r>
        <w:rPr>
          <w:rFonts w:ascii="Times New Roman" w:hAnsi="Times New Roman" w:cs="Times New Roman"/>
        </w:rPr>
        <w:t xml:space="preserve"> </w:t>
      </w:r>
      <w:r w:rsidR="00A972D5">
        <w:rPr>
          <w:rFonts w:ascii="Times New Roman" w:hAnsi="Times New Roman" w:cs="Times New Roman"/>
        </w:rPr>
        <w:t>Regression plots showing the a</w:t>
      </w:r>
      <w:r>
        <w:rPr>
          <w:rFonts w:ascii="Times New Roman" w:hAnsi="Times New Roman" w:cs="Times New Roman"/>
        </w:rPr>
        <w:t xml:space="preserve">ccuracy of </w:t>
      </w:r>
      <w:r w:rsidR="00A972D5">
        <w:rPr>
          <w:rFonts w:ascii="Times New Roman" w:hAnsi="Times New Roman" w:cs="Times New Roman"/>
        </w:rPr>
        <w:t xml:space="preserve">(a) </w:t>
      </w:r>
      <w:r>
        <w:rPr>
          <w:rFonts w:ascii="Times New Roman" w:hAnsi="Times New Roman" w:cs="Times New Roman"/>
        </w:rPr>
        <w:t xml:space="preserve">nitrate, </w:t>
      </w:r>
      <w:r w:rsidR="00A972D5">
        <w:rPr>
          <w:rFonts w:ascii="Times New Roman" w:hAnsi="Times New Roman" w:cs="Times New Roman"/>
        </w:rPr>
        <w:t xml:space="preserve">(b) </w:t>
      </w:r>
      <w:r>
        <w:rPr>
          <w:rFonts w:ascii="Times New Roman" w:hAnsi="Times New Roman" w:cs="Times New Roman"/>
        </w:rPr>
        <w:t xml:space="preserve">ammonium, </w:t>
      </w:r>
      <w:r w:rsidR="00A972D5">
        <w:rPr>
          <w:rFonts w:ascii="Times New Roman" w:hAnsi="Times New Roman" w:cs="Times New Roman"/>
        </w:rPr>
        <w:t xml:space="preserve">(c) </w:t>
      </w:r>
      <w:r>
        <w:rPr>
          <w:rFonts w:ascii="Times New Roman" w:hAnsi="Times New Roman" w:cs="Times New Roman"/>
        </w:rPr>
        <w:t xml:space="preserve">SA, </w:t>
      </w:r>
      <w:r w:rsidR="00A972D5">
        <w:rPr>
          <w:rFonts w:ascii="Times New Roman" w:hAnsi="Times New Roman" w:cs="Times New Roman"/>
        </w:rPr>
        <w:t xml:space="preserve">(d) </w:t>
      </w:r>
      <w:r>
        <w:rPr>
          <w:rFonts w:ascii="Times New Roman" w:hAnsi="Times New Roman" w:cs="Times New Roman"/>
        </w:rPr>
        <w:t xml:space="preserve">IAA, </w:t>
      </w:r>
      <w:r w:rsidR="00A972D5">
        <w:rPr>
          <w:rFonts w:ascii="Times New Roman" w:hAnsi="Times New Roman" w:cs="Times New Roman"/>
        </w:rPr>
        <w:t xml:space="preserve">(e) </w:t>
      </w:r>
      <w:r>
        <w:rPr>
          <w:rFonts w:ascii="Times New Roman" w:hAnsi="Times New Roman" w:cs="Times New Roman"/>
        </w:rPr>
        <w:t xml:space="preserve">MeJA, and </w:t>
      </w:r>
      <w:r w:rsidR="00A972D5">
        <w:rPr>
          <w:rFonts w:ascii="Times New Roman" w:hAnsi="Times New Roman" w:cs="Times New Roman"/>
        </w:rPr>
        <w:t xml:space="preserve">(f) </w:t>
      </w:r>
      <w:r>
        <w:rPr>
          <w:rFonts w:ascii="Times New Roman" w:hAnsi="Times New Roman" w:cs="Times New Roman"/>
        </w:rPr>
        <w:t>ethylene</w:t>
      </w:r>
      <w:r w:rsidR="00A972D5">
        <w:rPr>
          <w:rFonts w:ascii="Times New Roman" w:hAnsi="Times New Roman" w:cs="Times New Roman"/>
        </w:rPr>
        <w:t xml:space="preserve"> sensors</w:t>
      </w:r>
      <w:r>
        <w:rPr>
          <w:rFonts w:ascii="Times New Roman" w:hAnsi="Times New Roman" w:cs="Times New Roman"/>
        </w:rPr>
        <w:t>.</w:t>
      </w:r>
    </w:p>
    <w:p w14:paraId="25DFF9EF" w14:textId="77777777" w:rsidR="00181CBD" w:rsidRDefault="00181CBD" w:rsidP="008224AC">
      <w:pPr>
        <w:autoSpaceDE w:val="0"/>
        <w:autoSpaceDN w:val="0"/>
        <w:adjustRightInd w:val="0"/>
        <w:spacing w:after="0"/>
        <w:jc w:val="both"/>
        <w:rPr>
          <w:rFonts w:ascii="Times New Roman" w:hAnsi="Times New Roman" w:cs="Times New Roman"/>
          <w:sz w:val="24"/>
          <w:szCs w:val="24"/>
        </w:rPr>
      </w:pPr>
    </w:p>
    <w:p w14:paraId="69296393" w14:textId="73DE008D" w:rsidR="008224AC" w:rsidRDefault="008224AC" w:rsidP="008224AC">
      <w:pPr>
        <w:autoSpaceDE w:val="0"/>
        <w:autoSpaceDN w:val="0"/>
        <w:adjustRightInd w:val="0"/>
        <w:spacing w:after="0"/>
        <w:jc w:val="both"/>
        <w:rPr>
          <w:rFonts w:ascii="Times New Roman" w:hAnsi="Times New Roman" w:cs="Times New Roman"/>
          <w:sz w:val="24"/>
          <w:szCs w:val="24"/>
        </w:rPr>
      </w:pPr>
    </w:p>
    <w:p w14:paraId="63E5A4BA" w14:textId="77777777" w:rsidR="008224AC" w:rsidRPr="008224AC" w:rsidRDefault="008224AC" w:rsidP="008224AC">
      <w:pPr>
        <w:rPr>
          <w:rFonts w:ascii="Times New Roman" w:hAnsi="Times New Roman" w:cs="Times New Roman"/>
          <w:b/>
          <w:bCs/>
          <w:sz w:val="24"/>
          <w:szCs w:val="24"/>
        </w:rPr>
      </w:pPr>
      <w:r w:rsidRPr="008224AC">
        <w:rPr>
          <w:rFonts w:ascii="Times New Roman" w:hAnsi="Times New Roman" w:cs="Times New Roman"/>
          <w:b/>
          <w:bCs/>
          <w:sz w:val="24"/>
          <w:szCs w:val="24"/>
        </w:rPr>
        <w:lastRenderedPageBreak/>
        <w:t>Supplementary</w:t>
      </w:r>
      <w:r w:rsidRPr="008224AC">
        <w:rPr>
          <w:rFonts w:ascii="Times New Roman" w:hAnsi="Times New Roman" w:cs="Times New Roman"/>
          <w:sz w:val="24"/>
          <w:szCs w:val="24"/>
        </w:rPr>
        <w:t xml:space="preserve"> </w:t>
      </w:r>
      <w:r w:rsidRPr="008224AC">
        <w:rPr>
          <w:rFonts w:ascii="Times New Roman" w:hAnsi="Times New Roman" w:cs="Times New Roman"/>
          <w:b/>
          <w:bCs/>
          <w:sz w:val="24"/>
          <w:szCs w:val="24"/>
        </w:rPr>
        <w:t>References</w:t>
      </w:r>
    </w:p>
    <w:p w14:paraId="6DC935B5" w14:textId="77777777" w:rsidR="00D41D5C" w:rsidRPr="00D41D5C" w:rsidRDefault="008224AC" w:rsidP="00D41D5C">
      <w:pPr>
        <w:pStyle w:val="Bibliography"/>
        <w:rPr>
          <w:rFonts w:ascii="Times New Roman" w:hAnsi="Times New Roman" w:cs="Times New Roman"/>
          <w:sz w:val="24"/>
        </w:rPr>
      </w:pPr>
      <w:r>
        <w:fldChar w:fldCharType="begin"/>
      </w:r>
      <w:r w:rsidR="00D41D5C">
        <w:instrText xml:space="preserve"> ADDIN ZOTERO_BIBL {"uncited":[],"omitted":[],"custom":[]} CSL_BIBLIOGRAPHY </w:instrText>
      </w:r>
      <w:r>
        <w:fldChar w:fldCharType="separate"/>
      </w:r>
      <w:r w:rsidR="00D41D5C" w:rsidRPr="00D41D5C">
        <w:rPr>
          <w:rFonts w:ascii="Times New Roman" w:hAnsi="Times New Roman" w:cs="Times New Roman"/>
          <w:sz w:val="24"/>
        </w:rPr>
        <w:t>1.</w:t>
      </w:r>
      <w:r w:rsidR="00D41D5C" w:rsidRPr="00D41D5C">
        <w:rPr>
          <w:rFonts w:ascii="Times New Roman" w:hAnsi="Times New Roman" w:cs="Times New Roman"/>
          <w:sz w:val="24"/>
        </w:rPr>
        <w:tab/>
        <w:t xml:space="preserve">Hossain, N. I. &amp; Tabassum, S. A hybrid multifunctional physicochemical sensor </w:t>
      </w:r>
      <w:proofErr w:type="gramStart"/>
      <w:r w:rsidR="00D41D5C" w:rsidRPr="00D41D5C">
        <w:rPr>
          <w:rFonts w:ascii="Times New Roman" w:hAnsi="Times New Roman" w:cs="Times New Roman"/>
          <w:sz w:val="24"/>
        </w:rPr>
        <w:t>suite</w:t>
      </w:r>
      <w:proofErr w:type="gramEnd"/>
      <w:r w:rsidR="00D41D5C" w:rsidRPr="00D41D5C">
        <w:rPr>
          <w:rFonts w:ascii="Times New Roman" w:hAnsi="Times New Roman" w:cs="Times New Roman"/>
          <w:sz w:val="24"/>
        </w:rPr>
        <w:t xml:space="preserve"> for continuous monitoring of crop health. </w:t>
      </w:r>
      <w:r w:rsidR="00D41D5C" w:rsidRPr="00D41D5C">
        <w:rPr>
          <w:rFonts w:ascii="Times New Roman" w:hAnsi="Times New Roman" w:cs="Times New Roman"/>
          <w:i/>
          <w:iCs/>
          <w:sz w:val="24"/>
        </w:rPr>
        <w:t>Sci Rep</w:t>
      </w:r>
      <w:r w:rsidR="00D41D5C" w:rsidRPr="00D41D5C">
        <w:rPr>
          <w:rFonts w:ascii="Times New Roman" w:hAnsi="Times New Roman" w:cs="Times New Roman"/>
          <w:sz w:val="24"/>
        </w:rPr>
        <w:t xml:space="preserve"> </w:t>
      </w:r>
      <w:r w:rsidR="00D41D5C" w:rsidRPr="00D41D5C">
        <w:rPr>
          <w:rFonts w:ascii="Times New Roman" w:hAnsi="Times New Roman" w:cs="Times New Roman"/>
          <w:b/>
          <w:bCs/>
          <w:sz w:val="24"/>
        </w:rPr>
        <w:t>13</w:t>
      </w:r>
      <w:r w:rsidR="00D41D5C" w:rsidRPr="00D41D5C">
        <w:rPr>
          <w:rFonts w:ascii="Times New Roman" w:hAnsi="Times New Roman" w:cs="Times New Roman"/>
          <w:sz w:val="24"/>
        </w:rPr>
        <w:t>, 9848 (2023).</w:t>
      </w:r>
    </w:p>
    <w:p w14:paraId="5B1E4CA6"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2.</w:t>
      </w:r>
      <w:r w:rsidRPr="00D41D5C">
        <w:rPr>
          <w:rFonts w:ascii="Times New Roman" w:hAnsi="Times New Roman" w:cs="Times New Roman"/>
          <w:sz w:val="24"/>
        </w:rPr>
        <w:tab/>
        <w:t xml:space="preserve">Hossain, N. I. &amp; Tabassum, S. Fruit-FIT: Drone Interfaced Multiplexed Sensor Suite to Determine the Fruit Ripeness. in </w:t>
      </w:r>
      <w:r w:rsidRPr="00D41D5C">
        <w:rPr>
          <w:rFonts w:ascii="Times New Roman" w:hAnsi="Times New Roman" w:cs="Times New Roman"/>
          <w:i/>
          <w:iCs/>
          <w:sz w:val="24"/>
        </w:rPr>
        <w:t>2022 IEEE Sensors</w:t>
      </w:r>
      <w:r w:rsidRPr="00D41D5C">
        <w:rPr>
          <w:rFonts w:ascii="Times New Roman" w:hAnsi="Times New Roman" w:cs="Times New Roman"/>
          <w:sz w:val="24"/>
        </w:rPr>
        <w:t xml:space="preserve"> 1–4 (2022). doi:10.1109/SENSORS52175.2022.9967097.</w:t>
      </w:r>
    </w:p>
    <w:p w14:paraId="346F6BB9"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3.</w:t>
      </w:r>
      <w:r w:rsidRPr="00D41D5C">
        <w:rPr>
          <w:rFonts w:ascii="Times New Roman" w:hAnsi="Times New Roman" w:cs="Times New Roman"/>
          <w:sz w:val="24"/>
        </w:rPr>
        <w:tab/>
        <w:t xml:space="preserve">Hossain, N. I. &amp; Tabassum, S. Leaf-mounted microneedle-based multisensory platform for multiplexed monitoring of phytohormones in live plants. </w:t>
      </w:r>
      <w:r w:rsidRPr="00D41D5C">
        <w:rPr>
          <w:rFonts w:ascii="Times New Roman" w:hAnsi="Times New Roman" w:cs="Times New Roman"/>
          <w:i/>
          <w:iCs/>
          <w:sz w:val="24"/>
        </w:rPr>
        <w:t xml:space="preserve">in Proc. Hilton Head 2022: </w:t>
      </w:r>
      <w:proofErr w:type="gramStart"/>
      <w:r w:rsidRPr="00D41D5C">
        <w:rPr>
          <w:rFonts w:ascii="Times New Roman" w:hAnsi="Times New Roman" w:cs="Times New Roman"/>
          <w:i/>
          <w:iCs/>
          <w:sz w:val="24"/>
        </w:rPr>
        <w:t>A Solid</w:t>
      </w:r>
      <w:proofErr w:type="gramEnd"/>
      <w:r w:rsidRPr="00D41D5C">
        <w:rPr>
          <w:rFonts w:ascii="Times New Roman" w:hAnsi="Times New Roman" w:cs="Times New Roman"/>
          <w:i/>
          <w:iCs/>
          <w:sz w:val="24"/>
        </w:rPr>
        <w:t>-State Sensors, Actuators and Microsystems</w:t>
      </w:r>
      <w:r w:rsidRPr="00D41D5C">
        <w:rPr>
          <w:rFonts w:ascii="Times New Roman" w:hAnsi="Times New Roman" w:cs="Times New Roman"/>
          <w:sz w:val="24"/>
        </w:rPr>
        <w:t xml:space="preserve"> (2022).</w:t>
      </w:r>
    </w:p>
    <w:p w14:paraId="318475DE"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4.</w:t>
      </w:r>
      <w:r w:rsidRPr="00D41D5C">
        <w:rPr>
          <w:rFonts w:ascii="Times New Roman" w:hAnsi="Times New Roman" w:cs="Times New Roman"/>
          <w:sz w:val="24"/>
        </w:rPr>
        <w:tab/>
        <w:t xml:space="preserve">Tabassum, S., Kumar, D. P. &amp; Kumar, R. Copper Complex-Coated Nanopatterned Fiber-Tip Guided Mode Resonance Device for Selective Detection of Ethylene. </w:t>
      </w:r>
      <w:r w:rsidRPr="00D41D5C">
        <w:rPr>
          <w:rFonts w:ascii="Times New Roman" w:hAnsi="Times New Roman" w:cs="Times New Roman"/>
          <w:i/>
          <w:iCs/>
          <w:sz w:val="24"/>
        </w:rPr>
        <w:t>IEEE Sensors Journal</w:t>
      </w:r>
      <w:r w:rsidRPr="00D41D5C">
        <w:rPr>
          <w:rFonts w:ascii="Times New Roman" w:hAnsi="Times New Roman" w:cs="Times New Roman"/>
          <w:sz w:val="24"/>
        </w:rPr>
        <w:t xml:space="preserve"> </w:t>
      </w:r>
      <w:r w:rsidRPr="00D41D5C">
        <w:rPr>
          <w:rFonts w:ascii="Times New Roman" w:hAnsi="Times New Roman" w:cs="Times New Roman"/>
          <w:b/>
          <w:bCs/>
          <w:sz w:val="24"/>
        </w:rPr>
        <w:t>21</w:t>
      </w:r>
      <w:r w:rsidRPr="00D41D5C">
        <w:rPr>
          <w:rFonts w:ascii="Times New Roman" w:hAnsi="Times New Roman" w:cs="Times New Roman"/>
          <w:sz w:val="24"/>
        </w:rPr>
        <w:t>, 17420–17429 (2021).</w:t>
      </w:r>
    </w:p>
    <w:p w14:paraId="41AAA170"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5.</w:t>
      </w:r>
      <w:r w:rsidRPr="00D41D5C">
        <w:rPr>
          <w:rFonts w:ascii="Times New Roman" w:hAnsi="Times New Roman" w:cs="Times New Roman"/>
          <w:sz w:val="24"/>
        </w:rPr>
        <w:tab/>
      </w:r>
      <w:proofErr w:type="spellStart"/>
      <w:r w:rsidRPr="00D41D5C">
        <w:rPr>
          <w:rFonts w:ascii="Times New Roman" w:hAnsi="Times New Roman" w:cs="Times New Roman"/>
          <w:sz w:val="24"/>
        </w:rPr>
        <w:t>Trócoli</w:t>
      </w:r>
      <w:proofErr w:type="spellEnd"/>
      <w:r w:rsidRPr="00D41D5C">
        <w:rPr>
          <w:rFonts w:ascii="Times New Roman" w:hAnsi="Times New Roman" w:cs="Times New Roman"/>
          <w:sz w:val="24"/>
        </w:rPr>
        <w:t xml:space="preserve">, R. &amp; La Mantia, F. An aqueous zinc-ion battery based on copper hexacyanoferrate. </w:t>
      </w:r>
      <w:proofErr w:type="spellStart"/>
      <w:r w:rsidRPr="00D41D5C">
        <w:rPr>
          <w:rFonts w:ascii="Times New Roman" w:hAnsi="Times New Roman" w:cs="Times New Roman"/>
          <w:i/>
          <w:iCs/>
          <w:sz w:val="24"/>
        </w:rPr>
        <w:t>ChemSusChem</w:t>
      </w:r>
      <w:proofErr w:type="spellEnd"/>
      <w:r w:rsidRPr="00D41D5C">
        <w:rPr>
          <w:rFonts w:ascii="Times New Roman" w:hAnsi="Times New Roman" w:cs="Times New Roman"/>
          <w:sz w:val="24"/>
        </w:rPr>
        <w:t xml:space="preserve"> </w:t>
      </w:r>
      <w:r w:rsidRPr="00D41D5C">
        <w:rPr>
          <w:rFonts w:ascii="Times New Roman" w:hAnsi="Times New Roman" w:cs="Times New Roman"/>
          <w:b/>
          <w:bCs/>
          <w:sz w:val="24"/>
        </w:rPr>
        <w:t>8</w:t>
      </w:r>
      <w:r w:rsidRPr="00D41D5C">
        <w:rPr>
          <w:rFonts w:ascii="Times New Roman" w:hAnsi="Times New Roman" w:cs="Times New Roman"/>
          <w:sz w:val="24"/>
        </w:rPr>
        <w:t>, 481–485 (2015).</w:t>
      </w:r>
    </w:p>
    <w:p w14:paraId="4A000CB8"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6.</w:t>
      </w:r>
      <w:r w:rsidRPr="00D41D5C">
        <w:rPr>
          <w:rFonts w:ascii="Times New Roman" w:hAnsi="Times New Roman" w:cs="Times New Roman"/>
          <w:sz w:val="24"/>
        </w:rPr>
        <w:tab/>
        <w:t xml:space="preserve">Riam, S. Z. </w:t>
      </w:r>
      <w:r w:rsidRPr="00D41D5C">
        <w:rPr>
          <w:rFonts w:ascii="Times New Roman" w:hAnsi="Times New Roman" w:cs="Times New Roman"/>
          <w:i/>
          <w:iCs/>
          <w:sz w:val="24"/>
        </w:rPr>
        <w:t>et al.</w:t>
      </w:r>
      <w:r w:rsidRPr="00D41D5C">
        <w:rPr>
          <w:rFonts w:ascii="Times New Roman" w:hAnsi="Times New Roman" w:cs="Times New Roman"/>
          <w:sz w:val="24"/>
        </w:rPr>
        <w:t xml:space="preserve"> AQUA-FINS: Advanced Quantitative Underwater Analysis by a Flexible Integrated Nitrate Sensor. </w:t>
      </w:r>
      <w:r w:rsidRPr="00D41D5C">
        <w:rPr>
          <w:rFonts w:ascii="Times New Roman" w:hAnsi="Times New Roman" w:cs="Times New Roman"/>
          <w:i/>
          <w:iCs/>
          <w:sz w:val="24"/>
        </w:rPr>
        <w:t>Advanced Sensor Research</w:t>
      </w:r>
      <w:r w:rsidRPr="00D41D5C">
        <w:rPr>
          <w:rFonts w:ascii="Times New Roman" w:hAnsi="Times New Roman" w:cs="Times New Roman"/>
          <w:sz w:val="24"/>
        </w:rPr>
        <w:t xml:space="preserve"> </w:t>
      </w:r>
      <w:r w:rsidRPr="00D41D5C">
        <w:rPr>
          <w:rFonts w:ascii="Times New Roman" w:hAnsi="Times New Roman" w:cs="Times New Roman"/>
          <w:b/>
          <w:bCs/>
          <w:sz w:val="24"/>
        </w:rPr>
        <w:t>4</w:t>
      </w:r>
      <w:r w:rsidRPr="00D41D5C">
        <w:rPr>
          <w:rFonts w:ascii="Times New Roman" w:hAnsi="Times New Roman" w:cs="Times New Roman"/>
          <w:sz w:val="24"/>
        </w:rPr>
        <w:t>, 2500010 (2025).</w:t>
      </w:r>
    </w:p>
    <w:p w14:paraId="7EF4D02C"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7.</w:t>
      </w:r>
      <w:r w:rsidRPr="00D41D5C">
        <w:rPr>
          <w:rFonts w:ascii="Times New Roman" w:hAnsi="Times New Roman" w:cs="Times New Roman"/>
          <w:sz w:val="24"/>
        </w:rPr>
        <w:tab/>
        <w:t xml:space="preserve">Solaiman, M., Galib, A. R., Riam, S. Z., Sarwar Inam, A. &amp; Tabassum, S. Real-time potentiometric sensing of soil nitrate: Depth-resolved monitoring across plant species with varying root structures. </w:t>
      </w:r>
      <w:r w:rsidRPr="00D41D5C">
        <w:rPr>
          <w:rFonts w:ascii="Times New Roman" w:hAnsi="Times New Roman" w:cs="Times New Roman"/>
          <w:i/>
          <w:iCs/>
          <w:sz w:val="24"/>
        </w:rPr>
        <w:t>Computers and Electronics in Agriculture</w:t>
      </w:r>
      <w:r w:rsidRPr="00D41D5C">
        <w:rPr>
          <w:rFonts w:ascii="Times New Roman" w:hAnsi="Times New Roman" w:cs="Times New Roman"/>
          <w:sz w:val="24"/>
        </w:rPr>
        <w:t xml:space="preserve"> </w:t>
      </w:r>
      <w:r w:rsidRPr="00D41D5C">
        <w:rPr>
          <w:rFonts w:ascii="Times New Roman" w:hAnsi="Times New Roman" w:cs="Times New Roman"/>
          <w:b/>
          <w:bCs/>
          <w:sz w:val="24"/>
        </w:rPr>
        <w:t>239</w:t>
      </w:r>
      <w:r w:rsidRPr="00D41D5C">
        <w:rPr>
          <w:rFonts w:ascii="Times New Roman" w:hAnsi="Times New Roman" w:cs="Times New Roman"/>
          <w:sz w:val="24"/>
        </w:rPr>
        <w:t>, 110929 (2025).</w:t>
      </w:r>
    </w:p>
    <w:p w14:paraId="10E32651"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8.</w:t>
      </w:r>
      <w:r w:rsidRPr="00D41D5C">
        <w:rPr>
          <w:rFonts w:ascii="Times New Roman" w:hAnsi="Times New Roman" w:cs="Times New Roman"/>
          <w:sz w:val="24"/>
        </w:rPr>
        <w:tab/>
        <w:t xml:space="preserve">Ali, Md. A. </w:t>
      </w:r>
      <w:r w:rsidRPr="00D41D5C">
        <w:rPr>
          <w:rFonts w:ascii="Times New Roman" w:hAnsi="Times New Roman" w:cs="Times New Roman"/>
          <w:i/>
          <w:iCs/>
          <w:sz w:val="24"/>
        </w:rPr>
        <w:t>et al.</w:t>
      </w:r>
      <w:r w:rsidRPr="00D41D5C">
        <w:rPr>
          <w:rFonts w:ascii="Times New Roman" w:hAnsi="Times New Roman" w:cs="Times New Roman"/>
          <w:sz w:val="24"/>
        </w:rPr>
        <w:t xml:space="preserve"> Continuous Monitoring of Soil Nitrate Using a Miniature Sensor with Poly(3-octyl-thiophene) and Molybdenum Disulfide Nanocomposite. </w:t>
      </w:r>
      <w:r w:rsidRPr="00D41D5C">
        <w:rPr>
          <w:rFonts w:ascii="Times New Roman" w:hAnsi="Times New Roman" w:cs="Times New Roman"/>
          <w:i/>
          <w:iCs/>
          <w:sz w:val="24"/>
        </w:rPr>
        <w:t>ACS Appl. Mater. Interfaces</w:t>
      </w:r>
      <w:r w:rsidRPr="00D41D5C">
        <w:rPr>
          <w:rFonts w:ascii="Times New Roman" w:hAnsi="Times New Roman" w:cs="Times New Roman"/>
          <w:sz w:val="24"/>
        </w:rPr>
        <w:t xml:space="preserve"> </w:t>
      </w:r>
      <w:r w:rsidRPr="00D41D5C">
        <w:rPr>
          <w:rFonts w:ascii="Times New Roman" w:hAnsi="Times New Roman" w:cs="Times New Roman"/>
          <w:b/>
          <w:bCs/>
          <w:sz w:val="24"/>
        </w:rPr>
        <w:t>11</w:t>
      </w:r>
      <w:r w:rsidRPr="00D41D5C">
        <w:rPr>
          <w:rFonts w:ascii="Times New Roman" w:hAnsi="Times New Roman" w:cs="Times New Roman"/>
          <w:sz w:val="24"/>
        </w:rPr>
        <w:t>, 29195–29206 (2019).</w:t>
      </w:r>
    </w:p>
    <w:p w14:paraId="7541AE7D"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lastRenderedPageBreak/>
        <w:t>9.</w:t>
      </w:r>
      <w:r w:rsidRPr="00D41D5C">
        <w:rPr>
          <w:rFonts w:ascii="Times New Roman" w:hAnsi="Times New Roman" w:cs="Times New Roman"/>
          <w:sz w:val="24"/>
        </w:rPr>
        <w:tab/>
        <w:t xml:space="preserve">Wang, S. </w:t>
      </w:r>
      <w:r w:rsidRPr="00D41D5C">
        <w:rPr>
          <w:rFonts w:ascii="Times New Roman" w:hAnsi="Times New Roman" w:cs="Times New Roman"/>
          <w:i/>
          <w:iCs/>
          <w:sz w:val="24"/>
        </w:rPr>
        <w:t>et al.</w:t>
      </w:r>
      <w:r w:rsidRPr="00D41D5C">
        <w:rPr>
          <w:rFonts w:ascii="Times New Roman" w:hAnsi="Times New Roman" w:cs="Times New Roman"/>
          <w:sz w:val="24"/>
        </w:rPr>
        <w:t xml:space="preserve"> Copper-Based Metal–Organic Framework Nanoparticles with Peroxidase-Like Activity for Sensitive Colorimetric Detection of Staphylococcus aureus. </w:t>
      </w:r>
      <w:r w:rsidRPr="00D41D5C">
        <w:rPr>
          <w:rFonts w:ascii="Times New Roman" w:hAnsi="Times New Roman" w:cs="Times New Roman"/>
          <w:i/>
          <w:iCs/>
          <w:sz w:val="24"/>
        </w:rPr>
        <w:t>ACS Appl. Mater. Interfaces</w:t>
      </w:r>
      <w:r w:rsidRPr="00D41D5C">
        <w:rPr>
          <w:rFonts w:ascii="Times New Roman" w:hAnsi="Times New Roman" w:cs="Times New Roman"/>
          <w:sz w:val="24"/>
        </w:rPr>
        <w:t xml:space="preserve"> </w:t>
      </w:r>
      <w:r w:rsidRPr="00D41D5C">
        <w:rPr>
          <w:rFonts w:ascii="Times New Roman" w:hAnsi="Times New Roman" w:cs="Times New Roman"/>
          <w:b/>
          <w:bCs/>
          <w:sz w:val="24"/>
        </w:rPr>
        <w:t>9</w:t>
      </w:r>
      <w:r w:rsidRPr="00D41D5C">
        <w:rPr>
          <w:rFonts w:ascii="Times New Roman" w:hAnsi="Times New Roman" w:cs="Times New Roman"/>
          <w:sz w:val="24"/>
        </w:rPr>
        <w:t>, 24440–24445 (2017).</w:t>
      </w:r>
    </w:p>
    <w:p w14:paraId="73CFF309"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10.</w:t>
      </w:r>
      <w:r w:rsidRPr="00D41D5C">
        <w:rPr>
          <w:rFonts w:ascii="Times New Roman" w:hAnsi="Times New Roman" w:cs="Times New Roman"/>
          <w:sz w:val="24"/>
        </w:rPr>
        <w:tab/>
        <w:t xml:space="preserve">Nancy, P., Nair, A. K., Antoine, R., Thomas, S. &amp; </w:t>
      </w:r>
      <w:proofErr w:type="spellStart"/>
      <w:r w:rsidRPr="00D41D5C">
        <w:rPr>
          <w:rFonts w:ascii="Times New Roman" w:hAnsi="Times New Roman" w:cs="Times New Roman"/>
          <w:sz w:val="24"/>
        </w:rPr>
        <w:t>Kalarikkal</w:t>
      </w:r>
      <w:proofErr w:type="spellEnd"/>
      <w:r w:rsidRPr="00D41D5C">
        <w:rPr>
          <w:rFonts w:ascii="Times New Roman" w:hAnsi="Times New Roman" w:cs="Times New Roman"/>
          <w:sz w:val="24"/>
        </w:rPr>
        <w:t xml:space="preserve">, N. In Situ Decoration of Gold Nanoparticles on Graphene Oxide via Nanosecond Laser Ablation for Remarkable Chemical Sensing and Catalysis. </w:t>
      </w:r>
      <w:r w:rsidRPr="00D41D5C">
        <w:rPr>
          <w:rFonts w:ascii="Times New Roman" w:hAnsi="Times New Roman" w:cs="Times New Roman"/>
          <w:i/>
          <w:iCs/>
          <w:sz w:val="24"/>
        </w:rPr>
        <w:t>Nanomaterials</w:t>
      </w:r>
      <w:r w:rsidRPr="00D41D5C">
        <w:rPr>
          <w:rFonts w:ascii="Times New Roman" w:hAnsi="Times New Roman" w:cs="Times New Roman"/>
          <w:sz w:val="24"/>
        </w:rPr>
        <w:t xml:space="preserve"> </w:t>
      </w:r>
      <w:r w:rsidRPr="00D41D5C">
        <w:rPr>
          <w:rFonts w:ascii="Times New Roman" w:hAnsi="Times New Roman" w:cs="Times New Roman"/>
          <w:b/>
          <w:bCs/>
          <w:sz w:val="24"/>
        </w:rPr>
        <w:t>9</w:t>
      </w:r>
      <w:r w:rsidRPr="00D41D5C">
        <w:rPr>
          <w:rFonts w:ascii="Times New Roman" w:hAnsi="Times New Roman" w:cs="Times New Roman"/>
          <w:sz w:val="24"/>
        </w:rPr>
        <w:t>, 1201 (2019).</w:t>
      </w:r>
    </w:p>
    <w:p w14:paraId="0BAB8367"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11.</w:t>
      </w:r>
      <w:r w:rsidRPr="00D41D5C">
        <w:rPr>
          <w:rFonts w:ascii="Times New Roman" w:hAnsi="Times New Roman" w:cs="Times New Roman"/>
          <w:sz w:val="24"/>
        </w:rPr>
        <w:tab/>
        <w:t xml:space="preserve">Jain, P. K., Huang, X., El-Sayed, I. H. &amp; El-Sayed, M. A. Review of Some Interesting Surface Plasmon Resonance-enhanced Properties of Noble Metal Nanoparticles and Their Applications to Biosystems. </w:t>
      </w:r>
      <w:proofErr w:type="spellStart"/>
      <w:r w:rsidRPr="00D41D5C">
        <w:rPr>
          <w:rFonts w:ascii="Times New Roman" w:hAnsi="Times New Roman" w:cs="Times New Roman"/>
          <w:i/>
          <w:iCs/>
          <w:sz w:val="24"/>
        </w:rPr>
        <w:t>Plasmonics</w:t>
      </w:r>
      <w:proofErr w:type="spellEnd"/>
      <w:r w:rsidRPr="00D41D5C">
        <w:rPr>
          <w:rFonts w:ascii="Times New Roman" w:hAnsi="Times New Roman" w:cs="Times New Roman"/>
          <w:sz w:val="24"/>
        </w:rPr>
        <w:t xml:space="preserve"> </w:t>
      </w:r>
      <w:r w:rsidRPr="00D41D5C">
        <w:rPr>
          <w:rFonts w:ascii="Times New Roman" w:hAnsi="Times New Roman" w:cs="Times New Roman"/>
          <w:b/>
          <w:bCs/>
          <w:sz w:val="24"/>
        </w:rPr>
        <w:t>2</w:t>
      </w:r>
      <w:r w:rsidRPr="00D41D5C">
        <w:rPr>
          <w:rFonts w:ascii="Times New Roman" w:hAnsi="Times New Roman" w:cs="Times New Roman"/>
          <w:sz w:val="24"/>
        </w:rPr>
        <w:t>, 107–118 (2007).</w:t>
      </w:r>
    </w:p>
    <w:p w14:paraId="4DDCC5E2"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12.</w:t>
      </w:r>
      <w:r w:rsidRPr="00D41D5C">
        <w:rPr>
          <w:rFonts w:ascii="Times New Roman" w:hAnsi="Times New Roman" w:cs="Times New Roman"/>
          <w:sz w:val="24"/>
        </w:rPr>
        <w:tab/>
        <w:t xml:space="preserve">Huang, X. &amp; El-Sayed, M. A. Gold nanoparticles: Optical properties and implementations in cancer diagnosis and photothermal therapy. </w:t>
      </w:r>
      <w:r w:rsidRPr="00D41D5C">
        <w:rPr>
          <w:rFonts w:ascii="Times New Roman" w:hAnsi="Times New Roman" w:cs="Times New Roman"/>
          <w:i/>
          <w:iCs/>
          <w:sz w:val="24"/>
        </w:rPr>
        <w:t>Journal of Advanced Research</w:t>
      </w:r>
      <w:r w:rsidRPr="00D41D5C">
        <w:rPr>
          <w:rFonts w:ascii="Times New Roman" w:hAnsi="Times New Roman" w:cs="Times New Roman"/>
          <w:sz w:val="24"/>
        </w:rPr>
        <w:t xml:space="preserve"> </w:t>
      </w:r>
      <w:r w:rsidRPr="00D41D5C">
        <w:rPr>
          <w:rFonts w:ascii="Times New Roman" w:hAnsi="Times New Roman" w:cs="Times New Roman"/>
          <w:b/>
          <w:bCs/>
          <w:sz w:val="24"/>
        </w:rPr>
        <w:t>1</w:t>
      </w:r>
      <w:r w:rsidRPr="00D41D5C">
        <w:rPr>
          <w:rFonts w:ascii="Times New Roman" w:hAnsi="Times New Roman" w:cs="Times New Roman"/>
          <w:sz w:val="24"/>
        </w:rPr>
        <w:t>, 13–28 (2010).</w:t>
      </w:r>
    </w:p>
    <w:p w14:paraId="29A0432C"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13.</w:t>
      </w:r>
      <w:r w:rsidRPr="00D41D5C">
        <w:rPr>
          <w:rFonts w:ascii="Times New Roman" w:hAnsi="Times New Roman" w:cs="Times New Roman"/>
          <w:sz w:val="24"/>
        </w:rPr>
        <w:tab/>
        <w:t xml:space="preserve">Darder, M., </w:t>
      </w:r>
      <w:proofErr w:type="spellStart"/>
      <w:r w:rsidRPr="00D41D5C">
        <w:rPr>
          <w:rFonts w:ascii="Times New Roman" w:hAnsi="Times New Roman" w:cs="Times New Roman"/>
          <w:sz w:val="24"/>
        </w:rPr>
        <w:t>Colilla</w:t>
      </w:r>
      <w:proofErr w:type="spellEnd"/>
      <w:r w:rsidRPr="00D41D5C">
        <w:rPr>
          <w:rFonts w:ascii="Times New Roman" w:hAnsi="Times New Roman" w:cs="Times New Roman"/>
          <w:sz w:val="24"/>
        </w:rPr>
        <w:t>, M. &amp; Ruiz-</w:t>
      </w:r>
      <w:proofErr w:type="spellStart"/>
      <w:r w:rsidRPr="00D41D5C">
        <w:rPr>
          <w:rFonts w:ascii="Times New Roman" w:hAnsi="Times New Roman" w:cs="Times New Roman"/>
          <w:sz w:val="24"/>
        </w:rPr>
        <w:t>Hitzky</w:t>
      </w:r>
      <w:proofErr w:type="spellEnd"/>
      <w:r w:rsidRPr="00D41D5C">
        <w:rPr>
          <w:rFonts w:ascii="Times New Roman" w:hAnsi="Times New Roman" w:cs="Times New Roman"/>
          <w:sz w:val="24"/>
        </w:rPr>
        <w:t xml:space="preserve">, E. Biopolymer−Clay Nanocomposites Based on Chitosan Intercalated in Montmorillonite. </w:t>
      </w:r>
      <w:r w:rsidRPr="00D41D5C">
        <w:rPr>
          <w:rFonts w:ascii="Times New Roman" w:hAnsi="Times New Roman" w:cs="Times New Roman"/>
          <w:i/>
          <w:iCs/>
          <w:sz w:val="24"/>
        </w:rPr>
        <w:t>Chem. Mater.</w:t>
      </w:r>
      <w:r w:rsidRPr="00D41D5C">
        <w:rPr>
          <w:rFonts w:ascii="Times New Roman" w:hAnsi="Times New Roman" w:cs="Times New Roman"/>
          <w:sz w:val="24"/>
        </w:rPr>
        <w:t xml:space="preserve"> </w:t>
      </w:r>
      <w:r w:rsidRPr="00D41D5C">
        <w:rPr>
          <w:rFonts w:ascii="Times New Roman" w:hAnsi="Times New Roman" w:cs="Times New Roman"/>
          <w:b/>
          <w:bCs/>
          <w:sz w:val="24"/>
        </w:rPr>
        <w:t>15</w:t>
      </w:r>
      <w:r w:rsidRPr="00D41D5C">
        <w:rPr>
          <w:rFonts w:ascii="Times New Roman" w:hAnsi="Times New Roman" w:cs="Times New Roman"/>
          <w:sz w:val="24"/>
        </w:rPr>
        <w:t>, 3774–3780 (2003).</w:t>
      </w:r>
    </w:p>
    <w:p w14:paraId="043DC12F" w14:textId="77777777" w:rsidR="00D41D5C" w:rsidRPr="00D41D5C" w:rsidRDefault="00D41D5C" w:rsidP="00D41D5C">
      <w:pPr>
        <w:pStyle w:val="Bibliography"/>
        <w:rPr>
          <w:rFonts w:ascii="Times New Roman" w:hAnsi="Times New Roman" w:cs="Times New Roman"/>
          <w:sz w:val="24"/>
        </w:rPr>
      </w:pPr>
      <w:r w:rsidRPr="00D41D5C">
        <w:rPr>
          <w:rFonts w:ascii="Times New Roman" w:hAnsi="Times New Roman" w:cs="Times New Roman"/>
          <w:sz w:val="24"/>
        </w:rPr>
        <w:t>14.</w:t>
      </w:r>
      <w:r w:rsidRPr="00D41D5C">
        <w:rPr>
          <w:rFonts w:ascii="Times New Roman" w:hAnsi="Times New Roman" w:cs="Times New Roman"/>
          <w:sz w:val="24"/>
        </w:rPr>
        <w:tab/>
        <w:t xml:space="preserve">Xu, L. </w:t>
      </w:r>
      <w:r w:rsidRPr="00D41D5C">
        <w:rPr>
          <w:rFonts w:ascii="Times New Roman" w:hAnsi="Times New Roman" w:cs="Times New Roman"/>
          <w:i/>
          <w:iCs/>
          <w:sz w:val="24"/>
        </w:rPr>
        <w:t>et al.</w:t>
      </w:r>
      <w:r w:rsidRPr="00D41D5C">
        <w:rPr>
          <w:rFonts w:ascii="Times New Roman" w:hAnsi="Times New Roman" w:cs="Times New Roman"/>
          <w:sz w:val="24"/>
        </w:rPr>
        <w:t xml:space="preserve"> Beyond </w:t>
      </w:r>
      <w:proofErr w:type="spellStart"/>
      <w:r w:rsidRPr="00D41D5C">
        <w:rPr>
          <w:rFonts w:ascii="Times New Roman" w:hAnsi="Times New Roman" w:cs="Times New Roman"/>
          <w:sz w:val="24"/>
        </w:rPr>
        <w:t>Nonactin</w:t>
      </w:r>
      <w:proofErr w:type="spellEnd"/>
      <w:r w:rsidRPr="00D41D5C">
        <w:rPr>
          <w:rFonts w:ascii="Times New Roman" w:hAnsi="Times New Roman" w:cs="Times New Roman"/>
          <w:sz w:val="24"/>
        </w:rPr>
        <w:t xml:space="preserve">: Potentiometric Ammonium Ion Sensing Based on Ion-selective Membrane-free Prussian Blue Analogue Transducers. </w:t>
      </w:r>
      <w:r w:rsidRPr="00D41D5C">
        <w:rPr>
          <w:rFonts w:ascii="Times New Roman" w:hAnsi="Times New Roman" w:cs="Times New Roman"/>
          <w:i/>
          <w:iCs/>
          <w:sz w:val="24"/>
        </w:rPr>
        <w:t>Anal. Chem.</w:t>
      </w:r>
      <w:r w:rsidRPr="00D41D5C">
        <w:rPr>
          <w:rFonts w:ascii="Times New Roman" w:hAnsi="Times New Roman" w:cs="Times New Roman"/>
          <w:sz w:val="24"/>
        </w:rPr>
        <w:t xml:space="preserve"> </w:t>
      </w:r>
      <w:r w:rsidRPr="00D41D5C">
        <w:rPr>
          <w:rFonts w:ascii="Times New Roman" w:hAnsi="Times New Roman" w:cs="Times New Roman"/>
          <w:b/>
          <w:bCs/>
          <w:sz w:val="24"/>
        </w:rPr>
        <w:t>94</w:t>
      </w:r>
      <w:r w:rsidRPr="00D41D5C">
        <w:rPr>
          <w:rFonts w:ascii="Times New Roman" w:hAnsi="Times New Roman" w:cs="Times New Roman"/>
          <w:sz w:val="24"/>
        </w:rPr>
        <w:t>, 10487–10496 (2022).</w:t>
      </w:r>
    </w:p>
    <w:p w14:paraId="26C80E9F" w14:textId="4BF9D0B2" w:rsidR="008224AC" w:rsidRDefault="008224AC" w:rsidP="008224A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fldChar w:fldCharType="end"/>
      </w:r>
    </w:p>
    <w:p w14:paraId="7F0E0BE6" w14:textId="77777777" w:rsidR="008748C5" w:rsidRDefault="008748C5" w:rsidP="008224AC">
      <w:pPr>
        <w:pStyle w:val="NoSpacing"/>
        <w:spacing w:line="259" w:lineRule="auto"/>
        <w:rPr>
          <w:rFonts w:ascii="Times New Roman" w:hAnsi="Times New Roman" w:cs="Times New Roman"/>
          <w:b/>
        </w:rPr>
      </w:pPr>
    </w:p>
    <w:p w14:paraId="6ABEB806" w14:textId="7F6BB75A" w:rsidR="00371227" w:rsidRDefault="00371227" w:rsidP="008224AC">
      <w:pPr>
        <w:autoSpaceDE w:val="0"/>
        <w:autoSpaceDN w:val="0"/>
        <w:adjustRightInd w:val="0"/>
        <w:spacing w:after="0"/>
        <w:jc w:val="both"/>
        <w:rPr>
          <w:rFonts w:ascii="Times New Roman" w:hAnsi="Times New Roman" w:cs="Times New Roman"/>
        </w:rPr>
      </w:pPr>
    </w:p>
    <w:p w14:paraId="146AFB5D" w14:textId="77777777" w:rsidR="00181CBD" w:rsidRDefault="00181CBD" w:rsidP="008224AC">
      <w:pPr>
        <w:autoSpaceDE w:val="0"/>
        <w:autoSpaceDN w:val="0"/>
        <w:adjustRightInd w:val="0"/>
        <w:spacing w:after="0"/>
        <w:jc w:val="both"/>
        <w:rPr>
          <w:rFonts w:ascii="Times New Roman" w:hAnsi="Times New Roman" w:cs="Times New Roman"/>
          <w:b/>
          <w:sz w:val="24"/>
          <w:szCs w:val="24"/>
        </w:rPr>
      </w:pPr>
    </w:p>
    <w:sectPr w:rsidR="00181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imesNewRoman">
    <w:altName w:val="MS Mincho"/>
    <w:charset w:val="80"/>
    <w:family w:val="auto"/>
    <w:pitch w:val="default"/>
    <w:sig w:usb0="00000001" w:usb1="08070000" w:usb2="00000010" w:usb3="00000000" w:csb0="00020000" w:csb1="00000000"/>
  </w:font>
  <w:font w:name="ArnoPro-Regular">
    <w:altName w:val="Yu Gothic"/>
    <w:panose1 w:val="00000000000000000000"/>
    <w:charset w:val="80"/>
    <w:family w:val="swiss"/>
    <w:notTrueType/>
    <w:pitch w:val="default"/>
    <w:sig w:usb0="00000001" w:usb1="08070000" w:usb2="00000010" w:usb3="00000000" w:csb0="00020000" w:csb1="00000000"/>
  </w:font>
  <w:font w:name="STIXGeneral-Regular">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607C6"/>
    <w:multiLevelType w:val="hybridMultilevel"/>
    <w:tmpl w:val="BB3A1A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50845901">
    <w:abstractNumId w:val="1"/>
  </w:num>
  <w:num w:numId="2" w16cid:durableId="91057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xNTY0NjM2Nzc0NzFU0lEKTi0uzszPAykwrwUAMRC/sywAAAA="/>
  </w:docVars>
  <w:rsids>
    <w:rsidRoot w:val="0007012A"/>
    <w:rsid w:val="00003531"/>
    <w:rsid w:val="00004773"/>
    <w:rsid w:val="000076F1"/>
    <w:rsid w:val="00013003"/>
    <w:rsid w:val="00013EC7"/>
    <w:rsid w:val="0003111D"/>
    <w:rsid w:val="000351BF"/>
    <w:rsid w:val="00041CCF"/>
    <w:rsid w:val="0004354A"/>
    <w:rsid w:val="0007012A"/>
    <w:rsid w:val="000729E9"/>
    <w:rsid w:val="0008264D"/>
    <w:rsid w:val="000850A8"/>
    <w:rsid w:val="00085BB4"/>
    <w:rsid w:val="000A54AA"/>
    <w:rsid w:val="000B7FDC"/>
    <w:rsid w:val="000E62C5"/>
    <w:rsid w:val="001059DD"/>
    <w:rsid w:val="00130E82"/>
    <w:rsid w:val="0013458B"/>
    <w:rsid w:val="00134D32"/>
    <w:rsid w:val="00140F31"/>
    <w:rsid w:val="0015487C"/>
    <w:rsid w:val="0015674F"/>
    <w:rsid w:val="00160486"/>
    <w:rsid w:val="0017147C"/>
    <w:rsid w:val="00176C85"/>
    <w:rsid w:val="00180FDC"/>
    <w:rsid w:val="001811F4"/>
    <w:rsid w:val="00181CBD"/>
    <w:rsid w:val="00184221"/>
    <w:rsid w:val="00186670"/>
    <w:rsid w:val="00194C20"/>
    <w:rsid w:val="001A2B75"/>
    <w:rsid w:val="001A57CF"/>
    <w:rsid w:val="001B1D54"/>
    <w:rsid w:val="001B5DD8"/>
    <w:rsid w:val="001C5091"/>
    <w:rsid w:val="001D3909"/>
    <w:rsid w:val="001F4F7B"/>
    <w:rsid w:val="0020006F"/>
    <w:rsid w:val="00223269"/>
    <w:rsid w:val="0023024B"/>
    <w:rsid w:val="00236FAF"/>
    <w:rsid w:val="00261AE5"/>
    <w:rsid w:val="00261AEB"/>
    <w:rsid w:val="002816B7"/>
    <w:rsid w:val="00286AF4"/>
    <w:rsid w:val="002B4029"/>
    <w:rsid w:val="002B5638"/>
    <w:rsid w:val="002C4046"/>
    <w:rsid w:val="002C632A"/>
    <w:rsid w:val="002E57FE"/>
    <w:rsid w:val="00301790"/>
    <w:rsid w:val="00304F91"/>
    <w:rsid w:val="00312739"/>
    <w:rsid w:val="00317CD7"/>
    <w:rsid w:val="003415D4"/>
    <w:rsid w:val="00343BA7"/>
    <w:rsid w:val="00345C51"/>
    <w:rsid w:val="0034602A"/>
    <w:rsid w:val="00346338"/>
    <w:rsid w:val="00360FAA"/>
    <w:rsid w:val="00371227"/>
    <w:rsid w:val="00376414"/>
    <w:rsid w:val="003865EA"/>
    <w:rsid w:val="00387536"/>
    <w:rsid w:val="00395F80"/>
    <w:rsid w:val="003A5CCD"/>
    <w:rsid w:val="003C0674"/>
    <w:rsid w:val="003C72F8"/>
    <w:rsid w:val="003F4E95"/>
    <w:rsid w:val="00410E57"/>
    <w:rsid w:val="00423137"/>
    <w:rsid w:val="00424684"/>
    <w:rsid w:val="00433263"/>
    <w:rsid w:val="0044554C"/>
    <w:rsid w:val="00445C06"/>
    <w:rsid w:val="004655D9"/>
    <w:rsid w:val="00476886"/>
    <w:rsid w:val="00480824"/>
    <w:rsid w:val="00497F27"/>
    <w:rsid w:val="004A167C"/>
    <w:rsid w:val="004A2367"/>
    <w:rsid w:val="004A2A4D"/>
    <w:rsid w:val="004B56D3"/>
    <w:rsid w:val="004B5AA0"/>
    <w:rsid w:val="004B5CEB"/>
    <w:rsid w:val="004D0555"/>
    <w:rsid w:val="004D7E7B"/>
    <w:rsid w:val="004E7CA8"/>
    <w:rsid w:val="00505199"/>
    <w:rsid w:val="00513B3F"/>
    <w:rsid w:val="00517C64"/>
    <w:rsid w:val="00524527"/>
    <w:rsid w:val="00532C4E"/>
    <w:rsid w:val="00546332"/>
    <w:rsid w:val="00554182"/>
    <w:rsid w:val="005711B8"/>
    <w:rsid w:val="00585C9C"/>
    <w:rsid w:val="005A25E5"/>
    <w:rsid w:val="005A7FF9"/>
    <w:rsid w:val="005D1B4D"/>
    <w:rsid w:val="005D5F3A"/>
    <w:rsid w:val="005E39FA"/>
    <w:rsid w:val="005E5578"/>
    <w:rsid w:val="005F1957"/>
    <w:rsid w:val="00600428"/>
    <w:rsid w:val="00600CF0"/>
    <w:rsid w:val="00606874"/>
    <w:rsid w:val="00610FF1"/>
    <w:rsid w:val="006132A8"/>
    <w:rsid w:val="006175BD"/>
    <w:rsid w:val="00621DED"/>
    <w:rsid w:val="00661031"/>
    <w:rsid w:val="0067222E"/>
    <w:rsid w:val="00673E71"/>
    <w:rsid w:val="00694D5C"/>
    <w:rsid w:val="006A0867"/>
    <w:rsid w:val="006B06AB"/>
    <w:rsid w:val="006B2870"/>
    <w:rsid w:val="006C2201"/>
    <w:rsid w:val="006C4D65"/>
    <w:rsid w:val="006D1009"/>
    <w:rsid w:val="006E6E46"/>
    <w:rsid w:val="006F3A9B"/>
    <w:rsid w:val="00700B63"/>
    <w:rsid w:val="007065BB"/>
    <w:rsid w:val="00706818"/>
    <w:rsid w:val="00717D7C"/>
    <w:rsid w:val="00740D84"/>
    <w:rsid w:val="0074738E"/>
    <w:rsid w:val="00757EC2"/>
    <w:rsid w:val="00763903"/>
    <w:rsid w:val="00770019"/>
    <w:rsid w:val="00781338"/>
    <w:rsid w:val="00781AF8"/>
    <w:rsid w:val="00784C7C"/>
    <w:rsid w:val="0079081D"/>
    <w:rsid w:val="00792203"/>
    <w:rsid w:val="00797BE6"/>
    <w:rsid w:val="007A2C14"/>
    <w:rsid w:val="007C7134"/>
    <w:rsid w:val="007C75FD"/>
    <w:rsid w:val="007D3ED3"/>
    <w:rsid w:val="007D785B"/>
    <w:rsid w:val="00813437"/>
    <w:rsid w:val="008138DF"/>
    <w:rsid w:val="008224AC"/>
    <w:rsid w:val="008342D3"/>
    <w:rsid w:val="008462E8"/>
    <w:rsid w:val="00851323"/>
    <w:rsid w:val="00851F8E"/>
    <w:rsid w:val="00852D79"/>
    <w:rsid w:val="008532BC"/>
    <w:rsid w:val="00862FE4"/>
    <w:rsid w:val="00867CF8"/>
    <w:rsid w:val="00874262"/>
    <w:rsid w:val="008748C5"/>
    <w:rsid w:val="0088302B"/>
    <w:rsid w:val="008A1203"/>
    <w:rsid w:val="008A6247"/>
    <w:rsid w:val="008B4CB5"/>
    <w:rsid w:val="008C0842"/>
    <w:rsid w:val="008C170B"/>
    <w:rsid w:val="008C2526"/>
    <w:rsid w:val="008D25A2"/>
    <w:rsid w:val="008D360A"/>
    <w:rsid w:val="008D485A"/>
    <w:rsid w:val="008D4941"/>
    <w:rsid w:val="008F64CB"/>
    <w:rsid w:val="008F658E"/>
    <w:rsid w:val="009110C9"/>
    <w:rsid w:val="00927C62"/>
    <w:rsid w:val="00931F5B"/>
    <w:rsid w:val="00942342"/>
    <w:rsid w:val="00943944"/>
    <w:rsid w:val="00954209"/>
    <w:rsid w:val="00962E56"/>
    <w:rsid w:val="0096551F"/>
    <w:rsid w:val="009779FB"/>
    <w:rsid w:val="009869F1"/>
    <w:rsid w:val="009A653D"/>
    <w:rsid w:val="009B3A72"/>
    <w:rsid w:val="009D1F09"/>
    <w:rsid w:val="009D3999"/>
    <w:rsid w:val="009D5928"/>
    <w:rsid w:val="009F584B"/>
    <w:rsid w:val="009F7302"/>
    <w:rsid w:val="00A04104"/>
    <w:rsid w:val="00A224D5"/>
    <w:rsid w:val="00A302ED"/>
    <w:rsid w:val="00A34BD7"/>
    <w:rsid w:val="00A3686E"/>
    <w:rsid w:val="00A41DE7"/>
    <w:rsid w:val="00A7131C"/>
    <w:rsid w:val="00A728DE"/>
    <w:rsid w:val="00A74172"/>
    <w:rsid w:val="00A8453B"/>
    <w:rsid w:val="00A972D5"/>
    <w:rsid w:val="00AB0A1F"/>
    <w:rsid w:val="00AB22AB"/>
    <w:rsid w:val="00AB526F"/>
    <w:rsid w:val="00AD045F"/>
    <w:rsid w:val="00AD5CBB"/>
    <w:rsid w:val="00AE4670"/>
    <w:rsid w:val="00AF0690"/>
    <w:rsid w:val="00AF0F9D"/>
    <w:rsid w:val="00B06FD4"/>
    <w:rsid w:val="00B11FD2"/>
    <w:rsid w:val="00B12A1D"/>
    <w:rsid w:val="00B42B6F"/>
    <w:rsid w:val="00B54B13"/>
    <w:rsid w:val="00B64F1D"/>
    <w:rsid w:val="00B66455"/>
    <w:rsid w:val="00B67DC2"/>
    <w:rsid w:val="00B8311D"/>
    <w:rsid w:val="00B93846"/>
    <w:rsid w:val="00B94F25"/>
    <w:rsid w:val="00BA1707"/>
    <w:rsid w:val="00BA3803"/>
    <w:rsid w:val="00BA6A53"/>
    <w:rsid w:val="00BA7A14"/>
    <w:rsid w:val="00BC18FD"/>
    <w:rsid w:val="00BC484E"/>
    <w:rsid w:val="00BD0E71"/>
    <w:rsid w:val="00BD4127"/>
    <w:rsid w:val="00BD71DD"/>
    <w:rsid w:val="00C02E2B"/>
    <w:rsid w:val="00C207A6"/>
    <w:rsid w:val="00C25EE7"/>
    <w:rsid w:val="00C52343"/>
    <w:rsid w:val="00C6588F"/>
    <w:rsid w:val="00C729C7"/>
    <w:rsid w:val="00C80361"/>
    <w:rsid w:val="00C96C39"/>
    <w:rsid w:val="00CB0C0E"/>
    <w:rsid w:val="00CB7358"/>
    <w:rsid w:val="00CC22F7"/>
    <w:rsid w:val="00CC3823"/>
    <w:rsid w:val="00CD5D67"/>
    <w:rsid w:val="00CD7786"/>
    <w:rsid w:val="00CF17D8"/>
    <w:rsid w:val="00D038A4"/>
    <w:rsid w:val="00D17718"/>
    <w:rsid w:val="00D267C6"/>
    <w:rsid w:val="00D30F53"/>
    <w:rsid w:val="00D36285"/>
    <w:rsid w:val="00D41D5C"/>
    <w:rsid w:val="00D536D2"/>
    <w:rsid w:val="00D82AB2"/>
    <w:rsid w:val="00DA3838"/>
    <w:rsid w:val="00DA7EEB"/>
    <w:rsid w:val="00DC227F"/>
    <w:rsid w:val="00DC474E"/>
    <w:rsid w:val="00DC7E6F"/>
    <w:rsid w:val="00DE1C90"/>
    <w:rsid w:val="00E00BD1"/>
    <w:rsid w:val="00E33C53"/>
    <w:rsid w:val="00E36B22"/>
    <w:rsid w:val="00E37C93"/>
    <w:rsid w:val="00E413E3"/>
    <w:rsid w:val="00E5003B"/>
    <w:rsid w:val="00E6185F"/>
    <w:rsid w:val="00E61D6D"/>
    <w:rsid w:val="00E65095"/>
    <w:rsid w:val="00E7003D"/>
    <w:rsid w:val="00E840F1"/>
    <w:rsid w:val="00E848C9"/>
    <w:rsid w:val="00E93D4C"/>
    <w:rsid w:val="00E96E2C"/>
    <w:rsid w:val="00EB0C31"/>
    <w:rsid w:val="00EB0DC6"/>
    <w:rsid w:val="00EB41ED"/>
    <w:rsid w:val="00EB6635"/>
    <w:rsid w:val="00EB6E56"/>
    <w:rsid w:val="00EC29E6"/>
    <w:rsid w:val="00EC6150"/>
    <w:rsid w:val="00EE6902"/>
    <w:rsid w:val="00EE7CFF"/>
    <w:rsid w:val="00EF6429"/>
    <w:rsid w:val="00F2026B"/>
    <w:rsid w:val="00F204C5"/>
    <w:rsid w:val="00F2405A"/>
    <w:rsid w:val="00F26E39"/>
    <w:rsid w:val="00F35F5C"/>
    <w:rsid w:val="00F42CDC"/>
    <w:rsid w:val="00F5093E"/>
    <w:rsid w:val="00F542E5"/>
    <w:rsid w:val="00F552DE"/>
    <w:rsid w:val="00F62CD9"/>
    <w:rsid w:val="00F71A9E"/>
    <w:rsid w:val="00F75D3D"/>
    <w:rsid w:val="00F86427"/>
    <w:rsid w:val="00F87CA3"/>
    <w:rsid w:val="00F928B2"/>
    <w:rsid w:val="00F962D5"/>
    <w:rsid w:val="00FA5E84"/>
    <w:rsid w:val="00FB071D"/>
    <w:rsid w:val="00FB0C49"/>
    <w:rsid w:val="00FE0FCF"/>
    <w:rsid w:val="00FE1A93"/>
    <w:rsid w:val="00FF1312"/>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D7DA"/>
  <w15:chartTrackingRefBased/>
  <w15:docId w15:val="{3EBA9F2F-CBE5-4553-97E4-80ABA002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1D54"/>
    <w:pPr>
      <w:widowControl w:val="0"/>
      <w:autoSpaceDE w:val="0"/>
      <w:autoSpaceDN w:val="0"/>
      <w:spacing w:before="76" w:after="0" w:line="240" w:lineRule="auto"/>
      <w:ind w:left="116"/>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551F"/>
    <w:rPr>
      <w:color w:val="0000FF"/>
      <w:u w:val="single"/>
    </w:rPr>
  </w:style>
  <w:style w:type="paragraph" w:styleId="NoSpacing">
    <w:name w:val="No Spacing"/>
    <w:uiPriority w:val="1"/>
    <w:qFormat/>
    <w:rsid w:val="00D536D2"/>
    <w:pPr>
      <w:spacing w:after="0" w:line="240" w:lineRule="auto"/>
    </w:pPr>
  </w:style>
  <w:style w:type="paragraph" w:customStyle="1" w:styleId="Head2">
    <w:name w:val="Head 2"/>
    <w:basedOn w:val="Normal"/>
    <w:autoRedefine/>
    <w:rsid w:val="00FF7B9A"/>
    <w:pPr>
      <w:spacing w:after="0"/>
    </w:pPr>
    <w:rPr>
      <w:rFonts w:ascii="Times New Roman" w:eastAsia="MS Mincho" w:hAnsi="Times New Roman" w:cs="Times New Roman"/>
      <w:sz w:val="24"/>
      <w:szCs w:val="24"/>
      <w:lang w:eastAsia="ja-JP"/>
    </w:rPr>
  </w:style>
  <w:style w:type="paragraph" w:customStyle="1" w:styleId="Head1">
    <w:name w:val="Head 1"/>
    <w:basedOn w:val="Normal"/>
    <w:autoRedefine/>
    <w:rsid w:val="004B5CEB"/>
    <w:pPr>
      <w:spacing w:after="120" w:line="360" w:lineRule="auto"/>
      <w:jc w:val="both"/>
    </w:pPr>
    <w:rPr>
      <w:rFonts w:ascii="Times New Roman" w:eastAsia="MS Mincho" w:hAnsi="Times New Roman" w:cs="Times New Roman"/>
      <w:sz w:val="24"/>
      <w:szCs w:val="24"/>
      <w:lang w:eastAsia="ja-JP"/>
    </w:rPr>
  </w:style>
  <w:style w:type="character" w:styleId="CommentReference">
    <w:name w:val="annotation reference"/>
    <w:uiPriority w:val="99"/>
    <w:semiHidden/>
    <w:unhideWhenUsed/>
    <w:rsid w:val="004B5CEB"/>
    <w:rPr>
      <w:sz w:val="16"/>
      <w:szCs w:val="16"/>
    </w:rPr>
  </w:style>
  <w:style w:type="paragraph" w:styleId="CommentText">
    <w:name w:val="annotation text"/>
    <w:basedOn w:val="Normal"/>
    <w:link w:val="CommentTextChar"/>
    <w:uiPriority w:val="99"/>
    <w:unhideWhenUsed/>
    <w:rsid w:val="004B5CEB"/>
    <w:pPr>
      <w:spacing w:after="0" w:line="240" w:lineRule="auto"/>
    </w:pPr>
    <w:rPr>
      <w:rFonts w:ascii="Times New Roman" w:eastAsia="MS Mincho" w:hAnsi="Times New Roman" w:cs="Times New Roman"/>
      <w:sz w:val="20"/>
      <w:szCs w:val="20"/>
      <w:lang w:val="x-none" w:eastAsia="ja-JP"/>
    </w:rPr>
  </w:style>
  <w:style w:type="character" w:customStyle="1" w:styleId="CommentTextChar">
    <w:name w:val="Comment Text Char"/>
    <w:basedOn w:val="DefaultParagraphFont"/>
    <w:link w:val="CommentText"/>
    <w:uiPriority w:val="99"/>
    <w:rsid w:val="004B5CEB"/>
    <w:rPr>
      <w:rFonts w:ascii="Times New Roman" w:eastAsia="MS Mincho" w:hAnsi="Times New Roman" w:cs="Times New Roman"/>
      <w:sz w:val="20"/>
      <w:szCs w:val="20"/>
      <w:lang w:val="x-none" w:eastAsia="ja-JP"/>
    </w:rPr>
  </w:style>
  <w:style w:type="paragraph" w:styleId="BalloonText">
    <w:name w:val="Balloon Text"/>
    <w:basedOn w:val="Normal"/>
    <w:link w:val="BalloonTextChar"/>
    <w:uiPriority w:val="99"/>
    <w:semiHidden/>
    <w:unhideWhenUsed/>
    <w:rsid w:val="004B5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CEB"/>
    <w:rPr>
      <w:rFonts w:ascii="Segoe UI" w:hAnsi="Segoe UI" w:cs="Segoe UI"/>
      <w:sz w:val="18"/>
      <w:szCs w:val="18"/>
    </w:rPr>
  </w:style>
  <w:style w:type="table" w:styleId="TableGrid">
    <w:name w:val="Table Grid"/>
    <w:basedOn w:val="TableNormal"/>
    <w:uiPriority w:val="59"/>
    <w:rsid w:val="004B5CEB"/>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5F3A"/>
    <w:rPr>
      <w:color w:val="808080"/>
    </w:rPr>
  </w:style>
  <w:style w:type="paragraph" w:customStyle="1" w:styleId="MainText">
    <w:name w:val="Main Text"/>
    <w:basedOn w:val="Normal"/>
    <w:link w:val="MainTextChar"/>
    <w:rsid w:val="00B93846"/>
    <w:pPr>
      <w:spacing w:after="0" w:line="480" w:lineRule="auto"/>
    </w:pPr>
    <w:rPr>
      <w:rFonts w:ascii="Times New Roman" w:eastAsia="MS Mincho" w:hAnsi="Times New Roman" w:cs="Times New Roman"/>
      <w:sz w:val="24"/>
      <w:szCs w:val="24"/>
      <w:lang w:eastAsia="ja-JP"/>
    </w:rPr>
  </w:style>
  <w:style w:type="character" w:customStyle="1" w:styleId="MainTextChar">
    <w:name w:val="Main Text Char"/>
    <w:link w:val="MainText"/>
    <w:rsid w:val="00B93846"/>
    <w:rPr>
      <w:rFonts w:ascii="Times New Roman" w:eastAsia="MS Mincho" w:hAnsi="Times New Roman" w:cs="Times New Roman"/>
      <w:sz w:val="24"/>
      <w:szCs w:val="24"/>
      <w:lang w:eastAsia="ja-JP"/>
    </w:rPr>
  </w:style>
  <w:style w:type="character" w:customStyle="1" w:styleId="Heading1Char">
    <w:name w:val="Heading 1 Char"/>
    <w:basedOn w:val="DefaultParagraphFont"/>
    <w:link w:val="Heading1"/>
    <w:uiPriority w:val="9"/>
    <w:rsid w:val="001B1D54"/>
    <w:rPr>
      <w:rFonts w:ascii="Times New Roman" w:eastAsia="Times New Roman" w:hAnsi="Times New Roman" w:cs="Times New Roman"/>
      <w:b/>
      <w:bCs/>
      <w:sz w:val="24"/>
      <w:szCs w:val="24"/>
    </w:rPr>
  </w:style>
  <w:style w:type="paragraph" w:customStyle="1" w:styleId="bulletlist">
    <w:name w:val="bullet list"/>
    <w:basedOn w:val="BodyText"/>
    <w:rsid w:val="001B1D54"/>
    <w:pPr>
      <w:numPr>
        <w:numId w:val="1"/>
      </w:numPr>
      <w:tabs>
        <w:tab w:val="clear" w:pos="648"/>
        <w:tab w:val="num" w:pos="360"/>
      </w:tabs>
      <w:spacing w:line="228" w:lineRule="auto"/>
      <w:ind w:left="0" w:firstLine="0"/>
      <w:jc w:val="both"/>
    </w:pPr>
    <w:rPr>
      <w:rFonts w:ascii="Times New Roman" w:eastAsia="SimSun" w:hAnsi="Times New Roman" w:cs="Times New Roman"/>
      <w:spacing w:val="-1"/>
      <w:sz w:val="20"/>
      <w:szCs w:val="20"/>
    </w:rPr>
  </w:style>
  <w:style w:type="paragraph" w:styleId="BodyText">
    <w:name w:val="Body Text"/>
    <w:basedOn w:val="Normal"/>
    <w:link w:val="BodyTextChar"/>
    <w:uiPriority w:val="99"/>
    <w:semiHidden/>
    <w:unhideWhenUsed/>
    <w:rsid w:val="001B1D54"/>
    <w:pPr>
      <w:spacing w:after="120"/>
    </w:pPr>
  </w:style>
  <w:style w:type="character" w:customStyle="1" w:styleId="BodyTextChar">
    <w:name w:val="Body Text Char"/>
    <w:basedOn w:val="DefaultParagraphFont"/>
    <w:link w:val="BodyText"/>
    <w:uiPriority w:val="99"/>
    <w:semiHidden/>
    <w:rsid w:val="001B1D54"/>
  </w:style>
  <w:style w:type="paragraph" w:styleId="ListParagraph">
    <w:name w:val="List Paragraph"/>
    <w:basedOn w:val="Normal"/>
    <w:uiPriority w:val="34"/>
    <w:qFormat/>
    <w:rsid w:val="00546332"/>
    <w:pPr>
      <w:ind w:left="720"/>
      <w:contextualSpacing/>
    </w:pPr>
  </w:style>
  <w:style w:type="paragraph" w:styleId="NormalWeb">
    <w:name w:val="Normal (Web)"/>
    <w:basedOn w:val="Normal"/>
    <w:uiPriority w:val="99"/>
    <w:semiHidden/>
    <w:unhideWhenUsed/>
    <w:rsid w:val="00546332"/>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8224AC"/>
    <w:pPr>
      <w:tabs>
        <w:tab w:val="left" w:pos="264"/>
      </w:tabs>
      <w:spacing w:after="0" w:line="480" w:lineRule="auto"/>
      <w:ind w:left="264" w:hanging="264"/>
    </w:pPr>
  </w:style>
  <w:style w:type="paragraph" w:customStyle="1" w:styleId="BATitle">
    <w:name w:val="BA_Title"/>
    <w:basedOn w:val="Normal"/>
    <w:next w:val="BBAuthorName"/>
    <w:rsid w:val="00013EC7"/>
    <w:pPr>
      <w:spacing w:before="720" w:after="360" w:line="480" w:lineRule="auto"/>
      <w:jc w:val="center"/>
    </w:pPr>
    <w:rPr>
      <w:rFonts w:ascii="Times New Roman" w:eastAsia="Times New Roman" w:hAnsi="Times New Roman" w:cs="Times New Roman"/>
      <w:sz w:val="44"/>
      <w:szCs w:val="20"/>
    </w:rPr>
  </w:style>
  <w:style w:type="paragraph" w:customStyle="1" w:styleId="BBAuthorName">
    <w:name w:val="BB_Author_Name"/>
    <w:basedOn w:val="Normal"/>
    <w:next w:val="BCAuthorAddress"/>
    <w:rsid w:val="00013EC7"/>
    <w:pPr>
      <w:spacing w:after="240" w:line="480" w:lineRule="auto"/>
      <w:jc w:val="center"/>
    </w:pPr>
    <w:rPr>
      <w:rFonts w:ascii="Times" w:eastAsia="Times New Roman" w:hAnsi="Times" w:cs="Times New Roman"/>
      <w:i/>
      <w:sz w:val="24"/>
      <w:szCs w:val="20"/>
    </w:rPr>
  </w:style>
  <w:style w:type="paragraph" w:customStyle="1" w:styleId="BCAuthorAddress">
    <w:name w:val="BC_Author_Address"/>
    <w:basedOn w:val="Normal"/>
    <w:next w:val="Normal"/>
    <w:rsid w:val="00013EC7"/>
    <w:pPr>
      <w:spacing w:after="240" w:line="480" w:lineRule="auto"/>
      <w:jc w:val="center"/>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47540">
      <w:bodyDiv w:val="1"/>
      <w:marLeft w:val="0"/>
      <w:marRight w:val="0"/>
      <w:marTop w:val="0"/>
      <w:marBottom w:val="0"/>
      <w:divBdr>
        <w:top w:val="none" w:sz="0" w:space="0" w:color="auto"/>
        <w:left w:val="none" w:sz="0" w:space="0" w:color="auto"/>
        <w:bottom w:val="none" w:sz="0" w:space="0" w:color="auto"/>
        <w:right w:val="none" w:sz="0" w:space="0" w:color="auto"/>
      </w:divBdr>
    </w:div>
    <w:div w:id="581373595">
      <w:bodyDiv w:val="1"/>
      <w:marLeft w:val="0"/>
      <w:marRight w:val="0"/>
      <w:marTop w:val="0"/>
      <w:marBottom w:val="0"/>
      <w:divBdr>
        <w:top w:val="none" w:sz="0" w:space="0" w:color="auto"/>
        <w:left w:val="none" w:sz="0" w:space="0" w:color="auto"/>
        <w:bottom w:val="none" w:sz="0" w:space="0" w:color="auto"/>
        <w:right w:val="none" w:sz="0" w:space="0" w:color="auto"/>
      </w:divBdr>
    </w:div>
    <w:div w:id="932128073">
      <w:bodyDiv w:val="1"/>
      <w:marLeft w:val="0"/>
      <w:marRight w:val="0"/>
      <w:marTop w:val="0"/>
      <w:marBottom w:val="0"/>
      <w:divBdr>
        <w:top w:val="none" w:sz="0" w:space="0" w:color="auto"/>
        <w:left w:val="none" w:sz="0" w:space="0" w:color="auto"/>
        <w:bottom w:val="none" w:sz="0" w:space="0" w:color="auto"/>
        <w:right w:val="none" w:sz="0" w:space="0" w:color="auto"/>
      </w:divBdr>
      <w:divsChild>
        <w:div w:id="610821742">
          <w:marLeft w:val="0"/>
          <w:marRight w:val="0"/>
          <w:marTop w:val="0"/>
          <w:marBottom w:val="0"/>
          <w:divBdr>
            <w:top w:val="none" w:sz="0" w:space="0" w:color="auto"/>
            <w:left w:val="none" w:sz="0" w:space="0" w:color="auto"/>
            <w:bottom w:val="none" w:sz="0" w:space="0" w:color="auto"/>
            <w:right w:val="none" w:sz="0" w:space="0" w:color="auto"/>
          </w:divBdr>
          <w:divsChild>
            <w:div w:id="1167483261">
              <w:marLeft w:val="0"/>
              <w:marRight w:val="0"/>
              <w:marTop w:val="0"/>
              <w:marBottom w:val="0"/>
              <w:divBdr>
                <w:top w:val="none" w:sz="0" w:space="0" w:color="auto"/>
                <w:left w:val="none" w:sz="0" w:space="0" w:color="auto"/>
                <w:bottom w:val="none" w:sz="0" w:space="0" w:color="auto"/>
                <w:right w:val="none" w:sz="0" w:space="0" w:color="auto"/>
              </w:divBdr>
              <w:divsChild>
                <w:div w:id="514654550">
                  <w:marLeft w:val="0"/>
                  <w:marRight w:val="0"/>
                  <w:marTop w:val="0"/>
                  <w:marBottom w:val="0"/>
                  <w:divBdr>
                    <w:top w:val="none" w:sz="0" w:space="0" w:color="auto"/>
                    <w:left w:val="none" w:sz="0" w:space="0" w:color="auto"/>
                    <w:bottom w:val="none" w:sz="0" w:space="0" w:color="auto"/>
                    <w:right w:val="none" w:sz="0" w:space="0" w:color="auto"/>
                  </w:divBdr>
                  <w:divsChild>
                    <w:div w:id="104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5742">
      <w:bodyDiv w:val="1"/>
      <w:marLeft w:val="0"/>
      <w:marRight w:val="0"/>
      <w:marTop w:val="0"/>
      <w:marBottom w:val="0"/>
      <w:divBdr>
        <w:top w:val="none" w:sz="0" w:space="0" w:color="auto"/>
        <w:left w:val="none" w:sz="0" w:space="0" w:color="auto"/>
        <w:bottom w:val="none" w:sz="0" w:space="0" w:color="auto"/>
        <w:right w:val="none" w:sz="0" w:space="0" w:color="auto"/>
      </w:divBdr>
    </w:div>
    <w:div w:id="1906718773">
      <w:bodyDiv w:val="1"/>
      <w:marLeft w:val="0"/>
      <w:marRight w:val="0"/>
      <w:marTop w:val="0"/>
      <w:marBottom w:val="0"/>
      <w:divBdr>
        <w:top w:val="none" w:sz="0" w:space="0" w:color="auto"/>
        <w:left w:val="none" w:sz="0" w:space="0" w:color="auto"/>
        <w:bottom w:val="none" w:sz="0" w:space="0" w:color="auto"/>
        <w:right w:val="none" w:sz="0" w:space="0" w:color="auto"/>
      </w:divBdr>
      <w:divsChild>
        <w:div w:id="1258169569">
          <w:marLeft w:val="0"/>
          <w:marRight w:val="0"/>
          <w:marTop w:val="0"/>
          <w:marBottom w:val="0"/>
          <w:divBdr>
            <w:top w:val="none" w:sz="0" w:space="0" w:color="auto"/>
            <w:left w:val="none" w:sz="0" w:space="0" w:color="auto"/>
            <w:bottom w:val="none" w:sz="0" w:space="0" w:color="auto"/>
            <w:right w:val="none" w:sz="0" w:space="0" w:color="auto"/>
          </w:divBdr>
          <w:divsChild>
            <w:div w:id="727538249">
              <w:marLeft w:val="0"/>
              <w:marRight w:val="0"/>
              <w:marTop w:val="0"/>
              <w:marBottom w:val="0"/>
              <w:divBdr>
                <w:top w:val="none" w:sz="0" w:space="0" w:color="auto"/>
                <w:left w:val="none" w:sz="0" w:space="0" w:color="auto"/>
                <w:bottom w:val="none" w:sz="0" w:space="0" w:color="auto"/>
                <w:right w:val="none" w:sz="0" w:space="0" w:color="auto"/>
              </w:divBdr>
              <w:divsChild>
                <w:div w:id="1218666927">
                  <w:marLeft w:val="0"/>
                  <w:marRight w:val="0"/>
                  <w:marTop w:val="0"/>
                  <w:marBottom w:val="0"/>
                  <w:divBdr>
                    <w:top w:val="none" w:sz="0" w:space="0" w:color="auto"/>
                    <w:left w:val="none" w:sz="0" w:space="0" w:color="auto"/>
                    <w:bottom w:val="none" w:sz="0" w:space="0" w:color="auto"/>
                    <w:right w:val="none" w:sz="0" w:space="0" w:color="auto"/>
                  </w:divBdr>
                  <w:divsChild>
                    <w:div w:id="10680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5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19</Pages>
  <Words>10120</Words>
  <Characters>57689</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Nafize Ishtiaque Hossain</dc:creator>
  <cp:keywords/>
  <dc:description/>
  <cp:lastModifiedBy>Shawana Tabassum</cp:lastModifiedBy>
  <cp:revision>48</cp:revision>
  <dcterms:created xsi:type="dcterms:W3CDTF">2025-03-09T21:12:00Z</dcterms:created>
  <dcterms:modified xsi:type="dcterms:W3CDTF">2025-10-22T15:55:00Z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id="ESxeNPYF"/&gt;&lt;style id="http://www.zotero.org/styles/nature" hasBibliography="1" bibliographyStyleHasBeenSet="1"/&gt;&lt;prefs&gt;&lt;pref name="fieldType" value="Field"/&gt;&lt;/prefs&gt;&lt;/data&gt;</vt:lpwstr>
  </property>
</Properties>
</file>