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1B521" w14:textId="0A5EBFC9" w:rsidR="00AC19C8" w:rsidRPr="00784C62" w:rsidRDefault="00C573B7" w:rsidP="00AC19C8">
      <w:pPr>
        <w:spacing w:line="480" w:lineRule="auto"/>
        <w:rPr>
          <w:rFonts w:cs="Times New Roman"/>
          <w:b/>
          <w:bCs/>
          <w:sz w:val="28"/>
          <w:szCs w:val="28"/>
        </w:rPr>
      </w:pPr>
      <w:r>
        <w:rPr>
          <w:rFonts w:cs="Times New Roman" w:hint="eastAsia"/>
          <w:b/>
          <w:bCs/>
          <w:sz w:val="34"/>
          <w:szCs w:val="34"/>
        </w:rPr>
        <w:t>Achiev</w:t>
      </w:r>
      <w:r w:rsidR="00AC19C8" w:rsidRPr="00784C62">
        <w:rPr>
          <w:rFonts w:cs="Times New Roman"/>
          <w:b/>
          <w:bCs/>
          <w:sz w:val="34"/>
          <w:szCs w:val="34"/>
        </w:rPr>
        <w:t>ing High-Performance Room-Temperature Organic Ferromagnetic Semiconductor Films via Topochemical Reduction</w:t>
      </w:r>
    </w:p>
    <w:p w14:paraId="12DE74DA" w14:textId="77777777" w:rsidR="00AC19C8" w:rsidRPr="00784C62" w:rsidRDefault="00AC19C8" w:rsidP="00AC19C8">
      <w:pPr>
        <w:spacing w:line="480" w:lineRule="auto"/>
        <w:jc w:val="left"/>
        <w:rPr>
          <w:rFonts w:cs="Times New Roman"/>
          <w:b/>
          <w:bCs/>
          <w:sz w:val="28"/>
          <w:szCs w:val="28"/>
        </w:rPr>
      </w:pPr>
    </w:p>
    <w:p w14:paraId="3C960C72" w14:textId="77777777" w:rsidR="000E61DE" w:rsidRPr="00784C62" w:rsidRDefault="000E61DE" w:rsidP="000E61DE">
      <w:pPr>
        <w:spacing w:line="480" w:lineRule="auto"/>
        <w:jc w:val="left"/>
        <w:rPr>
          <w:rFonts w:cs="Times New Roman"/>
          <w:b/>
          <w:bCs/>
          <w:sz w:val="32"/>
          <w:szCs w:val="32"/>
        </w:rPr>
      </w:pPr>
    </w:p>
    <w:p w14:paraId="63683AB1" w14:textId="5DE2B71E" w:rsidR="000E61DE" w:rsidRPr="00784C62" w:rsidRDefault="000E61DE" w:rsidP="000E61DE">
      <w:pPr>
        <w:spacing w:line="480" w:lineRule="auto"/>
        <w:jc w:val="left"/>
        <w:rPr>
          <w:rFonts w:cs="Times New Roman"/>
          <w:sz w:val="24"/>
          <w:vertAlign w:val="superscript"/>
        </w:rPr>
      </w:pPr>
      <w:r w:rsidRPr="00784C62">
        <w:rPr>
          <w:rFonts w:cs="Times New Roman"/>
          <w:sz w:val="24"/>
        </w:rPr>
        <w:t>Yanuo Zhu</w:t>
      </w:r>
      <w:r w:rsidRPr="00784C62">
        <w:rPr>
          <w:rFonts w:cs="Times New Roman"/>
          <w:sz w:val="24"/>
          <w:vertAlign w:val="superscript"/>
        </w:rPr>
        <w:t>1, 2</w:t>
      </w:r>
      <w:r w:rsidRPr="00784C62">
        <w:rPr>
          <w:rFonts w:cs="Times New Roman"/>
          <w:sz w:val="24"/>
        </w:rPr>
        <w:t>, Qinglin Jiang</w:t>
      </w:r>
      <w:r w:rsidRPr="00784C62">
        <w:rPr>
          <w:rFonts w:cs="Times New Roman"/>
          <w:sz w:val="24"/>
          <w:vertAlign w:val="superscript"/>
        </w:rPr>
        <w:t>1, 2*</w:t>
      </w:r>
      <w:r w:rsidRPr="00784C62">
        <w:rPr>
          <w:rFonts w:cs="Times New Roman"/>
          <w:sz w:val="24"/>
        </w:rPr>
        <w:t>, Hanlin Gan</w:t>
      </w:r>
      <w:r w:rsidRPr="00784C62">
        <w:rPr>
          <w:rFonts w:cs="Times New Roman"/>
          <w:sz w:val="24"/>
          <w:vertAlign w:val="superscript"/>
        </w:rPr>
        <w:t>1, 2</w:t>
      </w:r>
      <w:r w:rsidRPr="00784C62">
        <w:rPr>
          <w:rFonts w:cs="Times New Roman"/>
          <w:sz w:val="24"/>
        </w:rPr>
        <w:t>, Jiaji Yang</w:t>
      </w:r>
      <w:r w:rsidRPr="00784C62">
        <w:rPr>
          <w:rFonts w:cs="Times New Roman"/>
          <w:sz w:val="24"/>
          <w:vertAlign w:val="superscript"/>
        </w:rPr>
        <w:t>1, 2</w:t>
      </w:r>
      <w:r w:rsidRPr="00784C62">
        <w:rPr>
          <w:rFonts w:cs="Times New Roman"/>
          <w:sz w:val="24"/>
        </w:rPr>
        <w:t>, Xiandong He</w:t>
      </w:r>
      <w:r w:rsidRPr="00784C62">
        <w:rPr>
          <w:rFonts w:cs="Times New Roman"/>
          <w:sz w:val="24"/>
          <w:vertAlign w:val="superscript"/>
        </w:rPr>
        <w:t>1, 2</w:t>
      </w:r>
      <w:r w:rsidRPr="00784C62">
        <w:rPr>
          <w:rFonts w:cs="Times New Roman"/>
          <w:sz w:val="24"/>
        </w:rPr>
        <w:t>, Wei Cui</w:t>
      </w:r>
      <w:r w:rsidRPr="00784C62">
        <w:rPr>
          <w:rFonts w:cs="Times New Roman"/>
          <w:sz w:val="24"/>
          <w:vertAlign w:val="superscript"/>
        </w:rPr>
        <w:t>1, 2</w:t>
      </w:r>
      <w:r w:rsidRPr="00784C62">
        <w:rPr>
          <w:rFonts w:cs="Times New Roman"/>
          <w:sz w:val="24"/>
        </w:rPr>
        <w:t>, Shaohua Tong</w:t>
      </w:r>
      <w:r w:rsidRPr="00784C62">
        <w:rPr>
          <w:rFonts w:cs="Times New Roman"/>
          <w:sz w:val="24"/>
          <w:vertAlign w:val="superscript"/>
        </w:rPr>
        <w:t>1, 2</w:t>
      </w:r>
      <w:r w:rsidRPr="00784C62">
        <w:rPr>
          <w:rFonts w:cs="Times New Roman"/>
          <w:sz w:val="24"/>
        </w:rPr>
        <w:t xml:space="preserve">, </w:t>
      </w:r>
      <w:r w:rsidR="00C573B7">
        <w:rPr>
          <w:rFonts w:hint="eastAsia"/>
          <w:sz w:val="24"/>
        </w:rPr>
        <w:t>Liang Yao</w:t>
      </w:r>
      <w:r w:rsidR="00C573B7">
        <w:rPr>
          <w:rFonts w:hint="eastAsia"/>
          <w:sz w:val="24"/>
          <w:vertAlign w:val="superscript"/>
        </w:rPr>
        <w:t>1, 2</w:t>
      </w:r>
      <w:r w:rsidR="00C573B7">
        <w:rPr>
          <w:rFonts w:hint="eastAsia"/>
          <w:sz w:val="24"/>
        </w:rPr>
        <w:t xml:space="preserve">, </w:t>
      </w:r>
      <w:r w:rsidRPr="00784C62">
        <w:rPr>
          <w:rFonts w:cs="Times New Roman"/>
          <w:sz w:val="24"/>
        </w:rPr>
        <w:t>Jiang Zhang</w:t>
      </w:r>
      <w:r w:rsidRPr="00784C62">
        <w:rPr>
          <w:rFonts w:cs="Times New Roman"/>
          <w:sz w:val="24"/>
          <w:vertAlign w:val="superscript"/>
        </w:rPr>
        <w:t>3*</w:t>
      </w:r>
      <w:r w:rsidRPr="00784C62">
        <w:rPr>
          <w:rFonts w:cs="Times New Roman"/>
          <w:sz w:val="24"/>
        </w:rPr>
        <w:t>, Yuguang Ma</w:t>
      </w:r>
      <w:r w:rsidRPr="00784C62">
        <w:rPr>
          <w:rFonts w:cs="Times New Roman"/>
          <w:sz w:val="24"/>
          <w:vertAlign w:val="superscript"/>
        </w:rPr>
        <w:t>1, 2*</w:t>
      </w:r>
    </w:p>
    <w:p w14:paraId="30A08ADE" w14:textId="77777777" w:rsidR="000E61DE" w:rsidRPr="00784C62" w:rsidRDefault="000E61DE" w:rsidP="000E61DE">
      <w:pPr>
        <w:spacing w:line="480" w:lineRule="auto"/>
        <w:jc w:val="left"/>
        <w:rPr>
          <w:rFonts w:cs="Times New Roman"/>
          <w:sz w:val="24"/>
        </w:rPr>
      </w:pPr>
    </w:p>
    <w:p w14:paraId="19FC3613" w14:textId="38802DE0" w:rsidR="000E61DE" w:rsidRPr="00784C62" w:rsidRDefault="000E61DE" w:rsidP="000E61DE">
      <w:pPr>
        <w:spacing w:line="480" w:lineRule="auto"/>
        <w:rPr>
          <w:rFonts w:cs="Times New Roman"/>
          <w:sz w:val="24"/>
        </w:rPr>
      </w:pPr>
      <w:r w:rsidRPr="00784C62">
        <w:rPr>
          <w:rFonts w:cs="Times New Roman"/>
          <w:sz w:val="24"/>
          <w:vertAlign w:val="superscript"/>
        </w:rPr>
        <w:t>1</w:t>
      </w:r>
      <w:r w:rsidRPr="00784C62">
        <w:rPr>
          <w:rFonts w:cs="Times New Roman"/>
          <w:sz w:val="24"/>
        </w:rPr>
        <w:t>Institute of Polymer Optoelectronic Materials and Devices, Guangdong Basic Research Center of Excellence for Energy and Information Polymer Materials, State Key Laboratory of Luminescent Materials and Devices, South China University of Technology, Guangzhou 510640, P. R. China</w:t>
      </w:r>
    </w:p>
    <w:p w14:paraId="7BB33F0E" w14:textId="286CC69D" w:rsidR="000E61DE" w:rsidRPr="00784C62" w:rsidRDefault="000E61DE" w:rsidP="000E61DE">
      <w:pPr>
        <w:spacing w:line="480" w:lineRule="auto"/>
        <w:rPr>
          <w:rFonts w:cs="Times New Roman"/>
          <w:sz w:val="24"/>
        </w:rPr>
      </w:pPr>
      <w:r w:rsidRPr="00784C62">
        <w:rPr>
          <w:rFonts w:cs="Times New Roman"/>
          <w:sz w:val="24"/>
          <w:vertAlign w:val="superscript"/>
        </w:rPr>
        <w:t>2</w:t>
      </w:r>
      <w:r w:rsidRPr="00784C62">
        <w:rPr>
          <w:rFonts w:cs="Times New Roman"/>
          <w:sz w:val="24"/>
        </w:rPr>
        <w:t>Guangdong Provincial Key Laboratory of Luminescence from Molecular Aggregates (South China University of Technology), Guangzhou 510640, P. R. China</w:t>
      </w:r>
    </w:p>
    <w:p w14:paraId="2686F938" w14:textId="700C3F83" w:rsidR="000E61DE" w:rsidRPr="00784C62" w:rsidRDefault="000E61DE" w:rsidP="000E61DE">
      <w:pPr>
        <w:spacing w:line="480" w:lineRule="auto"/>
        <w:jc w:val="left"/>
        <w:rPr>
          <w:rFonts w:cs="Times New Roman"/>
          <w:sz w:val="24"/>
          <w:lang w:val="en-GB"/>
        </w:rPr>
      </w:pPr>
      <w:r w:rsidRPr="00784C62">
        <w:rPr>
          <w:rFonts w:cs="Times New Roman"/>
          <w:sz w:val="24"/>
          <w:vertAlign w:val="superscript"/>
          <w:lang w:val="en-GB"/>
        </w:rPr>
        <w:t>3</w:t>
      </w:r>
      <w:r w:rsidRPr="00784C62">
        <w:rPr>
          <w:rFonts w:cs="Times New Roman"/>
          <w:sz w:val="24"/>
          <w:lang w:val="en-GB"/>
        </w:rPr>
        <w:t xml:space="preserve">Department of Physics, South China University of Technology, Guangzhou 510640, </w:t>
      </w:r>
      <w:r w:rsidRPr="00784C62">
        <w:rPr>
          <w:rFonts w:cs="Times New Roman"/>
          <w:sz w:val="24"/>
        </w:rPr>
        <w:t xml:space="preserve">P. R. </w:t>
      </w:r>
      <w:r w:rsidRPr="00784C62">
        <w:rPr>
          <w:rFonts w:cs="Times New Roman"/>
          <w:sz w:val="24"/>
          <w:lang w:val="en-GB"/>
        </w:rPr>
        <w:t>China</w:t>
      </w:r>
    </w:p>
    <w:p w14:paraId="23139A02" w14:textId="77777777" w:rsidR="000E61DE" w:rsidRPr="00784C62" w:rsidRDefault="000E61DE" w:rsidP="000E61DE">
      <w:pPr>
        <w:spacing w:line="480" w:lineRule="auto"/>
        <w:jc w:val="left"/>
        <w:rPr>
          <w:rFonts w:cs="Times New Roman"/>
          <w:lang w:val="en-GB"/>
        </w:rPr>
      </w:pPr>
    </w:p>
    <w:p w14:paraId="42080F33" w14:textId="77777777" w:rsidR="000E61DE" w:rsidRPr="00784C62" w:rsidRDefault="000E61DE" w:rsidP="000E61DE">
      <w:pPr>
        <w:spacing w:line="480" w:lineRule="auto"/>
        <w:jc w:val="left"/>
        <w:rPr>
          <w:rFonts w:cs="Times New Roman"/>
          <w:lang w:val="en-GB"/>
        </w:rPr>
      </w:pPr>
      <w:bookmarkStart w:id="0" w:name="_Hlk175825297"/>
      <w:r w:rsidRPr="00784C62">
        <w:rPr>
          <w:rFonts w:cs="Times New Roman"/>
          <w:lang w:val="en-GB"/>
        </w:rPr>
        <w:t xml:space="preserve">*Corresponding emails: </w:t>
      </w:r>
      <w:hyperlink r:id="rId6" w:history="1">
        <w:r w:rsidRPr="00784C62">
          <w:rPr>
            <w:rStyle w:val="af3"/>
            <w:rFonts w:cs="Times New Roman"/>
            <w:lang w:val="en-GB"/>
          </w:rPr>
          <w:t>jiangql@scut.edu.cn</w:t>
        </w:r>
      </w:hyperlink>
      <w:r w:rsidRPr="00784C62">
        <w:rPr>
          <w:rFonts w:cs="Times New Roman"/>
          <w:lang w:val="en-GB"/>
        </w:rPr>
        <w:t xml:space="preserve">; </w:t>
      </w:r>
      <w:hyperlink r:id="rId7" w:history="1">
        <w:r w:rsidRPr="00784C62">
          <w:rPr>
            <w:rStyle w:val="af3"/>
            <w:rFonts w:cs="Times New Roman"/>
            <w:lang w:val="en-GB"/>
          </w:rPr>
          <w:t>jonney@scut.edu.cn</w:t>
        </w:r>
      </w:hyperlink>
      <w:r w:rsidRPr="00784C62">
        <w:rPr>
          <w:rFonts w:cs="Times New Roman"/>
          <w:lang w:val="en-GB"/>
        </w:rPr>
        <w:t xml:space="preserve">; </w:t>
      </w:r>
      <w:hyperlink r:id="rId8" w:history="1">
        <w:r w:rsidRPr="00784C62">
          <w:rPr>
            <w:rStyle w:val="af3"/>
            <w:rFonts w:cs="Times New Roman"/>
            <w:lang w:val="en-GB"/>
          </w:rPr>
          <w:t>ygma@scut.edu.cn</w:t>
        </w:r>
      </w:hyperlink>
      <w:r w:rsidRPr="00784C62">
        <w:rPr>
          <w:rFonts w:cs="Times New Roman"/>
          <w:lang w:val="en-GB"/>
        </w:rPr>
        <w:t xml:space="preserve"> </w:t>
      </w:r>
    </w:p>
    <w:bookmarkEnd w:id="0"/>
    <w:p w14:paraId="4A3BF483" w14:textId="77777777" w:rsidR="000E61DE" w:rsidRPr="00784C62" w:rsidRDefault="000E61DE" w:rsidP="000E61DE">
      <w:pPr>
        <w:spacing w:line="480" w:lineRule="auto"/>
        <w:jc w:val="left"/>
        <w:rPr>
          <w:rFonts w:cs="Times New Roman"/>
          <w:lang w:val="en-GB"/>
        </w:rPr>
      </w:pPr>
    </w:p>
    <w:p w14:paraId="3C1AEA44" w14:textId="77777777" w:rsidR="00AC19C8" w:rsidRPr="00784C62" w:rsidRDefault="00AC19C8" w:rsidP="00AC19C8">
      <w:pPr>
        <w:spacing w:line="480" w:lineRule="auto"/>
        <w:jc w:val="center"/>
        <w:rPr>
          <w:rFonts w:cs="Times New Roman"/>
          <w:b/>
          <w:bCs/>
          <w:sz w:val="28"/>
          <w:szCs w:val="28"/>
          <w:lang w:val="en-GB"/>
        </w:rPr>
      </w:pPr>
    </w:p>
    <w:p w14:paraId="6F99F53D" w14:textId="77777777" w:rsidR="00AC19C8" w:rsidRPr="00784C62" w:rsidRDefault="00AC19C8" w:rsidP="00AC19C8">
      <w:pPr>
        <w:spacing w:line="480" w:lineRule="auto"/>
        <w:jc w:val="center"/>
        <w:rPr>
          <w:rFonts w:cs="Times New Roman"/>
          <w:b/>
          <w:bCs/>
          <w:sz w:val="28"/>
          <w:szCs w:val="28"/>
        </w:rPr>
      </w:pPr>
    </w:p>
    <w:p w14:paraId="4C356117" w14:textId="77777777" w:rsidR="00AC19C8" w:rsidRPr="00784C62" w:rsidRDefault="00AC19C8" w:rsidP="00AC19C8">
      <w:pPr>
        <w:spacing w:line="480" w:lineRule="auto"/>
        <w:rPr>
          <w:rFonts w:cs="Times New Roman"/>
          <w:b/>
          <w:bCs/>
          <w:sz w:val="28"/>
          <w:szCs w:val="28"/>
        </w:rPr>
      </w:pPr>
    </w:p>
    <w:p w14:paraId="0ACD8857" w14:textId="7D1291EE" w:rsidR="00136E86" w:rsidRDefault="00841CFD" w:rsidP="003A2139">
      <w:pPr>
        <w:spacing w:line="360" w:lineRule="auto"/>
        <w:rPr>
          <w:rFonts w:cs="Times New Roman"/>
          <w:sz w:val="24"/>
        </w:rPr>
      </w:pPr>
      <w:r>
        <w:rPr>
          <w:rFonts w:cs="Times New Roman"/>
          <w:noProof/>
          <w:sz w:val="24"/>
        </w:rPr>
        <w:lastRenderedPageBreak/>
        <w:drawing>
          <wp:inline distT="0" distB="0" distL="0" distR="0" wp14:anchorId="4C75618E" wp14:editId="13CA9E4E">
            <wp:extent cx="5274310" cy="6086650"/>
            <wp:effectExtent l="0" t="0" r="2540" b="9525"/>
            <wp:docPr id="9719657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65756" name="图片 971965756"/>
                    <pic:cNvPicPr/>
                  </pic:nvPicPr>
                  <pic:blipFill rotWithShape="1">
                    <a:blip r:embed="rId9">
                      <a:extLst>
                        <a:ext uri="{28A0092B-C50C-407E-A947-70E740481C1C}">
                          <a14:useLocalDpi xmlns:a14="http://schemas.microsoft.com/office/drawing/2010/main" val="0"/>
                        </a:ext>
                      </a:extLst>
                    </a:blip>
                    <a:srcRect b="18402"/>
                    <a:stretch>
                      <a:fillRect/>
                    </a:stretch>
                  </pic:blipFill>
                  <pic:spPr bwMode="auto">
                    <a:xfrm>
                      <a:off x="0" y="0"/>
                      <a:ext cx="5274310" cy="6086650"/>
                    </a:xfrm>
                    <a:prstGeom prst="rect">
                      <a:avLst/>
                    </a:prstGeom>
                    <a:ln>
                      <a:noFill/>
                    </a:ln>
                    <a:extLst>
                      <a:ext uri="{53640926-AAD7-44D8-BBD7-CCE9431645EC}">
                        <a14:shadowObscured xmlns:a14="http://schemas.microsoft.com/office/drawing/2010/main"/>
                      </a:ext>
                    </a:extLst>
                  </pic:spPr>
                </pic:pic>
              </a:graphicData>
            </a:graphic>
          </wp:inline>
        </w:drawing>
      </w:r>
    </w:p>
    <w:p w14:paraId="7537F230" w14:textId="7DC0B555" w:rsidR="00136E86" w:rsidRDefault="00136E86" w:rsidP="003A2139">
      <w:pPr>
        <w:spacing w:line="360" w:lineRule="auto"/>
        <w:rPr>
          <w:rFonts w:cs="Times New Roman"/>
          <w:sz w:val="24"/>
        </w:rPr>
      </w:pPr>
      <w:r>
        <w:rPr>
          <w:rFonts w:cs="Times New Roman" w:hint="eastAsia"/>
          <w:b/>
          <w:bCs/>
          <w:sz w:val="24"/>
        </w:rPr>
        <w:t xml:space="preserve">Supplementary </w:t>
      </w:r>
      <w:r w:rsidRPr="00784C62">
        <w:rPr>
          <w:rFonts w:cs="Times New Roman"/>
          <w:b/>
          <w:bCs/>
          <w:sz w:val="24"/>
        </w:rPr>
        <w:t>Fig</w:t>
      </w:r>
      <w:r>
        <w:rPr>
          <w:rFonts w:cs="Times New Roman" w:hint="eastAsia"/>
          <w:b/>
          <w:bCs/>
          <w:sz w:val="24"/>
        </w:rPr>
        <w:t xml:space="preserve">. </w:t>
      </w:r>
      <w:r w:rsidRPr="00784C62">
        <w:rPr>
          <w:rFonts w:cs="Times New Roman"/>
          <w:b/>
          <w:bCs/>
          <w:sz w:val="24"/>
        </w:rPr>
        <w:t>1</w:t>
      </w:r>
      <w:r>
        <w:rPr>
          <w:rFonts w:cs="Times New Roman" w:hint="eastAsia"/>
          <w:b/>
          <w:bCs/>
          <w:sz w:val="24"/>
        </w:rPr>
        <w:t xml:space="preserve"> </w:t>
      </w:r>
      <w:r>
        <w:rPr>
          <w:rFonts w:cs="Times New Roman" w:hint="eastAsia"/>
          <w:sz w:val="24"/>
        </w:rPr>
        <w:t>M</w:t>
      </w:r>
      <w:r w:rsidRPr="00136E86">
        <w:rPr>
          <w:rFonts w:cs="Times New Roman"/>
          <w:sz w:val="24"/>
        </w:rPr>
        <w:t>olecular structure</w:t>
      </w:r>
      <w:r w:rsidR="004C0D74">
        <w:rPr>
          <w:rFonts w:cs="Times New Roman" w:hint="eastAsia"/>
          <w:sz w:val="24"/>
        </w:rPr>
        <w:t>, Curie temperature (</w:t>
      </w:r>
      <w:r w:rsidR="004C0D74" w:rsidRPr="004C0D74">
        <w:rPr>
          <w:rFonts w:cs="Times New Roman" w:hint="eastAsia"/>
          <w:i/>
          <w:iCs/>
          <w:sz w:val="24"/>
        </w:rPr>
        <w:t>T</w:t>
      </w:r>
      <w:r w:rsidR="004C0D74" w:rsidRPr="004C0D74">
        <w:rPr>
          <w:rFonts w:cs="Times New Roman" w:hint="eastAsia"/>
          <w:sz w:val="24"/>
          <w:vertAlign w:val="subscript"/>
        </w:rPr>
        <w:t>c</w:t>
      </w:r>
      <w:r w:rsidR="004C0D74">
        <w:rPr>
          <w:rFonts w:cs="Times New Roman" w:hint="eastAsia"/>
          <w:sz w:val="24"/>
        </w:rPr>
        <w:t>), saturation magnetization (</w:t>
      </w:r>
      <w:r w:rsidR="004C0D74" w:rsidRPr="00161E61">
        <w:rPr>
          <w:rFonts w:cs="Times New Roman" w:hint="eastAsia"/>
          <w:i/>
          <w:iCs/>
          <w:sz w:val="24"/>
        </w:rPr>
        <w:t>M</w:t>
      </w:r>
      <w:r w:rsidR="004C0D74" w:rsidRPr="00161E61">
        <w:rPr>
          <w:rFonts w:cs="Times New Roman" w:hint="eastAsia"/>
          <w:sz w:val="24"/>
          <w:vertAlign w:val="subscript"/>
        </w:rPr>
        <w:t>s</w:t>
      </w:r>
      <w:r w:rsidR="004C0D74">
        <w:rPr>
          <w:rFonts w:cs="Times New Roman" w:hint="eastAsia"/>
          <w:sz w:val="24"/>
        </w:rPr>
        <w:t xml:space="preserve">), and </w:t>
      </w:r>
      <w:r w:rsidR="00161E61">
        <w:rPr>
          <w:rFonts w:cs="Times New Roman" w:hint="eastAsia"/>
          <w:sz w:val="24"/>
        </w:rPr>
        <w:t>experimental/</w:t>
      </w:r>
      <w:r w:rsidR="00161E61">
        <w:rPr>
          <w:rFonts w:cs="Times New Roman"/>
          <w:sz w:val="24"/>
        </w:rPr>
        <w:t>theoretical</w:t>
      </w:r>
      <w:r w:rsidR="00161E61">
        <w:rPr>
          <w:rFonts w:cs="Times New Roman" w:hint="eastAsia"/>
          <w:sz w:val="24"/>
        </w:rPr>
        <w:t xml:space="preserve"> </w:t>
      </w:r>
      <w:r w:rsidR="00161E61" w:rsidRPr="00161E61">
        <w:rPr>
          <w:rFonts w:cs="Times New Roman" w:hint="eastAsia"/>
          <w:i/>
          <w:iCs/>
          <w:sz w:val="24"/>
        </w:rPr>
        <w:t>M</w:t>
      </w:r>
      <w:r w:rsidR="00161E61" w:rsidRPr="00161E61">
        <w:rPr>
          <w:rFonts w:cs="Times New Roman" w:hint="eastAsia"/>
          <w:sz w:val="24"/>
          <w:vertAlign w:val="subscript"/>
        </w:rPr>
        <w:t>s</w:t>
      </w:r>
      <w:r>
        <w:rPr>
          <w:rFonts w:cs="Times New Roman" w:hint="eastAsia"/>
          <w:sz w:val="24"/>
        </w:rPr>
        <w:t xml:space="preserve"> of p-NPNN</w:t>
      </w:r>
      <w:r w:rsidR="00E97D44" w:rsidRPr="00E97D44">
        <w:rPr>
          <w:rFonts w:eastAsia="微软雅黑" w:cs="Times New Roman"/>
          <w:color w:val="000000" w:themeColor="text1"/>
          <w:kern w:val="24"/>
          <w:szCs w:val="22"/>
          <w:vertAlign w:val="superscript"/>
        </w:rPr>
        <w:fldChar w:fldCharType="begin"/>
      </w:r>
      <w:r w:rsidR="00E97D44" w:rsidRPr="00E97D44">
        <w:rPr>
          <w:rFonts w:eastAsia="微软雅黑" w:cs="Times New Roman"/>
          <w:color w:val="000000" w:themeColor="text1"/>
          <w:kern w:val="24"/>
          <w:szCs w:val="22"/>
          <w:vertAlign w:val="superscript"/>
        </w:rPr>
        <w:instrText xml:space="preserve"> ADDIN EN.CITE &lt;EndNote&gt;&lt;Cite&gt;&lt;Author&gt;Tamura&lt;/Author&gt;&lt;Year&gt;1991&lt;/Year&gt;&lt;RecNum&gt;1041&lt;/RecNum&gt;&lt;DisplayText&gt;&lt;style face="superscript"&gt;1&lt;/style&gt;&lt;/DisplayText&gt;&lt;record&gt;&lt;rec-number&gt;1041&lt;/rec-number&gt;&lt;foreign-keys&gt;&lt;key app="EN" db-id="wta2dxef2t0ftyeezd6vrsvh2z99f0xzstap" timestamp="1693143703"&gt;1041&lt;/key&gt;&lt;/foreign-keys&gt;&lt;ref-type name="Journal Article"&gt;17&lt;/ref-type&gt;&lt;contributors&gt;&lt;authors&gt;&lt;author&gt;Tamura, Masafumi&lt;/author&gt;&lt;author&gt;Nakazawa, Yasuhiro&lt;/author&gt;&lt;author&gt;Shiomi, Daisuke&lt;/author&gt;&lt;author&gt;Nozawa, Kiyokazu&lt;/author&gt;&lt;author&gt;Hosokoshi, Yuko&lt;/author&gt;&lt;author&gt;Ishikawa, Masayasu&lt;/author&gt;&lt;author&gt;Takahashi, Minuro&lt;/author&gt;&lt;author&gt;Kinoshita, Minoru&lt;/author&gt;&lt;/authors&gt;&lt;/contributors&gt;&lt;titles&gt;&lt;title&gt;Bulk ferromagnetism in the β-phase crystal of the p-nitrophenyl nitronyl nitroxide radical&lt;/title&gt;&lt;secondary-title&gt;Chemical Physics Letters&lt;/secondary-title&gt;&lt;/titles&gt;&lt;periodical&gt;&lt;full-title&gt;Chemical Physics Letters&lt;/full-title&gt;&lt;abbr-1&gt;Chem. Phys. Lett.&lt;/abbr-1&gt;&lt;abbr-2&gt;Chem Phys Lett&lt;/abbr-2&gt;&lt;/periodical&gt;&lt;pages&gt;401-404&lt;/pages&gt;&lt;volume&gt;186&lt;/volume&gt;&lt;number&gt;4&lt;/number&gt;&lt;dates&gt;&lt;year&gt;1991&lt;/year&gt;&lt;pub-dates&gt;&lt;date&gt;1991/11/15/&lt;/date&gt;&lt;/pub-dates&gt;&lt;/dates&gt;&lt;isbn&gt;0009-2614&lt;/isbn&gt;&lt;urls&gt;&lt;related-urls&gt;&lt;url&gt;https://www.sciencedirect.com/science/article/pii/000926149190198I&lt;/url&gt;&lt;/related-urls&gt;&lt;/urls&gt;&lt;electronic-resource-num&gt;https://doi.org/10.1016/0009-2614(91)90198-I&lt;/electronic-resource-num&gt;&lt;/record&gt;&lt;/Cite&gt;&lt;/EndNote&gt;</w:instrText>
      </w:r>
      <w:r w:rsidR="00E97D44" w:rsidRPr="00E97D44">
        <w:rPr>
          <w:rFonts w:eastAsia="微软雅黑" w:cs="Times New Roman"/>
          <w:color w:val="000000" w:themeColor="text1"/>
          <w:kern w:val="24"/>
          <w:szCs w:val="22"/>
          <w:vertAlign w:val="superscript"/>
        </w:rPr>
        <w:fldChar w:fldCharType="separate"/>
      </w:r>
      <w:r w:rsidR="00E97D44" w:rsidRPr="00E97D44">
        <w:rPr>
          <w:rFonts w:eastAsia="微软雅黑" w:cs="Times New Roman"/>
          <w:noProof/>
          <w:color w:val="000000" w:themeColor="text1"/>
          <w:kern w:val="24"/>
          <w:szCs w:val="22"/>
          <w:vertAlign w:val="superscript"/>
        </w:rPr>
        <w:t>1</w:t>
      </w:r>
      <w:r w:rsidR="00E97D44" w:rsidRPr="00E97D44">
        <w:rPr>
          <w:rFonts w:eastAsia="微软雅黑" w:cs="Times New Roman"/>
          <w:color w:val="000000" w:themeColor="text1"/>
          <w:kern w:val="24"/>
          <w:szCs w:val="22"/>
          <w:vertAlign w:val="superscript"/>
        </w:rPr>
        <w:fldChar w:fldCharType="end"/>
      </w:r>
      <w:r>
        <w:rPr>
          <w:rFonts w:cs="Times New Roman" w:hint="eastAsia"/>
          <w:sz w:val="24"/>
        </w:rPr>
        <w:t>, selenazyl radical</w:t>
      </w:r>
      <w:r w:rsidR="00E97D44" w:rsidRPr="00E97D44">
        <w:rPr>
          <w:rFonts w:eastAsia="微软雅黑" w:cs="Times New Roman"/>
          <w:color w:val="000000" w:themeColor="text1"/>
          <w:kern w:val="24"/>
          <w:szCs w:val="22"/>
          <w:vertAlign w:val="superscript"/>
        </w:rPr>
        <w:fldChar w:fldCharType="begin"/>
      </w:r>
      <w:r w:rsidR="00E97D44" w:rsidRPr="00E97D44">
        <w:rPr>
          <w:rFonts w:eastAsia="微软雅黑" w:cs="Times New Roman"/>
          <w:color w:val="000000" w:themeColor="text1"/>
          <w:kern w:val="24"/>
          <w:szCs w:val="22"/>
          <w:vertAlign w:val="superscript"/>
        </w:rPr>
        <w:instrText xml:space="preserve"> ADDIN EN.CITE &lt;EndNote&gt;&lt;Cite&gt;&lt;Author&gt;Robertson&lt;/Author&gt;&lt;Year&gt;2008&lt;/Year&gt;&lt;RecNum&gt;2542&lt;/RecNum&gt;&lt;DisplayText&gt;&lt;style face="superscript"&gt;2&lt;/style&gt;&lt;/DisplayText&gt;&lt;record&gt;&lt;rec-number&gt;2542&lt;/rec-number&gt;&lt;foreign-keys&gt;&lt;key app="EN" db-id="wta2dxef2t0ftyeezd6vrsvh2z99f0xzstap" timestamp="1761024116"&gt;2542&lt;/key&gt;&lt;/foreign-keys&gt;&lt;ref-type name="Journal Article"&gt;17&lt;/ref-type&gt;&lt;contributors&gt;&lt;authors&gt;&lt;author&gt;Robertson, Craig M.&lt;/author&gt;&lt;author&gt;Leitch, Alicea A.&lt;/author&gt;&lt;author&gt;Cvrkalj, Kristina&lt;/author&gt;&lt;author&gt;Reed, Robert W.&lt;/author&gt;&lt;author&gt;Myles, Daniel J. T.&lt;/author&gt;&lt;author&gt;Dube, Paul A.&lt;/author&gt;&lt;author&gt;Oakley, Richard T.&lt;/author&gt;&lt;/authors&gt;&lt;/contributors&gt;&lt;titles&gt;&lt;title&gt;Enhanced Conductivity and Magnetic Ordering in Isostructural Heavy Atom Radicals&lt;/title&gt;&lt;secondary-title&gt;Journal of the American Chemical Society&lt;/secondary-title&gt;&lt;/titles&gt;&lt;periodical&gt;&lt;full-title&gt;Journal of the American Chemical Society&lt;/full-title&gt;&lt;abbr-1&gt;J. Am. Chem. Soc.&lt;/abbr-1&gt;&lt;abbr-2&gt;J Am Chem Soc&lt;/abbr-2&gt;&lt;/periodical&gt;&lt;pages&gt;8414-8425&lt;/pages&gt;&lt;volume&gt;130&lt;/volume&gt;&lt;number&gt;26&lt;/number&gt;&lt;dates&gt;&lt;year&gt;2008&lt;/year&gt;&lt;pub-dates&gt;&lt;date&gt;2008/07/01&lt;/date&gt;&lt;/pub-dates&gt;&lt;/dates&gt;&lt;publisher&gt;American Chemical Society&lt;/publisher&gt;&lt;isbn&gt;0002-7863&lt;/isbn&gt;&lt;urls&gt;&lt;related-urls&gt;&lt;url&gt;https://doi.org/10.1021/ja801070d&lt;/url&gt;&lt;/related-urls&gt;&lt;/urls&gt;&lt;electronic-resource-num&gt;10.1021/ja801070d&lt;/electronic-resource-num&gt;&lt;/record&gt;&lt;/Cite&gt;&lt;/EndNote&gt;</w:instrText>
      </w:r>
      <w:r w:rsidR="00E97D44" w:rsidRPr="00E97D44">
        <w:rPr>
          <w:rFonts w:eastAsia="微软雅黑" w:cs="Times New Roman"/>
          <w:color w:val="000000" w:themeColor="text1"/>
          <w:kern w:val="24"/>
          <w:szCs w:val="22"/>
          <w:vertAlign w:val="superscript"/>
        </w:rPr>
        <w:fldChar w:fldCharType="separate"/>
      </w:r>
      <w:r w:rsidR="00E97D44" w:rsidRPr="00E97D44">
        <w:rPr>
          <w:rFonts w:eastAsia="微软雅黑" w:cs="Times New Roman"/>
          <w:noProof/>
          <w:color w:val="000000" w:themeColor="text1"/>
          <w:kern w:val="24"/>
          <w:szCs w:val="22"/>
          <w:vertAlign w:val="superscript"/>
        </w:rPr>
        <w:t>2</w:t>
      </w:r>
      <w:r w:rsidR="00E97D44" w:rsidRPr="00E97D44">
        <w:rPr>
          <w:rFonts w:eastAsia="微软雅黑" w:cs="Times New Roman"/>
          <w:color w:val="000000" w:themeColor="text1"/>
          <w:kern w:val="24"/>
          <w:szCs w:val="22"/>
          <w:vertAlign w:val="superscript"/>
        </w:rPr>
        <w:fldChar w:fldCharType="end"/>
      </w:r>
      <w:r>
        <w:rPr>
          <w:rFonts w:cs="Times New Roman" w:hint="eastAsia"/>
          <w:sz w:val="24"/>
        </w:rPr>
        <w:t>, Coronene-TCNQ</w:t>
      </w:r>
      <w:r w:rsidR="00E97D44" w:rsidRPr="00E97D44">
        <w:rPr>
          <w:rFonts w:eastAsia="微软雅黑" w:cs="Times New Roman"/>
          <w:color w:val="000000" w:themeColor="text1"/>
          <w:kern w:val="24"/>
          <w:szCs w:val="22"/>
          <w:vertAlign w:val="superscript"/>
        </w:rPr>
        <w:fldChar w:fldCharType="begin"/>
      </w:r>
      <w:r w:rsidR="00E97D44" w:rsidRPr="00E97D44">
        <w:rPr>
          <w:rFonts w:eastAsia="微软雅黑" w:cs="Times New Roman"/>
          <w:color w:val="000000" w:themeColor="text1"/>
          <w:kern w:val="24"/>
          <w:szCs w:val="22"/>
          <w:vertAlign w:val="superscript"/>
        </w:rPr>
        <w:instrText xml:space="preserve"> ADDIN EN.CITE &lt;EndNote&gt;&lt;Cite&gt;&lt;Author&gt;Wei&lt;/Author&gt;&lt;Year&gt;2020&lt;/Year&gt;&lt;RecNum&gt;618&lt;/RecNum&gt;&lt;DisplayText&gt;&lt;style face="superscript"&gt;3&lt;/style&gt;&lt;/DisplayText&gt;&lt;record&gt;&lt;rec-number&gt;618&lt;/rec-number&gt;&lt;foreign-keys&gt;&lt;key app="EN" db-id="wta2dxef2t0ftyeezd6vrsvh2z99f0xzstap" timestamp="1655990021"&gt;618&lt;/key&gt;&lt;/foreign-keys&gt;&lt;ref-type name="Journal Article"&gt;17&lt;/ref-type&gt;&lt;contributors&gt;&lt;authors&gt;&lt;author&gt;Wei, Mengmeng&lt;/author&gt;&lt;author&gt;Song, Kepeng&lt;/author&gt;&lt;author&gt;Yang, Yuying&lt;/author&gt;&lt;author&gt;Huang, Qikun&lt;/author&gt;&lt;author&gt;Tian, Yufeng&lt;/author&gt;&lt;author&gt;Hao, Xiaotao&lt;/author&gt;&lt;author&gt;Qin, Wei&lt;/author&gt;&lt;/authors&gt;&lt;/contributors&gt;&lt;titles&gt;&lt;title&gt;Organic Multiferroic Magnetoelastic Complexes&lt;/title&gt;&lt;secondary-title&gt;Advanced Materials&lt;/secondary-title&gt;&lt;/titles&gt;&lt;periodical&gt;&lt;full-title&gt;Advanced Materials&lt;/full-title&gt;&lt;abbr-1&gt;Adv. Mater.&lt;/abbr-1&gt;&lt;abbr-2&gt;Adv Mater&lt;/abbr-2&gt;&lt;/periodical&gt;&lt;pages&gt;2003293&lt;/pages&gt;&lt;volume&gt;32&lt;/volume&gt;&lt;number&gt;40&lt;/number&gt;&lt;keywords&gt;&lt;keyword&gt;organic ferromagnetism&lt;/keyword&gt;&lt;keyword&gt;organic magnetoelastic coupling&lt;/keyword&gt;&lt;keyword&gt;spin–lattice interaction&lt;/keyword&gt;&lt;/keywords&gt;&lt;dates&gt;&lt;year&gt;2020&lt;/year&gt;&lt;pub-dates&gt;&lt;date&gt;2020/10/01&lt;/date&gt;&lt;/pub-dates&gt;&lt;/dates&gt;&lt;publisher&gt;John Wiley &amp;amp; Sons, Ltd&lt;/publisher&gt;&lt;isbn&gt;0935-9648&lt;/isbn&gt;&lt;work-type&gt;https://doi.org/10.1002/adma.202003293&lt;/work-type&gt;&lt;urls&gt;&lt;related-urls&gt;&lt;url&gt;https://doi.org/10.1002/adma.202003293&lt;/url&gt;&lt;/related-urls&gt;&lt;/urls&gt;&lt;electronic-resource-num&gt;https://doi.org/10.1002/adma.202003293&lt;/electronic-resource-num&gt;&lt;access-date&gt;2022/06/23&lt;/access-date&gt;&lt;/record&gt;&lt;/Cite&gt;&lt;/EndNote&gt;</w:instrText>
      </w:r>
      <w:r w:rsidR="00E97D44" w:rsidRPr="00E97D44">
        <w:rPr>
          <w:rFonts w:eastAsia="微软雅黑" w:cs="Times New Roman"/>
          <w:color w:val="000000" w:themeColor="text1"/>
          <w:kern w:val="24"/>
          <w:szCs w:val="22"/>
          <w:vertAlign w:val="superscript"/>
        </w:rPr>
        <w:fldChar w:fldCharType="separate"/>
      </w:r>
      <w:r w:rsidR="00E97D44" w:rsidRPr="00E97D44">
        <w:rPr>
          <w:rFonts w:eastAsia="微软雅黑" w:cs="Times New Roman"/>
          <w:noProof/>
          <w:color w:val="000000" w:themeColor="text1"/>
          <w:kern w:val="24"/>
          <w:szCs w:val="22"/>
          <w:vertAlign w:val="superscript"/>
        </w:rPr>
        <w:t>3</w:t>
      </w:r>
      <w:r w:rsidR="00E97D44" w:rsidRPr="00E97D44">
        <w:rPr>
          <w:rFonts w:eastAsia="微软雅黑" w:cs="Times New Roman"/>
          <w:color w:val="000000" w:themeColor="text1"/>
          <w:kern w:val="24"/>
          <w:szCs w:val="22"/>
          <w:vertAlign w:val="superscript"/>
        </w:rPr>
        <w:fldChar w:fldCharType="end"/>
      </w:r>
      <w:r>
        <w:rPr>
          <w:rFonts w:cs="Times New Roman" w:hint="eastAsia"/>
          <w:sz w:val="24"/>
        </w:rPr>
        <w:t>, PDI</w:t>
      </w:r>
      <w:r w:rsidR="00AA6BEE" w:rsidRPr="00AA6BEE">
        <w:rPr>
          <w:rFonts w:ascii="宋体" w:hAnsi="宋体" w:cs="Times New Roman" w:hint="eastAsia"/>
          <w:sz w:val="24"/>
          <w:vertAlign w:val="superscript"/>
        </w:rPr>
        <w:t>•―</w:t>
      </w:r>
      <w:r w:rsidR="00E97D44" w:rsidRPr="00E97D44">
        <w:rPr>
          <w:rFonts w:eastAsia="微软雅黑" w:cs="Times New Roman"/>
          <w:color w:val="000000" w:themeColor="text1"/>
          <w:kern w:val="24"/>
          <w:szCs w:val="22"/>
          <w:vertAlign w:val="superscript"/>
        </w:rPr>
        <w:fldChar w:fldCharType="begin"/>
      </w:r>
      <w:r w:rsidR="00E97D44" w:rsidRPr="00E97D44">
        <w:rPr>
          <w:rFonts w:eastAsia="微软雅黑" w:cs="Times New Roman"/>
          <w:color w:val="000000" w:themeColor="text1"/>
          <w:kern w:val="24"/>
          <w:szCs w:val="22"/>
          <w:vertAlign w:val="superscript"/>
        </w:rPr>
        <w:instrText xml:space="preserve"> ADDIN EN.CITE &lt;EndNote&gt;&lt;Cite&gt;&lt;Author&gt;Jiang&lt;/Author&gt;&lt;Year&gt;2022&lt;/Year&gt;&lt;RecNum&gt;550&lt;/RecNum&gt;&lt;DisplayText&gt;&lt;style face="superscript"&gt;4&lt;/style&gt;&lt;/DisplayText&gt;&lt;record&gt;&lt;rec-number&gt;550&lt;/rec-number&gt;&lt;foreign-keys&gt;&lt;key app="EN" db-id="wta2dxef2t0ftyeezd6vrsvh2z99f0xzstap" timestamp="1646826083"&gt;550&lt;/key&gt;&lt;/foreign-keys&gt;&lt;ref-type name="Journal Article"&gt;17&lt;/ref-type&gt;&lt;contributors&gt;&lt;authors&gt;&lt;author&gt;Jiang, Qinglin&lt;/author&gt;&lt;author&gt;Zhang, Jiang&lt;/author&gt;&lt;author&gt;Mao, Zhongquan&lt;/author&gt;&lt;author&gt;Yao, Yao&lt;/author&gt;&lt;author&gt;Zhao, Duokai&lt;/author&gt;&lt;author&gt;Jia, Yanhua&lt;/author&gt;&lt;author&gt;Hu, Dehua&lt;/author&gt;&lt;author&gt;Ma, Yuguang&lt;/author&gt;&lt;/authors&gt;&lt;/contributors&gt;&lt;titles&gt;&lt;title&gt;Room-Temperature Ferromagnetism in Perylene Diimide Organic Semiconductor&lt;/title&gt;&lt;secondary-title&gt;Advanced Materials&lt;/secondary-title&gt;&lt;/titles&gt;&lt;periodical&gt;&lt;full-title&gt;Advanced Materials&lt;/full-title&gt;&lt;abbr-1&gt;Adv. Mater.&lt;/abbr-1&gt;&lt;abbr-2&gt;Adv Mater&lt;/abbr-2&gt;&lt;/periodical&gt;&lt;pages&gt;2108103&lt;/pages&gt;&lt;volume&gt;34&lt;/volume&gt;&lt;number&gt;14&lt;/number&gt;&lt;keywords&gt;&lt;keyword&gt;organic semiconductors&lt;/keyword&gt;&lt;keyword&gt;perylene diimide&lt;/keyword&gt;&lt;keyword&gt;room-temperature ferromagnetism&lt;/keyword&gt;&lt;/keywords&gt;&lt;dates&gt;&lt;year&gt;2022&lt;/year&gt;&lt;pub-dates&gt;&lt;date&gt;2022/01/07&lt;/date&gt;&lt;/pub-dates&gt;&lt;/dates&gt;&lt;publisher&gt;John Wiley &amp;amp; Sons, Ltd&lt;/publisher&gt;&lt;isbn&gt;0935-9648&lt;/isbn&gt;&lt;work-type&gt;https://doi.org/10.1002/adma.202108103&lt;/work-type&gt;&lt;urls&gt;&lt;related-urls&gt;&lt;url&gt;https://doi.org/10.1002/adma.202108103&lt;/url&gt;&lt;/related-urls&gt;&lt;/urls&gt;&lt;electronic-resource-num&gt;https://doi.org/10.1002/adma.202108103&lt;/electronic-resource-num&gt;&lt;access-date&gt;2022/03/09&lt;/access-date&gt;&lt;/record&gt;&lt;/Cite&gt;&lt;/EndNote&gt;</w:instrText>
      </w:r>
      <w:r w:rsidR="00E97D44" w:rsidRPr="00E97D44">
        <w:rPr>
          <w:rFonts w:eastAsia="微软雅黑" w:cs="Times New Roman"/>
          <w:color w:val="000000" w:themeColor="text1"/>
          <w:kern w:val="24"/>
          <w:szCs w:val="22"/>
          <w:vertAlign w:val="superscript"/>
        </w:rPr>
        <w:fldChar w:fldCharType="separate"/>
      </w:r>
      <w:r w:rsidR="00E97D44" w:rsidRPr="00E97D44">
        <w:rPr>
          <w:rFonts w:eastAsia="微软雅黑" w:cs="Times New Roman"/>
          <w:noProof/>
          <w:color w:val="000000" w:themeColor="text1"/>
          <w:kern w:val="24"/>
          <w:szCs w:val="22"/>
          <w:vertAlign w:val="superscript"/>
        </w:rPr>
        <w:t>4</w:t>
      </w:r>
      <w:r w:rsidR="00E97D44" w:rsidRPr="00E97D44">
        <w:rPr>
          <w:rFonts w:eastAsia="微软雅黑" w:cs="Times New Roman"/>
          <w:color w:val="000000" w:themeColor="text1"/>
          <w:kern w:val="24"/>
          <w:szCs w:val="22"/>
          <w:vertAlign w:val="superscript"/>
        </w:rPr>
        <w:fldChar w:fldCharType="end"/>
      </w:r>
      <w:r w:rsidR="00AA6BEE" w:rsidRPr="00AA6BEE">
        <w:rPr>
          <w:rFonts w:ascii="宋体" w:hAnsi="宋体" w:cs="Times New Roman" w:hint="eastAsia"/>
          <w:sz w:val="24"/>
        </w:rPr>
        <w:t>.</w:t>
      </w:r>
      <w:r w:rsidR="00E97D44">
        <w:rPr>
          <w:rFonts w:cs="Times New Roman" w:hint="eastAsia"/>
          <w:sz w:val="24"/>
          <w:szCs w:val="28"/>
          <w:lang w:val="de-DE"/>
        </w:rPr>
        <w:t xml:space="preserve"> </w:t>
      </w:r>
    </w:p>
    <w:p w14:paraId="54A73E3C" w14:textId="77777777" w:rsidR="00136E86" w:rsidRDefault="00136E86" w:rsidP="003A2139">
      <w:pPr>
        <w:spacing w:line="360" w:lineRule="auto"/>
        <w:rPr>
          <w:rFonts w:cs="Times New Roman"/>
          <w:sz w:val="24"/>
        </w:rPr>
      </w:pPr>
    </w:p>
    <w:p w14:paraId="6B8ABA13" w14:textId="77777777" w:rsidR="0033299E" w:rsidRDefault="0033299E" w:rsidP="003A2139">
      <w:pPr>
        <w:spacing w:line="360" w:lineRule="auto"/>
        <w:rPr>
          <w:rFonts w:cs="Times New Roman"/>
          <w:sz w:val="24"/>
        </w:rPr>
      </w:pPr>
    </w:p>
    <w:p w14:paraId="0258186A" w14:textId="77777777" w:rsidR="00136E86" w:rsidRDefault="00136E86" w:rsidP="003A2139">
      <w:pPr>
        <w:spacing w:line="360" w:lineRule="auto"/>
        <w:rPr>
          <w:rFonts w:cs="Times New Roman"/>
          <w:sz w:val="24"/>
        </w:rPr>
      </w:pPr>
    </w:p>
    <w:p w14:paraId="7C30C73C" w14:textId="77777777" w:rsidR="00136E86" w:rsidRDefault="00136E86" w:rsidP="003A2139">
      <w:pPr>
        <w:spacing w:line="360" w:lineRule="auto"/>
        <w:rPr>
          <w:rFonts w:cs="Times New Roman"/>
          <w:sz w:val="24"/>
        </w:rPr>
      </w:pPr>
    </w:p>
    <w:p w14:paraId="32BBA8E8" w14:textId="77777777" w:rsidR="00136E86" w:rsidRDefault="00136E86" w:rsidP="003A2139">
      <w:pPr>
        <w:spacing w:line="360" w:lineRule="auto"/>
        <w:rPr>
          <w:rFonts w:cs="Times New Roman"/>
          <w:sz w:val="24"/>
        </w:rPr>
      </w:pPr>
    </w:p>
    <w:p w14:paraId="26E373F4" w14:textId="77777777" w:rsidR="00136E86" w:rsidRDefault="00136E86" w:rsidP="003A2139">
      <w:pPr>
        <w:spacing w:line="360" w:lineRule="auto"/>
        <w:rPr>
          <w:rFonts w:cs="Times New Roman"/>
          <w:sz w:val="24"/>
        </w:rPr>
      </w:pPr>
    </w:p>
    <w:p w14:paraId="75F8171E" w14:textId="7FEC4A18" w:rsidR="00C55156" w:rsidRPr="00784C62" w:rsidRDefault="00C55156" w:rsidP="003A2139">
      <w:pPr>
        <w:spacing w:line="360" w:lineRule="auto"/>
        <w:rPr>
          <w:rFonts w:cs="Times New Roman"/>
          <w:sz w:val="24"/>
        </w:rPr>
      </w:pPr>
      <w:r w:rsidRPr="00784C62">
        <w:rPr>
          <w:rFonts w:cs="Times New Roman"/>
          <w:sz w:val="24"/>
        </w:rPr>
        <w:lastRenderedPageBreak/>
        <w:t>Neutral PDI was deposited on Si. We treated the film in a sealed Schott bottle containing hydrazine hydrate solution, and the treated films were obtained after certain hours.</w:t>
      </w:r>
    </w:p>
    <w:p w14:paraId="28311AE3" w14:textId="32CD92EF" w:rsidR="00DF13C9" w:rsidRPr="00784C62" w:rsidRDefault="008E6586" w:rsidP="00C55156">
      <w:pPr>
        <w:spacing w:line="480" w:lineRule="auto"/>
        <w:jc w:val="center"/>
        <w:rPr>
          <w:rFonts w:cs="Times New Roman"/>
          <w:b/>
          <w:bCs/>
          <w:sz w:val="28"/>
          <w:szCs w:val="32"/>
        </w:rPr>
      </w:pPr>
      <w:r>
        <w:rPr>
          <w:rFonts w:cs="Times New Roman"/>
          <w:b/>
          <w:bCs/>
          <w:noProof/>
          <w:sz w:val="28"/>
          <w:szCs w:val="32"/>
        </w:rPr>
        <w:drawing>
          <wp:inline distT="0" distB="0" distL="0" distR="0" wp14:anchorId="138A9C2A" wp14:editId="44EE3BFA">
            <wp:extent cx="5273675" cy="3054927"/>
            <wp:effectExtent l="0" t="0" r="3175" b="0"/>
            <wp:docPr id="19566091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09107" name="图片 1956609107"/>
                    <pic:cNvPicPr/>
                  </pic:nvPicPr>
                  <pic:blipFill rotWithShape="1">
                    <a:blip r:embed="rId10">
                      <a:extLst>
                        <a:ext uri="{28A0092B-C50C-407E-A947-70E740481C1C}">
                          <a14:useLocalDpi xmlns:a14="http://schemas.microsoft.com/office/drawing/2010/main" val="0"/>
                        </a:ext>
                      </a:extLst>
                    </a:blip>
                    <a:srcRect t="3251" b="55790"/>
                    <a:stretch>
                      <a:fillRect/>
                    </a:stretch>
                  </pic:blipFill>
                  <pic:spPr bwMode="auto">
                    <a:xfrm>
                      <a:off x="0" y="0"/>
                      <a:ext cx="5274310" cy="3055295"/>
                    </a:xfrm>
                    <a:prstGeom prst="rect">
                      <a:avLst/>
                    </a:prstGeom>
                    <a:ln>
                      <a:noFill/>
                    </a:ln>
                    <a:extLst>
                      <a:ext uri="{53640926-AAD7-44D8-BBD7-CCE9431645EC}">
                        <a14:shadowObscured xmlns:a14="http://schemas.microsoft.com/office/drawing/2010/main"/>
                      </a:ext>
                    </a:extLst>
                  </pic:spPr>
                </pic:pic>
              </a:graphicData>
            </a:graphic>
          </wp:inline>
        </w:drawing>
      </w:r>
    </w:p>
    <w:p w14:paraId="2376C1A9" w14:textId="6658D541" w:rsidR="00DF13C9" w:rsidRPr="00784C62" w:rsidRDefault="00784C62" w:rsidP="00EC3839">
      <w:pPr>
        <w:spacing w:line="360" w:lineRule="auto"/>
        <w:rPr>
          <w:rFonts w:cs="Times New Roman"/>
          <w:sz w:val="24"/>
        </w:rPr>
      </w:pPr>
      <w:r>
        <w:rPr>
          <w:rFonts w:cs="Times New Roman" w:hint="eastAsia"/>
          <w:b/>
          <w:bCs/>
          <w:sz w:val="24"/>
        </w:rPr>
        <w:t xml:space="preserve">Supplementary </w:t>
      </w:r>
      <w:r w:rsidR="005C4867" w:rsidRPr="00784C62">
        <w:rPr>
          <w:rFonts w:cs="Times New Roman"/>
          <w:b/>
          <w:bCs/>
          <w:sz w:val="24"/>
        </w:rPr>
        <w:t>Fig</w:t>
      </w:r>
      <w:r>
        <w:rPr>
          <w:rFonts w:cs="Times New Roman" w:hint="eastAsia"/>
          <w:b/>
          <w:bCs/>
          <w:sz w:val="24"/>
        </w:rPr>
        <w:t xml:space="preserve">. </w:t>
      </w:r>
      <w:r w:rsidR="0033299E">
        <w:rPr>
          <w:rFonts w:cs="Times New Roman" w:hint="eastAsia"/>
          <w:b/>
          <w:bCs/>
          <w:sz w:val="24"/>
        </w:rPr>
        <w:t>2</w:t>
      </w:r>
      <w:r>
        <w:rPr>
          <w:rFonts w:cs="Times New Roman" w:hint="eastAsia"/>
          <w:b/>
          <w:bCs/>
          <w:sz w:val="24"/>
        </w:rPr>
        <w:t xml:space="preserve"> </w:t>
      </w:r>
      <w:r w:rsidR="00D93289" w:rsidRPr="000672EB">
        <w:rPr>
          <w:rFonts w:cs="Times New Roman"/>
          <w:sz w:val="24"/>
        </w:rPr>
        <w:t>Digital photos of testing equipment and films.</w:t>
      </w:r>
      <w:r w:rsidR="00D93289" w:rsidRPr="00784C62">
        <w:rPr>
          <w:rFonts w:cs="Times New Roman"/>
          <w:b/>
          <w:bCs/>
          <w:sz w:val="24"/>
        </w:rPr>
        <w:t xml:space="preserve"> </w:t>
      </w:r>
      <w:r w:rsidRPr="00940FDE">
        <w:rPr>
          <w:rFonts w:cs="Times New Roman" w:hint="eastAsia"/>
          <w:b/>
          <w:bCs/>
          <w:sz w:val="24"/>
        </w:rPr>
        <w:t>a</w:t>
      </w:r>
      <w:r w:rsidR="00D93289" w:rsidRPr="00784C62">
        <w:rPr>
          <w:rFonts w:cs="Times New Roman"/>
          <w:sz w:val="24"/>
        </w:rPr>
        <w:t xml:space="preserve"> Molecular formula of PDI. </w:t>
      </w:r>
      <w:r w:rsidRPr="00940FDE">
        <w:rPr>
          <w:rFonts w:cs="Times New Roman" w:hint="eastAsia"/>
          <w:b/>
          <w:bCs/>
          <w:sz w:val="24"/>
        </w:rPr>
        <w:t>b</w:t>
      </w:r>
      <w:r w:rsidR="00D93289" w:rsidRPr="00784C62">
        <w:rPr>
          <w:rFonts w:cs="Times New Roman"/>
          <w:sz w:val="24"/>
        </w:rPr>
        <w:t xml:space="preserve"> Digital photo of raw film. </w:t>
      </w:r>
      <w:r w:rsidR="00940FDE" w:rsidRPr="00940FDE">
        <w:rPr>
          <w:rFonts w:cs="Times New Roman" w:hint="eastAsia"/>
          <w:b/>
          <w:bCs/>
          <w:sz w:val="24"/>
        </w:rPr>
        <w:t>c</w:t>
      </w:r>
      <w:r w:rsidR="00D93289" w:rsidRPr="00784C62">
        <w:rPr>
          <w:rFonts w:cs="Times New Roman"/>
          <w:sz w:val="24"/>
        </w:rPr>
        <w:t xml:space="preserve"> Homemade bottle used to reduce films. </w:t>
      </w:r>
      <w:r w:rsidR="00940FDE" w:rsidRPr="00940FDE">
        <w:rPr>
          <w:rFonts w:cs="Times New Roman" w:hint="eastAsia"/>
          <w:b/>
          <w:bCs/>
          <w:sz w:val="24"/>
        </w:rPr>
        <w:t>d</w:t>
      </w:r>
      <w:r w:rsidR="00D93289" w:rsidRPr="00784C62">
        <w:rPr>
          <w:rFonts w:cs="Times New Roman"/>
          <w:sz w:val="24"/>
        </w:rPr>
        <w:t xml:space="preserve"> Digital photo of the film after reduction.</w:t>
      </w:r>
    </w:p>
    <w:p w14:paraId="208BB476" w14:textId="77777777" w:rsidR="00DF13C9" w:rsidRPr="00784C62" w:rsidRDefault="00DF13C9" w:rsidP="009D50DC">
      <w:pPr>
        <w:spacing w:line="480" w:lineRule="auto"/>
        <w:rPr>
          <w:rFonts w:cs="Times New Roman"/>
          <w:sz w:val="28"/>
          <w:szCs w:val="32"/>
        </w:rPr>
      </w:pPr>
    </w:p>
    <w:p w14:paraId="439E7242" w14:textId="77777777" w:rsidR="004574E5" w:rsidRPr="00784C62" w:rsidRDefault="004574E5" w:rsidP="009D50DC">
      <w:pPr>
        <w:spacing w:line="480" w:lineRule="auto"/>
        <w:rPr>
          <w:rFonts w:cs="Times New Roman"/>
          <w:sz w:val="28"/>
          <w:szCs w:val="32"/>
        </w:rPr>
      </w:pPr>
    </w:p>
    <w:p w14:paraId="72EBA4A3" w14:textId="77777777" w:rsidR="004574E5" w:rsidRPr="00784C62" w:rsidRDefault="004574E5" w:rsidP="009D50DC">
      <w:pPr>
        <w:spacing w:line="480" w:lineRule="auto"/>
        <w:rPr>
          <w:rFonts w:cs="Times New Roman"/>
          <w:sz w:val="28"/>
          <w:szCs w:val="32"/>
        </w:rPr>
      </w:pPr>
    </w:p>
    <w:p w14:paraId="135A6A73" w14:textId="77777777" w:rsidR="004574E5" w:rsidRPr="00784C62" w:rsidRDefault="004574E5" w:rsidP="009D50DC">
      <w:pPr>
        <w:spacing w:line="480" w:lineRule="auto"/>
        <w:rPr>
          <w:rFonts w:cs="Times New Roman"/>
          <w:sz w:val="28"/>
          <w:szCs w:val="32"/>
        </w:rPr>
      </w:pPr>
    </w:p>
    <w:p w14:paraId="6E454111" w14:textId="77777777" w:rsidR="004574E5" w:rsidRPr="00784C62" w:rsidRDefault="004574E5" w:rsidP="009D50DC">
      <w:pPr>
        <w:spacing w:line="480" w:lineRule="auto"/>
        <w:rPr>
          <w:rFonts w:cs="Times New Roman"/>
          <w:sz w:val="28"/>
          <w:szCs w:val="32"/>
        </w:rPr>
      </w:pPr>
    </w:p>
    <w:p w14:paraId="0823BE97" w14:textId="77777777" w:rsidR="004574E5" w:rsidRPr="00784C62" w:rsidRDefault="004574E5" w:rsidP="009D50DC">
      <w:pPr>
        <w:spacing w:line="480" w:lineRule="auto"/>
        <w:rPr>
          <w:rFonts w:cs="Times New Roman"/>
          <w:sz w:val="28"/>
          <w:szCs w:val="32"/>
        </w:rPr>
      </w:pPr>
    </w:p>
    <w:p w14:paraId="415542AD" w14:textId="3A900E55" w:rsidR="004574E5" w:rsidRDefault="004574E5" w:rsidP="004574E5">
      <w:pPr>
        <w:spacing w:line="480" w:lineRule="auto"/>
        <w:jc w:val="center"/>
        <w:rPr>
          <w:rFonts w:cs="Times New Roman"/>
          <w:noProof/>
          <w:sz w:val="28"/>
          <w:szCs w:val="32"/>
        </w:rPr>
      </w:pPr>
    </w:p>
    <w:p w14:paraId="067C6847" w14:textId="77777777" w:rsidR="00CB24A6" w:rsidRDefault="00CB24A6" w:rsidP="004574E5">
      <w:pPr>
        <w:spacing w:line="480" w:lineRule="auto"/>
        <w:jc w:val="center"/>
        <w:rPr>
          <w:rFonts w:cs="Times New Roman"/>
          <w:noProof/>
          <w:sz w:val="28"/>
          <w:szCs w:val="32"/>
        </w:rPr>
      </w:pPr>
    </w:p>
    <w:p w14:paraId="3A146F54" w14:textId="3ACE0D8B" w:rsidR="00CB24A6" w:rsidRPr="00784C62" w:rsidRDefault="00CB24A6" w:rsidP="004574E5">
      <w:pPr>
        <w:spacing w:line="480" w:lineRule="auto"/>
        <w:jc w:val="center"/>
        <w:rPr>
          <w:rFonts w:cs="Times New Roman"/>
          <w:sz w:val="28"/>
          <w:szCs w:val="32"/>
        </w:rPr>
      </w:pPr>
      <w:r>
        <w:rPr>
          <w:rFonts w:cs="Times New Roman" w:hint="eastAsia"/>
          <w:noProof/>
          <w:sz w:val="28"/>
          <w:szCs w:val="32"/>
        </w:rPr>
        <w:lastRenderedPageBreak/>
        <w:drawing>
          <wp:inline distT="0" distB="0" distL="0" distR="0" wp14:anchorId="0DEA53DB" wp14:editId="5D8D1805">
            <wp:extent cx="4696691" cy="3518535"/>
            <wp:effectExtent l="0" t="0" r="8890" b="5715"/>
            <wp:docPr id="11021973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97334" name="图片 1102197334"/>
                    <pic:cNvPicPr/>
                  </pic:nvPicPr>
                  <pic:blipFill rotWithShape="1">
                    <a:blip r:embed="rId11">
                      <a:extLst>
                        <a:ext uri="{28A0092B-C50C-407E-A947-70E740481C1C}">
                          <a14:useLocalDpi xmlns:a14="http://schemas.microsoft.com/office/drawing/2010/main" val="0"/>
                        </a:ext>
                      </a:extLst>
                    </a:blip>
                    <a:srcRect t="10587" r="10936" b="42235"/>
                    <a:stretch>
                      <a:fillRect/>
                    </a:stretch>
                  </pic:blipFill>
                  <pic:spPr bwMode="auto">
                    <a:xfrm>
                      <a:off x="0" y="0"/>
                      <a:ext cx="4697548" cy="3519177"/>
                    </a:xfrm>
                    <a:prstGeom prst="rect">
                      <a:avLst/>
                    </a:prstGeom>
                    <a:ln>
                      <a:noFill/>
                    </a:ln>
                    <a:extLst>
                      <a:ext uri="{53640926-AAD7-44D8-BBD7-CCE9431645EC}">
                        <a14:shadowObscured xmlns:a14="http://schemas.microsoft.com/office/drawing/2010/main"/>
                      </a:ext>
                    </a:extLst>
                  </pic:spPr>
                </pic:pic>
              </a:graphicData>
            </a:graphic>
          </wp:inline>
        </w:drawing>
      </w:r>
    </w:p>
    <w:p w14:paraId="16CF6620" w14:textId="2C2414F2" w:rsidR="0052308E" w:rsidRPr="00784C62" w:rsidRDefault="000672EB"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52308E" w:rsidRPr="00784C62">
        <w:rPr>
          <w:rFonts w:cs="Times New Roman"/>
          <w:b/>
          <w:bCs/>
          <w:sz w:val="24"/>
          <w:szCs w:val="28"/>
          <w:lang w:val="de-DE"/>
        </w:rPr>
        <w:t>Fig</w:t>
      </w:r>
      <w:r>
        <w:rPr>
          <w:rFonts w:cs="Times New Roman" w:hint="eastAsia"/>
          <w:b/>
          <w:bCs/>
          <w:sz w:val="24"/>
          <w:szCs w:val="28"/>
          <w:lang w:val="de-DE"/>
        </w:rPr>
        <w:t xml:space="preserve">. </w:t>
      </w:r>
      <w:r w:rsidR="0033299E">
        <w:rPr>
          <w:rFonts w:cs="Times New Roman" w:hint="eastAsia"/>
          <w:b/>
          <w:bCs/>
          <w:sz w:val="24"/>
          <w:szCs w:val="28"/>
          <w:lang w:val="de-DE"/>
        </w:rPr>
        <w:t>3</w:t>
      </w:r>
      <w:r>
        <w:rPr>
          <w:rFonts w:cs="Times New Roman" w:hint="eastAsia"/>
          <w:b/>
          <w:bCs/>
          <w:sz w:val="24"/>
          <w:szCs w:val="28"/>
          <w:lang w:val="de-DE"/>
        </w:rPr>
        <w:t xml:space="preserve"> </w:t>
      </w:r>
      <w:r w:rsidR="0052308E" w:rsidRPr="000672EB">
        <w:rPr>
          <w:rFonts w:cs="Times New Roman"/>
          <w:sz w:val="24"/>
          <w:szCs w:val="28"/>
          <w:lang w:val="de-DE"/>
        </w:rPr>
        <w:t>Structure of PDI powders.</w:t>
      </w:r>
      <w:r w:rsidR="0052308E" w:rsidRPr="00784C62">
        <w:rPr>
          <w:rFonts w:cs="Times New Roman"/>
          <w:b/>
          <w:bCs/>
          <w:sz w:val="24"/>
          <w:szCs w:val="28"/>
          <w:lang w:val="de-DE"/>
        </w:rPr>
        <w:t xml:space="preserve"> </w:t>
      </w:r>
      <w:r>
        <w:rPr>
          <w:rFonts w:cs="Times New Roman" w:hint="eastAsia"/>
          <w:b/>
          <w:bCs/>
          <w:sz w:val="24"/>
          <w:szCs w:val="28"/>
          <w:lang w:val="de-DE"/>
        </w:rPr>
        <w:t>a</w:t>
      </w:r>
      <w:r w:rsidR="0052308E" w:rsidRPr="00784C62">
        <w:rPr>
          <w:rFonts w:cs="Times New Roman"/>
          <w:sz w:val="24"/>
          <w:szCs w:val="28"/>
          <w:lang w:val="de-DE"/>
        </w:rPr>
        <w:t xml:space="preserve"> Powder-XRD patterns of PDI. Molecular arrangements on crystal planes extracted from PDI single crystal and powder diffraction data are presented in </w:t>
      </w:r>
      <w:r>
        <w:rPr>
          <w:rFonts w:cs="Times New Roman" w:hint="eastAsia"/>
          <w:b/>
          <w:bCs/>
          <w:sz w:val="24"/>
          <w:szCs w:val="28"/>
          <w:lang w:val="de-DE"/>
        </w:rPr>
        <w:t>b</w:t>
      </w:r>
      <w:r w:rsidR="0052308E" w:rsidRPr="00784C62">
        <w:rPr>
          <w:rFonts w:cs="Times New Roman"/>
          <w:sz w:val="24"/>
          <w:szCs w:val="28"/>
          <w:lang w:val="de-DE"/>
        </w:rPr>
        <w:t xml:space="preserve"> (12</w:t>
      </w:r>
      <m:oMath>
        <m:acc>
          <m:accPr>
            <m:chr m:val="̅"/>
            <m:ctrlPr>
              <w:rPr>
                <w:rFonts w:ascii="Cambria Math" w:hAnsi="Cambria Math" w:cs="Times New Roman"/>
                <w:i/>
                <w:iCs/>
                <w:sz w:val="24"/>
                <w:szCs w:val="28"/>
                <w:lang w:val="de-DE"/>
              </w:rPr>
            </m:ctrlPr>
          </m:accPr>
          <m:e>
            <m:r>
              <m:rPr>
                <m:nor/>
              </m:rPr>
              <w:rPr>
                <w:rFonts w:cs="Times New Roman"/>
                <w:sz w:val="24"/>
                <w:szCs w:val="28"/>
                <w:lang w:val="de-DE"/>
              </w:rPr>
              <m:t>2</m:t>
            </m:r>
          </m:e>
        </m:acc>
      </m:oMath>
      <w:r w:rsidR="0052308E" w:rsidRPr="00784C62">
        <w:rPr>
          <w:rFonts w:cs="Times New Roman"/>
          <w:sz w:val="24"/>
          <w:szCs w:val="28"/>
          <w:lang w:val="de-DE"/>
        </w:rPr>
        <w:t xml:space="preserve">), </w:t>
      </w:r>
      <w:r>
        <w:rPr>
          <w:rFonts w:cs="Times New Roman" w:hint="eastAsia"/>
          <w:b/>
          <w:bCs/>
          <w:sz w:val="24"/>
          <w:szCs w:val="28"/>
          <w:lang w:val="de-DE"/>
        </w:rPr>
        <w:t>c</w:t>
      </w:r>
      <w:r w:rsidR="0052308E" w:rsidRPr="00784C62">
        <w:rPr>
          <w:rFonts w:cs="Times New Roman"/>
          <w:sz w:val="24"/>
          <w:szCs w:val="28"/>
          <w:lang w:val="de-DE"/>
        </w:rPr>
        <w:t xml:space="preserve"> (11</w:t>
      </w:r>
      <m:oMath>
        <m:acc>
          <m:accPr>
            <m:chr m:val="̅"/>
            <m:ctrlPr>
              <w:rPr>
                <w:rFonts w:ascii="Cambria Math" w:hAnsi="Cambria Math" w:cs="Times New Roman"/>
                <w:i/>
                <w:iCs/>
                <w:sz w:val="24"/>
                <w:szCs w:val="28"/>
                <w:lang w:val="de-DE"/>
              </w:rPr>
            </m:ctrlPr>
          </m:accPr>
          <m:e>
            <m:r>
              <m:rPr>
                <m:nor/>
              </m:rPr>
              <w:rPr>
                <w:rFonts w:cs="Times New Roman"/>
                <w:sz w:val="24"/>
                <w:szCs w:val="28"/>
                <w:lang w:val="de-DE"/>
              </w:rPr>
              <m:t>2</m:t>
            </m:r>
          </m:e>
        </m:acc>
      </m:oMath>
      <w:r w:rsidR="0052308E" w:rsidRPr="00784C62">
        <w:rPr>
          <w:rFonts w:cs="Times New Roman"/>
          <w:sz w:val="24"/>
          <w:szCs w:val="28"/>
          <w:lang w:val="de-DE"/>
        </w:rPr>
        <w:t xml:space="preserve">), </w:t>
      </w:r>
      <w:r>
        <w:rPr>
          <w:rFonts w:cs="Times New Roman" w:hint="eastAsia"/>
          <w:b/>
          <w:bCs/>
          <w:sz w:val="24"/>
          <w:szCs w:val="28"/>
          <w:lang w:val="de-DE"/>
        </w:rPr>
        <w:t>d</w:t>
      </w:r>
      <w:r w:rsidR="0052308E" w:rsidRPr="00784C62">
        <w:rPr>
          <w:rFonts w:cs="Times New Roman"/>
          <w:sz w:val="24"/>
          <w:szCs w:val="28"/>
          <w:lang w:val="de-DE"/>
        </w:rPr>
        <w:t xml:space="preserve"> (020).</w:t>
      </w:r>
    </w:p>
    <w:p w14:paraId="59C76E6B" w14:textId="77777777" w:rsidR="0052308E" w:rsidRPr="00784C62" w:rsidRDefault="0052308E" w:rsidP="0052308E">
      <w:pPr>
        <w:spacing w:line="480" w:lineRule="auto"/>
        <w:rPr>
          <w:rFonts w:cs="Times New Roman"/>
          <w:sz w:val="24"/>
          <w:szCs w:val="28"/>
          <w:lang w:val="de-DE"/>
        </w:rPr>
      </w:pPr>
    </w:p>
    <w:p w14:paraId="5F195105" w14:textId="77777777" w:rsidR="00370230" w:rsidRPr="00784C62" w:rsidRDefault="00370230" w:rsidP="0052308E">
      <w:pPr>
        <w:spacing w:line="480" w:lineRule="auto"/>
        <w:rPr>
          <w:rFonts w:cs="Times New Roman"/>
          <w:sz w:val="24"/>
          <w:szCs w:val="28"/>
          <w:lang w:val="de-DE"/>
        </w:rPr>
      </w:pPr>
    </w:p>
    <w:p w14:paraId="417C8A0B" w14:textId="77777777" w:rsidR="00370230" w:rsidRPr="00784C62" w:rsidRDefault="00370230" w:rsidP="0052308E">
      <w:pPr>
        <w:spacing w:line="480" w:lineRule="auto"/>
        <w:rPr>
          <w:rFonts w:cs="Times New Roman"/>
          <w:sz w:val="24"/>
          <w:szCs w:val="28"/>
          <w:lang w:val="de-DE"/>
        </w:rPr>
      </w:pPr>
    </w:p>
    <w:p w14:paraId="6A1A9338" w14:textId="77777777" w:rsidR="00370230" w:rsidRPr="00784C62" w:rsidRDefault="00370230" w:rsidP="0052308E">
      <w:pPr>
        <w:spacing w:line="480" w:lineRule="auto"/>
        <w:rPr>
          <w:rFonts w:cs="Times New Roman"/>
          <w:sz w:val="24"/>
          <w:szCs w:val="28"/>
          <w:lang w:val="de-DE"/>
        </w:rPr>
      </w:pPr>
    </w:p>
    <w:p w14:paraId="39518976" w14:textId="77777777" w:rsidR="00370230" w:rsidRPr="00784C62" w:rsidRDefault="00370230" w:rsidP="0052308E">
      <w:pPr>
        <w:spacing w:line="480" w:lineRule="auto"/>
        <w:rPr>
          <w:rFonts w:cs="Times New Roman"/>
          <w:sz w:val="24"/>
          <w:szCs w:val="28"/>
          <w:lang w:val="de-DE"/>
        </w:rPr>
      </w:pPr>
    </w:p>
    <w:p w14:paraId="69259894" w14:textId="77777777" w:rsidR="00370230" w:rsidRPr="00784C62" w:rsidRDefault="00370230" w:rsidP="0052308E">
      <w:pPr>
        <w:spacing w:line="480" w:lineRule="auto"/>
        <w:rPr>
          <w:rFonts w:cs="Times New Roman"/>
          <w:sz w:val="24"/>
          <w:szCs w:val="28"/>
          <w:lang w:val="de-DE"/>
        </w:rPr>
      </w:pPr>
    </w:p>
    <w:p w14:paraId="6295641E" w14:textId="77777777" w:rsidR="00370230" w:rsidRPr="00784C62" w:rsidRDefault="00370230" w:rsidP="0052308E">
      <w:pPr>
        <w:spacing w:line="480" w:lineRule="auto"/>
        <w:rPr>
          <w:rFonts w:cs="Times New Roman"/>
          <w:sz w:val="24"/>
          <w:szCs w:val="28"/>
          <w:lang w:val="de-DE"/>
        </w:rPr>
      </w:pPr>
    </w:p>
    <w:p w14:paraId="5171E2A9" w14:textId="77777777" w:rsidR="00370230" w:rsidRPr="00784C62" w:rsidRDefault="00370230" w:rsidP="0052308E">
      <w:pPr>
        <w:spacing w:line="480" w:lineRule="auto"/>
        <w:rPr>
          <w:rFonts w:cs="Times New Roman"/>
          <w:sz w:val="24"/>
          <w:szCs w:val="28"/>
          <w:lang w:val="de-DE"/>
        </w:rPr>
      </w:pPr>
    </w:p>
    <w:p w14:paraId="46739FA4" w14:textId="77777777" w:rsidR="00370230" w:rsidRPr="00784C62" w:rsidRDefault="00370230" w:rsidP="0052308E">
      <w:pPr>
        <w:spacing w:line="480" w:lineRule="auto"/>
        <w:rPr>
          <w:rFonts w:cs="Times New Roman"/>
          <w:sz w:val="24"/>
          <w:szCs w:val="28"/>
          <w:lang w:val="de-DE"/>
        </w:rPr>
      </w:pPr>
    </w:p>
    <w:p w14:paraId="55B1F7A9" w14:textId="77777777" w:rsidR="00370230" w:rsidRPr="00784C62" w:rsidRDefault="00370230" w:rsidP="0052308E">
      <w:pPr>
        <w:spacing w:line="480" w:lineRule="auto"/>
        <w:rPr>
          <w:rFonts w:cs="Times New Roman"/>
          <w:sz w:val="24"/>
          <w:szCs w:val="28"/>
          <w:lang w:val="de-DE"/>
        </w:rPr>
      </w:pPr>
    </w:p>
    <w:p w14:paraId="50D5C4BA" w14:textId="77777777" w:rsidR="00EC3839" w:rsidRPr="00784C62" w:rsidRDefault="00EC3839" w:rsidP="0052308E">
      <w:pPr>
        <w:spacing w:line="480" w:lineRule="auto"/>
        <w:rPr>
          <w:rFonts w:cs="Times New Roman"/>
          <w:sz w:val="24"/>
          <w:szCs w:val="28"/>
          <w:lang w:val="de-DE"/>
        </w:rPr>
      </w:pPr>
    </w:p>
    <w:p w14:paraId="35B6F9AA" w14:textId="77777777" w:rsidR="004F6592" w:rsidRPr="00784C62" w:rsidRDefault="004F6592" w:rsidP="003A2139">
      <w:pPr>
        <w:spacing w:line="360" w:lineRule="auto"/>
        <w:rPr>
          <w:rFonts w:cs="Times New Roman"/>
          <w:sz w:val="24"/>
          <w:szCs w:val="28"/>
          <w:lang w:val="de-DE"/>
        </w:rPr>
      </w:pPr>
      <w:r w:rsidRPr="00784C62">
        <w:rPr>
          <w:rFonts w:cs="Times New Roman"/>
          <w:sz w:val="24"/>
          <w:szCs w:val="28"/>
          <w:lang w:val="de-DE"/>
        </w:rPr>
        <w:lastRenderedPageBreak/>
        <w:t>The signal intensity increased for the first 6h and then decreased. So it was chosen to be the best topochemical reducing time. UV spectra confirmed that the EPR signal came out from ionized PDI.</w:t>
      </w:r>
    </w:p>
    <w:p w14:paraId="3CE38467" w14:textId="2D86D384" w:rsidR="00370230" w:rsidRPr="00784C62" w:rsidRDefault="00CB24A6" w:rsidP="004F6592">
      <w:pPr>
        <w:spacing w:line="480" w:lineRule="auto"/>
        <w:jc w:val="center"/>
        <w:rPr>
          <w:rFonts w:cs="Times New Roman"/>
          <w:sz w:val="24"/>
          <w:szCs w:val="28"/>
          <w:lang w:val="de-DE"/>
        </w:rPr>
      </w:pPr>
      <w:r>
        <w:rPr>
          <w:rFonts w:cs="Times New Roman"/>
          <w:noProof/>
          <w:sz w:val="24"/>
          <w:szCs w:val="28"/>
          <w:lang w:val="de-DE"/>
        </w:rPr>
        <w:drawing>
          <wp:inline distT="0" distB="0" distL="0" distR="0" wp14:anchorId="286D4BCB" wp14:editId="231CBF59">
            <wp:extent cx="4044950" cy="3151909"/>
            <wp:effectExtent l="0" t="0" r="0" b="0"/>
            <wp:docPr id="12389930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93087" name="图片 1238993087"/>
                    <pic:cNvPicPr/>
                  </pic:nvPicPr>
                  <pic:blipFill rotWithShape="1">
                    <a:blip r:embed="rId12">
                      <a:extLst>
                        <a:ext uri="{28A0092B-C50C-407E-A947-70E740481C1C}">
                          <a14:useLocalDpi xmlns:a14="http://schemas.microsoft.com/office/drawing/2010/main" val="0"/>
                        </a:ext>
                      </a:extLst>
                    </a:blip>
                    <a:srcRect t="10680" r="23298" b="47060"/>
                    <a:stretch>
                      <a:fillRect/>
                    </a:stretch>
                  </pic:blipFill>
                  <pic:spPr bwMode="auto">
                    <a:xfrm>
                      <a:off x="0" y="0"/>
                      <a:ext cx="4045527" cy="3152359"/>
                    </a:xfrm>
                    <a:prstGeom prst="rect">
                      <a:avLst/>
                    </a:prstGeom>
                    <a:ln>
                      <a:noFill/>
                    </a:ln>
                    <a:extLst>
                      <a:ext uri="{53640926-AAD7-44D8-BBD7-CCE9431645EC}">
                        <a14:shadowObscured xmlns:a14="http://schemas.microsoft.com/office/drawing/2010/main"/>
                      </a:ext>
                    </a:extLst>
                  </pic:spPr>
                </pic:pic>
              </a:graphicData>
            </a:graphic>
          </wp:inline>
        </w:drawing>
      </w:r>
    </w:p>
    <w:p w14:paraId="015CBE0C" w14:textId="7B561294" w:rsidR="00784010" w:rsidRPr="00784C62" w:rsidRDefault="00E8092D"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784010" w:rsidRPr="00784C62">
        <w:rPr>
          <w:rFonts w:cs="Times New Roman"/>
          <w:b/>
          <w:bCs/>
          <w:sz w:val="24"/>
          <w:szCs w:val="28"/>
          <w:lang w:val="de-DE"/>
        </w:rPr>
        <w:t>Fig</w:t>
      </w:r>
      <w:r>
        <w:rPr>
          <w:rFonts w:cs="Times New Roman" w:hint="eastAsia"/>
          <w:b/>
          <w:bCs/>
          <w:sz w:val="24"/>
          <w:szCs w:val="28"/>
          <w:lang w:val="de-DE"/>
        </w:rPr>
        <w:t xml:space="preserve">. </w:t>
      </w:r>
      <w:r w:rsidR="0033299E">
        <w:rPr>
          <w:rFonts w:cs="Times New Roman" w:hint="eastAsia"/>
          <w:b/>
          <w:bCs/>
          <w:sz w:val="24"/>
          <w:szCs w:val="28"/>
          <w:lang w:val="de-DE"/>
        </w:rPr>
        <w:t>4</w:t>
      </w:r>
      <w:r>
        <w:rPr>
          <w:rFonts w:cs="Times New Roman" w:hint="eastAsia"/>
          <w:b/>
          <w:bCs/>
          <w:sz w:val="24"/>
          <w:szCs w:val="28"/>
          <w:lang w:val="de-DE"/>
        </w:rPr>
        <w:t xml:space="preserve"> </w:t>
      </w:r>
      <w:r w:rsidR="00784010" w:rsidRPr="00E8092D">
        <w:rPr>
          <w:rFonts w:cs="Times New Roman"/>
          <w:sz w:val="24"/>
          <w:szCs w:val="28"/>
          <w:lang w:val="de-DE"/>
        </w:rPr>
        <w:t>Film composition.</w:t>
      </w:r>
      <w:r w:rsidR="00784010" w:rsidRPr="00784C62">
        <w:rPr>
          <w:rFonts w:cs="Times New Roman"/>
          <w:b/>
          <w:bCs/>
          <w:sz w:val="24"/>
          <w:szCs w:val="28"/>
          <w:lang w:val="de-DE"/>
        </w:rPr>
        <w:t xml:space="preserve"> </w:t>
      </w:r>
      <w:r>
        <w:rPr>
          <w:rFonts w:cs="Times New Roman" w:hint="eastAsia"/>
          <w:b/>
          <w:bCs/>
          <w:sz w:val="24"/>
          <w:szCs w:val="28"/>
          <w:lang w:val="de-DE"/>
        </w:rPr>
        <w:t>a</w:t>
      </w:r>
      <w:r w:rsidR="00784010" w:rsidRPr="00784C62">
        <w:rPr>
          <w:rFonts w:cs="Times New Roman"/>
          <w:sz w:val="24"/>
          <w:szCs w:val="28"/>
          <w:lang w:val="de-DE"/>
        </w:rPr>
        <w:t xml:space="preserve"> EPR spectra of raw films and films reduced for 4h, 6h, 12h, 24h, 48h. </w:t>
      </w:r>
      <w:r>
        <w:rPr>
          <w:rFonts w:cs="Times New Roman" w:hint="eastAsia"/>
          <w:b/>
          <w:bCs/>
          <w:sz w:val="24"/>
          <w:szCs w:val="28"/>
          <w:lang w:val="de-DE"/>
        </w:rPr>
        <w:t>b</w:t>
      </w:r>
      <w:r w:rsidR="00784010" w:rsidRPr="00784C62">
        <w:rPr>
          <w:rFonts w:cs="Times New Roman"/>
          <w:sz w:val="24"/>
          <w:szCs w:val="28"/>
          <w:lang w:val="de-DE"/>
        </w:rPr>
        <w:t xml:space="preserve"> </w:t>
      </w:r>
      <w:r w:rsidR="00784010" w:rsidRPr="00784C62">
        <w:rPr>
          <w:rFonts w:cs="Times New Roman"/>
          <w:i/>
          <w:iCs/>
          <w:sz w:val="24"/>
          <w:szCs w:val="28"/>
          <w:lang w:val="de-DE"/>
        </w:rPr>
        <w:t>g</w:t>
      </w:r>
      <w:r w:rsidR="00784010" w:rsidRPr="00784C62">
        <w:rPr>
          <w:rFonts w:cs="Times New Roman"/>
          <w:sz w:val="24"/>
          <w:szCs w:val="28"/>
          <w:lang w:val="de-DE"/>
        </w:rPr>
        <w:t xml:space="preserve">-factor of the electrons in the films. </w:t>
      </w:r>
      <w:r>
        <w:rPr>
          <w:rFonts w:cs="Times New Roman" w:hint="eastAsia"/>
          <w:b/>
          <w:bCs/>
          <w:sz w:val="24"/>
          <w:szCs w:val="28"/>
          <w:lang w:val="de-DE"/>
        </w:rPr>
        <w:t>c</w:t>
      </w:r>
      <w:r w:rsidR="00784010" w:rsidRPr="00784C62">
        <w:rPr>
          <w:rFonts w:cs="Times New Roman"/>
          <w:sz w:val="24"/>
          <w:szCs w:val="28"/>
          <w:lang w:val="de-DE"/>
        </w:rPr>
        <w:t xml:space="preserve"> Changes of relative concentration of radicals in the films over reducing time. </w:t>
      </w:r>
      <w:r>
        <w:rPr>
          <w:rFonts w:cs="Times New Roman" w:hint="eastAsia"/>
          <w:b/>
          <w:bCs/>
          <w:sz w:val="24"/>
          <w:szCs w:val="28"/>
          <w:lang w:val="de-DE"/>
        </w:rPr>
        <w:t>d</w:t>
      </w:r>
      <w:r w:rsidR="00784010" w:rsidRPr="00784C62">
        <w:rPr>
          <w:rFonts w:cs="Times New Roman"/>
          <w:sz w:val="24"/>
          <w:szCs w:val="28"/>
          <w:lang w:val="de-DE"/>
        </w:rPr>
        <w:t xml:space="preserve"> UV-vis spectra of raw films and films reduced for 6h, 24h.</w:t>
      </w:r>
    </w:p>
    <w:p w14:paraId="38336DF8" w14:textId="77777777" w:rsidR="00784010" w:rsidRPr="00784C62" w:rsidRDefault="00784010" w:rsidP="00EC3839">
      <w:pPr>
        <w:spacing w:line="360" w:lineRule="auto"/>
        <w:rPr>
          <w:rFonts w:cs="Times New Roman"/>
          <w:sz w:val="24"/>
          <w:szCs w:val="28"/>
          <w:lang w:val="de-DE"/>
        </w:rPr>
      </w:pPr>
    </w:p>
    <w:p w14:paraId="33076E65" w14:textId="77777777" w:rsidR="00A625BC" w:rsidRPr="00784C62" w:rsidRDefault="00A625BC" w:rsidP="00784010">
      <w:pPr>
        <w:spacing w:line="480" w:lineRule="auto"/>
        <w:rPr>
          <w:rFonts w:cs="Times New Roman"/>
          <w:sz w:val="24"/>
          <w:szCs w:val="28"/>
          <w:lang w:val="de-DE"/>
        </w:rPr>
      </w:pPr>
    </w:p>
    <w:p w14:paraId="371BC6FB" w14:textId="77777777" w:rsidR="00A625BC" w:rsidRPr="00784C62" w:rsidRDefault="00A625BC" w:rsidP="00784010">
      <w:pPr>
        <w:spacing w:line="480" w:lineRule="auto"/>
        <w:rPr>
          <w:rFonts w:cs="Times New Roman"/>
          <w:sz w:val="24"/>
          <w:szCs w:val="28"/>
          <w:lang w:val="de-DE"/>
        </w:rPr>
      </w:pPr>
    </w:p>
    <w:p w14:paraId="78D8B68F" w14:textId="77777777" w:rsidR="00A625BC" w:rsidRPr="00784C62" w:rsidRDefault="00A625BC" w:rsidP="00784010">
      <w:pPr>
        <w:spacing w:line="480" w:lineRule="auto"/>
        <w:rPr>
          <w:rFonts w:cs="Times New Roman"/>
          <w:sz w:val="24"/>
          <w:szCs w:val="28"/>
          <w:lang w:val="de-DE"/>
        </w:rPr>
      </w:pPr>
    </w:p>
    <w:p w14:paraId="39D5AF4D" w14:textId="77777777" w:rsidR="00A625BC" w:rsidRPr="00784C62" w:rsidRDefault="00A625BC" w:rsidP="00784010">
      <w:pPr>
        <w:spacing w:line="480" w:lineRule="auto"/>
        <w:rPr>
          <w:rFonts w:cs="Times New Roman"/>
          <w:sz w:val="24"/>
          <w:szCs w:val="28"/>
          <w:lang w:val="de-DE"/>
        </w:rPr>
      </w:pPr>
    </w:p>
    <w:p w14:paraId="4B15995E" w14:textId="77777777" w:rsidR="00A625BC" w:rsidRPr="00784C62" w:rsidRDefault="00A625BC" w:rsidP="00784010">
      <w:pPr>
        <w:spacing w:line="480" w:lineRule="auto"/>
        <w:rPr>
          <w:rFonts w:cs="Times New Roman"/>
          <w:sz w:val="24"/>
          <w:szCs w:val="28"/>
          <w:lang w:val="de-DE"/>
        </w:rPr>
      </w:pPr>
    </w:p>
    <w:p w14:paraId="4FC839F9" w14:textId="77777777" w:rsidR="003A2139" w:rsidRPr="00784C62" w:rsidRDefault="003A2139" w:rsidP="00784010">
      <w:pPr>
        <w:spacing w:line="480" w:lineRule="auto"/>
        <w:rPr>
          <w:rFonts w:cs="Times New Roman"/>
          <w:sz w:val="24"/>
          <w:szCs w:val="28"/>
          <w:lang w:val="de-DE"/>
        </w:rPr>
      </w:pPr>
    </w:p>
    <w:p w14:paraId="00798E6C" w14:textId="77777777" w:rsidR="00A625BC" w:rsidRPr="00784C62" w:rsidRDefault="00A625BC" w:rsidP="00784010">
      <w:pPr>
        <w:spacing w:line="480" w:lineRule="auto"/>
        <w:rPr>
          <w:rFonts w:cs="Times New Roman"/>
          <w:sz w:val="24"/>
          <w:szCs w:val="28"/>
          <w:lang w:val="de-DE"/>
        </w:rPr>
      </w:pPr>
    </w:p>
    <w:p w14:paraId="09EF0C2D" w14:textId="77777777" w:rsidR="00EC3839" w:rsidRPr="00784C62" w:rsidRDefault="00EC3839" w:rsidP="00784010">
      <w:pPr>
        <w:spacing w:line="480" w:lineRule="auto"/>
        <w:rPr>
          <w:rFonts w:cs="Times New Roman"/>
          <w:sz w:val="24"/>
          <w:szCs w:val="28"/>
          <w:lang w:val="de-DE"/>
        </w:rPr>
      </w:pPr>
    </w:p>
    <w:p w14:paraId="6FC7E14C" w14:textId="77777777" w:rsidR="00A625BC" w:rsidRPr="00784C62" w:rsidRDefault="00A625BC" w:rsidP="003A2139">
      <w:pPr>
        <w:spacing w:line="360" w:lineRule="auto"/>
        <w:rPr>
          <w:rFonts w:cs="Times New Roman"/>
          <w:sz w:val="24"/>
          <w:szCs w:val="28"/>
          <w:lang w:val="de-DE"/>
        </w:rPr>
      </w:pPr>
      <w:r w:rsidRPr="00784C62">
        <w:rPr>
          <w:rFonts w:cs="Times New Roman"/>
          <w:sz w:val="24"/>
          <w:szCs w:val="28"/>
          <w:lang w:val="de-DE"/>
        </w:rPr>
        <w:lastRenderedPageBreak/>
        <w:t>The roughness of topochemical-reduced films increased a little from 2.44 nm to 4.83 nm.</w:t>
      </w:r>
    </w:p>
    <w:p w14:paraId="4D984E5E" w14:textId="50837E1B" w:rsidR="00A625BC" w:rsidRPr="00784C62" w:rsidRDefault="00CB24A6" w:rsidP="00A625BC">
      <w:pPr>
        <w:spacing w:line="480" w:lineRule="auto"/>
        <w:jc w:val="center"/>
        <w:rPr>
          <w:rFonts w:cs="Times New Roman"/>
          <w:sz w:val="24"/>
          <w:szCs w:val="28"/>
          <w:lang w:val="de-DE"/>
        </w:rPr>
      </w:pPr>
      <w:r>
        <w:rPr>
          <w:rFonts w:cs="Times New Roman"/>
          <w:noProof/>
          <w:sz w:val="24"/>
          <w:szCs w:val="28"/>
          <w:lang w:val="de-DE"/>
        </w:rPr>
        <w:drawing>
          <wp:inline distT="0" distB="0" distL="0" distR="0" wp14:anchorId="5F89A7E6" wp14:editId="4FEFF90D">
            <wp:extent cx="4183380" cy="1821873"/>
            <wp:effectExtent l="0" t="0" r="7620" b="6985"/>
            <wp:docPr id="8031586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58669" name="图片 803158669"/>
                    <pic:cNvPicPr/>
                  </pic:nvPicPr>
                  <pic:blipFill rotWithShape="1">
                    <a:blip r:embed="rId13">
                      <a:extLst>
                        <a:ext uri="{28A0092B-C50C-407E-A947-70E740481C1C}">
                          <a14:useLocalDpi xmlns:a14="http://schemas.microsoft.com/office/drawing/2010/main" val="0"/>
                        </a:ext>
                      </a:extLst>
                    </a:blip>
                    <a:srcRect t="16716" r="20670" b="58857"/>
                    <a:stretch>
                      <a:fillRect/>
                    </a:stretch>
                  </pic:blipFill>
                  <pic:spPr bwMode="auto">
                    <a:xfrm>
                      <a:off x="0" y="0"/>
                      <a:ext cx="4184073" cy="1822175"/>
                    </a:xfrm>
                    <a:prstGeom prst="rect">
                      <a:avLst/>
                    </a:prstGeom>
                    <a:ln>
                      <a:noFill/>
                    </a:ln>
                    <a:extLst>
                      <a:ext uri="{53640926-AAD7-44D8-BBD7-CCE9431645EC}">
                        <a14:shadowObscured xmlns:a14="http://schemas.microsoft.com/office/drawing/2010/main"/>
                      </a:ext>
                    </a:extLst>
                  </pic:spPr>
                </pic:pic>
              </a:graphicData>
            </a:graphic>
          </wp:inline>
        </w:drawing>
      </w:r>
    </w:p>
    <w:p w14:paraId="2291B9ED" w14:textId="7E2106E0" w:rsidR="00A625BC" w:rsidRPr="00784C62" w:rsidRDefault="00AD2AAC"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A625BC" w:rsidRPr="00784C62">
        <w:rPr>
          <w:rFonts w:cs="Times New Roman"/>
          <w:b/>
          <w:bCs/>
          <w:sz w:val="24"/>
          <w:szCs w:val="28"/>
          <w:lang w:val="de-DE"/>
        </w:rPr>
        <w:t>Fig</w:t>
      </w:r>
      <w:r>
        <w:rPr>
          <w:rFonts w:cs="Times New Roman" w:hint="eastAsia"/>
          <w:b/>
          <w:bCs/>
          <w:sz w:val="24"/>
          <w:szCs w:val="28"/>
          <w:lang w:val="de-DE"/>
        </w:rPr>
        <w:t xml:space="preserve">. </w:t>
      </w:r>
      <w:r w:rsidR="0033299E">
        <w:rPr>
          <w:rFonts w:cs="Times New Roman" w:hint="eastAsia"/>
          <w:b/>
          <w:bCs/>
          <w:sz w:val="24"/>
          <w:szCs w:val="28"/>
          <w:lang w:val="de-DE"/>
        </w:rPr>
        <w:t>5</w:t>
      </w:r>
      <w:r>
        <w:rPr>
          <w:rFonts w:cs="Times New Roman" w:hint="eastAsia"/>
          <w:b/>
          <w:bCs/>
          <w:sz w:val="24"/>
          <w:szCs w:val="28"/>
          <w:lang w:val="de-DE"/>
        </w:rPr>
        <w:t xml:space="preserve"> </w:t>
      </w:r>
      <w:r w:rsidR="00A625BC" w:rsidRPr="00AD2AAC">
        <w:rPr>
          <w:rFonts w:cs="Times New Roman"/>
          <w:sz w:val="24"/>
          <w:szCs w:val="28"/>
          <w:lang w:val="de-DE"/>
        </w:rPr>
        <w:t>Surface morphology of films.</w:t>
      </w:r>
      <w:r w:rsidR="00A625BC" w:rsidRPr="00784C62">
        <w:rPr>
          <w:rFonts w:cs="Times New Roman"/>
          <w:b/>
          <w:bCs/>
          <w:sz w:val="24"/>
          <w:szCs w:val="28"/>
          <w:lang w:val="de-DE"/>
        </w:rPr>
        <w:t xml:space="preserve"> </w:t>
      </w:r>
      <w:r>
        <w:rPr>
          <w:rFonts w:cs="Times New Roman" w:hint="eastAsia"/>
          <w:b/>
          <w:bCs/>
          <w:sz w:val="24"/>
          <w:szCs w:val="28"/>
          <w:lang w:val="de-DE"/>
        </w:rPr>
        <w:t>a</w:t>
      </w:r>
      <w:r w:rsidR="00A625BC" w:rsidRPr="00784C62">
        <w:rPr>
          <w:rFonts w:cs="Times New Roman"/>
          <w:sz w:val="24"/>
          <w:szCs w:val="28"/>
          <w:lang w:val="de-DE"/>
        </w:rPr>
        <w:t xml:space="preserve"> AFM image of raw films, showing a flat surface without obvious morphological features. </w:t>
      </w:r>
      <w:r>
        <w:rPr>
          <w:rFonts w:cs="Times New Roman" w:hint="eastAsia"/>
          <w:b/>
          <w:bCs/>
          <w:sz w:val="24"/>
          <w:szCs w:val="28"/>
          <w:lang w:val="de-DE"/>
        </w:rPr>
        <w:t>b</w:t>
      </w:r>
      <w:r w:rsidR="00A625BC" w:rsidRPr="00784C62">
        <w:rPr>
          <w:rFonts w:cs="Times New Roman"/>
          <w:sz w:val="24"/>
          <w:szCs w:val="28"/>
          <w:lang w:val="de-DE"/>
        </w:rPr>
        <w:t xml:space="preserve"> AFM image of topochemical-reduced films. </w:t>
      </w:r>
    </w:p>
    <w:p w14:paraId="043C059A" w14:textId="77777777" w:rsidR="00A625BC" w:rsidRPr="00AD2AAC" w:rsidRDefault="00A625BC" w:rsidP="00784010">
      <w:pPr>
        <w:spacing w:line="480" w:lineRule="auto"/>
        <w:rPr>
          <w:rFonts w:cs="Times New Roman"/>
          <w:sz w:val="24"/>
          <w:szCs w:val="28"/>
          <w:lang w:val="de-DE"/>
        </w:rPr>
      </w:pPr>
    </w:p>
    <w:p w14:paraId="258B2C7E" w14:textId="77777777" w:rsidR="00A625BC" w:rsidRPr="00784C62" w:rsidRDefault="00A625BC" w:rsidP="00784010">
      <w:pPr>
        <w:spacing w:line="480" w:lineRule="auto"/>
        <w:rPr>
          <w:rFonts w:cs="Times New Roman"/>
          <w:sz w:val="24"/>
          <w:szCs w:val="28"/>
          <w:lang w:val="de-DE"/>
        </w:rPr>
      </w:pPr>
    </w:p>
    <w:p w14:paraId="3751A92D" w14:textId="77777777" w:rsidR="00A625BC" w:rsidRPr="00784C62" w:rsidRDefault="00A625BC" w:rsidP="00784010">
      <w:pPr>
        <w:spacing w:line="480" w:lineRule="auto"/>
        <w:rPr>
          <w:rFonts w:cs="Times New Roman"/>
          <w:sz w:val="24"/>
          <w:szCs w:val="28"/>
          <w:lang w:val="de-DE"/>
        </w:rPr>
      </w:pPr>
    </w:p>
    <w:p w14:paraId="289C7802" w14:textId="77777777" w:rsidR="00A625BC" w:rsidRPr="00784C62" w:rsidRDefault="00A625BC" w:rsidP="00784010">
      <w:pPr>
        <w:spacing w:line="480" w:lineRule="auto"/>
        <w:rPr>
          <w:rFonts w:cs="Times New Roman"/>
          <w:sz w:val="24"/>
          <w:szCs w:val="28"/>
          <w:lang w:val="de-DE"/>
        </w:rPr>
      </w:pPr>
    </w:p>
    <w:p w14:paraId="5141DAE2" w14:textId="77777777" w:rsidR="00A625BC" w:rsidRPr="00784C62" w:rsidRDefault="00A625BC" w:rsidP="00784010">
      <w:pPr>
        <w:spacing w:line="480" w:lineRule="auto"/>
        <w:rPr>
          <w:rFonts w:cs="Times New Roman"/>
          <w:sz w:val="24"/>
          <w:szCs w:val="28"/>
          <w:lang w:val="de-DE"/>
        </w:rPr>
      </w:pPr>
    </w:p>
    <w:p w14:paraId="7B6C8F0C" w14:textId="77777777" w:rsidR="00A625BC" w:rsidRPr="00784C62" w:rsidRDefault="00A625BC" w:rsidP="00784010">
      <w:pPr>
        <w:spacing w:line="480" w:lineRule="auto"/>
        <w:rPr>
          <w:rFonts w:cs="Times New Roman"/>
          <w:sz w:val="24"/>
          <w:szCs w:val="28"/>
          <w:lang w:val="de-DE"/>
        </w:rPr>
      </w:pPr>
    </w:p>
    <w:p w14:paraId="5ED39D7E" w14:textId="77777777" w:rsidR="00A625BC" w:rsidRPr="00784C62" w:rsidRDefault="00A625BC" w:rsidP="00784010">
      <w:pPr>
        <w:spacing w:line="480" w:lineRule="auto"/>
        <w:rPr>
          <w:rFonts w:cs="Times New Roman"/>
          <w:sz w:val="24"/>
          <w:szCs w:val="28"/>
          <w:lang w:val="de-DE"/>
        </w:rPr>
      </w:pPr>
    </w:p>
    <w:p w14:paraId="7E4E6343" w14:textId="77777777" w:rsidR="00A625BC" w:rsidRPr="00784C62" w:rsidRDefault="00A625BC" w:rsidP="00784010">
      <w:pPr>
        <w:spacing w:line="480" w:lineRule="auto"/>
        <w:rPr>
          <w:rFonts w:cs="Times New Roman"/>
          <w:sz w:val="24"/>
          <w:szCs w:val="28"/>
          <w:lang w:val="de-DE"/>
        </w:rPr>
      </w:pPr>
    </w:p>
    <w:p w14:paraId="4679796A" w14:textId="77777777" w:rsidR="00A625BC" w:rsidRPr="00784C62" w:rsidRDefault="00A625BC" w:rsidP="00784010">
      <w:pPr>
        <w:spacing w:line="480" w:lineRule="auto"/>
        <w:rPr>
          <w:rFonts w:cs="Times New Roman"/>
          <w:sz w:val="24"/>
          <w:szCs w:val="28"/>
          <w:lang w:val="de-DE"/>
        </w:rPr>
      </w:pPr>
    </w:p>
    <w:p w14:paraId="0330149F" w14:textId="77777777" w:rsidR="00A625BC" w:rsidRPr="00784C62" w:rsidRDefault="00A625BC" w:rsidP="00784010">
      <w:pPr>
        <w:spacing w:line="480" w:lineRule="auto"/>
        <w:rPr>
          <w:rFonts w:cs="Times New Roman"/>
          <w:sz w:val="24"/>
          <w:szCs w:val="28"/>
          <w:lang w:val="de-DE"/>
        </w:rPr>
      </w:pPr>
    </w:p>
    <w:p w14:paraId="5658E4EC" w14:textId="77777777" w:rsidR="00EC3839" w:rsidRDefault="00EC3839" w:rsidP="00784010">
      <w:pPr>
        <w:spacing w:line="480" w:lineRule="auto"/>
        <w:rPr>
          <w:rFonts w:cs="Times New Roman"/>
          <w:sz w:val="24"/>
          <w:szCs w:val="28"/>
          <w:lang w:val="de-DE"/>
        </w:rPr>
      </w:pPr>
    </w:p>
    <w:p w14:paraId="287D418A" w14:textId="77777777" w:rsidR="00AD2AAC" w:rsidRPr="00784C62" w:rsidRDefault="00AD2AAC" w:rsidP="00784010">
      <w:pPr>
        <w:spacing w:line="480" w:lineRule="auto"/>
        <w:rPr>
          <w:rFonts w:cs="Times New Roman"/>
          <w:sz w:val="24"/>
          <w:szCs w:val="28"/>
          <w:lang w:val="de-DE"/>
        </w:rPr>
      </w:pPr>
    </w:p>
    <w:p w14:paraId="4CFD2AF3" w14:textId="77777777" w:rsidR="00A625BC" w:rsidRDefault="00A625BC" w:rsidP="00784010">
      <w:pPr>
        <w:spacing w:line="480" w:lineRule="auto"/>
        <w:rPr>
          <w:rFonts w:cs="Times New Roman"/>
          <w:sz w:val="24"/>
          <w:szCs w:val="28"/>
          <w:lang w:val="de-DE"/>
        </w:rPr>
      </w:pPr>
    </w:p>
    <w:p w14:paraId="39721026" w14:textId="77777777" w:rsidR="000B1430" w:rsidRDefault="000B1430" w:rsidP="003A2139">
      <w:pPr>
        <w:spacing w:line="360" w:lineRule="auto"/>
        <w:rPr>
          <w:rFonts w:cs="Times New Roman"/>
          <w:sz w:val="24"/>
          <w:szCs w:val="28"/>
        </w:rPr>
      </w:pPr>
    </w:p>
    <w:p w14:paraId="10FC5F69" w14:textId="5BD5F057" w:rsidR="00276CA2" w:rsidRPr="00784C62" w:rsidRDefault="00AD2AAC" w:rsidP="003A2139">
      <w:pPr>
        <w:spacing w:line="360" w:lineRule="auto"/>
        <w:rPr>
          <w:rFonts w:cs="Times New Roman"/>
          <w:sz w:val="24"/>
          <w:szCs w:val="28"/>
        </w:rPr>
      </w:pPr>
      <w:r>
        <w:rPr>
          <w:rFonts w:cs="Times New Roman" w:hint="eastAsia"/>
          <w:sz w:val="24"/>
          <w:szCs w:val="28"/>
        </w:rPr>
        <w:lastRenderedPageBreak/>
        <w:t>B</w:t>
      </w:r>
      <w:r w:rsidR="00276CA2" w:rsidRPr="00784C62">
        <w:rPr>
          <w:rFonts w:cs="Times New Roman"/>
          <w:sz w:val="24"/>
          <w:szCs w:val="28"/>
        </w:rPr>
        <w:t>y fitting the standard curve, we calculated its slope to be 26540 and intercept to be 1.6508×10</w:t>
      </w:r>
      <w:r w:rsidR="00276CA2" w:rsidRPr="00784C62">
        <w:rPr>
          <w:rFonts w:cs="Times New Roman"/>
          <w:sz w:val="24"/>
          <w:szCs w:val="28"/>
          <w:vertAlign w:val="superscript"/>
        </w:rPr>
        <w:t>-4</w:t>
      </w:r>
      <w:r w:rsidR="00276CA2" w:rsidRPr="00784C62">
        <w:rPr>
          <w:rFonts w:cs="Times New Roman"/>
          <w:sz w:val="24"/>
          <w:szCs w:val="28"/>
        </w:rPr>
        <w:t>. After fully dissolving the film in hydrazine hydrate, the absorbance of the solution at 553 nm was 0.08097, which was incorporated into the curve to obtain a film weight of 5.95 μg.</w:t>
      </w:r>
    </w:p>
    <w:p w14:paraId="161B65CE" w14:textId="2E66A993" w:rsidR="00A625BC" w:rsidRPr="00784C62" w:rsidRDefault="00CB24A6" w:rsidP="00276CA2">
      <w:pPr>
        <w:spacing w:line="480" w:lineRule="auto"/>
        <w:jc w:val="center"/>
        <w:rPr>
          <w:rFonts w:cs="Times New Roman"/>
          <w:sz w:val="24"/>
          <w:szCs w:val="28"/>
          <w:lang w:val="de-DE"/>
        </w:rPr>
      </w:pPr>
      <w:r>
        <w:rPr>
          <w:rFonts w:cs="Times New Roman"/>
          <w:noProof/>
          <w:sz w:val="24"/>
          <w:szCs w:val="28"/>
          <w:lang w:val="de-DE"/>
        </w:rPr>
        <w:drawing>
          <wp:inline distT="0" distB="0" distL="0" distR="0" wp14:anchorId="33844365" wp14:editId="1D9DF0C5">
            <wp:extent cx="3989705" cy="1572491"/>
            <wp:effectExtent l="0" t="0" r="0" b="8890"/>
            <wp:docPr id="10623472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47224" name="图片 1062347224"/>
                    <pic:cNvPicPr/>
                  </pic:nvPicPr>
                  <pic:blipFill rotWithShape="1">
                    <a:blip r:embed="rId14">
                      <a:extLst>
                        <a:ext uri="{28A0092B-C50C-407E-A947-70E740481C1C}">
                          <a14:useLocalDpi xmlns:a14="http://schemas.microsoft.com/office/drawing/2010/main" val="0"/>
                        </a:ext>
                      </a:extLst>
                    </a:blip>
                    <a:srcRect t="11608" r="24348" b="67309"/>
                    <a:stretch>
                      <a:fillRect/>
                    </a:stretch>
                  </pic:blipFill>
                  <pic:spPr bwMode="auto">
                    <a:xfrm>
                      <a:off x="0" y="0"/>
                      <a:ext cx="3990109" cy="1572650"/>
                    </a:xfrm>
                    <a:prstGeom prst="rect">
                      <a:avLst/>
                    </a:prstGeom>
                    <a:ln>
                      <a:noFill/>
                    </a:ln>
                    <a:extLst>
                      <a:ext uri="{53640926-AAD7-44D8-BBD7-CCE9431645EC}">
                        <a14:shadowObscured xmlns:a14="http://schemas.microsoft.com/office/drawing/2010/main"/>
                      </a:ext>
                    </a:extLst>
                  </pic:spPr>
                </pic:pic>
              </a:graphicData>
            </a:graphic>
          </wp:inline>
        </w:drawing>
      </w:r>
    </w:p>
    <w:p w14:paraId="4641C909" w14:textId="45012457" w:rsidR="00276CA2" w:rsidRPr="00784C62" w:rsidRDefault="00AD2AAC"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276CA2" w:rsidRPr="00784C62">
        <w:rPr>
          <w:rFonts w:cs="Times New Roman"/>
          <w:b/>
          <w:bCs/>
          <w:sz w:val="24"/>
          <w:szCs w:val="28"/>
          <w:lang w:val="de-DE"/>
        </w:rPr>
        <w:t>Fig</w:t>
      </w:r>
      <w:r>
        <w:rPr>
          <w:rFonts w:cs="Times New Roman" w:hint="eastAsia"/>
          <w:b/>
          <w:bCs/>
          <w:sz w:val="24"/>
          <w:szCs w:val="28"/>
          <w:lang w:val="de-DE"/>
        </w:rPr>
        <w:t xml:space="preserve">. </w:t>
      </w:r>
      <w:r w:rsidR="0033299E">
        <w:rPr>
          <w:rFonts w:cs="Times New Roman" w:hint="eastAsia"/>
          <w:b/>
          <w:bCs/>
          <w:sz w:val="24"/>
          <w:szCs w:val="28"/>
          <w:lang w:val="de-DE"/>
        </w:rPr>
        <w:t>6</w:t>
      </w:r>
      <w:r>
        <w:rPr>
          <w:rFonts w:cs="Times New Roman" w:hint="eastAsia"/>
          <w:b/>
          <w:bCs/>
          <w:sz w:val="24"/>
          <w:szCs w:val="28"/>
          <w:lang w:val="de-DE"/>
        </w:rPr>
        <w:t xml:space="preserve"> </w:t>
      </w:r>
      <w:r w:rsidR="00276CA2" w:rsidRPr="00AD2AAC">
        <w:rPr>
          <w:rFonts w:cs="Times New Roman"/>
          <w:sz w:val="24"/>
          <w:szCs w:val="28"/>
          <w:lang w:val="de-DE"/>
        </w:rPr>
        <w:t>Determination of film weight.</w:t>
      </w:r>
      <w:r w:rsidR="00276CA2" w:rsidRPr="00784C62">
        <w:rPr>
          <w:rFonts w:cs="Times New Roman"/>
          <w:b/>
          <w:bCs/>
          <w:sz w:val="24"/>
          <w:szCs w:val="28"/>
          <w:lang w:val="de-DE"/>
        </w:rPr>
        <w:t xml:space="preserve"> </w:t>
      </w:r>
      <w:r>
        <w:rPr>
          <w:rFonts w:cs="Times New Roman" w:hint="eastAsia"/>
          <w:b/>
          <w:bCs/>
          <w:sz w:val="24"/>
          <w:szCs w:val="28"/>
          <w:lang w:val="de-DE"/>
        </w:rPr>
        <w:t>a</w:t>
      </w:r>
      <w:r w:rsidR="00276CA2" w:rsidRPr="00784C62">
        <w:rPr>
          <w:rFonts w:cs="Times New Roman"/>
          <w:sz w:val="24"/>
          <w:szCs w:val="28"/>
          <w:lang w:val="de-DE"/>
        </w:rPr>
        <w:t xml:space="preserve"> UV-Vis spectra of hydrazine solution of PDI with different concentrations. </w:t>
      </w:r>
      <w:r>
        <w:rPr>
          <w:rFonts w:cs="Times New Roman" w:hint="eastAsia"/>
          <w:b/>
          <w:bCs/>
          <w:sz w:val="24"/>
          <w:szCs w:val="28"/>
          <w:lang w:val="de-DE"/>
        </w:rPr>
        <w:t>b</w:t>
      </w:r>
      <w:r w:rsidR="00276CA2" w:rsidRPr="00784C62">
        <w:rPr>
          <w:rFonts w:cs="Times New Roman"/>
          <w:sz w:val="24"/>
          <w:szCs w:val="28"/>
          <w:lang w:val="de-DE"/>
        </w:rPr>
        <w:t xml:space="preserve"> Standard curve of absorption-weight.</w:t>
      </w:r>
    </w:p>
    <w:p w14:paraId="60B7D0BA" w14:textId="77777777" w:rsidR="00A625BC" w:rsidRPr="00784C62" w:rsidRDefault="00A625BC" w:rsidP="00EC3839">
      <w:pPr>
        <w:spacing w:line="360" w:lineRule="auto"/>
        <w:rPr>
          <w:rFonts w:cs="Times New Roman"/>
          <w:sz w:val="24"/>
          <w:szCs w:val="28"/>
          <w:lang w:val="de-DE"/>
        </w:rPr>
      </w:pPr>
    </w:p>
    <w:p w14:paraId="59EF6AED" w14:textId="77777777" w:rsidR="00A625BC" w:rsidRPr="00784C62" w:rsidRDefault="00A625BC" w:rsidP="00784010">
      <w:pPr>
        <w:spacing w:line="480" w:lineRule="auto"/>
        <w:rPr>
          <w:rFonts w:cs="Times New Roman"/>
          <w:sz w:val="24"/>
          <w:szCs w:val="28"/>
          <w:lang w:val="de-DE"/>
        </w:rPr>
      </w:pPr>
    </w:p>
    <w:p w14:paraId="204DCF06" w14:textId="77777777" w:rsidR="00A625BC" w:rsidRPr="00784C62" w:rsidRDefault="00A625BC" w:rsidP="00784010">
      <w:pPr>
        <w:spacing w:line="480" w:lineRule="auto"/>
        <w:rPr>
          <w:rFonts w:cs="Times New Roman"/>
          <w:sz w:val="24"/>
          <w:szCs w:val="28"/>
          <w:lang w:val="de-DE"/>
        </w:rPr>
      </w:pPr>
    </w:p>
    <w:p w14:paraId="33E7F881" w14:textId="77777777" w:rsidR="00A625BC" w:rsidRPr="00784C62" w:rsidRDefault="00A625BC" w:rsidP="00784010">
      <w:pPr>
        <w:spacing w:line="480" w:lineRule="auto"/>
        <w:rPr>
          <w:rFonts w:cs="Times New Roman"/>
          <w:sz w:val="24"/>
          <w:szCs w:val="28"/>
          <w:lang w:val="de-DE"/>
        </w:rPr>
      </w:pPr>
    </w:p>
    <w:p w14:paraId="48D4CE54" w14:textId="77777777" w:rsidR="00A625BC" w:rsidRPr="00784C62" w:rsidRDefault="00A625BC" w:rsidP="00784010">
      <w:pPr>
        <w:spacing w:line="480" w:lineRule="auto"/>
        <w:rPr>
          <w:rFonts w:cs="Times New Roman"/>
          <w:sz w:val="24"/>
          <w:szCs w:val="28"/>
          <w:lang w:val="de-DE"/>
        </w:rPr>
      </w:pPr>
    </w:p>
    <w:p w14:paraId="378E3DF2" w14:textId="77777777" w:rsidR="00A625BC" w:rsidRPr="00784C62" w:rsidRDefault="00A625BC" w:rsidP="00784010">
      <w:pPr>
        <w:spacing w:line="480" w:lineRule="auto"/>
        <w:rPr>
          <w:rFonts w:cs="Times New Roman"/>
          <w:sz w:val="24"/>
          <w:szCs w:val="28"/>
          <w:lang w:val="de-DE"/>
        </w:rPr>
      </w:pPr>
    </w:p>
    <w:p w14:paraId="6B1A4AE1" w14:textId="77777777" w:rsidR="00A625BC" w:rsidRPr="00784C62" w:rsidRDefault="00A625BC" w:rsidP="00784010">
      <w:pPr>
        <w:spacing w:line="480" w:lineRule="auto"/>
        <w:rPr>
          <w:rFonts w:cs="Times New Roman"/>
          <w:sz w:val="24"/>
          <w:szCs w:val="28"/>
          <w:lang w:val="de-DE"/>
        </w:rPr>
      </w:pPr>
    </w:p>
    <w:p w14:paraId="1C3596CB" w14:textId="77777777" w:rsidR="00A625BC" w:rsidRPr="00784C62" w:rsidRDefault="00A625BC" w:rsidP="00784010">
      <w:pPr>
        <w:spacing w:line="480" w:lineRule="auto"/>
        <w:rPr>
          <w:rFonts w:cs="Times New Roman"/>
          <w:sz w:val="24"/>
          <w:szCs w:val="28"/>
          <w:lang w:val="de-DE"/>
        </w:rPr>
      </w:pPr>
    </w:p>
    <w:p w14:paraId="001C0608" w14:textId="77777777" w:rsidR="00A625BC" w:rsidRPr="00784C62" w:rsidRDefault="00A625BC" w:rsidP="00784010">
      <w:pPr>
        <w:spacing w:line="480" w:lineRule="auto"/>
        <w:rPr>
          <w:rFonts w:cs="Times New Roman"/>
          <w:sz w:val="24"/>
          <w:szCs w:val="28"/>
          <w:lang w:val="de-DE"/>
        </w:rPr>
      </w:pPr>
    </w:p>
    <w:p w14:paraId="3D0044B4" w14:textId="77777777" w:rsidR="00A625BC" w:rsidRPr="00784C62" w:rsidRDefault="00A625BC" w:rsidP="00784010">
      <w:pPr>
        <w:spacing w:line="480" w:lineRule="auto"/>
        <w:rPr>
          <w:rFonts w:cs="Times New Roman"/>
          <w:sz w:val="24"/>
          <w:szCs w:val="28"/>
          <w:lang w:val="de-DE"/>
        </w:rPr>
      </w:pPr>
    </w:p>
    <w:p w14:paraId="3237F76A" w14:textId="77777777" w:rsidR="00A625BC" w:rsidRPr="00784C62" w:rsidRDefault="00A625BC" w:rsidP="00784010">
      <w:pPr>
        <w:spacing w:line="480" w:lineRule="auto"/>
        <w:rPr>
          <w:rFonts w:cs="Times New Roman"/>
          <w:sz w:val="24"/>
          <w:szCs w:val="28"/>
          <w:lang w:val="de-DE"/>
        </w:rPr>
      </w:pPr>
    </w:p>
    <w:p w14:paraId="418CF4CE" w14:textId="77777777" w:rsidR="00EC3839" w:rsidRPr="00784C62" w:rsidRDefault="00EC3839" w:rsidP="00784010">
      <w:pPr>
        <w:spacing w:line="480" w:lineRule="auto"/>
        <w:rPr>
          <w:rFonts w:cs="Times New Roman"/>
          <w:sz w:val="24"/>
          <w:szCs w:val="28"/>
          <w:lang w:val="de-DE"/>
        </w:rPr>
      </w:pPr>
    </w:p>
    <w:p w14:paraId="09AE5A91" w14:textId="77777777" w:rsidR="003A2139" w:rsidRDefault="003A2139" w:rsidP="00784010">
      <w:pPr>
        <w:spacing w:line="480" w:lineRule="auto"/>
        <w:rPr>
          <w:rFonts w:cs="Times New Roman"/>
          <w:sz w:val="24"/>
          <w:szCs w:val="28"/>
          <w:lang w:val="de-DE"/>
        </w:rPr>
      </w:pPr>
    </w:p>
    <w:p w14:paraId="6A0E5430" w14:textId="77777777" w:rsidR="00C721D5" w:rsidRDefault="00C721D5" w:rsidP="003A2139">
      <w:pPr>
        <w:spacing w:line="360" w:lineRule="auto"/>
        <w:rPr>
          <w:rFonts w:cs="Times New Roman"/>
          <w:i/>
          <w:iCs/>
          <w:sz w:val="24"/>
          <w:szCs w:val="28"/>
          <w:lang w:val="de-DE"/>
        </w:rPr>
      </w:pPr>
    </w:p>
    <w:p w14:paraId="232F97C6" w14:textId="1CD9C95A" w:rsidR="002A461C" w:rsidRPr="00784C62" w:rsidRDefault="002A461C" w:rsidP="003A2139">
      <w:pPr>
        <w:spacing w:line="360" w:lineRule="auto"/>
        <w:rPr>
          <w:rFonts w:cs="Times New Roman"/>
          <w:sz w:val="24"/>
          <w:szCs w:val="28"/>
          <w:lang w:val="de-DE"/>
        </w:rPr>
      </w:pPr>
      <w:r w:rsidRPr="00784C62">
        <w:rPr>
          <w:rFonts w:cs="Times New Roman"/>
          <w:i/>
          <w:iCs/>
          <w:sz w:val="24"/>
          <w:szCs w:val="28"/>
          <w:lang w:val="de-DE"/>
        </w:rPr>
        <w:lastRenderedPageBreak/>
        <w:t>M</w:t>
      </w:r>
      <w:r w:rsidRPr="00784C62">
        <w:rPr>
          <w:rFonts w:cs="Times New Roman"/>
          <w:sz w:val="24"/>
          <w:szCs w:val="28"/>
          <w:vertAlign w:val="subscript"/>
          <w:lang w:val="de-DE"/>
        </w:rPr>
        <w:t>s</w:t>
      </w:r>
      <w:r w:rsidRPr="00784C62">
        <w:rPr>
          <w:rFonts w:cs="Times New Roman"/>
          <w:sz w:val="24"/>
          <w:szCs w:val="28"/>
          <w:lang w:val="de-DE"/>
        </w:rPr>
        <w:t xml:space="preserve"> and coercivity of topochemical-reduced films increased with the cooling temperature due to the reduced interference on spin magnetic moment caused by external thermal disturbances</w:t>
      </w:r>
    </w:p>
    <w:p w14:paraId="3CCD7066" w14:textId="72DC0BCE" w:rsidR="00A625BC" w:rsidRPr="00784C62" w:rsidRDefault="00CB24A6" w:rsidP="00784010">
      <w:pPr>
        <w:spacing w:line="480" w:lineRule="auto"/>
        <w:rPr>
          <w:rFonts w:cs="Times New Roman"/>
          <w:sz w:val="24"/>
          <w:szCs w:val="28"/>
          <w:lang w:val="de-DE"/>
        </w:rPr>
      </w:pPr>
      <w:r>
        <w:rPr>
          <w:rFonts w:cs="Times New Roman"/>
          <w:noProof/>
          <w:sz w:val="24"/>
          <w:szCs w:val="28"/>
          <w:lang w:val="de-DE"/>
        </w:rPr>
        <w:drawing>
          <wp:inline distT="0" distB="0" distL="0" distR="0" wp14:anchorId="7EBDD591" wp14:editId="55F3F30F">
            <wp:extent cx="5274103" cy="3186546"/>
            <wp:effectExtent l="0" t="0" r="3175" b="0"/>
            <wp:docPr id="8556699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69974" name="图片 855669974"/>
                    <pic:cNvPicPr/>
                  </pic:nvPicPr>
                  <pic:blipFill rotWithShape="1">
                    <a:blip r:embed="rId15">
                      <a:extLst>
                        <a:ext uri="{28A0092B-C50C-407E-A947-70E740481C1C}">
                          <a14:useLocalDpi xmlns:a14="http://schemas.microsoft.com/office/drawing/2010/main" val="0"/>
                        </a:ext>
                      </a:extLst>
                    </a:blip>
                    <a:srcRect t="1485" b="55794"/>
                    <a:stretch>
                      <a:fillRect/>
                    </a:stretch>
                  </pic:blipFill>
                  <pic:spPr bwMode="auto">
                    <a:xfrm>
                      <a:off x="0" y="0"/>
                      <a:ext cx="5274310" cy="3186671"/>
                    </a:xfrm>
                    <a:prstGeom prst="rect">
                      <a:avLst/>
                    </a:prstGeom>
                    <a:ln>
                      <a:noFill/>
                    </a:ln>
                    <a:extLst>
                      <a:ext uri="{53640926-AAD7-44D8-BBD7-CCE9431645EC}">
                        <a14:shadowObscured xmlns:a14="http://schemas.microsoft.com/office/drawing/2010/main"/>
                      </a:ext>
                    </a:extLst>
                  </pic:spPr>
                </pic:pic>
              </a:graphicData>
            </a:graphic>
          </wp:inline>
        </w:drawing>
      </w:r>
    </w:p>
    <w:p w14:paraId="332ECBFD" w14:textId="2EECA85A" w:rsidR="002A461C" w:rsidRPr="00784C62" w:rsidRDefault="00C721D5"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2A461C" w:rsidRPr="00784C62">
        <w:rPr>
          <w:rFonts w:cs="Times New Roman"/>
          <w:b/>
          <w:bCs/>
          <w:sz w:val="24"/>
          <w:szCs w:val="28"/>
          <w:lang w:val="de-DE"/>
        </w:rPr>
        <w:t>Fig</w:t>
      </w:r>
      <w:r>
        <w:rPr>
          <w:rFonts w:cs="Times New Roman" w:hint="eastAsia"/>
          <w:b/>
          <w:bCs/>
          <w:sz w:val="24"/>
          <w:szCs w:val="28"/>
          <w:lang w:val="de-DE"/>
        </w:rPr>
        <w:t xml:space="preserve">. </w:t>
      </w:r>
      <w:r w:rsidR="0033299E">
        <w:rPr>
          <w:rFonts w:cs="Times New Roman" w:hint="eastAsia"/>
          <w:b/>
          <w:bCs/>
          <w:sz w:val="24"/>
          <w:szCs w:val="28"/>
          <w:lang w:val="de-DE"/>
        </w:rPr>
        <w:t>7</w:t>
      </w:r>
      <w:r>
        <w:rPr>
          <w:rFonts w:cs="Times New Roman" w:hint="eastAsia"/>
          <w:b/>
          <w:bCs/>
          <w:sz w:val="24"/>
          <w:szCs w:val="28"/>
          <w:lang w:val="de-DE"/>
        </w:rPr>
        <w:t xml:space="preserve"> </w:t>
      </w:r>
      <w:r w:rsidR="002A461C" w:rsidRPr="00C721D5">
        <w:rPr>
          <w:rFonts w:cs="Times New Roman"/>
          <w:sz w:val="24"/>
          <w:szCs w:val="28"/>
          <w:lang w:val="de-DE"/>
        </w:rPr>
        <w:t>M-H curves at different temperature.</w:t>
      </w:r>
      <w:r w:rsidR="002A461C" w:rsidRPr="00784C62">
        <w:rPr>
          <w:rFonts w:cs="Times New Roman"/>
          <w:b/>
          <w:bCs/>
          <w:sz w:val="24"/>
          <w:szCs w:val="28"/>
          <w:lang w:val="de-DE"/>
        </w:rPr>
        <w:t xml:space="preserve"> </w:t>
      </w:r>
      <w:r>
        <w:rPr>
          <w:rFonts w:cs="Times New Roman" w:hint="eastAsia"/>
          <w:b/>
          <w:bCs/>
          <w:sz w:val="24"/>
          <w:szCs w:val="28"/>
          <w:lang w:val="de-DE"/>
        </w:rPr>
        <w:t>a</w:t>
      </w:r>
      <w:r w:rsidR="002A461C" w:rsidRPr="00784C62">
        <w:rPr>
          <w:rFonts w:cs="Times New Roman"/>
          <w:sz w:val="24"/>
          <w:szCs w:val="28"/>
          <w:lang w:val="de-DE"/>
        </w:rPr>
        <w:t xml:space="preserve"> 250 K. </w:t>
      </w:r>
      <w:r>
        <w:rPr>
          <w:rFonts w:cs="Times New Roman" w:hint="eastAsia"/>
          <w:b/>
          <w:bCs/>
          <w:sz w:val="24"/>
          <w:szCs w:val="28"/>
          <w:lang w:val="de-DE"/>
        </w:rPr>
        <w:t>b</w:t>
      </w:r>
      <w:r w:rsidR="002A461C" w:rsidRPr="00784C62">
        <w:rPr>
          <w:rFonts w:cs="Times New Roman"/>
          <w:sz w:val="24"/>
          <w:szCs w:val="28"/>
          <w:lang w:val="de-DE"/>
        </w:rPr>
        <w:t xml:space="preserve"> 200 K. </w:t>
      </w:r>
      <w:r>
        <w:rPr>
          <w:rFonts w:cs="Times New Roman" w:hint="eastAsia"/>
          <w:b/>
          <w:bCs/>
          <w:sz w:val="24"/>
          <w:szCs w:val="28"/>
          <w:lang w:val="de-DE"/>
        </w:rPr>
        <w:t>c</w:t>
      </w:r>
      <w:r w:rsidR="002A461C" w:rsidRPr="00784C62">
        <w:rPr>
          <w:rFonts w:cs="Times New Roman"/>
          <w:sz w:val="24"/>
          <w:szCs w:val="28"/>
          <w:lang w:val="de-DE"/>
        </w:rPr>
        <w:t xml:space="preserve"> 150 K. </w:t>
      </w:r>
      <w:r>
        <w:rPr>
          <w:rFonts w:cs="Times New Roman" w:hint="eastAsia"/>
          <w:b/>
          <w:bCs/>
          <w:sz w:val="24"/>
          <w:szCs w:val="28"/>
          <w:lang w:val="de-DE"/>
        </w:rPr>
        <w:t>d</w:t>
      </w:r>
      <w:r w:rsidR="002A461C" w:rsidRPr="00784C62">
        <w:rPr>
          <w:rFonts w:cs="Times New Roman"/>
          <w:sz w:val="24"/>
          <w:szCs w:val="28"/>
          <w:lang w:val="de-DE"/>
        </w:rPr>
        <w:t xml:space="preserve"> 100 K. </w:t>
      </w:r>
      <w:r>
        <w:rPr>
          <w:rFonts w:cs="Times New Roman" w:hint="eastAsia"/>
          <w:b/>
          <w:bCs/>
          <w:sz w:val="24"/>
          <w:szCs w:val="28"/>
          <w:lang w:val="de-DE"/>
        </w:rPr>
        <w:t>e</w:t>
      </w:r>
      <w:r w:rsidR="002A461C" w:rsidRPr="00784C62">
        <w:rPr>
          <w:rFonts w:cs="Times New Roman"/>
          <w:sz w:val="24"/>
          <w:szCs w:val="28"/>
          <w:lang w:val="de-DE"/>
        </w:rPr>
        <w:t xml:space="preserve"> 50 K.</w:t>
      </w:r>
    </w:p>
    <w:p w14:paraId="18AD212C" w14:textId="77777777" w:rsidR="00A625BC" w:rsidRPr="00C721D5" w:rsidRDefault="00A625BC" w:rsidP="00784010">
      <w:pPr>
        <w:spacing w:line="480" w:lineRule="auto"/>
        <w:rPr>
          <w:rFonts w:cs="Times New Roman"/>
          <w:sz w:val="24"/>
          <w:szCs w:val="28"/>
          <w:lang w:val="de-DE"/>
        </w:rPr>
      </w:pPr>
    </w:p>
    <w:p w14:paraId="1DB7123E" w14:textId="77777777" w:rsidR="00A625BC" w:rsidRPr="00784C62" w:rsidRDefault="00A625BC" w:rsidP="00784010">
      <w:pPr>
        <w:spacing w:line="480" w:lineRule="auto"/>
        <w:rPr>
          <w:rFonts w:cs="Times New Roman"/>
          <w:sz w:val="24"/>
          <w:szCs w:val="28"/>
          <w:lang w:val="de-DE"/>
        </w:rPr>
      </w:pPr>
    </w:p>
    <w:p w14:paraId="210756B3" w14:textId="77777777" w:rsidR="00A625BC" w:rsidRPr="00784C62" w:rsidRDefault="00A625BC" w:rsidP="00784010">
      <w:pPr>
        <w:spacing w:line="480" w:lineRule="auto"/>
        <w:rPr>
          <w:rFonts w:cs="Times New Roman"/>
          <w:sz w:val="24"/>
          <w:szCs w:val="28"/>
          <w:lang w:val="de-DE"/>
        </w:rPr>
      </w:pPr>
    </w:p>
    <w:p w14:paraId="5C9A1843" w14:textId="77777777" w:rsidR="00A625BC" w:rsidRPr="00784C62" w:rsidRDefault="00A625BC" w:rsidP="00784010">
      <w:pPr>
        <w:spacing w:line="480" w:lineRule="auto"/>
        <w:rPr>
          <w:rFonts w:cs="Times New Roman"/>
          <w:sz w:val="24"/>
          <w:szCs w:val="28"/>
          <w:lang w:val="de-DE"/>
        </w:rPr>
      </w:pPr>
    </w:p>
    <w:p w14:paraId="3BF0DFDA" w14:textId="77777777" w:rsidR="00A625BC" w:rsidRPr="00784C62" w:rsidRDefault="00A625BC" w:rsidP="00784010">
      <w:pPr>
        <w:spacing w:line="480" w:lineRule="auto"/>
        <w:rPr>
          <w:rFonts w:cs="Times New Roman"/>
          <w:sz w:val="24"/>
          <w:szCs w:val="28"/>
          <w:lang w:val="de-DE"/>
        </w:rPr>
      </w:pPr>
    </w:p>
    <w:p w14:paraId="03DADEA4" w14:textId="77777777" w:rsidR="00A625BC" w:rsidRPr="00784C62" w:rsidRDefault="00A625BC" w:rsidP="00784010">
      <w:pPr>
        <w:spacing w:line="480" w:lineRule="auto"/>
        <w:rPr>
          <w:rFonts w:cs="Times New Roman"/>
          <w:sz w:val="24"/>
          <w:szCs w:val="28"/>
          <w:lang w:val="de-DE"/>
        </w:rPr>
      </w:pPr>
    </w:p>
    <w:p w14:paraId="3F971B9C" w14:textId="77777777" w:rsidR="00A625BC" w:rsidRPr="00784C62" w:rsidRDefault="00A625BC" w:rsidP="00784010">
      <w:pPr>
        <w:spacing w:line="480" w:lineRule="auto"/>
        <w:rPr>
          <w:rFonts w:cs="Times New Roman"/>
          <w:sz w:val="24"/>
          <w:szCs w:val="28"/>
          <w:lang w:val="de-DE"/>
        </w:rPr>
      </w:pPr>
    </w:p>
    <w:p w14:paraId="7AC06984" w14:textId="77777777" w:rsidR="00A625BC" w:rsidRDefault="00A625BC" w:rsidP="00784010">
      <w:pPr>
        <w:spacing w:line="480" w:lineRule="auto"/>
        <w:rPr>
          <w:rFonts w:cs="Times New Roman"/>
          <w:sz w:val="24"/>
          <w:szCs w:val="28"/>
          <w:lang w:val="de-DE"/>
        </w:rPr>
      </w:pPr>
    </w:p>
    <w:p w14:paraId="439703CD" w14:textId="77777777" w:rsidR="005B5704" w:rsidRPr="00784C62" w:rsidRDefault="005B5704" w:rsidP="00784010">
      <w:pPr>
        <w:spacing w:line="480" w:lineRule="auto"/>
        <w:rPr>
          <w:rFonts w:cs="Times New Roman"/>
          <w:sz w:val="24"/>
          <w:szCs w:val="28"/>
          <w:lang w:val="de-DE"/>
        </w:rPr>
      </w:pPr>
    </w:p>
    <w:p w14:paraId="3370359E" w14:textId="77777777" w:rsidR="003A2139" w:rsidRDefault="003A2139" w:rsidP="00784010">
      <w:pPr>
        <w:spacing w:line="480" w:lineRule="auto"/>
        <w:rPr>
          <w:rFonts w:cs="Times New Roman"/>
          <w:sz w:val="24"/>
          <w:szCs w:val="28"/>
          <w:lang w:val="de-DE"/>
        </w:rPr>
      </w:pPr>
    </w:p>
    <w:p w14:paraId="4F6A2C82" w14:textId="06A7EFF7" w:rsidR="00A625BC" w:rsidRPr="00784C62" w:rsidRDefault="00980663" w:rsidP="003A2139">
      <w:pPr>
        <w:spacing w:line="360" w:lineRule="auto"/>
        <w:rPr>
          <w:rFonts w:cs="Times New Roman"/>
          <w:sz w:val="24"/>
          <w:szCs w:val="28"/>
          <w:lang w:val="de-DE"/>
        </w:rPr>
      </w:pPr>
      <w:r w:rsidRPr="00784C62">
        <w:rPr>
          <w:rFonts w:cs="Times New Roman"/>
          <w:sz w:val="24"/>
          <w:szCs w:val="28"/>
        </w:rPr>
        <w:lastRenderedPageBreak/>
        <w:t xml:space="preserve">Due to its close-shell characterization, raw PDI films were diamagnetism. </w:t>
      </w:r>
      <w:r w:rsidRPr="00784C62">
        <w:rPr>
          <w:rFonts w:cs="Times New Roman"/>
          <w:i/>
          <w:iCs/>
          <w:sz w:val="24"/>
          <w:szCs w:val="28"/>
        </w:rPr>
        <w:t>M</w:t>
      </w:r>
      <w:r w:rsidRPr="00784C62">
        <w:rPr>
          <w:rFonts w:cs="Times New Roman"/>
          <w:sz w:val="24"/>
          <w:szCs w:val="28"/>
          <w:vertAlign w:val="subscript"/>
        </w:rPr>
        <w:t>s</w:t>
      </w:r>
      <w:r w:rsidRPr="00784C62">
        <w:rPr>
          <w:rFonts w:cs="Times New Roman"/>
          <w:sz w:val="24"/>
          <w:szCs w:val="28"/>
        </w:rPr>
        <w:t xml:space="preserve"> of ferromagnetic films got weaker in glove box because of trace amounts of water and oxygen. PDI radical anions were oxidized into neutral PDI after exposing to air, and the films show diamagnetism. After high-temperature ablation, PDI species decomposed into carbon and exhibited diamagnetism, indicating that the ferromagnetism came out from PDI radicals.</w:t>
      </w:r>
    </w:p>
    <w:p w14:paraId="51E33AC1" w14:textId="7F85956E" w:rsidR="00A625BC" w:rsidRPr="00784C62" w:rsidRDefault="00C0136E" w:rsidP="006975DA">
      <w:pPr>
        <w:spacing w:line="480" w:lineRule="auto"/>
        <w:jc w:val="center"/>
        <w:rPr>
          <w:rFonts w:cs="Times New Roman"/>
          <w:sz w:val="24"/>
          <w:szCs w:val="28"/>
          <w:lang w:val="de-DE"/>
        </w:rPr>
      </w:pPr>
      <w:r>
        <w:rPr>
          <w:rFonts w:cs="Times New Roman"/>
          <w:noProof/>
          <w:sz w:val="24"/>
          <w:szCs w:val="28"/>
          <w:lang w:val="de-DE"/>
        </w:rPr>
        <w:drawing>
          <wp:inline distT="0" distB="0" distL="0" distR="0" wp14:anchorId="42C2AB2D" wp14:editId="34587AF6">
            <wp:extent cx="3934460" cy="3013364"/>
            <wp:effectExtent l="0" t="0" r="8890" b="0"/>
            <wp:docPr id="16392927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92784" name="图片 1639292784"/>
                    <pic:cNvPicPr/>
                  </pic:nvPicPr>
                  <pic:blipFill rotWithShape="1">
                    <a:blip r:embed="rId16">
                      <a:extLst>
                        <a:ext uri="{28A0092B-C50C-407E-A947-70E740481C1C}">
                          <a14:useLocalDpi xmlns:a14="http://schemas.microsoft.com/office/drawing/2010/main" val="0"/>
                        </a:ext>
                      </a:extLst>
                    </a:blip>
                    <a:srcRect t="2414" r="25399" b="57186"/>
                    <a:stretch>
                      <a:fillRect/>
                    </a:stretch>
                  </pic:blipFill>
                  <pic:spPr bwMode="auto">
                    <a:xfrm>
                      <a:off x="0" y="0"/>
                      <a:ext cx="3934691" cy="3013541"/>
                    </a:xfrm>
                    <a:prstGeom prst="rect">
                      <a:avLst/>
                    </a:prstGeom>
                    <a:ln>
                      <a:noFill/>
                    </a:ln>
                    <a:extLst>
                      <a:ext uri="{53640926-AAD7-44D8-BBD7-CCE9431645EC}">
                        <a14:shadowObscured xmlns:a14="http://schemas.microsoft.com/office/drawing/2010/main"/>
                      </a:ext>
                    </a:extLst>
                  </pic:spPr>
                </pic:pic>
              </a:graphicData>
            </a:graphic>
          </wp:inline>
        </w:drawing>
      </w:r>
    </w:p>
    <w:p w14:paraId="55601171" w14:textId="4212792D" w:rsidR="006975DA" w:rsidRPr="00784C62" w:rsidRDefault="00634CE9"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6975DA" w:rsidRPr="00784C62">
        <w:rPr>
          <w:rFonts w:cs="Times New Roman"/>
          <w:b/>
          <w:bCs/>
          <w:sz w:val="24"/>
          <w:szCs w:val="28"/>
          <w:lang w:val="de-DE"/>
        </w:rPr>
        <w:t>Fig</w:t>
      </w:r>
      <w:r>
        <w:rPr>
          <w:rFonts w:cs="Times New Roman" w:hint="eastAsia"/>
          <w:b/>
          <w:bCs/>
          <w:sz w:val="24"/>
          <w:szCs w:val="28"/>
          <w:lang w:val="de-DE"/>
        </w:rPr>
        <w:t xml:space="preserve">. </w:t>
      </w:r>
      <w:r w:rsidR="0033299E">
        <w:rPr>
          <w:rFonts w:cs="Times New Roman" w:hint="eastAsia"/>
          <w:b/>
          <w:bCs/>
          <w:sz w:val="24"/>
          <w:szCs w:val="28"/>
          <w:lang w:val="de-DE"/>
        </w:rPr>
        <w:t>8</w:t>
      </w:r>
      <w:r>
        <w:rPr>
          <w:rFonts w:cs="Times New Roman" w:hint="eastAsia"/>
          <w:b/>
          <w:bCs/>
          <w:sz w:val="24"/>
          <w:szCs w:val="28"/>
          <w:lang w:val="de-DE"/>
        </w:rPr>
        <w:t xml:space="preserve"> </w:t>
      </w:r>
      <w:r w:rsidR="006975DA" w:rsidRPr="00634CE9">
        <w:rPr>
          <w:rFonts w:cs="Times New Roman"/>
          <w:sz w:val="24"/>
          <w:szCs w:val="28"/>
          <w:lang w:val="de-DE"/>
        </w:rPr>
        <w:t>Magnetic properties after exposure in air and high-temperature digestion.</w:t>
      </w:r>
      <w:r w:rsidR="006975DA" w:rsidRPr="00784C62">
        <w:rPr>
          <w:rFonts w:cs="Times New Roman"/>
          <w:b/>
          <w:bCs/>
          <w:sz w:val="24"/>
          <w:szCs w:val="28"/>
          <w:lang w:val="de-DE"/>
        </w:rPr>
        <w:t xml:space="preserve"> </w:t>
      </w:r>
      <w:r>
        <w:rPr>
          <w:rFonts w:cs="Times New Roman" w:hint="eastAsia"/>
          <w:b/>
          <w:bCs/>
          <w:sz w:val="24"/>
          <w:szCs w:val="28"/>
          <w:lang w:val="de-DE"/>
        </w:rPr>
        <w:t>a</w:t>
      </w:r>
      <w:r w:rsidR="006975DA" w:rsidRPr="00784C62">
        <w:rPr>
          <w:rFonts w:cs="Times New Roman"/>
          <w:sz w:val="24"/>
          <w:szCs w:val="28"/>
          <w:lang w:val="de-DE"/>
        </w:rPr>
        <w:t xml:space="preserve"> Raw films presented a diamagnetic M-H curve</w:t>
      </w:r>
      <w:r>
        <w:rPr>
          <w:rFonts w:cs="Times New Roman" w:hint="eastAsia"/>
          <w:sz w:val="24"/>
          <w:szCs w:val="28"/>
          <w:lang w:val="de-DE"/>
        </w:rPr>
        <w:t xml:space="preserve"> </w:t>
      </w:r>
      <w:r>
        <w:rPr>
          <w:rFonts w:cs="Times New Roman" w:hint="eastAsia"/>
          <w:b/>
          <w:bCs/>
          <w:sz w:val="24"/>
          <w:szCs w:val="28"/>
          <w:lang w:val="de-DE"/>
        </w:rPr>
        <w:t>b</w:t>
      </w:r>
      <w:r w:rsidR="006975DA" w:rsidRPr="00784C62">
        <w:rPr>
          <w:rFonts w:cs="Times New Roman"/>
          <w:sz w:val="24"/>
          <w:szCs w:val="28"/>
          <w:lang w:val="de-DE"/>
        </w:rPr>
        <w:t xml:space="preserve"> Topochemical-reduced films show weaker ferromagnetism after 5 months in N</w:t>
      </w:r>
      <w:r w:rsidR="006975DA" w:rsidRPr="00784C62">
        <w:rPr>
          <w:rFonts w:cs="Times New Roman"/>
          <w:sz w:val="24"/>
          <w:szCs w:val="28"/>
          <w:vertAlign w:val="subscript"/>
          <w:lang w:val="de-DE"/>
        </w:rPr>
        <w:t>2</w:t>
      </w:r>
      <w:r w:rsidR="006975DA" w:rsidRPr="00784C62">
        <w:rPr>
          <w:rFonts w:cs="Times New Roman"/>
          <w:sz w:val="24"/>
          <w:szCs w:val="28"/>
          <w:lang w:val="de-DE"/>
        </w:rPr>
        <w:t xml:space="preserve"> glove box. </w:t>
      </w:r>
      <w:r>
        <w:rPr>
          <w:rFonts w:cs="Times New Roman" w:hint="eastAsia"/>
          <w:b/>
          <w:bCs/>
          <w:sz w:val="24"/>
          <w:szCs w:val="28"/>
          <w:lang w:val="de-DE"/>
        </w:rPr>
        <w:t>c</w:t>
      </w:r>
      <w:r w:rsidR="006975DA" w:rsidRPr="00784C62">
        <w:rPr>
          <w:rFonts w:cs="Times New Roman"/>
          <w:sz w:val="24"/>
          <w:szCs w:val="28"/>
          <w:lang w:val="de-DE"/>
        </w:rPr>
        <w:t xml:space="preserve"> Reduced films stored 30 days in air, exhibiting diamagnetism. </w:t>
      </w:r>
      <w:r>
        <w:rPr>
          <w:rFonts w:cs="Times New Roman" w:hint="eastAsia"/>
          <w:b/>
          <w:bCs/>
          <w:sz w:val="24"/>
          <w:szCs w:val="28"/>
          <w:lang w:val="de-DE"/>
        </w:rPr>
        <w:t>d</w:t>
      </w:r>
      <w:r w:rsidR="006975DA" w:rsidRPr="00784C62">
        <w:rPr>
          <w:rFonts w:cs="Times New Roman"/>
          <w:sz w:val="24"/>
          <w:szCs w:val="28"/>
          <w:lang w:val="de-DE"/>
        </w:rPr>
        <w:t xml:space="preserve"> M-H curve of the reduced film and the ablation residual, the latter presenting diamagnetism.</w:t>
      </w:r>
    </w:p>
    <w:p w14:paraId="00FE8FFF" w14:textId="77777777" w:rsidR="00A625BC" w:rsidRPr="00784C62" w:rsidRDefault="00A625BC" w:rsidP="00784010">
      <w:pPr>
        <w:spacing w:line="480" w:lineRule="auto"/>
        <w:rPr>
          <w:rFonts w:cs="Times New Roman"/>
          <w:sz w:val="24"/>
          <w:szCs w:val="28"/>
          <w:lang w:val="de-DE"/>
        </w:rPr>
      </w:pPr>
    </w:p>
    <w:p w14:paraId="136CC98D" w14:textId="77777777" w:rsidR="00A625BC" w:rsidRPr="00784C62" w:rsidRDefault="00A625BC" w:rsidP="00784010">
      <w:pPr>
        <w:spacing w:line="480" w:lineRule="auto"/>
        <w:rPr>
          <w:rFonts w:cs="Times New Roman"/>
          <w:sz w:val="24"/>
          <w:szCs w:val="28"/>
          <w:lang w:val="de-DE"/>
        </w:rPr>
      </w:pPr>
    </w:p>
    <w:p w14:paraId="037EFC4A" w14:textId="4171F367" w:rsidR="00A625BC" w:rsidRDefault="00A625BC" w:rsidP="00600476">
      <w:pPr>
        <w:spacing w:line="480" w:lineRule="auto"/>
        <w:jc w:val="center"/>
        <w:rPr>
          <w:rFonts w:cs="Times New Roman"/>
          <w:noProof/>
          <w:sz w:val="24"/>
          <w:szCs w:val="28"/>
          <w:lang w:val="de-DE"/>
        </w:rPr>
      </w:pPr>
    </w:p>
    <w:p w14:paraId="76AA8A4D" w14:textId="77777777" w:rsidR="00C0136E" w:rsidRDefault="00C0136E" w:rsidP="00600476">
      <w:pPr>
        <w:spacing w:line="480" w:lineRule="auto"/>
        <w:jc w:val="center"/>
        <w:rPr>
          <w:rFonts w:cs="Times New Roman"/>
          <w:noProof/>
          <w:sz w:val="24"/>
          <w:szCs w:val="28"/>
          <w:lang w:val="de-DE"/>
        </w:rPr>
      </w:pPr>
    </w:p>
    <w:p w14:paraId="3954F3F1" w14:textId="77777777" w:rsidR="00C0136E" w:rsidRDefault="00C0136E" w:rsidP="00600476">
      <w:pPr>
        <w:spacing w:line="480" w:lineRule="auto"/>
        <w:jc w:val="center"/>
        <w:rPr>
          <w:rFonts w:cs="Times New Roman"/>
          <w:noProof/>
          <w:sz w:val="24"/>
          <w:szCs w:val="28"/>
          <w:lang w:val="de-DE"/>
        </w:rPr>
      </w:pPr>
    </w:p>
    <w:p w14:paraId="27FDE496" w14:textId="28A01BBA" w:rsidR="00C0136E" w:rsidRPr="00784C62" w:rsidRDefault="00C0136E" w:rsidP="00600476">
      <w:pPr>
        <w:spacing w:line="480" w:lineRule="auto"/>
        <w:jc w:val="center"/>
        <w:rPr>
          <w:rFonts w:cs="Times New Roman"/>
          <w:sz w:val="24"/>
          <w:szCs w:val="28"/>
          <w:lang w:val="de-DE"/>
        </w:rPr>
      </w:pPr>
      <w:r>
        <w:rPr>
          <w:rFonts w:cs="Times New Roman" w:hint="eastAsia"/>
          <w:noProof/>
          <w:sz w:val="24"/>
          <w:szCs w:val="28"/>
          <w:lang w:val="de-DE"/>
        </w:rPr>
        <w:lastRenderedPageBreak/>
        <w:drawing>
          <wp:inline distT="0" distB="0" distL="0" distR="0" wp14:anchorId="21546CFD" wp14:editId="3888037B">
            <wp:extent cx="5121910" cy="4364182"/>
            <wp:effectExtent l="0" t="0" r="2540" b="0"/>
            <wp:docPr id="3565306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30633" name="图片 356530633"/>
                    <pic:cNvPicPr/>
                  </pic:nvPicPr>
                  <pic:blipFill rotWithShape="1">
                    <a:blip r:embed="rId17">
                      <a:extLst>
                        <a:ext uri="{28A0092B-C50C-407E-A947-70E740481C1C}">
                          <a14:useLocalDpi xmlns:a14="http://schemas.microsoft.com/office/drawing/2010/main" val="0"/>
                        </a:ext>
                      </a:extLst>
                    </a:blip>
                    <a:srcRect l="2890" t="2043" b="39451"/>
                    <a:stretch>
                      <a:fillRect/>
                    </a:stretch>
                  </pic:blipFill>
                  <pic:spPr bwMode="auto">
                    <a:xfrm>
                      <a:off x="0" y="0"/>
                      <a:ext cx="5121910" cy="4364182"/>
                    </a:xfrm>
                    <a:prstGeom prst="rect">
                      <a:avLst/>
                    </a:prstGeom>
                    <a:ln>
                      <a:noFill/>
                    </a:ln>
                    <a:extLst>
                      <a:ext uri="{53640926-AAD7-44D8-BBD7-CCE9431645EC}">
                        <a14:shadowObscured xmlns:a14="http://schemas.microsoft.com/office/drawing/2010/main"/>
                      </a:ext>
                    </a:extLst>
                  </pic:spPr>
                </pic:pic>
              </a:graphicData>
            </a:graphic>
          </wp:inline>
        </w:drawing>
      </w:r>
    </w:p>
    <w:p w14:paraId="2CFED24F" w14:textId="26B1C3ED" w:rsidR="00600476" w:rsidRPr="00784C62" w:rsidRDefault="00EA287A"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600476" w:rsidRPr="00784C62">
        <w:rPr>
          <w:rFonts w:cs="Times New Roman"/>
          <w:b/>
          <w:bCs/>
          <w:sz w:val="24"/>
          <w:szCs w:val="28"/>
          <w:lang w:val="de-DE"/>
        </w:rPr>
        <w:t>Fig</w:t>
      </w:r>
      <w:r>
        <w:rPr>
          <w:rFonts w:cs="Times New Roman" w:hint="eastAsia"/>
          <w:b/>
          <w:bCs/>
          <w:sz w:val="24"/>
          <w:szCs w:val="28"/>
          <w:lang w:val="de-DE"/>
        </w:rPr>
        <w:t xml:space="preserve">. </w:t>
      </w:r>
      <w:r w:rsidR="0033299E">
        <w:rPr>
          <w:rFonts w:cs="Times New Roman" w:hint="eastAsia"/>
          <w:b/>
          <w:bCs/>
          <w:sz w:val="24"/>
          <w:szCs w:val="28"/>
          <w:lang w:val="de-DE"/>
        </w:rPr>
        <w:t>9</w:t>
      </w:r>
      <w:r>
        <w:rPr>
          <w:rFonts w:cs="Times New Roman" w:hint="eastAsia"/>
          <w:b/>
          <w:bCs/>
          <w:sz w:val="24"/>
          <w:szCs w:val="28"/>
          <w:lang w:val="de-DE"/>
        </w:rPr>
        <w:t xml:space="preserve"> </w:t>
      </w:r>
      <w:r w:rsidR="00600476" w:rsidRPr="00EA287A">
        <w:rPr>
          <w:rFonts w:cs="Times New Roman"/>
          <w:sz w:val="24"/>
          <w:szCs w:val="28"/>
          <w:lang w:val="de-DE"/>
        </w:rPr>
        <w:t>Electrical properties tests.</w:t>
      </w:r>
      <w:r w:rsidR="00600476" w:rsidRPr="00784C62">
        <w:rPr>
          <w:rFonts w:cs="Times New Roman"/>
          <w:b/>
          <w:bCs/>
          <w:sz w:val="24"/>
          <w:szCs w:val="28"/>
          <w:lang w:val="de-DE"/>
        </w:rPr>
        <w:t xml:space="preserve"> </w:t>
      </w:r>
      <w:r>
        <w:rPr>
          <w:rFonts w:cs="Times New Roman" w:hint="eastAsia"/>
          <w:b/>
          <w:bCs/>
          <w:sz w:val="24"/>
          <w:szCs w:val="28"/>
          <w:lang w:val="de-DE"/>
        </w:rPr>
        <w:t>a</w:t>
      </w:r>
      <w:r w:rsidR="00600476" w:rsidRPr="00784C62">
        <w:rPr>
          <w:rFonts w:cs="Times New Roman"/>
          <w:sz w:val="24"/>
          <w:szCs w:val="28"/>
          <w:lang w:val="de-DE"/>
        </w:rPr>
        <w:t xml:space="preserve"> Homemade bottles used to monitor the conductivity while treating films. </w:t>
      </w:r>
      <w:r>
        <w:rPr>
          <w:rFonts w:cs="Times New Roman" w:hint="eastAsia"/>
          <w:b/>
          <w:bCs/>
          <w:sz w:val="24"/>
          <w:szCs w:val="28"/>
          <w:lang w:val="de-DE"/>
        </w:rPr>
        <w:t>b</w:t>
      </w:r>
      <w:r w:rsidR="00600476" w:rsidRPr="00784C62">
        <w:rPr>
          <w:rFonts w:cs="Times New Roman"/>
          <w:sz w:val="24"/>
          <w:szCs w:val="28"/>
          <w:lang w:val="de-DE"/>
        </w:rPr>
        <w:t xml:space="preserve"> Electrode configuration of </w:t>
      </w:r>
      <w:r w:rsidR="00600476" w:rsidRPr="00784C62">
        <w:rPr>
          <w:rFonts w:cs="Times New Roman"/>
          <w:i/>
          <w:iCs/>
          <w:sz w:val="24"/>
          <w:szCs w:val="28"/>
          <w:lang w:val="de-DE"/>
        </w:rPr>
        <w:t>R</w:t>
      </w:r>
      <w:r w:rsidR="00600476" w:rsidRPr="00784C62">
        <w:rPr>
          <w:rFonts w:cs="Times New Roman"/>
          <w:sz w:val="24"/>
          <w:szCs w:val="28"/>
          <w:lang w:val="de-DE"/>
        </w:rPr>
        <w:t>-</w:t>
      </w:r>
      <w:r w:rsidR="00600476" w:rsidRPr="00784C62">
        <w:rPr>
          <w:rFonts w:cs="Times New Roman"/>
          <w:i/>
          <w:iCs/>
          <w:sz w:val="24"/>
          <w:szCs w:val="28"/>
          <w:lang w:val="de-DE"/>
        </w:rPr>
        <w:t>t</w:t>
      </w:r>
      <w:r w:rsidR="00600476" w:rsidRPr="00784C62">
        <w:rPr>
          <w:rFonts w:cs="Times New Roman"/>
          <w:sz w:val="24"/>
          <w:szCs w:val="28"/>
          <w:lang w:val="de-DE"/>
        </w:rPr>
        <w:t xml:space="preserve"> tests. </w:t>
      </w:r>
      <w:r>
        <w:rPr>
          <w:rFonts w:cs="Times New Roman" w:hint="eastAsia"/>
          <w:b/>
          <w:bCs/>
          <w:sz w:val="24"/>
          <w:szCs w:val="28"/>
          <w:lang w:val="de-DE"/>
        </w:rPr>
        <w:t>c</w:t>
      </w:r>
      <w:r w:rsidR="00600476" w:rsidRPr="00784C62">
        <w:rPr>
          <w:rFonts w:cs="Times New Roman"/>
          <w:sz w:val="24"/>
          <w:szCs w:val="28"/>
          <w:lang w:val="de-DE"/>
        </w:rPr>
        <w:t xml:space="preserve"> In site test of conductivity of the film during treatment</w:t>
      </w:r>
      <w:r w:rsidR="00B5075E" w:rsidRPr="00784C62">
        <w:rPr>
          <w:rFonts w:cs="Times New Roman"/>
          <w:sz w:val="24"/>
          <w:szCs w:val="28"/>
          <w:lang w:val="de-DE"/>
        </w:rPr>
        <w:t xml:space="preserve"> measured by Keithley 2700 in a N</w:t>
      </w:r>
      <w:r w:rsidR="00B5075E" w:rsidRPr="00784C62">
        <w:rPr>
          <w:rFonts w:cs="Times New Roman"/>
          <w:sz w:val="24"/>
          <w:szCs w:val="28"/>
          <w:vertAlign w:val="subscript"/>
          <w:lang w:val="de-DE"/>
        </w:rPr>
        <w:t>2</w:t>
      </w:r>
      <w:r w:rsidR="00B5075E" w:rsidRPr="00784C62">
        <w:rPr>
          <w:rFonts w:cs="Times New Roman"/>
          <w:sz w:val="24"/>
          <w:szCs w:val="28"/>
          <w:lang w:val="de-DE"/>
        </w:rPr>
        <w:t xml:space="preserve"> glove box</w:t>
      </w:r>
      <w:r w:rsidR="00600476" w:rsidRPr="00784C62">
        <w:rPr>
          <w:rFonts w:cs="Times New Roman"/>
          <w:sz w:val="24"/>
          <w:szCs w:val="28"/>
          <w:lang w:val="de-DE"/>
        </w:rPr>
        <w:t xml:space="preserve">. </w:t>
      </w:r>
      <w:r>
        <w:rPr>
          <w:rFonts w:cs="Times New Roman" w:hint="eastAsia"/>
          <w:b/>
          <w:bCs/>
          <w:sz w:val="24"/>
          <w:szCs w:val="28"/>
          <w:lang w:val="de-DE"/>
        </w:rPr>
        <w:t>d</w:t>
      </w:r>
      <w:r w:rsidR="00600476" w:rsidRPr="00784C62">
        <w:rPr>
          <w:rFonts w:cs="Times New Roman"/>
          <w:sz w:val="24"/>
          <w:szCs w:val="28"/>
          <w:lang w:val="de-DE"/>
        </w:rPr>
        <w:t xml:space="preserve"> </w:t>
      </w:r>
      <w:r w:rsidR="00BF7D27" w:rsidRPr="00784C62">
        <w:rPr>
          <w:rFonts w:cs="Times New Roman"/>
          <w:sz w:val="24"/>
          <w:szCs w:val="28"/>
          <w:lang w:val="de-DE"/>
        </w:rPr>
        <w:t>Electrode configuration of</w:t>
      </w:r>
      <w:r w:rsidR="00BF7D27" w:rsidRPr="00784C62">
        <w:rPr>
          <w:rFonts w:cs="Times New Roman"/>
          <w:sz w:val="24"/>
          <w:szCs w:val="28"/>
        </w:rPr>
        <w:t xml:space="preserve"> four-point probe method in </w:t>
      </w:r>
      <w:r w:rsidR="00600476" w:rsidRPr="00784C62">
        <w:rPr>
          <w:rFonts w:cs="Times New Roman"/>
          <w:i/>
          <w:iCs/>
          <w:sz w:val="24"/>
          <w:szCs w:val="28"/>
          <w:lang w:val="de-DE"/>
        </w:rPr>
        <w:t>R</w:t>
      </w:r>
      <w:r w:rsidR="00600476" w:rsidRPr="00784C62">
        <w:rPr>
          <w:rFonts w:cs="Times New Roman"/>
          <w:sz w:val="24"/>
          <w:szCs w:val="28"/>
          <w:lang w:val="de-DE"/>
        </w:rPr>
        <w:t>-</w:t>
      </w:r>
      <w:r w:rsidR="00600476" w:rsidRPr="00784C62">
        <w:rPr>
          <w:rFonts w:cs="Times New Roman"/>
          <w:i/>
          <w:iCs/>
          <w:sz w:val="24"/>
          <w:szCs w:val="28"/>
          <w:lang w:val="de-DE"/>
        </w:rPr>
        <w:t>T</w:t>
      </w:r>
      <w:r w:rsidR="00600476" w:rsidRPr="00784C62">
        <w:rPr>
          <w:rFonts w:cs="Times New Roman"/>
          <w:sz w:val="24"/>
          <w:szCs w:val="28"/>
          <w:lang w:val="de-DE"/>
        </w:rPr>
        <w:t xml:space="preserve"> tests. The distance between the opposite electrodes was100 μm.</w:t>
      </w:r>
    </w:p>
    <w:p w14:paraId="7E44100A" w14:textId="77777777" w:rsidR="00A625BC" w:rsidRPr="00784C62" w:rsidRDefault="00A625BC" w:rsidP="00784010">
      <w:pPr>
        <w:spacing w:line="480" w:lineRule="auto"/>
        <w:rPr>
          <w:rFonts w:cs="Times New Roman"/>
          <w:sz w:val="24"/>
          <w:szCs w:val="28"/>
          <w:lang w:val="de-DE"/>
        </w:rPr>
      </w:pPr>
    </w:p>
    <w:p w14:paraId="667DB9AA" w14:textId="77777777" w:rsidR="00A625BC" w:rsidRPr="00784C62" w:rsidRDefault="00A625BC" w:rsidP="00784010">
      <w:pPr>
        <w:spacing w:line="480" w:lineRule="auto"/>
        <w:rPr>
          <w:rFonts w:cs="Times New Roman"/>
          <w:sz w:val="24"/>
          <w:szCs w:val="28"/>
          <w:lang w:val="de-DE"/>
        </w:rPr>
      </w:pPr>
    </w:p>
    <w:p w14:paraId="7BE92D84" w14:textId="77777777" w:rsidR="00A625BC" w:rsidRPr="00784C62" w:rsidRDefault="00A625BC" w:rsidP="00784010">
      <w:pPr>
        <w:spacing w:line="480" w:lineRule="auto"/>
        <w:rPr>
          <w:rFonts w:cs="Times New Roman"/>
          <w:sz w:val="24"/>
          <w:szCs w:val="28"/>
          <w:lang w:val="de-DE"/>
        </w:rPr>
      </w:pPr>
    </w:p>
    <w:p w14:paraId="54BCD553" w14:textId="77777777" w:rsidR="00A625BC" w:rsidRPr="00784C62" w:rsidRDefault="00A625BC" w:rsidP="00784010">
      <w:pPr>
        <w:spacing w:line="480" w:lineRule="auto"/>
        <w:rPr>
          <w:rFonts w:cs="Times New Roman"/>
          <w:sz w:val="24"/>
          <w:szCs w:val="28"/>
          <w:lang w:val="de-DE"/>
        </w:rPr>
      </w:pPr>
    </w:p>
    <w:p w14:paraId="22132F03" w14:textId="77777777" w:rsidR="00EC3839" w:rsidRPr="00784C62" w:rsidRDefault="00EC3839" w:rsidP="00784010">
      <w:pPr>
        <w:spacing w:line="480" w:lineRule="auto"/>
        <w:rPr>
          <w:rFonts w:cs="Times New Roman"/>
          <w:sz w:val="24"/>
          <w:szCs w:val="28"/>
          <w:lang w:val="de-DE"/>
        </w:rPr>
      </w:pPr>
    </w:p>
    <w:p w14:paraId="121E340B" w14:textId="77777777" w:rsidR="00A625BC" w:rsidRPr="00784C62" w:rsidRDefault="00A625BC" w:rsidP="00784010">
      <w:pPr>
        <w:spacing w:line="480" w:lineRule="auto"/>
        <w:rPr>
          <w:rFonts w:cs="Times New Roman"/>
          <w:sz w:val="24"/>
          <w:szCs w:val="28"/>
          <w:lang w:val="de-DE"/>
        </w:rPr>
      </w:pPr>
    </w:p>
    <w:p w14:paraId="615E6B5F" w14:textId="77777777" w:rsidR="00A625BC" w:rsidRPr="00784C62" w:rsidRDefault="00A625BC" w:rsidP="00784010">
      <w:pPr>
        <w:spacing w:line="480" w:lineRule="auto"/>
        <w:rPr>
          <w:rFonts w:cs="Times New Roman"/>
          <w:sz w:val="24"/>
          <w:szCs w:val="28"/>
          <w:lang w:val="de-DE"/>
        </w:rPr>
      </w:pPr>
    </w:p>
    <w:p w14:paraId="451EC63B" w14:textId="68C4796A" w:rsidR="00715002" w:rsidRPr="00784C62" w:rsidRDefault="00715002" w:rsidP="003A2139">
      <w:pPr>
        <w:spacing w:line="360" w:lineRule="auto"/>
        <w:rPr>
          <w:rFonts w:cs="Times New Roman"/>
          <w:sz w:val="24"/>
          <w:szCs w:val="28"/>
          <w:lang w:val="de-DE"/>
        </w:rPr>
      </w:pPr>
      <w:r w:rsidRPr="00784C62">
        <w:rPr>
          <w:rFonts w:cs="Times New Roman"/>
          <w:sz w:val="24"/>
          <w:szCs w:val="28"/>
          <w:lang w:val="de-DE"/>
        </w:rPr>
        <w:lastRenderedPageBreak/>
        <w:t>100 nm NDI neutral films were prepared by thermal evaporation. The films had high crystallinity and orientation. NDI molecules had a face-on orientation on the substrate.</w:t>
      </w:r>
    </w:p>
    <w:p w14:paraId="77AF3FD8" w14:textId="7CF11F22" w:rsidR="00A625BC" w:rsidRPr="00784C62" w:rsidRDefault="00C0136E" w:rsidP="00715002">
      <w:pPr>
        <w:spacing w:line="480" w:lineRule="auto"/>
        <w:jc w:val="center"/>
        <w:rPr>
          <w:rFonts w:cs="Times New Roman"/>
          <w:sz w:val="24"/>
          <w:szCs w:val="28"/>
          <w:lang w:val="de-DE"/>
        </w:rPr>
      </w:pPr>
      <w:r>
        <w:rPr>
          <w:rFonts w:cs="Times New Roman"/>
          <w:noProof/>
          <w:sz w:val="24"/>
          <w:szCs w:val="28"/>
          <w:lang w:val="de-DE"/>
        </w:rPr>
        <w:drawing>
          <wp:inline distT="0" distB="0" distL="0" distR="0" wp14:anchorId="49444BAB" wp14:editId="2D637C0F">
            <wp:extent cx="4086975" cy="3373582"/>
            <wp:effectExtent l="0" t="0" r="8890" b="0"/>
            <wp:docPr id="21228820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82091" name="图片 2122882091"/>
                    <pic:cNvPicPr/>
                  </pic:nvPicPr>
                  <pic:blipFill rotWithShape="1">
                    <a:blip r:embed="rId18">
                      <a:extLst>
                        <a:ext uri="{28A0092B-C50C-407E-A947-70E740481C1C}">
                          <a14:useLocalDpi xmlns:a14="http://schemas.microsoft.com/office/drawing/2010/main" val="0"/>
                        </a:ext>
                      </a:extLst>
                    </a:blip>
                    <a:srcRect l="263" t="13466" r="22247" b="41306"/>
                    <a:stretch>
                      <a:fillRect/>
                    </a:stretch>
                  </pic:blipFill>
                  <pic:spPr bwMode="auto">
                    <a:xfrm>
                      <a:off x="0" y="0"/>
                      <a:ext cx="4087090" cy="3373677"/>
                    </a:xfrm>
                    <a:prstGeom prst="rect">
                      <a:avLst/>
                    </a:prstGeom>
                    <a:ln>
                      <a:noFill/>
                    </a:ln>
                    <a:extLst>
                      <a:ext uri="{53640926-AAD7-44D8-BBD7-CCE9431645EC}">
                        <a14:shadowObscured xmlns:a14="http://schemas.microsoft.com/office/drawing/2010/main"/>
                      </a:ext>
                    </a:extLst>
                  </pic:spPr>
                </pic:pic>
              </a:graphicData>
            </a:graphic>
          </wp:inline>
        </w:drawing>
      </w:r>
    </w:p>
    <w:p w14:paraId="4ABFA3E1" w14:textId="0D0234E4" w:rsidR="00715002" w:rsidRPr="00784C62" w:rsidRDefault="00EB6EDD"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715002" w:rsidRPr="00784C62">
        <w:rPr>
          <w:rFonts w:cs="Times New Roman"/>
          <w:b/>
          <w:bCs/>
          <w:sz w:val="24"/>
          <w:szCs w:val="28"/>
          <w:lang w:val="de-DE"/>
        </w:rPr>
        <w:t>Fig</w:t>
      </w:r>
      <w:r>
        <w:rPr>
          <w:rFonts w:cs="Times New Roman" w:hint="eastAsia"/>
          <w:b/>
          <w:bCs/>
          <w:sz w:val="24"/>
          <w:szCs w:val="28"/>
          <w:lang w:val="de-DE"/>
        </w:rPr>
        <w:t xml:space="preserve">. </w:t>
      </w:r>
      <w:r w:rsidR="0033299E">
        <w:rPr>
          <w:rFonts w:cs="Times New Roman" w:hint="eastAsia"/>
          <w:b/>
          <w:bCs/>
          <w:sz w:val="24"/>
          <w:szCs w:val="28"/>
          <w:lang w:val="de-DE"/>
        </w:rPr>
        <w:t>10</w:t>
      </w:r>
      <w:r>
        <w:rPr>
          <w:rFonts w:cs="Times New Roman" w:hint="eastAsia"/>
          <w:b/>
          <w:bCs/>
          <w:sz w:val="24"/>
          <w:szCs w:val="28"/>
          <w:lang w:val="de-DE"/>
        </w:rPr>
        <w:t xml:space="preserve"> </w:t>
      </w:r>
      <w:r w:rsidR="00715002" w:rsidRPr="00EB6EDD">
        <w:rPr>
          <w:rFonts w:cs="Times New Roman"/>
          <w:sz w:val="24"/>
          <w:szCs w:val="28"/>
          <w:lang w:val="de-DE"/>
        </w:rPr>
        <w:t>Structure of raw NDI films.</w:t>
      </w:r>
      <w:r w:rsidR="00715002" w:rsidRPr="00784C62">
        <w:rPr>
          <w:rFonts w:cs="Times New Roman"/>
          <w:b/>
          <w:bCs/>
          <w:sz w:val="24"/>
          <w:szCs w:val="28"/>
          <w:lang w:val="de-DE"/>
        </w:rPr>
        <w:t xml:space="preserve"> </w:t>
      </w:r>
      <w:r>
        <w:rPr>
          <w:rFonts w:cs="Times New Roman" w:hint="eastAsia"/>
          <w:b/>
          <w:bCs/>
          <w:sz w:val="24"/>
          <w:szCs w:val="28"/>
          <w:lang w:val="de-DE"/>
        </w:rPr>
        <w:t>a</w:t>
      </w:r>
      <w:r w:rsidR="00715002" w:rsidRPr="00784C62">
        <w:rPr>
          <w:rFonts w:cs="Times New Roman"/>
          <w:sz w:val="24"/>
          <w:szCs w:val="28"/>
          <w:lang w:val="de-DE"/>
        </w:rPr>
        <w:t xml:space="preserve"> </w:t>
      </w:r>
      <w:r w:rsidR="00715002" w:rsidRPr="00784C62">
        <w:rPr>
          <w:rFonts w:cs="Times New Roman"/>
          <w:sz w:val="24"/>
        </w:rPr>
        <w:t>Molecular formula of NDI.</w:t>
      </w:r>
      <w:r w:rsidR="00715002" w:rsidRPr="00784C62">
        <w:rPr>
          <w:rFonts w:cs="Times New Roman"/>
          <w:sz w:val="24"/>
          <w:szCs w:val="28"/>
          <w:lang w:val="de-DE"/>
        </w:rPr>
        <w:t xml:space="preserve"> </w:t>
      </w:r>
      <w:r>
        <w:rPr>
          <w:rFonts w:cs="Times New Roman" w:hint="eastAsia"/>
          <w:b/>
          <w:bCs/>
          <w:sz w:val="24"/>
          <w:szCs w:val="28"/>
          <w:lang w:val="de-DE"/>
        </w:rPr>
        <w:t>b</w:t>
      </w:r>
      <w:r w:rsidR="00715002" w:rsidRPr="00784C62">
        <w:rPr>
          <w:rFonts w:cs="Times New Roman"/>
          <w:sz w:val="24"/>
          <w:szCs w:val="28"/>
          <w:lang w:val="de-DE"/>
        </w:rPr>
        <w:t xml:space="preserve"> Comparison of GI-XRD patterns of raw films and Powder-XRD patterns of NDI. The peak of the two correspond well, indicating that the films are composed of NDI polycrystals. Molecular arrangements on crystal planes extracted from NDI single crystal and powder diffraction data are presented in </w:t>
      </w:r>
      <w:r>
        <w:rPr>
          <w:rFonts w:cs="Times New Roman" w:hint="eastAsia"/>
          <w:b/>
          <w:bCs/>
          <w:sz w:val="24"/>
          <w:szCs w:val="28"/>
          <w:lang w:val="de-DE"/>
        </w:rPr>
        <w:t>c</w:t>
      </w:r>
      <w:r w:rsidR="00715002" w:rsidRPr="00784C62">
        <w:rPr>
          <w:rFonts w:cs="Times New Roman"/>
          <w:sz w:val="24"/>
          <w:szCs w:val="28"/>
          <w:lang w:val="de-DE"/>
        </w:rPr>
        <w:t xml:space="preserve"> (11</w:t>
      </w:r>
      <m:oMath>
        <m:acc>
          <m:accPr>
            <m:chr m:val="̅"/>
            <m:ctrlPr>
              <w:rPr>
                <w:rFonts w:ascii="Cambria Math" w:hAnsi="Cambria Math" w:cs="Times New Roman"/>
                <w:i/>
                <w:iCs/>
                <w:sz w:val="24"/>
                <w:szCs w:val="28"/>
                <w:lang w:val="de-DE"/>
              </w:rPr>
            </m:ctrlPr>
          </m:accPr>
          <m:e>
            <m:r>
              <m:rPr>
                <m:nor/>
              </m:rPr>
              <w:rPr>
                <w:rFonts w:cs="Times New Roman"/>
                <w:sz w:val="24"/>
                <w:szCs w:val="28"/>
                <w:lang w:val="de-DE"/>
              </w:rPr>
              <m:t>2</m:t>
            </m:r>
          </m:e>
        </m:acc>
      </m:oMath>
      <w:r w:rsidR="00715002" w:rsidRPr="00784C62">
        <w:rPr>
          <w:rFonts w:cs="Times New Roman"/>
          <w:sz w:val="24"/>
          <w:szCs w:val="28"/>
          <w:lang w:val="de-DE"/>
        </w:rPr>
        <w:t xml:space="preserve">). </w:t>
      </w:r>
      <w:r>
        <w:rPr>
          <w:rFonts w:cs="Times New Roman" w:hint="eastAsia"/>
          <w:b/>
          <w:bCs/>
          <w:sz w:val="24"/>
          <w:szCs w:val="28"/>
          <w:lang w:val="de-DE"/>
        </w:rPr>
        <w:t>d</w:t>
      </w:r>
      <w:r w:rsidR="00715002" w:rsidRPr="00784C62">
        <w:rPr>
          <w:rFonts w:cs="Times New Roman"/>
          <w:sz w:val="24"/>
          <w:szCs w:val="28"/>
          <w:lang w:val="de-DE"/>
        </w:rPr>
        <w:t xml:space="preserve"> GIWAXS pattern of raw NDI films. Raw films exhibit face-on orientation.</w:t>
      </w:r>
    </w:p>
    <w:p w14:paraId="1246AE82" w14:textId="77777777" w:rsidR="00A625BC" w:rsidRPr="00784C62" w:rsidRDefault="00A625BC" w:rsidP="00784010">
      <w:pPr>
        <w:spacing w:line="480" w:lineRule="auto"/>
        <w:rPr>
          <w:rFonts w:cs="Times New Roman"/>
          <w:sz w:val="24"/>
          <w:szCs w:val="28"/>
          <w:lang w:val="de-DE"/>
        </w:rPr>
      </w:pPr>
    </w:p>
    <w:p w14:paraId="19FC9866" w14:textId="77777777" w:rsidR="00A625BC" w:rsidRPr="00784C62" w:rsidRDefault="00A625BC" w:rsidP="00784010">
      <w:pPr>
        <w:spacing w:line="480" w:lineRule="auto"/>
        <w:rPr>
          <w:rFonts w:cs="Times New Roman"/>
          <w:sz w:val="24"/>
          <w:szCs w:val="28"/>
          <w:lang w:val="de-DE"/>
        </w:rPr>
      </w:pPr>
    </w:p>
    <w:p w14:paraId="667E7FBE" w14:textId="77777777" w:rsidR="00A625BC" w:rsidRPr="00784C62" w:rsidRDefault="00A625BC" w:rsidP="00784010">
      <w:pPr>
        <w:spacing w:line="480" w:lineRule="auto"/>
        <w:rPr>
          <w:rFonts w:cs="Times New Roman"/>
          <w:sz w:val="24"/>
          <w:szCs w:val="28"/>
          <w:lang w:val="de-DE"/>
        </w:rPr>
      </w:pPr>
    </w:p>
    <w:p w14:paraId="3A8284AC" w14:textId="77777777" w:rsidR="00A625BC" w:rsidRPr="00784C62" w:rsidRDefault="00A625BC" w:rsidP="00784010">
      <w:pPr>
        <w:spacing w:line="480" w:lineRule="auto"/>
        <w:rPr>
          <w:rFonts w:cs="Times New Roman"/>
          <w:sz w:val="24"/>
          <w:szCs w:val="28"/>
          <w:lang w:val="de-DE"/>
        </w:rPr>
      </w:pPr>
    </w:p>
    <w:p w14:paraId="7A8FF42D" w14:textId="77777777" w:rsidR="00A625BC" w:rsidRDefault="00A625BC" w:rsidP="00784010">
      <w:pPr>
        <w:spacing w:line="480" w:lineRule="auto"/>
        <w:rPr>
          <w:rFonts w:cs="Times New Roman"/>
          <w:sz w:val="24"/>
          <w:szCs w:val="28"/>
          <w:lang w:val="de-DE"/>
        </w:rPr>
      </w:pPr>
    </w:p>
    <w:p w14:paraId="591A1AF2" w14:textId="77777777" w:rsidR="007E3E55" w:rsidRDefault="007E3E55" w:rsidP="00784010">
      <w:pPr>
        <w:spacing w:line="480" w:lineRule="auto"/>
        <w:rPr>
          <w:rFonts w:cs="Times New Roman"/>
          <w:sz w:val="24"/>
          <w:szCs w:val="28"/>
          <w:lang w:val="de-DE"/>
        </w:rPr>
      </w:pPr>
    </w:p>
    <w:p w14:paraId="69A33264" w14:textId="77777777" w:rsidR="007E3E55" w:rsidRPr="00784C62" w:rsidRDefault="007E3E55" w:rsidP="00784010">
      <w:pPr>
        <w:spacing w:line="480" w:lineRule="auto"/>
        <w:rPr>
          <w:rFonts w:cs="Times New Roman"/>
          <w:sz w:val="24"/>
          <w:szCs w:val="28"/>
          <w:lang w:val="de-DE"/>
        </w:rPr>
      </w:pPr>
    </w:p>
    <w:p w14:paraId="40BF21AE" w14:textId="77777777" w:rsidR="00EC1BA6" w:rsidRPr="00784C62" w:rsidRDefault="00EC1BA6" w:rsidP="003A2139">
      <w:pPr>
        <w:spacing w:line="360" w:lineRule="auto"/>
        <w:rPr>
          <w:rFonts w:cs="Times New Roman"/>
          <w:sz w:val="24"/>
          <w:szCs w:val="28"/>
          <w:lang w:val="de-DE"/>
        </w:rPr>
      </w:pPr>
      <w:r w:rsidRPr="00784C62">
        <w:rPr>
          <w:rFonts w:cs="Times New Roman"/>
          <w:sz w:val="24"/>
          <w:szCs w:val="28"/>
          <w:lang w:val="de-DE"/>
        </w:rPr>
        <w:lastRenderedPageBreak/>
        <w:t>We captured the EPR signal of the films reduced for different time. The intensity increased for the first 6 h and then decreased. So we chose 6 h to be the best reducing time. UV spectra confirmed the existence of ionized NDI in the films.</w:t>
      </w:r>
    </w:p>
    <w:p w14:paraId="6D2B32DD" w14:textId="3B58A36B" w:rsidR="00A625BC" w:rsidRPr="00784C62" w:rsidRDefault="00C0136E" w:rsidP="00EC1BA6">
      <w:pPr>
        <w:spacing w:line="480" w:lineRule="auto"/>
        <w:jc w:val="center"/>
        <w:rPr>
          <w:rFonts w:cs="Times New Roman"/>
          <w:sz w:val="24"/>
          <w:szCs w:val="28"/>
          <w:lang w:val="de-DE"/>
        </w:rPr>
      </w:pPr>
      <w:r>
        <w:rPr>
          <w:rFonts w:cs="Times New Roman"/>
          <w:noProof/>
          <w:sz w:val="24"/>
          <w:szCs w:val="28"/>
          <w:lang w:val="de-DE"/>
        </w:rPr>
        <w:drawing>
          <wp:inline distT="0" distB="0" distL="0" distR="0" wp14:anchorId="52822326" wp14:editId="4751FB72">
            <wp:extent cx="3885565" cy="1655619"/>
            <wp:effectExtent l="0" t="0" r="635" b="1905"/>
            <wp:docPr id="15667678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67869" name="图片 1566767869"/>
                    <pic:cNvPicPr/>
                  </pic:nvPicPr>
                  <pic:blipFill rotWithShape="1">
                    <a:blip r:embed="rId19">
                      <a:extLst>
                        <a:ext uri="{28A0092B-C50C-407E-A947-70E740481C1C}">
                          <a14:useLocalDpi xmlns:a14="http://schemas.microsoft.com/office/drawing/2010/main" val="0"/>
                        </a:ext>
                      </a:extLst>
                    </a:blip>
                    <a:srcRect t="10773" r="26318" b="67028"/>
                    <a:stretch>
                      <a:fillRect/>
                    </a:stretch>
                  </pic:blipFill>
                  <pic:spPr bwMode="auto">
                    <a:xfrm>
                      <a:off x="0" y="0"/>
                      <a:ext cx="3886200" cy="1655890"/>
                    </a:xfrm>
                    <a:prstGeom prst="rect">
                      <a:avLst/>
                    </a:prstGeom>
                    <a:ln>
                      <a:noFill/>
                    </a:ln>
                    <a:extLst>
                      <a:ext uri="{53640926-AAD7-44D8-BBD7-CCE9431645EC}">
                        <a14:shadowObscured xmlns:a14="http://schemas.microsoft.com/office/drawing/2010/main"/>
                      </a:ext>
                    </a:extLst>
                  </pic:spPr>
                </pic:pic>
              </a:graphicData>
            </a:graphic>
          </wp:inline>
        </w:drawing>
      </w:r>
    </w:p>
    <w:p w14:paraId="05A9FB46" w14:textId="14572ED2" w:rsidR="00EC1BA6" w:rsidRPr="00784C62" w:rsidRDefault="007E3E55"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EC1BA6" w:rsidRPr="00784C62">
        <w:rPr>
          <w:rFonts w:cs="Times New Roman"/>
          <w:b/>
          <w:bCs/>
          <w:sz w:val="24"/>
          <w:szCs w:val="28"/>
          <w:lang w:val="de-DE"/>
        </w:rPr>
        <w:t>Fig</w:t>
      </w:r>
      <w:r>
        <w:rPr>
          <w:rFonts w:cs="Times New Roman" w:hint="eastAsia"/>
          <w:b/>
          <w:bCs/>
          <w:sz w:val="24"/>
          <w:szCs w:val="28"/>
          <w:lang w:val="de-DE"/>
        </w:rPr>
        <w:t xml:space="preserve">. </w:t>
      </w:r>
      <w:r w:rsidR="00EC1BA6" w:rsidRPr="00784C62">
        <w:rPr>
          <w:rFonts w:cs="Times New Roman"/>
          <w:b/>
          <w:bCs/>
          <w:sz w:val="24"/>
          <w:szCs w:val="28"/>
          <w:lang w:val="de-DE"/>
        </w:rPr>
        <w:t>1</w:t>
      </w:r>
      <w:r w:rsidR="0033299E">
        <w:rPr>
          <w:rFonts w:cs="Times New Roman" w:hint="eastAsia"/>
          <w:b/>
          <w:bCs/>
          <w:sz w:val="24"/>
          <w:szCs w:val="28"/>
          <w:lang w:val="de-DE"/>
        </w:rPr>
        <w:t>1</w:t>
      </w:r>
      <w:r>
        <w:rPr>
          <w:rFonts w:cs="Times New Roman" w:hint="eastAsia"/>
          <w:b/>
          <w:bCs/>
          <w:sz w:val="24"/>
          <w:szCs w:val="28"/>
          <w:lang w:val="de-DE"/>
        </w:rPr>
        <w:t xml:space="preserve"> </w:t>
      </w:r>
      <w:r w:rsidR="00EC1BA6" w:rsidRPr="007E3E55">
        <w:rPr>
          <w:rFonts w:cs="Times New Roman"/>
          <w:sz w:val="24"/>
          <w:szCs w:val="28"/>
          <w:lang w:val="de-DE"/>
        </w:rPr>
        <w:t>Composition of reduced NDI film.</w:t>
      </w:r>
      <w:r w:rsidR="00EC1BA6" w:rsidRPr="00784C62">
        <w:rPr>
          <w:rFonts w:cs="Times New Roman"/>
          <w:sz w:val="24"/>
          <w:szCs w:val="28"/>
          <w:lang w:val="de-DE"/>
        </w:rPr>
        <w:t xml:space="preserve"> </w:t>
      </w:r>
      <w:r>
        <w:rPr>
          <w:rFonts w:cs="Times New Roman" w:hint="eastAsia"/>
          <w:b/>
          <w:bCs/>
          <w:sz w:val="24"/>
          <w:szCs w:val="28"/>
          <w:lang w:val="de-DE"/>
        </w:rPr>
        <w:t>a</w:t>
      </w:r>
      <w:r w:rsidR="00EC1BA6" w:rsidRPr="00784C62">
        <w:rPr>
          <w:rFonts w:cs="Times New Roman"/>
          <w:sz w:val="24"/>
          <w:szCs w:val="28"/>
          <w:lang w:val="de-DE"/>
        </w:rPr>
        <w:t xml:space="preserve"> EPR spectra of raw films and films reduced for 2 h, 4 h, 6 h, 8h, 12 h. Inset: Changes of relative concentration of radicals in the films over reducing time. </w:t>
      </w:r>
      <w:r>
        <w:rPr>
          <w:rFonts w:cs="Times New Roman" w:hint="eastAsia"/>
          <w:b/>
          <w:bCs/>
          <w:sz w:val="24"/>
          <w:szCs w:val="28"/>
          <w:lang w:val="de-DE"/>
        </w:rPr>
        <w:t>b</w:t>
      </w:r>
      <w:r w:rsidR="00EC1BA6" w:rsidRPr="00784C62">
        <w:rPr>
          <w:rFonts w:cs="Times New Roman"/>
          <w:sz w:val="24"/>
          <w:szCs w:val="28"/>
          <w:lang w:val="de-DE"/>
        </w:rPr>
        <w:t xml:space="preserve"> UV-vis spectra of raw films and films reduced for 6 h.</w:t>
      </w:r>
    </w:p>
    <w:p w14:paraId="377CEAF5" w14:textId="77777777" w:rsidR="00A625BC" w:rsidRPr="00784C62" w:rsidRDefault="00A625BC" w:rsidP="00784010">
      <w:pPr>
        <w:spacing w:line="480" w:lineRule="auto"/>
        <w:rPr>
          <w:rFonts w:cs="Times New Roman"/>
          <w:sz w:val="24"/>
          <w:szCs w:val="28"/>
          <w:lang w:val="de-DE"/>
        </w:rPr>
      </w:pPr>
    </w:p>
    <w:p w14:paraId="36926395" w14:textId="77777777" w:rsidR="00A625BC" w:rsidRPr="00784C62" w:rsidRDefault="00A625BC" w:rsidP="00784010">
      <w:pPr>
        <w:spacing w:line="480" w:lineRule="auto"/>
        <w:rPr>
          <w:rFonts w:cs="Times New Roman"/>
          <w:sz w:val="24"/>
          <w:szCs w:val="28"/>
          <w:lang w:val="de-DE"/>
        </w:rPr>
      </w:pPr>
    </w:p>
    <w:p w14:paraId="77B3FB04" w14:textId="77777777" w:rsidR="00A625BC" w:rsidRPr="00784C62" w:rsidRDefault="00A625BC" w:rsidP="00784010">
      <w:pPr>
        <w:spacing w:line="480" w:lineRule="auto"/>
        <w:rPr>
          <w:rFonts w:cs="Times New Roman"/>
          <w:sz w:val="24"/>
          <w:szCs w:val="28"/>
          <w:lang w:val="de-DE"/>
        </w:rPr>
      </w:pPr>
    </w:p>
    <w:p w14:paraId="119772F5" w14:textId="77777777" w:rsidR="00A625BC" w:rsidRPr="00784C62" w:rsidRDefault="00A625BC" w:rsidP="00784010">
      <w:pPr>
        <w:spacing w:line="480" w:lineRule="auto"/>
        <w:rPr>
          <w:rFonts w:cs="Times New Roman"/>
          <w:sz w:val="24"/>
          <w:szCs w:val="28"/>
          <w:lang w:val="de-DE"/>
        </w:rPr>
      </w:pPr>
    </w:p>
    <w:p w14:paraId="7EC76584" w14:textId="77777777" w:rsidR="00A625BC" w:rsidRPr="00784C62" w:rsidRDefault="00A625BC" w:rsidP="00784010">
      <w:pPr>
        <w:spacing w:line="480" w:lineRule="auto"/>
        <w:rPr>
          <w:rFonts w:cs="Times New Roman"/>
          <w:sz w:val="24"/>
          <w:szCs w:val="28"/>
          <w:lang w:val="de-DE"/>
        </w:rPr>
      </w:pPr>
    </w:p>
    <w:p w14:paraId="6E8B881F" w14:textId="77777777" w:rsidR="00A625BC" w:rsidRPr="00784C62" w:rsidRDefault="00A625BC" w:rsidP="00784010">
      <w:pPr>
        <w:spacing w:line="480" w:lineRule="auto"/>
        <w:rPr>
          <w:rFonts w:cs="Times New Roman"/>
          <w:sz w:val="24"/>
          <w:szCs w:val="28"/>
          <w:lang w:val="de-DE"/>
        </w:rPr>
      </w:pPr>
    </w:p>
    <w:p w14:paraId="534C5ECF" w14:textId="77777777" w:rsidR="00A625BC" w:rsidRPr="00784C62" w:rsidRDefault="00A625BC" w:rsidP="00784010">
      <w:pPr>
        <w:spacing w:line="480" w:lineRule="auto"/>
        <w:rPr>
          <w:rFonts w:cs="Times New Roman"/>
          <w:sz w:val="24"/>
          <w:szCs w:val="28"/>
          <w:lang w:val="de-DE"/>
        </w:rPr>
      </w:pPr>
    </w:p>
    <w:p w14:paraId="3B059790" w14:textId="77777777" w:rsidR="00EC3839" w:rsidRPr="00784C62" w:rsidRDefault="00EC3839" w:rsidP="00784010">
      <w:pPr>
        <w:spacing w:line="480" w:lineRule="auto"/>
        <w:rPr>
          <w:rFonts w:cs="Times New Roman"/>
          <w:sz w:val="24"/>
          <w:szCs w:val="28"/>
          <w:lang w:val="de-DE"/>
        </w:rPr>
      </w:pPr>
    </w:p>
    <w:p w14:paraId="6B457655" w14:textId="77777777" w:rsidR="00A625BC" w:rsidRPr="00784C62" w:rsidRDefault="00A625BC" w:rsidP="00784010">
      <w:pPr>
        <w:spacing w:line="480" w:lineRule="auto"/>
        <w:rPr>
          <w:rFonts w:cs="Times New Roman"/>
          <w:sz w:val="24"/>
          <w:szCs w:val="28"/>
          <w:lang w:val="de-DE"/>
        </w:rPr>
      </w:pPr>
    </w:p>
    <w:p w14:paraId="4E0BA9CF" w14:textId="77777777" w:rsidR="00A625BC" w:rsidRPr="00784C62" w:rsidRDefault="00A625BC" w:rsidP="00784010">
      <w:pPr>
        <w:spacing w:line="480" w:lineRule="auto"/>
        <w:rPr>
          <w:rFonts w:cs="Times New Roman"/>
          <w:sz w:val="24"/>
          <w:szCs w:val="28"/>
          <w:lang w:val="de-DE"/>
        </w:rPr>
      </w:pPr>
    </w:p>
    <w:p w14:paraId="6F47927D" w14:textId="77777777" w:rsidR="003A2139" w:rsidRPr="00784C62" w:rsidRDefault="003A2139" w:rsidP="00784010">
      <w:pPr>
        <w:spacing w:line="480" w:lineRule="auto"/>
        <w:rPr>
          <w:rFonts w:cs="Times New Roman"/>
          <w:sz w:val="24"/>
          <w:szCs w:val="28"/>
          <w:lang w:val="de-DE"/>
        </w:rPr>
      </w:pPr>
    </w:p>
    <w:p w14:paraId="7A7D3D57" w14:textId="77777777" w:rsidR="00A625BC" w:rsidRPr="00784C62" w:rsidRDefault="00A625BC" w:rsidP="00784010">
      <w:pPr>
        <w:spacing w:line="480" w:lineRule="auto"/>
        <w:rPr>
          <w:rFonts w:cs="Times New Roman"/>
          <w:sz w:val="24"/>
          <w:szCs w:val="28"/>
          <w:lang w:val="de-DE"/>
        </w:rPr>
      </w:pPr>
    </w:p>
    <w:p w14:paraId="326246AC" w14:textId="77777777" w:rsidR="00C0136E" w:rsidRDefault="00C0136E" w:rsidP="003A2139">
      <w:pPr>
        <w:spacing w:line="360" w:lineRule="auto"/>
        <w:rPr>
          <w:rFonts w:cs="Times New Roman"/>
          <w:sz w:val="24"/>
          <w:szCs w:val="28"/>
          <w:lang w:val="de-DE"/>
        </w:rPr>
      </w:pPr>
    </w:p>
    <w:p w14:paraId="78B81B2B" w14:textId="2F2826B9" w:rsidR="00BF24A9" w:rsidRPr="00784C62" w:rsidRDefault="00BF24A9" w:rsidP="003A2139">
      <w:pPr>
        <w:spacing w:line="360" w:lineRule="auto"/>
        <w:rPr>
          <w:rFonts w:cs="Times New Roman"/>
          <w:sz w:val="24"/>
          <w:szCs w:val="28"/>
          <w:lang w:val="de-DE"/>
        </w:rPr>
      </w:pPr>
      <w:r w:rsidRPr="00784C62">
        <w:rPr>
          <w:rFonts w:cs="Times New Roman"/>
          <w:sz w:val="24"/>
          <w:szCs w:val="28"/>
          <w:lang w:val="de-DE"/>
        </w:rPr>
        <w:lastRenderedPageBreak/>
        <w:t>After topochemical reduction, the films show weaker crystallinity and orientation. The (11</w:t>
      </w:r>
      <m:oMath>
        <m:acc>
          <m:accPr>
            <m:chr m:val="̅"/>
            <m:ctrlPr>
              <w:rPr>
                <w:rFonts w:ascii="Cambria Math" w:hAnsi="Cambria Math" w:cs="Times New Roman"/>
                <w:i/>
                <w:iCs/>
                <w:sz w:val="24"/>
                <w:szCs w:val="28"/>
                <w:lang w:val="de-DE"/>
              </w:rPr>
            </m:ctrlPr>
          </m:accPr>
          <m:e>
            <m:r>
              <m:rPr>
                <m:nor/>
              </m:rPr>
              <w:rPr>
                <w:rFonts w:cs="Times New Roman"/>
                <w:sz w:val="24"/>
                <w:szCs w:val="28"/>
                <w:lang w:val="de-DE"/>
              </w:rPr>
              <m:t>2</m:t>
            </m:r>
          </m:e>
        </m:acc>
      </m:oMath>
      <w:r w:rsidRPr="00784C62">
        <w:rPr>
          <w:rFonts w:cs="Times New Roman"/>
          <w:sz w:val="24"/>
          <w:szCs w:val="28"/>
          <w:lang w:val="de-DE"/>
        </w:rPr>
        <w:t xml:space="preserve">) peak shifted to smaller angle with a </w:t>
      </w:r>
      <w:r w:rsidRPr="00784C62">
        <w:rPr>
          <w:rFonts w:cs="Times New Roman"/>
          <w:sz w:val="24"/>
          <w:szCs w:val="28"/>
          <w:lang w:val="el-GR"/>
        </w:rPr>
        <w:t xml:space="preserve">π-π </w:t>
      </w:r>
      <w:r w:rsidRPr="00784C62">
        <w:rPr>
          <w:rFonts w:cs="Times New Roman"/>
          <w:sz w:val="24"/>
          <w:szCs w:val="28"/>
          <w:lang w:val="de-DE"/>
        </w:rPr>
        <w:t>distance of 3.26 Å, in agreement with the NDI radical powder reported before.</w:t>
      </w:r>
    </w:p>
    <w:p w14:paraId="04FFE04A" w14:textId="31E03989" w:rsidR="00A625BC" w:rsidRPr="00784C62" w:rsidRDefault="00C0136E" w:rsidP="00BF24A9">
      <w:pPr>
        <w:spacing w:line="480" w:lineRule="auto"/>
        <w:jc w:val="center"/>
        <w:rPr>
          <w:rFonts w:cs="Times New Roman"/>
          <w:sz w:val="24"/>
          <w:szCs w:val="28"/>
          <w:lang w:val="de-DE"/>
        </w:rPr>
      </w:pPr>
      <w:r>
        <w:rPr>
          <w:rFonts w:cs="Times New Roman"/>
          <w:noProof/>
          <w:sz w:val="24"/>
          <w:szCs w:val="28"/>
          <w:lang w:val="de-DE"/>
        </w:rPr>
        <w:drawing>
          <wp:inline distT="0" distB="0" distL="0" distR="0" wp14:anchorId="020C1B7C" wp14:editId="2B0EA634">
            <wp:extent cx="3726180" cy="1766455"/>
            <wp:effectExtent l="0" t="0" r="7620" b="5715"/>
            <wp:docPr id="13386015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01529" name="图片 1338601529"/>
                    <pic:cNvPicPr/>
                  </pic:nvPicPr>
                  <pic:blipFill rotWithShape="1">
                    <a:blip r:embed="rId20">
                      <a:extLst>
                        <a:ext uri="{28A0092B-C50C-407E-A947-70E740481C1C}">
                          <a14:useLocalDpi xmlns:a14="http://schemas.microsoft.com/office/drawing/2010/main" val="0"/>
                        </a:ext>
                      </a:extLst>
                    </a:blip>
                    <a:srcRect t="8823" r="29339" b="67492"/>
                    <a:stretch>
                      <a:fillRect/>
                    </a:stretch>
                  </pic:blipFill>
                  <pic:spPr bwMode="auto">
                    <a:xfrm>
                      <a:off x="0" y="0"/>
                      <a:ext cx="3726873" cy="1766784"/>
                    </a:xfrm>
                    <a:prstGeom prst="rect">
                      <a:avLst/>
                    </a:prstGeom>
                    <a:ln>
                      <a:noFill/>
                    </a:ln>
                    <a:extLst>
                      <a:ext uri="{53640926-AAD7-44D8-BBD7-CCE9431645EC}">
                        <a14:shadowObscured xmlns:a14="http://schemas.microsoft.com/office/drawing/2010/main"/>
                      </a:ext>
                    </a:extLst>
                  </pic:spPr>
                </pic:pic>
              </a:graphicData>
            </a:graphic>
          </wp:inline>
        </w:drawing>
      </w:r>
    </w:p>
    <w:p w14:paraId="03B154AE" w14:textId="302EEBCF" w:rsidR="00BF24A9" w:rsidRPr="00784C62" w:rsidRDefault="00EE4146"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BF24A9" w:rsidRPr="00784C62">
        <w:rPr>
          <w:rFonts w:cs="Times New Roman"/>
          <w:b/>
          <w:bCs/>
          <w:sz w:val="24"/>
          <w:szCs w:val="28"/>
          <w:lang w:val="de-DE"/>
        </w:rPr>
        <w:t>Fig</w:t>
      </w:r>
      <w:r>
        <w:rPr>
          <w:rFonts w:cs="Times New Roman" w:hint="eastAsia"/>
          <w:b/>
          <w:bCs/>
          <w:sz w:val="24"/>
          <w:szCs w:val="28"/>
          <w:lang w:val="de-DE"/>
        </w:rPr>
        <w:t xml:space="preserve">. </w:t>
      </w:r>
      <w:r w:rsidR="00BF24A9" w:rsidRPr="00784C62">
        <w:rPr>
          <w:rFonts w:cs="Times New Roman"/>
          <w:b/>
          <w:bCs/>
          <w:sz w:val="24"/>
          <w:szCs w:val="28"/>
          <w:lang w:val="de-DE"/>
        </w:rPr>
        <w:t>1</w:t>
      </w:r>
      <w:r w:rsidR="0033299E">
        <w:rPr>
          <w:rFonts w:cs="Times New Roman" w:hint="eastAsia"/>
          <w:b/>
          <w:bCs/>
          <w:sz w:val="24"/>
          <w:szCs w:val="28"/>
          <w:lang w:val="de-DE"/>
        </w:rPr>
        <w:t>2</w:t>
      </w:r>
      <w:r>
        <w:rPr>
          <w:rFonts w:cs="Times New Roman" w:hint="eastAsia"/>
          <w:b/>
          <w:bCs/>
          <w:sz w:val="24"/>
          <w:szCs w:val="28"/>
          <w:lang w:val="de-DE"/>
        </w:rPr>
        <w:t xml:space="preserve"> </w:t>
      </w:r>
      <w:r w:rsidR="00BF24A9" w:rsidRPr="00EE4146">
        <w:rPr>
          <w:rFonts w:cs="Times New Roman"/>
          <w:sz w:val="24"/>
          <w:szCs w:val="28"/>
          <w:lang w:val="de-DE"/>
        </w:rPr>
        <w:t>Changes in structure of NDI film after topochemical reduction.</w:t>
      </w:r>
      <w:r w:rsidR="00BF24A9" w:rsidRPr="00784C62">
        <w:rPr>
          <w:rFonts w:cs="Times New Roman"/>
          <w:b/>
          <w:bCs/>
          <w:sz w:val="24"/>
          <w:szCs w:val="28"/>
          <w:lang w:val="de-DE"/>
        </w:rPr>
        <w:t xml:space="preserve"> </w:t>
      </w:r>
      <w:r>
        <w:rPr>
          <w:rFonts w:cs="Times New Roman" w:hint="eastAsia"/>
          <w:b/>
          <w:bCs/>
          <w:sz w:val="24"/>
          <w:szCs w:val="28"/>
          <w:lang w:val="de-DE"/>
        </w:rPr>
        <w:t>a</w:t>
      </w:r>
      <w:r w:rsidR="00BF24A9" w:rsidRPr="00784C62">
        <w:rPr>
          <w:rFonts w:cs="Times New Roman"/>
          <w:sz w:val="24"/>
          <w:szCs w:val="28"/>
          <w:lang w:val="de-DE"/>
        </w:rPr>
        <w:t xml:space="preserve"> GIWAXS pattern of reduced films with a weaker face-on orientation. </w:t>
      </w:r>
      <w:r>
        <w:rPr>
          <w:rFonts w:cs="Times New Roman" w:hint="eastAsia"/>
          <w:b/>
          <w:bCs/>
          <w:sz w:val="24"/>
          <w:szCs w:val="28"/>
          <w:lang w:val="de-DE"/>
        </w:rPr>
        <w:t>b</w:t>
      </w:r>
      <w:r w:rsidR="00BF24A9" w:rsidRPr="00784C62">
        <w:rPr>
          <w:rFonts w:cs="Times New Roman"/>
          <w:sz w:val="24"/>
          <w:szCs w:val="28"/>
          <w:lang w:val="de-DE"/>
        </w:rPr>
        <w:t xml:space="preserve"> Comparison of XRD pattern between raw films and reduced films. The crystallinity decreased, and the peak at 28.05°in raw films moved to 27.30°in reduced films, implying the </w:t>
      </w:r>
      <w:r w:rsidR="00BF24A9" w:rsidRPr="00784C62">
        <w:rPr>
          <w:rFonts w:cs="Times New Roman"/>
          <w:sz w:val="24"/>
          <w:szCs w:val="28"/>
          <w:lang w:val="el-GR"/>
        </w:rPr>
        <w:t>π</w:t>
      </w:r>
      <w:r w:rsidR="00BF24A9" w:rsidRPr="00784C62">
        <w:rPr>
          <w:rFonts w:cs="Times New Roman"/>
          <w:sz w:val="24"/>
          <w:szCs w:val="28"/>
          <w:lang w:val="de-DE"/>
        </w:rPr>
        <w:t>-</w:t>
      </w:r>
      <w:r w:rsidR="00BF24A9" w:rsidRPr="00784C62">
        <w:rPr>
          <w:rFonts w:cs="Times New Roman"/>
          <w:sz w:val="24"/>
          <w:szCs w:val="28"/>
          <w:lang w:val="el-GR"/>
        </w:rPr>
        <w:t>π</w:t>
      </w:r>
      <w:r w:rsidR="00BF24A9" w:rsidRPr="00784C62">
        <w:rPr>
          <w:rFonts w:cs="Times New Roman"/>
          <w:sz w:val="24"/>
          <w:szCs w:val="28"/>
          <w:lang w:val="de-DE"/>
        </w:rPr>
        <w:t xml:space="preserve"> distance changed 3.18 Å from to 3.26 Å.</w:t>
      </w:r>
    </w:p>
    <w:p w14:paraId="6E07F3DA" w14:textId="77777777" w:rsidR="00A625BC" w:rsidRPr="00784C62" w:rsidRDefault="00A625BC" w:rsidP="00BF24A9">
      <w:pPr>
        <w:spacing w:line="480" w:lineRule="auto"/>
        <w:rPr>
          <w:rFonts w:cs="Times New Roman"/>
          <w:sz w:val="24"/>
          <w:szCs w:val="28"/>
          <w:lang w:val="de-DE"/>
        </w:rPr>
      </w:pPr>
    </w:p>
    <w:p w14:paraId="511ECBC9" w14:textId="77777777" w:rsidR="00A625BC" w:rsidRPr="00784C62" w:rsidRDefault="00A625BC" w:rsidP="00784010">
      <w:pPr>
        <w:spacing w:line="480" w:lineRule="auto"/>
        <w:rPr>
          <w:rFonts w:cs="Times New Roman"/>
          <w:sz w:val="24"/>
          <w:szCs w:val="28"/>
          <w:lang w:val="de-DE"/>
        </w:rPr>
      </w:pPr>
    </w:p>
    <w:p w14:paraId="3C7B2689" w14:textId="77777777" w:rsidR="00A625BC" w:rsidRPr="00784C62" w:rsidRDefault="00A625BC" w:rsidP="00784010">
      <w:pPr>
        <w:spacing w:line="480" w:lineRule="auto"/>
        <w:rPr>
          <w:rFonts w:cs="Times New Roman"/>
          <w:sz w:val="24"/>
          <w:szCs w:val="28"/>
          <w:lang w:val="de-DE"/>
        </w:rPr>
      </w:pPr>
    </w:p>
    <w:p w14:paraId="2A1BFFDB" w14:textId="77777777" w:rsidR="00A625BC" w:rsidRPr="00784C62" w:rsidRDefault="00A625BC" w:rsidP="00784010">
      <w:pPr>
        <w:spacing w:line="480" w:lineRule="auto"/>
        <w:rPr>
          <w:rFonts w:cs="Times New Roman"/>
          <w:sz w:val="24"/>
          <w:szCs w:val="28"/>
          <w:lang w:val="de-DE"/>
        </w:rPr>
      </w:pPr>
    </w:p>
    <w:p w14:paraId="3E61D015" w14:textId="77777777" w:rsidR="00A625BC" w:rsidRPr="00784C62" w:rsidRDefault="00A625BC" w:rsidP="00784010">
      <w:pPr>
        <w:spacing w:line="480" w:lineRule="auto"/>
        <w:rPr>
          <w:rFonts w:cs="Times New Roman"/>
          <w:sz w:val="24"/>
          <w:szCs w:val="28"/>
          <w:lang w:val="de-DE"/>
        </w:rPr>
      </w:pPr>
    </w:p>
    <w:p w14:paraId="2DFD049C" w14:textId="77777777" w:rsidR="00A625BC" w:rsidRPr="00784C62" w:rsidRDefault="00A625BC" w:rsidP="00784010">
      <w:pPr>
        <w:spacing w:line="480" w:lineRule="auto"/>
        <w:rPr>
          <w:rFonts w:cs="Times New Roman"/>
          <w:sz w:val="24"/>
          <w:szCs w:val="28"/>
          <w:lang w:val="de-DE"/>
        </w:rPr>
      </w:pPr>
    </w:p>
    <w:p w14:paraId="36C1BFF8" w14:textId="77777777" w:rsidR="00A625BC" w:rsidRPr="00784C62" w:rsidRDefault="00A625BC" w:rsidP="00784010">
      <w:pPr>
        <w:spacing w:line="480" w:lineRule="auto"/>
        <w:rPr>
          <w:rFonts w:cs="Times New Roman"/>
          <w:sz w:val="24"/>
          <w:szCs w:val="28"/>
          <w:lang w:val="de-DE"/>
        </w:rPr>
      </w:pPr>
    </w:p>
    <w:p w14:paraId="6EA57663" w14:textId="77777777" w:rsidR="00A625BC" w:rsidRPr="00784C62" w:rsidRDefault="00A625BC" w:rsidP="00784010">
      <w:pPr>
        <w:spacing w:line="480" w:lineRule="auto"/>
        <w:rPr>
          <w:rFonts w:cs="Times New Roman"/>
          <w:sz w:val="24"/>
          <w:szCs w:val="28"/>
          <w:lang w:val="de-DE"/>
        </w:rPr>
      </w:pPr>
    </w:p>
    <w:p w14:paraId="5FC532AC" w14:textId="77777777" w:rsidR="003A2139" w:rsidRPr="00784C62" w:rsidRDefault="003A2139" w:rsidP="00784010">
      <w:pPr>
        <w:spacing w:line="480" w:lineRule="auto"/>
        <w:rPr>
          <w:rFonts w:cs="Times New Roman"/>
          <w:sz w:val="24"/>
          <w:szCs w:val="28"/>
          <w:lang w:val="de-DE"/>
        </w:rPr>
      </w:pPr>
    </w:p>
    <w:p w14:paraId="24E52ADC" w14:textId="77777777" w:rsidR="00A625BC" w:rsidRPr="00784C62" w:rsidRDefault="00A625BC" w:rsidP="00784010">
      <w:pPr>
        <w:spacing w:line="480" w:lineRule="auto"/>
        <w:rPr>
          <w:rFonts w:cs="Times New Roman"/>
          <w:sz w:val="24"/>
          <w:szCs w:val="28"/>
          <w:lang w:val="de-DE"/>
        </w:rPr>
      </w:pPr>
    </w:p>
    <w:p w14:paraId="431030AE" w14:textId="77777777" w:rsidR="00A625BC" w:rsidRPr="00784C62" w:rsidRDefault="00A625BC" w:rsidP="00784010">
      <w:pPr>
        <w:spacing w:line="480" w:lineRule="auto"/>
        <w:rPr>
          <w:rFonts w:cs="Times New Roman"/>
          <w:sz w:val="24"/>
          <w:szCs w:val="28"/>
          <w:lang w:val="de-DE"/>
        </w:rPr>
      </w:pPr>
    </w:p>
    <w:p w14:paraId="09B455A1" w14:textId="77777777" w:rsidR="00EC3839" w:rsidRDefault="00EC3839" w:rsidP="00784010">
      <w:pPr>
        <w:spacing w:line="480" w:lineRule="auto"/>
        <w:rPr>
          <w:rFonts w:cs="Times New Roman"/>
          <w:sz w:val="24"/>
          <w:szCs w:val="28"/>
          <w:lang w:val="de-DE"/>
        </w:rPr>
      </w:pPr>
    </w:p>
    <w:p w14:paraId="63EAD327" w14:textId="6001CD10" w:rsidR="00BF24A9" w:rsidRPr="00784C62" w:rsidRDefault="00BF24A9" w:rsidP="003A2139">
      <w:pPr>
        <w:spacing w:line="360" w:lineRule="auto"/>
        <w:rPr>
          <w:rFonts w:cs="Times New Roman"/>
          <w:sz w:val="24"/>
          <w:szCs w:val="28"/>
          <w:lang w:val="de-DE"/>
        </w:rPr>
      </w:pPr>
      <w:r w:rsidRPr="00784C62">
        <w:rPr>
          <w:rFonts w:cs="Times New Roman"/>
          <w:sz w:val="24"/>
          <w:szCs w:val="28"/>
          <w:lang w:val="de-DE"/>
        </w:rPr>
        <w:lastRenderedPageBreak/>
        <w:t>Topochemical-reduced NDI films had a room-temperature ferromagnetism of 10.</w:t>
      </w:r>
      <w:r w:rsidR="008A328A">
        <w:rPr>
          <w:rFonts w:cs="Times New Roman" w:hint="eastAsia"/>
          <w:sz w:val="24"/>
          <w:szCs w:val="28"/>
          <w:lang w:val="de-DE"/>
        </w:rPr>
        <w:t>0</w:t>
      </w:r>
      <w:r w:rsidRPr="00784C62">
        <w:rPr>
          <w:rFonts w:cs="Times New Roman"/>
          <w:sz w:val="24"/>
          <w:szCs w:val="28"/>
          <w:lang w:val="de-DE"/>
        </w:rPr>
        <w:t xml:space="preserve"> emu/g and a coercivity of 64.3 Oe, while that at 10 K was 11.8 emu/g and 78.6 Oe, respectively.</w:t>
      </w:r>
    </w:p>
    <w:p w14:paraId="29D1758B" w14:textId="28600DE7" w:rsidR="00A625BC" w:rsidRPr="00784C62" w:rsidRDefault="00C0136E" w:rsidP="00BF24A9">
      <w:pPr>
        <w:spacing w:line="480" w:lineRule="auto"/>
        <w:jc w:val="center"/>
        <w:rPr>
          <w:rFonts w:cs="Times New Roman"/>
          <w:sz w:val="24"/>
          <w:szCs w:val="28"/>
          <w:lang w:val="de-DE"/>
        </w:rPr>
      </w:pPr>
      <w:r>
        <w:rPr>
          <w:rFonts w:cs="Times New Roman"/>
          <w:noProof/>
          <w:sz w:val="24"/>
          <w:szCs w:val="28"/>
          <w:lang w:val="de-DE"/>
        </w:rPr>
        <w:drawing>
          <wp:inline distT="0" distB="0" distL="0" distR="0" wp14:anchorId="08021616" wp14:editId="5493D8D2">
            <wp:extent cx="1924556" cy="1558636"/>
            <wp:effectExtent l="0" t="0" r="0" b="3810"/>
            <wp:docPr id="7494174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17499" name="图片 749417499"/>
                    <pic:cNvPicPr/>
                  </pic:nvPicPr>
                  <pic:blipFill rotWithShape="1">
                    <a:blip r:embed="rId21">
                      <a:extLst>
                        <a:ext uri="{28A0092B-C50C-407E-A947-70E740481C1C}">
                          <a14:useLocalDpi xmlns:a14="http://schemas.microsoft.com/office/drawing/2010/main" val="0"/>
                        </a:ext>
                      </a:extLst>
                    </a:blip>
                    <a:srcRect l="23774" t="7058" r="39715" b="72035"/>
                    <a:stretch>
                      <a:fillRect/>
                    </a:stretch>
                  </pic:blipFill>
                  <pic:spPr bwMode="auto">
                    <a:xfrm>
                      <a:off x="0" y="0"/>
                      <a:ext cx="1925713" cy="1559573"/>
                    </a:xfrm>
                    <a:prstGeom prst="rect">
                      <a:avLst/>
                    </a:prstGeom>
                    <a:ln>
                      <a:noFill/>
                    </a:ln>
                    <a:extLst>
                      <a:ext uri="{53640926-AAD7-44D8-BBD7-CCE9431645EC}">
                        <a14:shadowObscured xmlns:a14="http://schemas.microsoft.com/office/drawing/2010/main"/>
                      </a:ext>
                    </a:extLst>
                  </pic:spPr>
                </pic:pic>
              </a:graphicData>
            </a:graphic>
          </wp:inline>
        </w:drawing>
      </w:r>
    </w:p>
    <w:p w14:paraId="01B6FD5F" w14:textId="198EB4A6" w:rsidR="00BF24A9" w:rsidRPr="00784C62" w:rsidRDefault="008A4FAE"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BF24A9" w:rsidRPr="00784C62">
        <w:rPr>
          <w:rFonts w:cs="Times New Roman"/>
          <w:b/>
          <w:bCs/>
          <w:sz w:val="24"/>
          <w:szCs w:val="28"/>
          <w:lang w:val="de-DE"/>
        </w:rPr>
        <w:t>Fig</w:t>
      </w:r>
      <w:r>
        <w:rPr>
          <w:rFonts w:cs="Times New Roman" w:hint="eastAsia"/>
          <w:b/>
          <w:bCs/>
          <w:sz w:val="24"/>
          <w:szCs w:val="28"/>
          <w:lang w:val="de-DE"/>
        </w:rPr>
        <w:t xml:space="preserve">. </w:t>
      </w:r>
      <w:r w:rsidR="00BF24A9" w:rsidRPr="00784C62">
        <w:rPr>
          <w:rFonts w:cs="Times New Roman"/>
          <w:b/>
          <w:bCs/>
          <w:sz w:val="24"/>
          <w:szCs w:val="28"/>
          <w:lang w:val="de-DE"/>
        </w:rPr>
        <w:t>1</w:t>
      </w:r>
      <w:r w:rsidR="0033299E">
        <w:rPr>
          <w:rFonts w:cs="Times New Roman" w:hint="eastAsia"/>
          <w:b/>
          <w:bCs/>
          <w:sz w:val="24"/>
          <w:szCs w:val="28"/>
          <w:lang w:val="de-DE"/>
        </w:rPr>
        <w:t>3</w:t>
      </w:r>
      <w:r>
        <w:rPr>
          <w:rFonts w:cs="Times New Roman" w:hint="eastAsia"/>
          <w:b/>
          <w:bCs/>
          <w:sz w:val="24"/>
          <w:szCs w:val="28"/>
          <w:lang w:val="de-DE"/>
        </w:rPr>
        <w:t xml:space="preserve"> </w:t>
      </w:r>
      <w:r w:rsidR="00BF24A9" w:rsidRPr="008A4FAE">
        <w:rPr>
          <w:rFonts w:cs="Times New Roman"/>
          <w:sz w:val="24"/>
          <w:szCs w:val="28"/>
          <w:lang w:val="de-DE"/>
        </w:rPr>
        <w:t>Magnetic properties of NDI radical films.</w:t>
      </w:r>
      <w:r w:rsidR="00BF24A9" w:rsidRPr="00784C62">
        <w:rPr>
          <w:rFonts w:cs="Times New Roman"/>
          <w:b/>
          <w:bCs/>
          <w:sz w:val="24"/>
          <w:szCs w:val="28"/>
          <w:lang w:val="de-DE"/>
        </w:rPr>
        <w:t xml:space="preserve"> </w:t>
      </w:r>
      <w:r w:rsidR="00BF24A9" w:rsidRPr="00784C62">
        <w:rPr>
          <w:rFonts w:cs="Times New Roman"/>
          <w:i/>
          <w:iCs/>
          <w:sz w:val="24"/>
          <w:szCs w:val="28"/>
          <w:lang w:val="de-DE"/>
        </w:rPr>
        <w:t>M</w:t>
      </w:r>
      <w:r w:rsidR="00BF24A9" w:rsidRPr="00784C62">
        <w:rPr>
          <w:rFonts w:cs="Times New Roman"/>
          <w:sz w:val="24"/>
          <w:szCs w:val="28"/>
          <w:lang w:val="de-DE"/>
        </w:rPr>
        <w:t>-</w:t>
      </w:r>
      <w:r w:rsidR="00BF24A9" w:rsidRPr="00784C62">
        <w:rPr>
          <w:rFonts w:cs="Times New Roman"/>
          <w:i/>
          <w:iCs/>
          <w:sz w:val="24"/>
          <w:szCs w:val="28"/>
          <w:lang w:val="de-DE"/>
        </w:rPr>
        <w:t>H</w:t>
      </w:r>
      <w:r w:rsidR="00BF24A9" w:rsidRPr="00784C62">
        <w:rPr>
          <w:rFonts w:cs="Times New Roman"/>
          <w:sz w:val="24"/>
          <w:szCs w:val="28"/>
          <w:lang w:val="de-DE"/>
        </w:rPr>
        <w:t xml:space="preserve"> hysteresis loops of NDI films reduced in the same way taken at 300 K and 10 K, exhibiting an </w:t>
      </w:r>
      <w:r w:rsidR="00BF24A9" w:rsidRPr="00784C62">
        <w:rPr>
          <w:rFonts w:cs="Times New Roman"/>
          <w:i/>
          <w:iCs/>
          <w:sz w:val="24"/>
          <w:szCs w:val="28"/>
          <w:lang w:val="de-DE"/>
        </w:rPr>
        <w:t>M</w:t>
      </w:r>
      <w:r w:rsidR="00BF24A9" w:rsidRPr="00784C62">
        <w:rPr>
          <w:rFonts w:cs="Times New Roman"/>
          <w:sz w:val="24"/>
          <w:szCs w:val="28"/>
          <w:vertAlign w:val="subscript"/>
          <w:lang w:val="de-DE"/>
        </w:rPr>
        <w:t>s</w:t>
      </w:r>
      <w:r w:rsidR="00BF24A9" w:rsidRPr="00784C62">
        <w:rPr>
          <w:rFonts w:cs="Times New Roman"/>
          <w:sz w:val="24"/>
          <w:szCs w:val="28"/>
          <w:lang w:val="de-DE"/>
        </w:rPr>
        <w:t xml:space="preserve"> of 10.</w:t>
      </w:r>
      <w:r w:rsidR="00AC06F2">
        <w:rPr>
          <w:rFonts w:cs="Times New Roman" w:hint="eastAsia"/>
          <w:sz w:val="24"/>
          <w:szCs w:val="28"/>
          <w:lang w:val="de-DE"/>
        </w:rPr>
        <w:t>0</w:t>
      </w:r>
      <w:r w:rsidR="00BF24A9" w:rsidRPr="00784C62">
        <w:rPr>
          <w:rFonts w:cs="Times New Roman"/>
          <w:sz w:val="24"/>
          <w:szCs w:val="28"/>
          <w:lang w:val="de-DE"/>
        </w:rPr>
        <w:t xml:space="preserve"> emu/g at room-temperature and 11.8 emu/g at 10 K.</w:t>
      </w:r>
      <w:r w:rsidR="00BF24A9" w:rsidRPr="00784C62">
        <w:rPr>
          <w:rFonts w:cs="Times New Roman"/>
          <w:b/>
          <w:bCs/>
          <w:sz w:val="24"/>
          <w:szCs w:val="28"/>
          <w:lang w:val="de-DE"/>
        </w:rPr>
        <w:t xml:space="preserve"> </w:t>
      </w:r>
    </w:p>
    <w:p w14:paraId="38987815" w14:textId="77777777" w:rsidR="00A625BC" w:rsidRPr="00784C62" w:rsidRDefault="00A625BC" w:rsidP="00EC3839">
      <w:pPr>
        <w:spacing w:line="360" w:lineRule="auto"/>
        <w:rPr>
          <w:rFonts w:cs="Times New Roman"/>
          <w:sz w:val="24"/>
          <w:szCs w:val="28"/>
          <w:lang w:val="de-DE"/>
        </w:rPr>
      </w:pPr>
    </w:p>
    <w:p w14:paraId="54BB2EEF" w14:textId="77777777" w:rsidR="00A625BC" w:rsidRPr="00784C62" w:rsidRDefault="00A625BC" w:rsidP="00784010">
      <w:pPr>
        <w:spacing w:line="480" w:lineRule="auto"/>
        <w:rPr>
          <w:rFonts w:cs="Times New Roman"/>
          <w:sz w:val="24"/>
          <w:szCs w:val="28"/>
          <w:lang w:val="de-DE"/>
        </w:rPr>
      </w:pPr>
    </w:p>
    <w:p w14:paraId="3F9B4451" w14:textId="77777777" w:rsidR="00A625BC" w:rsidRPr="00784C62" w:rsidRDefault="00A625BC" w:rsidP="00784010">
      <w:pPr>
        <w:spacing w:line="480" w:lineRule="auto"/>
        <w:rPr>
          <w:rFonts w:cs="Times New Roman"/>
          <w:sz w:val="24"/>
          <w:szCs w:val="28"/>
          <w:lang w:val="de-DE"/>
        </w:rPr>
      </w:pPr>
    </w:p>
    <w:p w14:paraId="774B2A12" w14:textId="77777777" w:rsidR="00A625BC" w:rsidRPr="00784C62" w:rsidRDefault="00A625BC" w:rsidP="00784010">
      <w:pPr>
        <w:spacing w:line="480" w:lineRule="auto"/>
        <w:rPr>
          <w:rFonts w:cs="Times New Roman"/>
          <w:sz w:val="24"/>
          <w:szCs w:val="28"/>
          <w:lang w:val="de-DE"/>
        </w:rPr>
      </w:pPr>
    </w:p>
    <w:p w14:paraId="3FEAAA64" w14:textId="77777777" w:rsidR="00A625BC" w:rsidRPr="00784C62" w:rsidRDefault="00A625BC" w:rsidP="00784010">
      <w:pPr>
        <w:spacing w:line="480" w:lineRule="auto"/>
        <w:rPr>
          <w:rFonts w:cs="Times New Roman"/>
          <w:sz w:val="24"/>
          <w:szCs w:val="28"/>
          <w:lang w:val="de-DE"/>
        </w:rPr>
      </w:pPr>
    </w:p>
    <w:p w14:paraId="5C0B8BE7" w14:textId="77777777" w:rsidR="00A625BC" w:rsidRPr="00784C62" w:rsidRDefault="00A625BC" w:rsidP="00784010">
      <w:pPr>
        <w:spacing w:line="480" w:lineRule="auto"/>
        <w:rPr>
          <w:rFonts w:cs="Times New Roman"/>
          <w:sz w:val="24"/>
          <w:szCs w:val="28"/>
          <w:lang w:val="de-DE"/>
        </w:rPr>
      </w:pPr>
    </w:p>
    <w:p w14:paraId="07EF1493" w14:textId="77777777" w:rsidR="00A625BC" w:rsidRPr="00784C62" w:rsidRDefault="00A625BC" w:rsidP="00784010">
      <w:pPr>
        <w:spacing w:line="480" w:lineRule="auto"/>
        <w:rPr>
          <w:rFonts w:cs="Times New Roman"/>
          <w:sz w:val="24"/>
          <w:szCs w:val="28"/>
          <w:lang w:val="de-DE"/>
        </w:rPr>
      </w:pPr>
    </w:p>
    <w:p w14:paraId="453682AE" w14:textId="77777777" w:rsidR="00A625BC" w:rsidRPr="00784C62" w:rsidRDefault="00A625BC" w:rsidP="00784010">
      <w:pPr>
        <w:spacing w:line="480" w:lineRule="auto"/>
        <w:rPr>
          <w:rFonts w:cs="Times New Roman"/>
          <w:sz w:val="24"/>
          <w:szCs w:val="28"/>
          <w:lang w:val="de-DE"/>
        </w:rPr>
      </w:pPr>
    </w:p>
    <w:p w14:paraId="53212FA7" w14:textId="77777777" w:rsidR="00A625BC" w:rsidRPr="00784C62" w:rsidRDefault="00A625BC" w:rsidP="00784010">
      <w:pPr>
        <w:spacing w:line="480" w:lineRule="auto"/>
        <w:rPr>
          <w:rFonts w:cs="Times New Roman"/>
          <w:sz w:val="24"/>
          <w:szCs w:val="28"/>
          <w:lang w:val="de-DE"/>
        </w:rPr>
      </w:pPr>
    </w:p>
    <w:p w14:paraId="6E0E8672" w14:textId="77777777" w:rsidR="00A625BC" w:rsidRPr="00784C62" w:rsidRDefault="00A625BC" w:rsidP="00784010">
      <w:pPr>
        <w:spacing w:line="480" w:lineRule="auto"/>
        <w:rPr>
          <w:rFonts w:cs="Times New Roman"/>
          <w:sz w:val="24"/>
          <w:szCs w:val="28"/>
          <w:lang w:val="de-DE"/>
        </w:rPr>
      </w:pPr>
    </w:p>
    <w:p w14:paraId="0777224E" w14:textId="77777777" w:rsidR="00A625BC" w:rsidRPr="00784C62" w:rsidRDefault="00A625BC" w:rsidP="00784010">
      <w:pPr>
        <w:spacing w:line="480" w:lineRule="auto"/>
        <w:rPr>
          <w:rFonts w:cs="Times New Roman"/>
          <w:sz w:val="24"/>
          <w:szCs w:val="28"/>
          <w:lang w:val="de-DE"/>
        </w:rPr>
      </w:pPr>
    </w:p>
    <w:p w14:paraId="41E77484" w14:textId="77777777" w:rsidR="00A625BC" w:rsidRPr="00784C62" w:rsidRDefault="00A625BC" w:rsidP="00784010">
      <w:pPr>
        <w:spacing w:line="480" w:lineRule="auto"/>
        <w:rPr>
          <w:rFonts w:cs="Times New Roman"/>
          <w:sz w:val="24"/>
          <w:szCs w:val="28"/>
          <w:lang w:val="de-DE"/>
        </w:rPr>
      </w:pPr>
    </w:p>
    <w:p w14:paraId="7AD967E7" w14:textId="46F1D9F0" w:rsidR="00A625BC" w:rsidRDefault="00A625BC" w:rsidP="00784010">
      <w:pPr>
        <w:spacing w:line="480" w:lineRule="auto"/>
        <w:rPr>
          <w:rFonts w:cs="Times New Roman"/>
          <w:noProof/>
          <w:sz w:val="24"/>
          <w:szCs w:val="28"/>
          <w:lang w:val="de-DE"/>
        </w:rPr>
      </w:pPr>
    </w:p>
    <w:p w14:paraId="638EE4B6" w14:textId="77777777" w:rsidR="00C0136E" w:rsidRDefault="00C0136E" w:rsidP="00784010">
      <w:pPr>
        <w:spacing w:line="480" w:lineRule="auto"/>
        <w:rPr>
          <w:rFonts w:cs="Times New Roman"/>
          <w:noProof/>
          <w:sz w:val="24"/>
          <w:szCs w:val="28"/>
          <w:lang w:val="de-DE"/>
        </w:rPr>
      </w:pPr>
    </w:p>
    <w:p w14:paraId="7363678D" w14:textId="5D8597A6" w:rsidR="00C0136E" w:rsidRPr="00784C62" w:rsidRDefault="00C0136E" w:rsidP="00784010">
      <w:pPr>
        <w:spacing w:line="480" w:lineRule="auto"/>
        <w:rPr>
          <w:rFonts w:cs="Times New Roman"/>
          <w:sz w:val="24"/>
          <w:szCs w:val="28"/>
          <w:lang w:val="de-DE"/>
        </w:rPr>
      </w:pPr>
      <w:r>
        <w:rPr>
          <w:rFonts w:cs="Times New Roman" w:hint="eastAsia"/>
          <w:noProof/>
          <w:sz w:val="24"/>
          <w:szCs w:val="28"/>
          <w:lang w:val="de-DE"/>
        </w:rPr>
        <w:lastRenderedPageBreak/>
        <w:drawing>
          <wp:inline distT="0" distB="0" distL="0" distR="0" wp14:anchorId="6917AB3F" wp14:editId="73194DB3">
            <wp:extent cx="5273126" cy="1648691"/>
            <wp:effectExtent l="0" t="0" r="3810" b="8890"/>
            <wp:docPr id="16088055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05514" name="图片 1608805514"/>
                    <pic:cNvPicPr/>
                  </pic:nvPicPr>
                  <pic:blipFill rotWithShape="1">
                    <a:blip r:embed="rId22">
                      <a:extLst>
                        <a:ext uri="{28A0092B-C50C-407E-A947-70E740481C1C}">
                          <a14:useLocalDpi xmlns:a14="http://schemas.microsoft.com/office/drawing/2010/main" val="0"/>
                        </a:ext>
                      </a:extLst>
                    </a:blip>
                    <a:srcRect t="8080" b="69813"/>
                    <a:stretch>
                      <a:fillRect/>
                    </a:stretch>
                  </pic:blipFill>
                  <pic:spPr bwMode="auto">
                    <a:xfrm>
                      <a:off x="0" y="0"/>
                      <a:ext cx="5274310" cy="1649061"/>
                    </a:xfrm>
                    <a:prstGeom prst="rect">
                      <a:avLst/>
                    </a:prstGeom>
                    <a:ln>
                      <a:noFill/>
                    </a:ln>
                    <a:extLst>
                      <a:ext uri="{53640926-AAD7-44D8-BBD7-CCE9431645EC}">
                        <a14:shadowObscured xmlns:a14="http://schemas.microsoft.com/office/drawing/2010/main"/>
                      </a:ext>
                    </a:extLst>
                  </pic:spPr>
                </pic:pic>
              </a:graphicData>
            </a:graphic>
          </wp:inline>
        </w:drawing>
      </w:r>
    </w:p>
    <w:p w14:paraId="6C87872C" w14:textId="3D7CB65E" w:rsidR="006D232F" w:rsidRPr="00784C62" w:rsidRDefault="00182EBA"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6D232F" w:rsidRPr="00784C62">
        <w:rPr>
          <w:rFonts w:cs="Times New Roman"/>
          <w:b/>
          <w:bCs/>
          <w:sz w:val="24"/>
          <w:szCs w:val="28"/>
          <w:lang w:val="de-DE"/>
        </w:rPr>
        <w:t>Fig</w:t>
      </w:r>
      <w:r>
        <w:rPr>
          <w:rFonts w:cs="Times New Roman" w:hint="eastAsia"/>
          <w:b/>
          <w:bCs/>
          <w:sz w:val="24"/>
          <w:szCs w:val="28"/>
          <w:lang w:val="de-DE"/>
        </w:rPr>
        <w:t xml:space="preserve">. </w:t>
      </w:r>
      <w:r w:rsidR="006D232F" w:rsidRPr="00784C62">
        <w:rPr>
          <w:rFonts w:cs="Times New Roman"/>
          <w:b/>
          <w:bCs/>
          <w:sz w:val="24"/>
          <w:szCs w:val="28"/>
          <w:lang w:val="de-DE"/>
        </w:rPr>
        <w:t>1</w:t>
      </w:r>
      <w:r w:rsidR="0033299E">
        <w:rPr>
          <w:rFonts w:cs="Times New Roman" w:hint="eastAsia"/>
          <w:b/>
          <w:bCs/>
          <w:sz w:val="24"/>
          <w:szCs w:val="28"/>
          <w:lang w:val="de-DE"/>
        </w:rPr>
        <w:t>4</w:t>
      </w:r>
      <w:r>
        <w:rPr>
          <w:rFonts w:cs="Times New Roman" w:hint="eastAsia"/>
          <w:b/>
          <w:bCs/>
          <w:sz w:val="24"/>
          <w:szCs w:val="28"/>
          <w:lang w:val="de-DE"/>
        </w:rPr>
        <w:t xml:space="preserve"> </w:t>
      </w:r>
      <w:r w:rsidR="006D232F" w:rsidRPr="00182EBA">
        <w:rPr>
          <w:rFonts w:cs="Times New Roman"/>
          <w:sz w:val="24"/>
          <w:szCs w:val="28"/>
          <w:lang w:val="de-DE"/>
        </w:rPr>
        <w:t xml:space="preserve">Semiconductivity of reduced NDI films. </w:t>
      </w:r>
      <w:r>
        <w:rPr>
          <w:rFonts w:cs="Times New Roman" w:hint="eastAsia"/>
          <w:b/>
          <w:bCs/>
          <w:sz w:val="24"/>
          <w:szCs w:val="28"/>
          <w:lang w:val="de-DE"/>
        </w:rPr>
        <w:t>a</w:t>
      </w:r>
      <w:r w:rsidR="006D232F" w:rsidRPr="00784C62">
        <w:rPr>
          <w:rFonts w:cs="Times New Roman"/>
          <w:sz w:val="24"/>
          <w:szCs w:val="28"/>
          <w:lang w:val="de-DE"/>
        </w:rPr>
        <w:t xml:space="preserve"> Film resistance at different temperature. As the temperature decreases, the resistance increases exponentially, showing a typical characteristic of semiconductors. </w:t>
      </w:r>
      <w:r>
        <w:rPr>
          <w:rFonts w:cs="Times New Roman" w:hint="eastAsia"/>
          <w:b/>
          <w:bCs/>
          <w:sz w:val="24"/>
          <w:szCs w:val="28"/>
          <w:lang w:val="de-DE"/>
        </w:rPr>
        <w:t>b</w:t>
      </w:r>
      <w:r w:rsidR="006D232F" w:rsidRPr="00784C62">
        <w:rPr>
          <w:rFonts w:cs="Times New Roman"/>
          <w:sz w:val="24"/>
          <w:szCs w:val="28"/>
          <w:lang w:val="de-DE"/>
        </w:rPr>
        <w:t xml:space="preserve"> The relationship between ln</w:t>
      </w:r>
      <w:r w:rsidR="006D232F" w:rsidRPr="00784C62">
        <w:rPr>
          <w:rFonts w:cs="Times New Roman"/>
          <w:i/>
          <w:iCs/>
          <w:sz w:val="24"/>
          <w:szCs w:val="28"/>
          <w:lang w:val="de-DE"/>
        </w:rPr>
        <w:t>ρ</w:t>
      </w:r>
      <w:r w:rsidR="006D232F" w:rsidRPr="00784C62">
        <w:rPr>
          <w:rFonts w:cs="Times New Roman"/>
          <w:sz w:val="24"/>
          <w:szCs w:val="28"/>
          <w:lang w:val="de-DE"/>
        </w:rPr>
        <w:t xml:space="preserve"> and </w:t>
      </w:r>
      <w:r w:rsidR="006D232F" w:rsidRPr="00784C62">
        <w:rPr>
          <w:rFonts w:cs="Times New Roman"/>
          <w:i/>
          <w:iCs/>
          <w:sz w:val="24"/>
          <w:szCs w:val="28"/>
          <w:lang w:val="de-DE"/>
        </w:rPr>
        <w:t>T</w:t>
      </w:r>
      <w:r w:rsidR="006D232F" w:rsidRPr="00784C62">
        <w:rPr>
          <w:rFonts w:cs="Times New Roman"/>
          <w:sz w:val="24"/>
          <w:szCs w:val="28"/>
          <w:vertAlign w:val="superscript"/>
          <w:lang w:val="de-DE"/>
        </w:rPr>
        <w:t>-1/2</w:t>
      </w:r>
      <w:r w:rsidR="006D232F" w:rsidRPr="00784C62">
        <w:rPr>
          <w:rFonts w:cs="Times New Roman"/>
          <w:sz w:val="24"/>
          <w:szCs w:val="28"/>
          <w:lang w:val="de-DE"/>
        </w:rPr>
        <w:t xml:space="preserve"> indicates a 1D-VRH conduction model in the film. </w:t>
      </w:r>
      <w:r>
        <w:rPr>
          <w:rFonts w:cs="Times New Roman" w:hint="eastAsia"/>
          <w:b/>
          <w:bCs/>
          <w:sz w:val="24"/>
          <w:szCs w:val="28"/>
          <w:lang w:val="de-DE"/>
        </w:rPr>
        <w:t>c</w:t>
      </w:r>
      <w:r w:rsidR="006D232F" w:rsidRPr="00784C62">
        <w:rPr>
          <w:rFonts w:cs="Times New Roman"/>
          <w:sz w:val="24"/>
          <w:szCs w:val="28"/>
          <w:lang w:val="de-DE"/>
        </w:rPr>
        <w:t xml:space="preserve"> The relationship between natural logarithm of conductivity (ln</w:t>
      </w:r>
      <w:r w:rsidR="006D232F" w:rsidRPr="00784C62">
        <w:rPr>
          <w:rFonts w:cs="Times New Roman"/>
          <w:i/>
          <w:iCs/>
          <w:sz w:val="24"/>
          <w:szCs w:val="28"/>
          <w:lang w:val="el-GR"/>
        </w:rPr>
        <w:t>σ</w:t>
      </w:r>
      <w:r w:rsidR="006D232F" w:rsidRPr="00784C62">
        <w:rPr>
          <w:rFonts w:cs="Times New Roman"/>
          <w:sz w:val="24"/>
          <w:szCs w:val="28"/>
          <w:lang w:val="de-DE"/>
        </w:rPr>
        <w:t>) and 1/</w:t>
      </w:r>
      <w:r w:rsidR="006D232F" w:rsidRPr="00784C62">
        <w:rPr>
          <w:rFonts w:cs="Times New Roman"/>
          <w:i/>
          <w:iCs/>
          <w:sz w:val="24"/>
          <w:szCs w:val="28"/>
          <w:lang w:val="de-DE"/>
        </w:rPr>
        <w:t>T</w:t>
      </w:r>
      <w:r w:rsidR="006D232F" w:rsidRPr="00784C62">
        <w:rPr>
          <w:rFonts w:cs="Times New Roman"/>
          <w:sz w:val="24"/>
          <w:szCs w:val="28"/>
          <w:lang w:val="de-DE"/>
        </w:rPr>
        <w:t>, and the result of linear fitting gives an activating energy of 183.7 meV.</w:t>
      </w:r>
    </w:p>
    <w:p w14:paraId="5AAE8618" w14:textId="77777777" w:rsidR="00A625BC" w:rsidRPr="00784C62" w:rsidRDefault="00A625BC" w:rsidP="00784010">
      <w:pPr>
        <w:spacing w:line="480" w:lineRule="auto"/>
        <w:rPr>
          <w:rFonts w:cs="Times New Roman"/>
          <w:sz w:val="24"/>
          <w:szCs w:val="28"/>
          <w:lang w:val="de-DE"/>
        </w:rPr>
      </w:pPr>
    </w:p>
    <w:p w14:paraId="6A24A6BE" w14:textId="77777777" w:rsidR="00A625BC" w:rsidRPr="00784C62" w:rsidRDefault="00A625BC" w:rsidP="00784010">
      <w:pPr>
        <w:spacing w:line="480" w:lineRule="auto"/>
        <w:rPr>
          <w:rFonts w:cs="Times New Roman"/>
          <w:sz w:val="24"/>
          <w:szCs w:val="28"/>
          <w:lang w:val="de-DE"/>
        </w:rPr>
      </w:pPr>
    </w:p>
    <w:p w14:paraId="5E1AE8A4" w14:textId="77777777" w:rsidR="00A625BC" w:rsidRPr="00784C62" w:rsidRDefault="00A625BC" w:rsidP="00784010">
      <w:pPr>
        <w:spacing w:line="480" w:lineRule="auto"/>
        <w:rPr>
          <w:rFonts w:cs="Times New Roman"/>
          <w:sz w:val="24"/>
          <w:szCs w:val="28"/>
          <w:lang w:val="de-DE"/>
        </w:rPr>
      </w:pPr>
    </w:p>
    <w:p w14:paraId="6034458E" w14:textId="77777777" w:rsidR="00A625BC" w:rsidRPr="00784C62" w:rsidRDefault="00A625BC" w:rsidP="00784010">
      <w:pPr>
        <w:spacing w:line="480" w:lineRule="auto"/>
        <w:rPr>
          <w:rFonts w:cs="Times New Roman"/>
          <w:sz w:val="24"/>
          <w:szCs w:val="28"/>
          <w:lang w:val="de-DE"/>
        </w:rPr>
      </w:pPr>
    </w:p>
    <w:p w14:paraId="2691A12A" w14:textId="77777777" w:rsidR="00A625BC" w:rsidRPr="00784C62" w:rsidRDefault="00A625BC" w:rsidP="00784010">
      <w:pPr>
        <w:spacing w:line="480" w:lineRule="auto"/>
        <w:rPr>
          <w:rFonts w:cs="Times New Roman"/>
          <w:sz w:val="24"/>
          <w:szCs w:val="28"/>
          <w:lang w:val="de-DE"/>
        </w:rPr>
      </w:pPr>
    </w:p>
    <w:p w14:paraId="2E1FEB29" w14:textId="77777777" w:rsidR="00A625BC" w:rsidRPr="00784C62" w:rsidRDefault="00A625BC" w:rsidP="00784010">
      <w:pPr>
        <w:spacing w:line="480" w:lineRule="auto"/>
        <w:rPr>
          <w:rFonts w:cs="Times New Roman"/>
          <w:sz w:val="24"/>
          <w:szCs w:val="28"/>
          <w:lang w:val="de-DE"/>
        </w:rPr>
      </w:pPr>
    </w:p>
    <w:p w14:paraId="5C5AE91C" w14:textId="77777777" w:rsidR="00A625BC" w:rsidRPr="00784C62" w:rsidRDefault="00A625BC" w:rsidP="00784010">
      <w:pPr>
        <w:spacing w:line="480" w:lineRule="auto"/>
        <w:rPr>
          <w:rFonts w:cs="Times New Roman"/>
          <w:sz w:val="24"/>
          <w:szCs w:val="28"/>
          <w:lang w:val="de-DE"/>
        </w:rPr>
      </w:pPr>
    </w:p>
    <w:p w14:paraId="726C3ABD" w14:textId="77777777" w:rsidR="00A625BC" w:rsidRPr="00784C62" w:rsidRDefault="00A625BC" w:rsidP="00784010">
      <w:pPr>
        <w:spacing w:line="480" w:lineRule="auto"/>
        <w:rPr>
          <w:rFonts w:cs="Times New Roman"/>
          <w:sz w:val="24"/>
          <w:szCs w:val="28"/>
          <w:lang w:val="de-DE"/>
        </w:rPr>
      </w:pPr>
    </w:p>
    <w:p w14:paraId="1E64CCD4" w14:textId="77777777" w:rsidR="00A625BC" w:rsidRPr="00784C62" w:rsidRDefault="00A625BC" w:rsidP="00784010">
      <w:pPr>
        <w:spacing w:line="480" w:lineRule="auto"/>
        <w:rPr>
          <w:rFonts w:cs="Times New Roman"/>
          <w:sz w:val="24"/>
          <w:szCs w:val="28"/>
          <w:lang w:val="de-DE"/>
        </w:rPr>
      </w:pPr>
    </w:p>
    <w:p w14:paraId="1291F806" w14:textId="77777777" w:rsidR="00A625BC" w:rsidRPr="00784C62" w:rsidRDefault="00A625BC" w:rsidP="00784010">
      <w:pPr>
        <w:spacing w:line="480" w:lineRule="auto"/>
        <w:rPr>
          <w:rFonts w:cs="Times New Roman"/>
          <w:sz w:val="24"/>
          <w:szCs w:val="28"/>
          <w:lang w:val="de-DE"/>
        </w:rPr>
      </w:pPr>
    </w:p>
    <w:p w14:paraId="086777E2" w14:textId="77777777" w:rsidR="00EC3839" w:rsidRPr="00784C62" w:rsidRDefault="00EC3839" w:rsidP="00784010">
      <w:pPr>
        <w:spacing w:line="480" w:lineRule="auto"/>
        <w:rPr>
          <w:rFonts w:cs="Times New Roman"/>
          <w:sz w:val="24"/>
          <w:szCs w:val="28"/>
          <w:lang w:val="de-DE"/>
        </w:rPr>
      </w:pPr>
    </w:p>
    <w:p w14:paraId="53D6B355" w14:textId="77777777" w:rsidR="00A625BC" w:rsidRPr="00784C62" w:rsidRDefault="00A625BC" w:rsidP="00784010">
      <w:pPr>
        <w:spacing w:line="480" w:lineRule="auto"/>
        <w:rPr>
          <w:rFonts w:cs="Times New Roman"/>
          <w:sz w:val="24"/>
          <w:szCs w:val="28"/>
          <w:lang w:val="de-DE"/>
        </w:rPr>
      </w:pPr>
    </w:p>
    <w:p w14:paraId="245177EC" w14:textId="77777777" w:rsidR="00A625BC" w:rsidRPr="00784C62" w:rsidRDefault="00A625BC" w:rsidP="00784010">
      <w:pPr>
        <w:spacing w:line="480" w:lineRule="auto"/>
        <w:rPr>
          <w:rFonts w:cs="Times New Roman"/>
          <w:sz w:val="24"/>
          <w:szCs w:val="28"/>
          <w:lang w:val="de-DE"/>
        </w:rPr>
      </w:pPr>
    </w:p>
    <w:p w14:paraId="21A5F7DE" w14:textId="77777777" w:rsidR="00EC3839" w:rsidRPr="00784C62" w:rsidRDefault="00EC3839" w:rsidP="003A2139">
      <w:pPr>
        <w:spacing w:line="360" w:lineRule="auto"/>
        <w:rPr>
          <w:rFonts w:cs="Times New Roman"/>
          <w:sz w:val="24"/>
          <w:szCs w:val="28"/>
          <w:lang w:val="de-DE"/>
        </w:rPr>
      </w:pPr>
      <w:r w:rsidRPr="00784C62">
        <w:rPr>
          <w:rFonts w:cs="Times New Roman"/>
          <w:sz w:val="24"/>
          <w:szCs w:val="28"/>
          <w:lang w:val="de-DE"/>
        </w:rPr>
        <w:lastRenderedPageBreak/>
        <w:t>The spin density distribution of radicals was given through M05-2X/6-31+G(d).</w:t>
      </w:r>
    </w:p>
    <w:p w14:paraId="7722BC90" w14:textId="77777777" w:rsidR="00EC3839" w:rsidRPr="00784C62" w:rsidRDefault="00EC3839" w:rsidP="003A2139">
      <w:pPr>
        <w:spacing w:line="360" w:lineRule="auto"/>
        <w:rPr>
          <w:rFonts w:cs="Times New Roman"/>
          <w:sz w:val="24"/>
          <w:szCs w:val="28"/>
          <w:lang w:val="de-DE"/>
        </w:rPr>
      </w:pPr>
      <w:r w:rsidRPr="00784C62">
        <w:rPr>
          <w:rFonts w:cs="Times New Roman"/>
          <w:sz w:val="24"/>
          <w:szCs w:val="28"/>
          <w:lang w:val="de-DE"/>
        </w:rPr>
        <w:t>Based on the above research, we believe that the key to designing room temperature organic ferromagnetic semiconductors is to first select radical molecules with large π-conjugated structures to achieve moderate orbital overlap; Secondly, by precisely regulating the molecular packing, spin interactions that are conducive to ferromagnetic coupling can be achieved; Finally, by constructing a long-range ordered molecular assembly system, the ferromagnetic phase is thermodynamically stabilized. This strategy provides important guidance for the development of new room temperature organic magnetic materials.</w:t>
      </w:r>
    </w:p>
    <w:p w14:paraId="102D41EE" w14:textId="2E42F14C" w:rsidR="00A625BC" w:rsidRPr="00784C62" w:rsidRDefault="00C0136E" w:rsidP="00EC3839">
      <w:pPr>
        <w:spacing w:line="480" w:lineRule="auto"/>
        <w:jc w:val="center"/>
        <w:rPr>
          <w:rFonts w:cs="Times New Roman"/>
          <w:sz w:val="24"/>
          <w:szCs w:val="28"/>
          <w:lang w:val="de-DE"/>
        </w:rPr>
      </w:pPr>
      <w:r>
        <w:rPr>
          <w:rFonts w:cs="Times New Roman"/>
          <w:noProof/>
          <w:sz w:val="24"/>
          <w:szCs w:val="28"/>
          <w:lang w:val="de-DE"/>
        </w:rPr>
        <w:drawing>
          <wp:inline distT="0" distB="0" distL="0" distR="0" wp14:anchorId="592FCA99" wp14:editId="62A402CC">
            <wp:extent cx="5274004" cy="3096490"/>
            <wp:effectExtent l="0" t="0" r="3175" b="8890"/>
            <wp:docPr id="185848980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89808" name="图片 1858489808"/>
                    <pic:cNvPicPr/>
                  </pic:nvPicPr>
                  <pic:blipFill rotWithShape="1">
                    <a:blip r:embed="rId23">
                      <a:extLst>
                        <a:ext uri="{28A0092B-C50C-407E-A947-70E740481C1C}">
                          <a14:useLocalDpi xmlns:a14="http://schemas.microsoft.com/office/drawing/2010/main" val="0"/>
                        </a:ext>
                      </a:extLst>
                    </a:blip>
                    <a:srcRect t="6779" b="51707"/>
                    <a:stretch>
                      <a:fillRect/>
                    </a:stretch>
                  </pic:blipFill>
                  <pic:spPr bwMode="auto">
                    <a:xfrm>
                      <a:off x="0" y="0"/>
                      <a:ext cx="5274310" cy="3096670"/>
                    </a:xfrm>
                    <a:prstGeom prst="rect">
                      <a:avLst/>
                    </a:prstGeom>
                    <a:ln>
                      <a:noFill/>
                    </a:ln>
                    <a:extLst>
                      <a:ext uri="{53640926-AAD7-44D8-BBD7-CCE9431645EC}">
                        <a14:shadowObscured xmlns:a14="http://schemas.microsoft.com/office/drawing/2010/main"/>
                      </a:ext>
                    </a:extLst>
                  </pic:spPr>
                </pic:pic>
              </a:graphicData>
            </a:graphic>
          </wp:inline>
        </w:drawing>
      </w:r>
    </w:p>
    <w:p w14:paraId="5254D552" w14:textId="157C8312" w:rsidR="00EC3839" w:rsidRPr="00784C62" w:rsidRDefault="003D64B3" w:rsidP="00EC3839">
      <w:pPr>
        <w:spacing w:line="360" w:lineRule="auto"/>
        <w:rPr>
          <w:rFonts w:cs="Times New Roman"/>
          <w:sz w:val="24"/>
          <w:szCs w:val="28"/>
          <w:lang w:val="de-DE"/>
        </w:rPr>
      </w:pPr>
      <w:r>
        <w:rPr>
          <w:rFonts w:cs="Times New Roman" w:hint="eastAsia"/>
          <w:b/>
          <w:bCs/>
          <w:sz w:val="24"/>
        </w:rPr>
        <w:t>Supplementary</w:t>
      </w:r>
      <w:r w:rsidRPr="00784C62">
        <w:rPr>
          <w:rFonts w:cs="Times New Roman"/>
          <w:b/>
          <w:bCs/>
          <w:sz w:val="24"/>
          <w:szCs w:val="28"/>
          <w:lang w:val="de-DE"/>
        </w:rPr>
        <w:t xml:space="preserve"> </w:t>
      </w:r>
      <w:r w:rsidR="00EC3839" w:rsidRPr="00784C62">
        <w:rPr>
          <w:rFonts w:cs="Times New Roman"/>
          <w:b/>
          <w:bCs/>
          <w:sz w:val="24"/>
          <w:szCs w:val="28"/>
          <w:lang w:val="de-DE"/>
        </w:rPr>
        <w:t>Fig</w:t>
      </w:r>
      <w:r>
        <w:rPr>
          <w:rFonts w:cs="Times New Roman" w:hint="eastAsia"/>
          <w:b/>
          <w:bCs/>
          <w:sz w:val="24"/>
          <w:szCs w:val="28"/>
          <w:lang w:val="de-DE"/>
        </w:rPr>
        <w:t xml:space="preserve">. </w:t>
      </w:r>
      <w:r w:rsidR="00EC3839" w:rsidRPr="00784C62">
        <w:rPr>
          <w:rFonts w:cs="Times New Roman"/>
          <w:b/>
          <w:bCs/>
          <w:sz w:val="24"/>
          <w:szCs w:val="28"/>
          <w:lang w:val="de-DE"/>
        </w:rPr>
        <w:t>1</w:t>
      </w:r>
      <w:r w:rsidR="0033299E">
        <w:rPr>
          <w:rFonts w:cs="Times New Roman" w:hint="eastAsia"/>
          <w:b/>
          <w:bCs/>
          <w:sz w:val="24"/>
          <w:szCs w:val="28"/>
          <w:lang w:val="de-DE"/>
        </w:rPr>
        <w:t>5</w:t>
      </w:r>
      <w:r>
        <w:rPr>
          <w:rFonts w:cs="Times New Roman" w:hint="eastAsia"/>
          <w:b/>
          <w:bCs/>
          <w:sz w:val="24"/>
          <w:szCs w:val="28"/>
          <w:lang w:val="de-DE"/>
        </w:rPr>
        <w:t xml:space="preserve"> </w:t>
      </w:r>
      <w:r w:rsidR="00EC3839" w:rsidRPr="003D64B3">
        <w:rPr>
          <w:rFonts w:cs="Times New Roman"/>
          <w:sz w:val="24"/>
          <w:szCs w:val="28"/>
          <w:lang w:val="de-DE"/>
        </w:rPr>
        <w:t>Guidance for the development of new room temperature organic magnetic materials.</w:t>
      </w:r>
      <w:r w:rsidR="00EC3839" w:rsidRPr="00784C62">
        <w:rPr>
          <w:rFonts w:cs="Times New Roman"/>
          <w:b/>
          <w:bCs/>
          <w:sz w:val="24"/>
          <w:szCs w:val="28"/>
          <w:lang w:val="de-DE"/>
        </w:rPr>
        <w:t xml:space="preserve"> </w:t>
      </w:r>
      <w:r>
        <w:rPr>
          <w:rFonts w:cs="Times New Roman"/>
          <w:b/>
          <w:bCs/>
          <w:sz w:val="24"/>
          <w:szCs w:val="28"/>
          <w:lang w:val="de-DE"/>
        </w:rPr>
        <w:t>A</w:t>
      </w:r>
      <w:r>
        <w:rPr>
          <w:rFonts w:cs="Times New Roman" w:hint="eastAsia"/>
          <w:b/>
          <w:bCs/>
          <w:sz w:val="24"/>
          <w:szCs w:val="28"/>
          <w:lang w:val="de-DE"/>
        </w:rPr>
        <w:t xml:space="preserve"> </w:t>
      </w:r>
      <w:r w:rsidR="00EC3839" w:rsidRPr="00784C62">
        <w:rPr>
          <w:rFonts w:cs="Times New Roman"/>
          <w:sz w:val="24"/>
          <w:szCs w:val="28"/>
          <w:lang w:val="de-DE"/>
        </w:rPr>
        <w:t xml:space="preserve">Spin density distribution of NDI radical. </w:t>
      </w:r>
      <w:r>
        <w:rPr>
          <w:rFonts w:cs="Times New Roman" w:hint="eastAsia"/>
          <w:b/>
          <w:bCs/>
          <w:sz w:val="24"/>
          <w:szCs w:val="28"/>
          <w:lang w:val="de-DE"/>
        </w:rPr>
        <w:t>b</w:t>
      </w:r>
      <w:r w:rsidR="00EC3839" w:rsidRPr="00784C62">
        <w:rPr>
          <w:rFonts w:cs="Times New Roman"/>
          <w:b/>
          <w:bCs/>
          <w:sz w:val="24"/>
          <w:szCs w:val="28"/>
          <w:lang w:val="de-DE"/>
        </w:rPr>
        <w:t xml:space="preserve"> </w:t>
      </w:r>
      <w:r w:rsidR="00EC3839" w:rsidRPr="00784C62">
        <w:rPr>
          <w:rFonts w:cs="Times New Roman"/>
          <w:sz w:val="24"/>
          <w:szCs w:val="28"/>
          <w:lang w:val="de-DE"/>
        </w:rPr>
        <w:t xml:space="preserve">Spin density distribution of PDI radical. </w:t>
      </w:r>
      <w:r>
        <w:rPr>
          <w:rFonts w:cs="Times New Roman" w:hint="eastAsia"/>
          <w:b/>
          <w:bCs/>
          <w:sz w:val="24"/>
          <w:szCs w:val="28"/>
          <w:lang w:val="de-DE"/>
        </w:rPr>
        <w:t>c</w:t>
      </w:r>
      <w:r w:rsidR="00EC3839" w:rsidRPr="00784C62">
        <w:rPr>
          <w:rFonts w:cs="Times New Roman"/>
          <w:b/>
          <w:bCs/>
          <w:sz w:val="24"/>
          <w:szCs w:val="28"/>
          <w:lang w:val="de-DE"/>
        </w:rPr>
        <w:t xml:space="preserve"> </w:t>
      </w:r>
      <w:r w:rsidR="00EC3839" w:rsidRPr="00784C62">
        <w:rPr>
          <w:rFonts w:cs="Times New Roman"/>
          <w:sz w:val="24"/>
          <w:szCs w:val="28"/>
          <w:lang w:val="de-DE"/>
        </w:rPr>
        <w:t xml:space="preserve">Spin density distribution of </w:t>
      </w:r>
      <w:r w:rsidR="00EC3839" w:rsidRPr="00784C62">
        <w:rPr>
          <w:rFonts w:cs="Times New Roman"/>
          <w:i/>
          <w:iCs/>
          <w:sz w:val="24"/>
          <w:szCs w:val="28"/>
          <w:lang w:val="de-DE"/>
        </w:rPr>
        <w:t>p</w:t>
      </w:r>
      <w:r w:rsidR="00EC3839" w:rsidRPr="00784C62">
        <w:rPr>
          <w:rFonts w:cs="Times New Roman"/>
          <w:sz w:val="24"/>
          <w:szCs w:val="28"/>
          <w:lang w:val="de-DE"/>
        </w:rPr>
        <w:t xml:space="preserve">-NPNN. </w:t>
      </w:r>
      <w:r>
        <w:rPr>
          <w:rFonts w:cs="Times New Roman" w:hint="eastAsia"/>
          <w:b/>
          <w:bCs/>
          <w:sz w:val="24"/>
          <w:szCs w:val="28"/>
          <w:lang w:val="de-DE"/>
        </w:rPr>
        <w:t>d</w:t>
      </w:r>
      <w:r w:rsidR="00EC3839" w:rsidRPr="00784C62">
        <w:rPr>
          <w:rFonts w:cs="Times New Roman"/>
          <w:b/>
          <w:bCs/>
          <w:sz w:val="24"/>
          <w:szCs w:val="28"/>
          <w:lang w:val="de-DE"/>
        </w:rPr>
        <w:t xml:space="preserve"> </w:t>
      </w:r>
      <w:r w:rsidR="00EC3839" w:rsidRPr="00784C62">
        <w:rPr>
          <w:rFonts w:cs="Times New Roman"/>
          <w:sz w:val="24"/>
          <w:szCs w:val="28"/>
          <w:lang w:val="de-DE"/>
        </w:rPr>
        <w:t xml:space="preserve">Dimer of PDI radicals with ‘Pancake Bonding’ configuration. </w:t>
      </w:r>
      <w:r>
        <w:rPr>
          <w:rFonts w:cs="Times New Roman" w:hint="eastAsia"/>
          <w:b/>
          <w:bCs/>
          <w:sz w:val="24"/>
          <w:szCs w:val="28"/>
          <w:lang w:val="de-DE"/>
        </w:rPr>
        <w:t>e</w:t>
      </w:r>
      <w:r w:rsidR="00EC3839" w:rsidRPr="00784C62">
        <w:rPr>
          <w:rFonts w:cs="Times New Roman"/>
          <w:b/>
          <w:bCs/>
          <w:sz w:val="24"/>
          <w:szCs w:val="28"/>
          <w:lang w:val="de-DE"/>
        </w:rPr>
        <w:t xml:space="preserve"> </w:t>
      </w:r>
      <w:r w:rsidR="00EC3839" w:rsidRPr="00784C62">
        <w:rPr>
          <w:rFonts w:cs="Times New Roman"/>
          <w:sz w:val="24"/>
          <w:szCs w:val="28"/>
          <w:lang w:val="de-DE"/>
        </w:rPr>
        <w:t>Dimer of PDI radicals with ferromagnetic coupling.</w:t>
      </w:r>
    </w:p>
    <w:p w14:paraId="723C278E" w14:textId="77777777" w:rsidR="003A2139" w:rsidRPr="00784C62" w:rsidRDefault="003A2139" w:rsidP="00EC3839">
      <w:pPr>
        <w:spacing w:line="360" w:lineRule="auto"/>
        <w:rPr>
          <w:rFonts w:cs="Times New Roman"/>
          <w:sz w:val="24"/>
          <w:szCs w:val="28"/>
          <w:lang w:val="de-DE"/>
        </w:rPr>
      </w:pPr>
    </w:p>
    <w:p w14:paraId="3EBE91AF" w14:textId="77777777" w:rsidR="003A2139" w:rsidRPr="00784C62" w:rsidRDefault="003A2139" w:rsidP="00EC3839">
      <w:pPr>
        <w:spacing w:line="360" w:lineRule="auto"/>
        <w:rPr>
          <w:rFonts w:cs="Times New Roman"/>
          <w:sz w:val="24"/>
          <w:szCs w:val="28"/>
          <w:lang w:val="de-DE"/>
        </w:rPr>
      </w:pPr>
    </w:p>
    <w:p w14:paraId="6857997B" w14:textId="77777777" w:rsidR="003A2139" w:rsidRDefault="003A2139" w:rsidP="00EC3839">
      <w:pPr>
        <w:spacing w:line="360" w:lineRule="auto"/>
        <w:rPr>
          <w:rFonts w:cs="Times New Roman"/>
          <w:sz w:val="24"/>
          <w:szCs w:val="28"/>
          <w:lang w:val="de-DE"/>
        </w:rPr>
      </w:pPr>
    </w:p>
    <w:p w14:paraId="111E8DE7" w14:textId="77777777" w:rsidR="003D64B3" w:rsidRPr="003D64B3" w:rsidRDefault="003D64B3" w:rsidP="00EC3839">
      <w:pPr>
        <w:spacing w:line="360" w:lineRule="auto"/>
        <w:rPr>
          <w:rFonts w:cs="Times New Roman"/>
          <w:sz w:val="24"/>
          <w:szCs w:val="28"/>
          <w:lang w:val="de-DE"/>
        </w:rPr>
      </w:pPr>
    </w:p>
    <w:p w14:paraId="4149946F" w14:textId="77777777" w:rsidR="005B5704" w:rsidRDefault="005B5704" w:rsidP="005B5704">
      <w:pPr>
        <w:spacing w:line="360" w:lineRule="auto"/>
        <w:rPr>
          <w:rFonts w:cs="Times New Roman"/>
          <w:sz w:val="24"/>
          <w:szCs w:val="28"/>
          <w:lang w:val="de-DE"/>
        </w:rPr>
      </w:pPr>
    </w:p>
    <w:p w14:paraId="3ED049C1" w14:textId="5AE1CF95" w:rsidR="005B5704" w:rsidRPr="00784C62" w:rsidRDefault="005B5704" w:rsidP="005B5704">
      <w:pPr>
        <w:spacing w:line="360" w:lineRule="auto"/>
        <w:rPr>
          <w:rFonts w:cs="Times New Roman"/>
          <w:sz w:val="24"/>
          <w:szCs w:val="28"/>
          <w:lang w:val="de-DE"/>
        </w:rPr>
      </w:pPr>
      <w:r>
        <w:rPr>
          <w:rFonts w:cs="Times New Roman" w:hint="eastAsia"/>
          <w:b/>
          <w:bCs/>
          <w:sz w:val="24"/>
        </w:rPr>
        <w:lastRenderedPageBreak/>
        <w:t>Supplementary</w:t>
      </w:r>
      <w:r w:rsidRPr="00784C62">
        <w:rPr>
          <w:rFonts w:cs="Times New Roman"/>
          <w:sz w:val="24"/>
          <w:szCs w:val="28"/>
          <w:lang w:val="de-DE"/>
        </w:rPr>
        <w:t xml:space="preserve"> </w:t>
      </w:r>
      <w:r w:rsidRPr="0040329E">
        <w:rPr>
          <w:rFonts w:cs="Times New Roman"/>
          <w:b/>
          <w:bCs/>
          <w:sz w:val="24"/>
        </w:rPr>
        <w:t xml:space="preserve">Table </w:t>
      </w:r>
      <w:r w:rsidR="00AA17CF">
        <w:rPr>
          <w:rFonts w:cs="Times New Roman" w:hint="eastAsia"/>
          <w:b/>
          <w:bCs/>
          <w:sz w:val="24"/>
        </w:rPr>
        <w:t>1</w:t>
      </w:r>
      <w:r w:rsidRPr="0040329E">
        <w:rPr>
          <w:rFonts w:cs="Times New Roman"/>
          <w:b/>
          <w:bCs/>
          <w:sz w:val="24"/>
        </w:rPr>
        <w:t>.</w:t>
      </w:r>
      <w:r w:rsidRPr="00784C62">
        <w:rPr>
          <w:rFonts w:cs="Times New Roman"/>
          <w:sz w:val="24"/>
          <w:szCs w:val="28"/>
          <w:lang w:val="de-DE"/>
        </w:rPr>
        <w:t xml:space="preserve"> Orientation degree and Herman’s parameter of crystal plane (12</w:t>
      </w:r>
      <m:oMath>
        <m:acc>
          <m:accPr>
            <m:chr m:val="̅"/>
            <m:ctrlPr>
              <w:rPr>
                <w:rFonts w:ascii="Cambria Math" w:hAnsi="Cambria Math" w:cs="Times New Roman"/>
                <w:i/>
                <w:iCs/>
                <w:sz w:val="24"/>
                <w:szCs w:val="28"/>
                <w:lang w:val="de-DE"/>
              </w:rPr>
            </m:ctrlPr>
          </m:accPr>
          <m:e>
            <m:r>
              <m:rPr>
                <m:nor/>
              </m:rPr>
              <w:rPr>
                <w:rFonts w:cs="Times New Roman"/>
                <w:sz w:val="24"/>
                <w:szCs w:val="28"/>
                <w:lang w:val="de-DE"/>
              </w:rPr>
              <m:t>2</m:t>
            </m:r>
          </m:e>
        </m:acc>
      </m:oMath>
      <w:r w:rsidRPr="00784C62">
        <w:rPr>
          <w:rFonts w:cs="Times New Roman"/>
          <w:sz w:val="24"/>
          <w:szCs w:val="28"/>
          <w:lang w:val="de-DE"/>
        </w:rPr>
        <w:t>) in raw films and topochemical-reduced films</w:t>
      </w:r>
    </w:p>
    <w:tbl>
      <w:tblPr>
        <w:tblW w:w="8789" w:type="dxa"/>
        <w:jc w:val="center"/>
        <w:tblCellMar>
          <w:left w:w="0" w:type="dxa"/>
          <w:right w:w="0" w:type="dxa"/>
        </w:tblCellMar>
        <w:tblLook w:val="0420" w:firstRow="1" w:lastRow="0" w:firstColumn="0" w:lastColumn="0" w:noHBand="0" w:noVBand="1"/>
      </w:tblPr>
      <w:tblGrid>
        <w:gridCol w:w="2835"/>
        <w:gridCol w:w="2835"/>
        <w:gridCol w:w="3119"/>
      </w:tblGrid>
      <w:tr w:rsidR="005B5704" w:rsidRPr="00784C62" w14:paraId="0CD54639" w14:textId="77777777" w:rsidTr="00E21DCA">
        <w:trPr>
          <w:trHeight w:val="283"/>
          <w:jc w:val="center"/>
        </w:trPr>
        <w:tc>
          <w:tcPr>
            <w:tcW w:w="2835" w:type="dxa"/>
            <w:tcBorders>
              <w:top w:val="single" w:sz="12" w:space="0" w:color="000000"/>
              <w:left w:val="nil"/>
              <w:bottom w:val="single" w:sz="4" w:space="0" w:color="000000"/>
              <w:right w:val="nil"/>
            </w:tcBorders>
            <w:tcMar>
              <w:top w:w="72" w:type="dxa"/>
              <w:left w:w="144" w:type="dxa"/>
              <w:bottom w:w="72" w:type="dxa"/>
              <w:right w:w="144" w:type="dxa"/>
            </w:tcMar>
            <w:vAlign w:val="center"/>
            <w:hideMark/>
          </w:tcPr>
          <w:p w14:paraId="57AA4C60" w14:textId="77777777" w:rsidR="005B5704" w:rsidRPr="00784C62" w:rsidRDefault="005B5704" w:rsidP="00E21DCA">
            <w:pPr>
              <w:spacing w:line="480" w:lineRule="auto"/>
              <w:jc w:val="center"/>
              <w:rPr>
                <w:rFonts w:cs="Times New Roman"/>
                <w:lang w:val="de-DE"/>
              </w:rPr>
            </w:pPr>
          </w:p>
        </w:tc>
        <w:tc>
          <w:tcPr>
            <w:tcW w:w="2835" w:type="dxa"/>
            <w:tcBorders>
              <w:top w:val="single" w:sz="12" w:space="0" w:color="000000"/>
              <w:left w:val="nil"/>
              <w:bottom w:val="single" w:sz="4" w:space="0" w:color="000000"/>
              <w:right w:val="nil"/>
            </w:tcBorders>
            <w:tcMar>
              <w:top w:w="72" w:type="dxa"/>
              <w:left w:w="144" w:type="dxa"/>
              <w:bottom w:w="72" w:type="dxa"/>
              <w:right w:w="144" w:type="dxa"/>
            </w:tcMar>
            <w:vAlign w:val="center"/>
            <w:hideMark/>
          </w:tcPr>
          <w:p w14:paraId="3B40E1DB" w14:textId="77777777" w:rsidR="005B5704" w:rsidRPr="00784C62" w:rsidRDefault="005B5704" w:rsidP="00E21DCA">
            <w:pPr>
              <w:spacing w:line="480" w:lineRule="auto"/>
              <w:jc w:val="center"/>
              <w:rPr>
                <w:rFonts w:cs="Times New Roman"/>
                <w:lang w:val="de-DE"/>
              </w:rPr>
            </w:pPr>
            <w:r w:rsidRPr="00784C62">
              <w:rPr>
                <w:rFonts w:cs="Times New Roman"/>
                <w:lang w:val="de-DE"/>
              </w:rPr>
              <w:t>Raw film</w:t>
            </w:r>
          </w:p>
        </w:tc>
        <w:tc>
          <w:tcPr>
            <w:tcW w:w="3119" w:type="dxa"/>
            <w:tcBorders>
              <w:top w:val="single" w:sz="12" w:space="0" w:color="000000"/>
              <w:left w:val="nil"/>
              <w:bottom w:val="single" w:sz="4" w:space="0" w:color="000000"/>
              <w:right w:val="nil"/>
            </w:tcBorders>
            <w:tcMar>
              <w:top w:w="72" w:type="dxa"/>
              <w:left w:w="144" w:type="dxa"/>
              <w:bottom w:w="72" w:type="dxa"/>
              <w:right w:w="144" w:type="dxa"/>
            </w:tcMar>
            <w:vAlign w:val="center"/>
            <w:hideMark/>
          </w:tcPr>
          <w:p w14:paraId="43256660" w14:textId="77777777" w:rsidR="005B5704" w:rsidRPr="00784C62" w:rsidRDefault="005B5704" w:rsidP="00E21DCA">
            <w:pPr>
              <w:jc w:val="center"/>
              <w:rPr>
                <w:rFonts w:cs="Times New Roman"/>
                <w:lang w:val="de-DE"/>
              </w:rPr>
            </w:pPr>
            <w:r w:rsidRPr="00784C62">
              <w:rPr>
                <w:rFonts w:cs="Times New Roman"/>
                <w:lang w:val="de-DE"/>
              </w:rPr>
              <w:t>Topochemical-reduced film</w:t>
            </w:r>
          </w:p>
        </w:tc>
      </w:tr>
      <w:tr w:rsidR="005B5704" w:rsidRPr="00784C62" w14:paraId="383654D5" w14:textId="77777777" w:rsidTr="00E21DCA">
        <w:trPr>
          <w:trHeight w:val="283"/>
          <w:jc w:val="center"/>
        </w:trPr>
        <w:tc>
          <w:tcPr>
            <w:tcW w:w="2835" w:type="dxa"/>
            <w:tcBorders>
              <w:top w:val="single" w:sz="4" w:space="0" w:color="000000"/>
              <w:left w:val="nil"/>
              <w:bottom w:val="nil"/>
              <w:right w:val="nil"/>
            </w:tcBorders>
            <w:tcMar>
              <w:top w:w="72" w:type="dxa"/>
              <w:left w:w="144" w:type="dxa"/>
              <w:bottom w:w="72" w:type="dxa"/>
              <w:right w:w="144" w:type="dxa"/>
            </w:tcMar>
            <w:vAlign w:val="center"/>
            <w:hideMark/>
          </w:tcPr>
          <w:p w14:paraId="6CF3A7E9" w14:textId="77777777" w:rsidR="005B5704" w:rsidRPr="00784C62" w:rsidRDefault="005B5704" w:rsidP="00E21DCA">
            <w:pPr>
              <w:spacing w:line="480" w:lineRule="auto"/>
              <w:jc w:val="center"/>
              <w:rPr>
                <w:rFonts w:cs="Times New Roman"/>
                <w:lang w:val="de-DE"/>
              </w:rPr>
            </w:pPr>
            <w:r w:rsidRPr="00784C62">
              <w:rPr>
                <w:rFonts w:cs="Times New Roman"/>
                <w:lang w:val="de-DE"/>
              </w:rPr>
              <w:t>FWHM</w:t>
            </w:r>
          </w:p>
        </w:tc>
        <w:tc>
          <w:tcPr>
            <w:tcW w:w="2835" w:type="dxa"/>
            <w:tcBorders>
              <w:top w:val="single" w:sz="4" w:space="0" w:color="000000"/>
              <w:left w:val="nil"/>
              <w:bottom w:val="nil"/>
              <w:right w:val="nil"/>
            </w:tcBorders>
            <w:tcMar>
              <w:top w:w="72" w:type="dxa"/>
              <w:left w:w="144" w:type="dxa"/>
              <w:bottom w:w="72" w:type="dxa"/>
              <w:right w:w="144" w:type="dxa"/>
            </w:tcMar>
            <w:vAlign w:val="center"/>
            <w:hideMark/>
          </w:tcPr>
          <w:p w14:paraId="5A7D801E" w14:textId="77777777" w:rsidR="005B5704" w:rsidRPr="00784C62" w:rsidRDefault="005B5704" w:rsidP="00E21DCA">
            <w:pPr>
              <w:spacing w:line="480" w:lineRule="auto"/>
              <w:jc w:val="center"/>
              <w:rPr>
                <w:rFonts w:cs="Times New Roman"/>
                <w:lang w:val="de-DE"/>
              </w:rPr>
            </w:pPr>
            <w:r w:rsidRPr="00784C62">
              <w:rPr>
                <w:rFonts w:cs="Times New Roman"/>
                <w:lang w:val="de-DE"/>
              </w:rPr>
              <w:t>58.0</w:t>
            </w:r>
          </w:p>
        </w:tc>
        <w:tc>
          <w:tcPr>
            <w:tcW w:w="3119" w:type="dxa"/>
            <w:tcBorders>
              <w:top w:val="single" w:sz="4" w:space="0" w:color="000000"/>
              <w:left w:val="nil"/>
              <w:bottom w:val="nil"/>
              <w:right w:val="nil"/>
            </w:tcBorders>
            <w:tcMar>
              <w:top w:w="72" w:type="dxa"/>
              <w:left w:w="144" w:type="dxa"/>
              <w:bottom w:w="72" w:type="dxa"/>
              <w:right w:w="144" w:type="dxa"/>
            </w:tcMar>
            <w:vAlign w:val="center"/>
            <w:hideMark/>
          </w:tcPr>
          <w:p w14:paraId="1BA8DD16" w14:textId="77777777" w:rsidR="005B5704" w:rsidRPr="00784C62" w:rsidRDefault="005B5704" w:rsidP="00E21DCA">
            <w:pPr>
              <w:spacing w:line="480" w:lineRule="auto"/>
              <w:jc w:val="center"/>
              <w:rPr>
                <w:rFonts w:cs="Times New Roman"/>
                <w:lang w:val="de-DE"/>
              </w:rPr>
            </w:pPr>
            <w:r w:rsidRPr="00784C62">
              <w:rPr>
                <w:rFonts w:cs="Times New Roman"/>
                <w:lang w:val="de-DE"/>
              </w:rPr>
              <w:t>89.9</w:t>
            </w:r>
          </w:p>
        </w:tc>
      </w:tr>
      <w:tr w:rsidR="005B5704" w:rsidRPr="00784C62" w14:paraId="2C78908D" w14:textId="77777777" w:rsidTr="00E21DCA">
        <w:trPr>
          <w:trHeight w:val="283"/>
          <w:jc w:val="center"/>
        </w:trPr>
        <w:tc>
          <w:tcPr>
            <w:tcW w:w="2835" w:type="dxa"/>
            <w:tcMar>
              <w:top w:w="72" w:type="dxa"/>
              <w:left w:w="144" w:type="dxa"/>
              <w:bottom w:w="72" w:type="dxa"/>
              <w:right w:w="144" w:type="dxa"/>
            </w:tcMar>
            <w:vAlign w:val="center"/>
            <w:hideMark/>
          </w:tcPr>
          <w:p w14:paraId="17613FEE" w14:textId="77777777" w:rsidR="005B5704" w:rsidRPr="00784C62" w:rsidRDefault="005B5704" w:rsidP="00E21DCA">
            <w:pPr>
              <w:spacing w:line="480" w:lineRule="auto"/>
              <w:jc w:val="center"/>
              <w:rPr>
                <w:rFonts w:cs="Times New Roman"/>
                <w:lang w:val="de-DE"/>
              </w:rPr>
            </w:pPr>
            <w:r w:rsidRPr="00784C62">
              <w:rPr>
                <w:rFonts w:cs="Times New Roman"/>
                <w:lang w:val="de-DE"/>
              </w:rPr>
              <w:t>Π (Orientation degree)</w:t>
            </w:r>
          </w:p>
        </w:tc>
        <w:tc>
          <w:tcPr>
            <w:tcW w:w="2835" w:type="dxa"/>
            <w:tcMar>
              <w:top w:w="72" w:type="dxa"/>
              <w:left w:w="144" w:type="dxa"/>
              <w:bottom w:w="72" w:type="dxa"/>
              <w:right w:w="144" w:type="dxa"/>
            </w:tcMar>
            <w:vAlign w:val="center"/>
            <w:hideMark/>
          </w:tcPr>
          <w:p w14:paraId="08DE4B0E" w14:textId="77777777" w:rsidR="005B5704" w:rsidRPr="00784C62" w:rsidRDefault="005B5704" w:rsidP="00E21DCA">
            <w:pPr>
              <w:spacing w:line="480" w:lineRule="auto"/>
              <w:jc w:val="center"/>
              <w:rPr>
                <w:rFonts w:cs="Times New Roman"/>
                <w:lang w:val="de-DE"/>
              </w:rPr>
            </w:pPr>
            <w:r w:rsidRPr="00784C62">
              <w:rPr>
                <w:rFonts w:cs="Times New Roman"/>
                <w:lang w:val="de-DE"/>
              </w:rPr>
              <w:t>67.8%</w:t>
            </w:r>
          </w:p>
        </w:tc>
        <w:tc>
          <w:tcPr>
            <w:tcW w:w="3119" w:type="dxa"/>
            <w:tcMar>
              <w:top w:w="72" w:type="dxa"/>
              <w:left w:w="144" w:type="dxa"/>
              <w:bottom w:w="72" w:type="dxa"/>
              <w:right w:w="144" w:type="dxa"/>
            </w:tcMar>
            <w:vAlign w:val="center"/>
            <w:hideMark/>
          </w:tcPr>
          <w:p w14:paraId="52F21766" w14:textId="77777777" w:rsidR="005B5704" w:rsidRPr="00784C62" w:rsidRDefault="005B5704" w:rsidP="00E21DCA">
            <w:pPr>
              <w:spacing w:line="480" w:lineRule="auto"/>
              <w:jc w:val="center"/>
              <w:rPr>
                <w:rFonts w:cs="Times New Roman"/>
                <w:lang w:val="de-DE"/>
              </w:rPr>
            </w:pPr>
            <w:r w:rsidRPr="00784C62">
              <w:rPr>
                <w:rFonts w:cs="Times New Roman"/>
                <w:lang w:val="de-DE"/>
              </w:rPr>
              <w:t>50.0%</w:t>
            </w:r>
          </w:p>
        </w:tc>
      </w:tr>
      <w:tr w:rsidR="005B5704" w:rsidRPr="00784C62" w14:paraId="02EBB48A" w14:textId="77777777" w:rsidTr="00E21DCA">
        <w:trPr>
          <w:trHeight w:val="283"/>
          <w:jc w:val="center"/>
        </w:trPr>
        <w:tc>
          <w:tcPr>
            <w:tcW w:w="2835" w:type="dxa"/>
            <w:tcBorders>
              <w:top w:val="nil"/>
              <w:left w:val="nil"/>
              <w:bottom w:val="single" w:sz="12" w:space="0" w:color="000000"/>
              <w:right w:val="nil"/>
            </w:tcBorders>
            <w:tcMar>
              <w:top w:w="72" w:type="dxa"/>
              <w:left w:w="144" w:type="dxa"/>
              <w:bottom w:w="72" w:type="dxa"/>
              <w:right w:w="144" w:type="dxa"/>
            </w:tcMar>
            <w:vAlign w:val="center"/>
            <w:hideMark/>
          </w:tcPr>
          <w:p w14:paraId="284E4BAA" w14:textId="77777777" w:rsidR="005B5704" w:rsidRPr="00784C62" w:rsidRDefault="005B5704" w:rsidP="00E21DCA">
            <w:pPr>
              <w:spacing w:line="480" w:lineRule="auto"/>
              <w:jc w:val="center"/>
              <w:rPr>
                <w:rFonts w:cs="Times New Roman"/>
                <w:lang w:val="de-DE"/>
              </w:rPr>
            </w:pPr>
            <w:r w:rsidRPr="00784C62">
              <w:rPr>
                <w:rFonts w:cs="Times New Roman"/>
                <w:lang w:val="de-DE"/>
              </w:rPr>
              <w:t>f (Herman’s parameter)</w:t>
            </w:r>
          </w:p>
        </w:tc>
        <w:tc>
          <w:tcPr>
            <w:tcW w:w="2835" w:type="dxa"/>
            <w:tcBorders>
              <w:top w:val="nil"/>
              <w:left w:val="nil"/>
              <w:bottom w:val="single" w:sz="12" w:space="0" w:color="000000"/>
              <w:right w:val="nil"/>
            </w:tcBorders>
            <w:tcMar>
              <w:top w:w="72" w:type="dxa"/>
              <w:left w:w="144" w:type="dxa"/>
              <w:bottom w:w="72" w:type="dxa"/>
              <w:right w:w="144" w:type="dxa"/>
            </w:tcMar>
            <w:vAlign w:val="center"/>
            <w:hideMark/>
          </w:tcPr>
          <w:p w14:paraId="5EB97573" w14:textId="77777777" w:rsidR="005B5704" w:rsidRPr="00784C62" w:rsidRDefault="005B5704" w:rsidP="00E21DCA">
            <w:pPr>
              <w:spacing w:line="480" w:lineRule="auto"/>
              <w:jc w:val="center"/>
              <w:rPr>
                <w:rFonts w:cs="Times New Roman"/>
                <w:lang w:val="de-DE"/>
              </w:rPr>
            </w:pPr>
            <w:r w:rsidRPr="00784C62">
              <w:rPr>
                <w:rFonts w:cs="Times New Roman"/>
                <w:lang w:val="de-DE"/>
              </w:rPr>
              <w:t>-0.276</w:t>
            </w:r>
          </w:p>
        </w:tc>
        <w:tc>
          <w:tcPr>
            <w:tcW w:w="3119" w:type="dxa"/>
            <w:tcBorders>
              <w:top w:val="nil"/>
              <w:left w:val="nil"/>
              <w:bottom w:val="single" w:sz="12" w:space="0" w:color="000000"/>
              <w:right w:val="nil"/>
            </w:tcBorders>
            <w:tcMar>
              <w:top w:w="72" w:type="dxa"/>
              <w:left w:w="144" w:type="dxa"/>
              <w:bottom w:w="72" w:type="dxa"/>
              <w:right w:w="144" w:type="dxa"/>
            </w:tcMar>
            <w:vAlign w:val="center"/>
            <w:hideMark/>
          </w:tcPr>
          <w:p w14:paraId="0BDB9B91" w14:textId="77777777" w:rsidR="005B5704" w:rsidRPr="00784C62" w:rsidRDefault="005B5704" w:rsidP="00E21DCA">
            <w:pPr>
              <w:spacing w:line="480" w:lineRule="auto"/>
              <w:jc w:val="center"/>
              <w:rPr>
                <w:rFonts w:cs="Times New Roman"/>
                <w:lang w:val="de-DE"/>
              </w:rPr>
            </w:pPr>
            <w:r w:rsidRPr="00784C62">
              <w:rPr>
                <w:rFonts w:cs="Times New Roman"/>
                <w:lang w:val="de-DE"/>
              </w:rPr>
              <w:t>-0.162</w:t>
            </w:r>
          </w:p>
        </w:tc>
      </w:tr>
    </w:tbl>
    <w:p w14:paraId="2779C1B7" w14:textId="77777777" w:rsidR="005B5704" w:rsidRDefault="005B5704" w:rsidP="005B5704">
      <w:pPr>
        <w:spacing w:line="480" w:lineRule="auto"/>
        <w:rPr>
          <w:rFonts w:cs="Times New Roman"/>
          <w:sz w:val="24"/>
          <w:szCs w:val="28"/>
          <w:lang w:val="de-DE"/>
        </w:rPr>
      </w:pPr>
    </w:p>
    <w:p w14:paraId="05094A13" w14:textId="52746623" w:rsidR="005B5704" w:rsidRPr="00784C62" w:rsidRDefault="005B5704" w:rsidP="005B5704">
      <w:pPr>
        <w:spacing w:line="360" w:lineRule="auto"/>
        <w:rPr>
          <w:rFonts w:cs="Times New Roman"/>
          <w:sz w:val="24"/>
          <w:szCs w:val="28"/>
          <w:lang w:val="de-DE"/>
        </w:rPr>
      </w:pPr>
      <w:r w:rsidRPr="00784C62">
        <w:rPr>
          <w:rFonts w:cs="Times New Roman"/>
          <w:sz w:val="24"/>
          <w:szCs w:val="28"/>
          <w:lang w:val="de-DE"/>
        </w:rPr>
        <w:t>Two approaches</w:t>
      </w:r>
      <w:r w:rsidRPr="00784C62">
        <w:rPr>
          <w:rFonts w:cs="Times New Roman"/>
          <w:sz w:val="24"/>
          <w:szCs w:val="28"/>
          <w:lang w:val="de-DE"/>
        </w:rPr>
        <w:fldChar w:fldCharType="begin"/>
      </w:r>
      <w:r w:rsidR="00D533DB">
        <w:rPr>
          <w:rFonts w:cs="Times New Roman"/>
          <w:sz w:val="24"/>
          <w:szCs w:val="28"/>
          <w:lang w:val="de-DE"/>
        </w:rPr>
        <w:instrText xml:space="preserve"> ADDIN EN.CITE &lt;EndNote&gt;&lt;Cite&gt;&lt;Author&gt;Peng&lt;/Author&gt;&lt;Year&gt;2014&lt;/Year&gt;&lt;RecNum&gt;2418&lt;/RecNum&gt;&lt;DisplayText&gt;&lt;style face="superscript"&gt;5&lt;/style&gt;&lt;/DisplayText&gt;&lt;record&gt;&lt;rec-number&gt;2418&lt;/rec-number&gt;&lt;foreign-keys&gt;&lt;key app="EN" db-id="wta2dxef2t0ftyeezd6vrsvh2z99f0xzstap" timestamp="1731919541"&gt;2418&lt;/key&gt;&lt;/foreign-keys&gt;&lt;ref-type name="Journal Article"&gt;17&lt;/ref-type&gt;&lt;contributors&gt;&lt;authors&gt;&lt;author&gt;Peng, Jun&lt;/author&gt;&lt;author&gt;Ellingham, Thomas&lt;/author&gt;&lt;author&gt;Sabo, Ron&lt;/author&gt;&lt;author&gt;Turng, Lih-Sheng&lt;/author&gt;&lt;author&gt;Clemons, Craig M.&lt;/author&gt;&lt;/authors&gt;&lt;/contributors&gt;&lt;titles&gt;&lt;title&gt;Short cellulose nanofibrils as reinforcement in polyvinyl alcohol fiber&lt;/title&gt;&lt;secondary-title&gt;Cellulose&lt;/secondary-title&gt;&lt;/titles&gt;&lt;periodical&gt;&lt;full-title&gt;Cellulose&lt;/full-title&gt;&lt;abbr-1&gt;Cellulose&lt;/abbr-1&gt;&lt;abbr-2&gt;Cellulose&lt;/abbr-2&gt;&lt;/periodical&gt;&lt;pages&gt;4287-4298&lt;/pages&gt;&lt;volume&gt;21&lt;/volume&gt;&lt;number&gt;6&lt;/number&gt;&lt;dates&gt;&lt;year&gt;2014&lt;/year&gt;&lt;pub-dates&gt;&lt;date&gt;2014/12/01&lt;/date&gt;&lt;/pub-dates&gt;&lt;/dates&gt;&lt;isbn&gt;1572-882X&lt;/isbn&gt;&lt;urls&gt;&lt;related-urls&gt;&lt;url&gt;https://doi.org/10.1007/s10570-014-0411-3&lt;/url&gt;&lt;/related-urls&gt;&lt;/urls&gt;&lt;electronic-resource-num&gt;10.1007/s10570-014-0411-3&lt;/electronic-resource-num&gt;&lt;/record&gt;&lt;/Cite&gt;&lt;/EndNote&gt;</w:instrText>
      </w:r>
      <w:r w:rsidRPr="00784C62">
        <w:rPr>
          <w:rFonts w:cs="Times New Roman"/>
          <w:sz w:val="24"/>
          <w:szCs w:val="28"/>
          <w:lang w:val="de-DE"/>
        </w:rPr>
        <w:fldChar w:fldCharType="separate"/>
      </w:r>
      <w:r w:rsidR="00D533DB" w:rsidRPr="00D533DB">
        <w:rPr>
          <w:rFonts w:cs="Times New Roman"/>
          <w:noProof/>
          <w:sz w:val="24"/>
          <w:szCs w:val="28"/>
          <w:vertAlign w:val="superscript"/>
          <w:lang w:val="de-DE"/>
        </w:rPr>
        <w:t>5</w:t>
      </w:r>
      <w:r w:rsidRPr="00784C62">
        <w:rPr>
          <w:rFonts w:cs="Times New Roman"/>
          <w:sz w:val="24"/>
          <w:szCs w:val="28"/>
          <w:lang w:val="de-DE"/>
        </w:rPr>
        <w:fldChar w:fldCharType="end"/>
      </w:r>
      <w:r w:rsidRPr="00784C62">
        <w:rPr>
          <w:rFonts w:cs="Times New Roman"/>
          <w:sz w:val="24"/>
          <w:szCs w:val="28"/>
          <w:lang w:val="de-DE"/>
        </w:rPr>
        <w:t xml:space="preserve"> were employed to describe the crystal orientation: the degree of orientation (Π) and Herman’s orientation parameter (f) </w:t>
      </w:r>
    </w:p>
    <w:p w14:paraId="506B750C" w14:textId="77777777" w:rsidR="005B5704" w:rsidRPr="00784C62" w:rsidRDefault="005B5704" w:rsidP="005B5704">
      <w:pPr>
        <w:spacing w:line="360" w:lineRule="auto"/>
        <w:rPr>
          <w:rFonts w:cs="Times New Roman"/>
          <w:sz w:val="24"/>
          <w:szCs w:val="28"/>
          <w:lang w:val="de-DE"/>
        </w:rPr>
      </w:pPr>
      <w:r w:rsidRPr="00784C62">
        <w:rPr>
          <w:rFonts w:cs="Times New Roman"/>
          <w:noProof/>
          <w:sz w:val="24"/>
          <w:szCs w:val="28"/>
          <w:lang w:val="de-DE"/>
        </w:rPr>
        <mc:AlternateContent>
          <mc:Choice Requires="wps">
            <w:drawing>
              <wp:anchor distT="0" distB="0" distL="114300" distR="114300" simplePos="0" relativeHeight="251659264" behindDoc="0" locked="0" layoutInCell="1" allowOverlap="1" wp14:anchorId="1603B9E6" wp14:editId="27FF60A2">
                <wp:simplePos x="0" y="0"/>
                <wp:positionH relativeFrom="margin">
                  <wp:align>center</wp:align>
                </wp:positionH>
                <wp:positionV relativeFrom="paragraph">
                  <wp:posOffset>19685</wp:posOffset>
                </wp:positionV>
                <wp:extent cx="3779520" cy="435610"/>
                <wp:effectExtent l="0" t="0" r="0" b="0"/>
                <wp:wrapNone/>
                <wp:docPr id="1722927892" name="文本框 19">
                  <a:extLst xmlns:a="http://schemas.openxmlformats.org/drawingml/2006/main">
                    <a:ext uri="{FF2B5EF4-FFF2-40B4-BE49-F238E27FC236}">
                      <a16:creationId xmlns:a16="http://schemas.microsoft.com/office/drawing/2014/main" id="{5E169B2E-982C-2793-6750-2F9452FD8314}"/>
                    </a:ext>
                  </a:extLst>
                </wp:docPr>
                <wp:cNvGraphicFramePr/>
                <a:graphic xmlns:a="http://schemas.openxmlformats.org/drawingml/2006/main">
                  <a:graphicData uri="http://schemas.microsoft.com/office/word/2010/wordprocessingShape">
                    <wps:wsp>
                      <wps:cNvSpPr txBox="1"/>
                      <wps:spPr>
                        <a:xfrm>
                          <a:off x="0" y="0"/>
                          <a:ext cx="3779520" cy="434975"/>
                        </a:xfrm>
                        <a:prstGeom prst="rect">
                          <a:avLst/>
                        </a:prstGeom>
                        <a:noFill/>
                      </wps:spPr>
                      <wps:txbx>
                        <w:txbxContent>
                          <w:p w14:paraId="05BBCE08" w14:textId="77777777" w:rsidR="005B5704" w:rsidRDefault="005B5704" w:rsidP="005B5704">
                            <w:pPr>
                              <w:jc w:val="center"/>
                              <w:rPr>
                                <w:rFonts w:ascii="Cambria Math" w:eastAsiaTheme="minorEastAsia" w:hAnsi="Cambria Math"/>
                                <w:color w:val="000000" w:themeColor="text1"/>
                                <w:kern w:val="24"/>
                              </w:rPr>
                            </w:pPr>
                            <m:oMathPara>
                              <m:oMathParaPr>
                                <m:jc m:val="center"/>
                              </m:oMathParaPr>
                              <m:oMath>
                                <m:r>
                                  <m:rPr>
                                    <m:sty m:val="p"/>
                                  </m:rPr>
                                  <w:rPr>
                                    <w:rFonts w:ascii="Cambria Math" w:eastAsiaTheme="minorEastAsia" w:hAnsi="Cambria Math"/>
                                    <w:color w:val="000000" w:themeColor="text1"/>
                                    <w:kern w:val="24"/>
                                  </w:rPr>
                                  <m:t>Π=</m:t>
                                </m:r>
                                <m:f>
                                  <m:fPr>
                                    <m:ctrlPr>
                                      <w:rPr>
                                        <w:rFonts w:ascii="Cambria Math" w:eastAsiaTheme="minorEastAsia" w:hAnsi="Cambria Math"/>
                                        <w:i/>
                                        <w:iCs/>
                                        <w:color w:val="000000" w:themeColor="text1"/>
                                        <w:kern w:val="24"/>
                                        <w:sz w:val="24"/>
                                        <w:lang w:val="de-DE" w:eastAsia="ja-JP"/>
                                      </w:rPr>
                                    </m:ctrlPr>
                                  </m:fPr>
                                  <m:num>
                                    <m:r>
                                      <m:rPr>
                                        <m:sty m:val="p"/>
                                      </m:rPr>
                                      <w:rPr>
                                        <w:rFonts w:ascii="Cambria Math" w:eastAsiaTheme="minorEastAsia" w:hAnsi="Cambria Math"/>
                                        <w:color w:val="000000" w:themeColor="text1"/>
                                        <w:kern w:val="24"/>
                                      </w:rPr>
                                      <m:t>180-</m:t>
                                    </m:r>
                                    <m:r>
                                      <w:rPr>
                                        <w:rFonts w:ascii="Cambria Math" w:eastAsiaTheme="minorEastAsia" w:hAnsi="Cambria Math"/>
                                        <w:color w:val="000000" w:themeColor="text1"/>
                                        <w:kern w:val="24"/>
                                      </w:rPr>
                                      <m:t>FWHM</m:t>
                                    </m:r>
                                  </m:num>
                                  <m:den>
                                    <m:r>
                                      <m:rPr>
                                        <m:sty m:val="p"/>
                                      </m:rPr>
                                      <w:rPr>
                                        <w:rFonts w:ascii="Cambria Math" w:eastAsiaTheme="minorEastAsia" w:hAnsi="Cambria Math"/>
                                        <w:color w:val="000000" w:themeColor="text1"/>
                                        <w:kern w:val="24"/>
                                      </w:rPr>
                                      <m:t>180</m:t>
                                    </m:r>
                                  </m:den>
                                </m:f>
                                <m:r>
                                  <m:rPr>
                                    <m:sty m:val="p"/>
                                  </m:rPr>
                                  <w:rPr>
                                    <w:rFonts w:ascii="Cambria Math" w:eastAsiaTheme="minorEastAsia" w:hAnsi="Cambria Math"/>
                                    <w:color w:val="000000" w:themeColor="text1"/>
                                    <w:kern w:val="24"/>
                                  </w:rPr>
                                  <m:t>*100%</m:t>
                                </m:r>
                              </m:oMath>
                            </m:oMathPara>
                          </w:p>
                        </w:txbxContent>
                      </wps:txbx>
                      <wps:bodyPr vertOverflow="clip" horzOverflow="clip" wrap="square">
                        <a:spAutoFit/>
                      </wps:bodyPr>
                    </wps:wsp>
                  </a:graphicData>
                </a:graphic>
                <wp14:sizeRelH relativeFrom="margin">
                  <wp14:pctWidth>0</wp14:pctWidth>
                </wp14:sizeRelH>
                <wp14:sizeRelV relativeFrom="margin">
                  <wp14:pctHeight>0</wp14:pctHeight>
                </wp14:sizeRelV>
              </wp:anchor>
            </w:drawing>
          </mc:Choice>
          <mc:Fallback>
            <w:pict>
              <v:shapetype w14:anchorId="1603B9E6" id="_x0000_t202" coordsize="21600,21600" o:spt="202" path="m,l,21600r21600,l21600,xe">
                <v:stroke joinstyle="miter"/>
                <v:path gradientshapeok="t" o:connecttype="rect"/>
              </v:shapetype>
              <v:shape id="文本框 19" o:spid="_x0000_s1026" type="#_x0000_t202" style="position:absolute;left:0;text-align:left;margin-left:0;margin-top:1.55pt;width:297.6pt;height:34.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" filled="f" stroked="f">
                <v:textbox style="mso-fit-shape-to-text:t">
                  <w:txbxContent>
                    <w:p w14:paraId="05BBCE08" w14:textId="77777777" w:rsidR="005B5704" w:rsidRDefault="005B5704" w:rsidP="005B5704">
                      <w:pPr>
                        <w:jc w:val="center"/>
                        <w:rPr>
                          <w:rFonts w:ascii="Cambria Math" w:eastAsiaTheme="minorEastAsia" w:hAnsi="Cambria Math"/>
                          <w:color w:val="000000" w:themeColor="text1"/>
                          <w:kern w:val="24"/>
                        </w:rPr>
                      </w:pPr>
                      <m:oMathPara>
                        <m:oMathParaPr>
                          <m:jc m:val="center"/>
                        </m:oMathParaPr>
                        <m:oMath>
                          <m:r>
                            <m:rPr>
                              <m:sty m:val="p"/>
                            </m:rPr>
                            <w:rPr>
                              <w:rFonts w:ascii="Cambria Math" w:eastAsiaTheme="minorEastAsia" w:hAnsi="Cambria Math"/>
                              <w:color w:val="000000" w:themeColor="text1"/>
                              <w:kern w:val="24"/>
                            </w:rPr>
                            <m:t>Π=</m:t>
                          </m:r>
                          <m:f>
                            <m:fPr>
                              <m:ctrlPr>
                                <w:rPr>
                                  <w:rFonts w:ascii="Cambria Math" w:eastAsiaTheme="minorEastAsia" w:hAnsi="Cambria Math"/>
                                  <w:i/>
                                  <w:iCs/>
                                  <w:color w:val="000000" w:themeColor="text1"/>
                                  <w:kern w:val="24"/>
                                  <w:sz w:val="24"/>
                                  <w:lang w:val="de-DE" w:eastAsia="ja-JP"/>
                                </w:rPr>
                              </m:ctrlPr>
                            </m:fPr>
                            <m:num>
                              <m:r>
                                <m:rPr>
                                  <m:sty m:val="p"/>
                                </m:rPr>
                                <w:rPr>
                                  <w:rFonts w:ascii="Cambria Math" w:eastAsiaTheme="minorEastAsia" w:hAnsi="Cambria Math"/>
                                  <w:color w:val="000000" w:themeColor="text1"/>
                                  <w:kern w:val="24"/>
                                </w:rPr>
                                <m:t>180-</m:t>
                              </m:r>
                              <m:r>
                                <w:rPr>
                                  <w:rFonts w:ascii="Cambria Math" w:eastAsiaTheme="minorEastAsia" w:hAnsi="Cambria Math"/>
                                  <w:color w:val="000000" w:themeColor="text1"/>
                                  <w:kern w:val="24"/>
                                </w:rPr>
                                <m:t>FWHM</m:t>
                              </m:r>
                            </m:num>
                            <m:den>
                              <m:r>
                                <m:rPr>
                                  <m:sty m:val="p"/>
                                </m:rPr>
                                <w:rPr>
                                  <w:rFonts w:ascii="Cambria Math" w:eastAsiaTheme="minorEastAsia" w:hAnsi="Cambria Math"/>
                                  <w:color w:val="000000" w:themeColor="text1"/>
                                  <w:kern w:val="24"/>
                                </w:rPr>
                                <m:t>180</m:t>
                              </m:r>
                            </m:den>
                          </m:f>
                          <m:r>
                            <m:rPr>
                              <m:sty m:val="p"/>
                            </m:rPr>
                            <w:rPr>
                              <w:rFonts w:ascii="Cambria Math" w:eastAsiaTheme="minorEastAsia" w:hAnsi="Cambria Math"/>
                              <w:color w:val="000000" w:themeColor="text1"/>
                              <w:kern w:val="24"/>
                            </w:rPr>
                            <m:t>*100%</m:t>
                          </m:r>
                        </m:oMath>
                      </m:oMathPara>
                    </w:p>
                  </w:txbxContent>
                </v:textbox>
                <w10:wrap anchorx="margin"/>
              </v:shape>
            </w:pict>
          </mc:Fallback>
        </mc:AlternateContent>
      </w:r>
      <w:r w:rsidRPr="00784C62">
        <w:rPr>
          <w:rFonts w:cs="Times New Roman"/>
          <w:noProof/>
          <w:sz w:val="24"/>
          <w:szCs w:val="28"/>
          <w:lang w:val="de-DE"/>
        </w:rPr>
        <mc:AlternateContent>
          <mc:Choice Requires="wps">
            <w:drawing>
              <wp:anchor distT="0" distB="0" distL="114300" distR="114300" simplePos="0" relativeHeight="251661312" behindDoc="0" locked="0" layoutInCell="1" allowOverlap="1" wp14:anchorId="0B2AE38C" wp14:editId="07682A49">
                <wp:simplePos x="0" y="0"/>
                <wp:positionH relativeFrom="margin">
                  <wp:align>center</wp:align>
                </wp:positionH>
                <wp:positionV relativeFrom="paragraph">
                  <wp:posOffset>1079500</wp:posOffset>
                </wp:positionV>
                <wp:extent cx="3779520" cy="567690"/>
                <wp:effectExtent l="0" t="0" r="0" b="0"/>
                <wp:wrapNone/>
                <wp:docPr id="1033430713" name="文本框 18">
                  <a:extLst xmlns:a="http://schemas.openxmlformats.org/drawingml/2006/main">
                    <a:ext uri="{FF2B5EF4-FFF2-40B4-BE49-F238E27FC236}">
                      <a16:creationId xmlns:a16="http://schemas.microsoft.com/office/drawing/2014/main" id="{87230D30-50D5-052B-F74A-33348E0A4A03}"/>
                    </a:ext>
                  </a:extLst>
                </wp:docPr>
                <wp:cNvGraphicFramePr/>
                <a:graphic xmlns:a="http://schemas.openxmlformats.org/drawingml/2006/main">
                  <a:graphicData uri="http://schemas.microsoft.com/office/word/2010/wordprocessingShape">
                    <wps:wsp>
                      <wps:cNvSpPr txBox="1"/>
                      <wps:spPr>
                        <a:xfrm>
                          <a:off x="0" y="0"/>
                          <a:ext cx="3779520" cy="568325"/>
                        </a:xfrm>
                        <a:prstGeom prst="rect">
                          <a:avLst/>
                        </a:prstGeom>
                        <a:noFill/>
                      </wps:spPr>
                      <wps:txbx>
                        <w:txbxContent>
                          <w:p w14:paraId="10DBC84C" w14:textId="77777777" w:rsidR="005B5704" w:rsidRDefault="00000000" w:rsidP="005B5704">
                            <w:pPr>
                              <w:rPr>
                                <w:rFonts w:ascii="Cambria Math" w:eastAsiaTheme="minorEastAsia" w:hAnsi="+mn-cs" w:hint="eastAsia"/>
                                <w:i/>
                                <w:iCs/>
                                <w:color w:val="000000" w:themeColor="text1"/>
                                <w:kern w:val="24"/>
                              </w:rPr>
                            </w:pPr>
                            <m:oMathPara>
                              <m:oMathParaPr>
                                <m:jc m:val="centerGroup"/>
                              </m:oMathParaPr>
                              <m:oMath>
                                <m:d>
                                  <m:dPr>
                                    <m:begChr m:val="〈"/>
                                    <m:endChr m:val="〉"/>
                                    <m:ctrlPr>
                                      <w:rPr>
                                        <w:rFonts w:ascii="Cambria Math" w:eastAsiaTheme="minorEastAsia" w:hAnsi="Cambria Math"/>
                                        <w:i/>
                                        <w:iCs/>
                                        <w:color w:val="000000" w:themeColor="text1"/>
                                        <w:kern w:val="24"/>
                                        <w:sz w:val="24"/>
                                        <w:lang w:val="de-DE" w:eastAsia="ja-JP"/>
                                      </w:rPr>
                                    </m:ctrlPr>
                                  </m:dPr>
                                  <m:e>
                                    <m:sSup>
                                      <m:sSupPr>
                                        <m:ctrlPr>
                                          <w:rPr>
                                            <w:rFonts w:ascii="Cambria Math" w:eastAsiaTheme="minorEastAsia" w:hAnsi="Cambria Math"/>
                                            <w:i/>
                                            <w:iCs/>
                                            <w:color w:val="000000" w:themeColor="text1"/>
                                            <w:kern w:val="24"/>
                                            <w:sz w:val="24"/>
                                            <w:lang w:val="de-DE" w:eastAsia="ja-JP"/>
                                          </w:rPr>
                                        </m:ctrlPr>
                                      </m:sSupPr>
                                      <m:e>
                                        <m:r>
                                          <w:rPr>
                                            <w:rFonts w:ascii="Cambria Math" w:eastAsiaTheme="minorEastAsia" w:hAnsi="Cambria Math"/>
                                            <w:color w:val="000000" w:themeColor="text1"/>
                                            <w:kern w:val="24"/>
                                          </w:rPr>
                                          <m:t>cos</m:t>
                                        </m:r>
                                      </m:e>
                                      <m:sup>
                                        <m:r>
                                          <m:rPr>
                                            <m:sty m:val="p"/>
                                          </m:rP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θ</m:t>
                                    </m:r>
                                  </m:e>
                                </m:d>
                                <m:r>
                                  <m:rPr>
                                    <m:sty m:val="p"/>
                                  </m:rPr>
                                  <w:rPr>
                                    <w:rFonts w:ascii="Cambria Math" w:eastAsiaTheme="minorEastAsia" w:hAnsi="Cambria Math"/>
                                    <w:color w:val="000000" w:themeColor="text1"/>
                                    <w:kern w:val="24"/>
                                  </w:rPr>
                                  <m:t>=</m:t>
                                </m:r>
                                <m:f>
                                  <m:fPr>
                                    <m:ctrlPr>
                                      <w:rPr>
                                        <w:rFonts w:ascii="Cambria Math" w:eastAsiaTheme="minorEastAsia" w:hAnsi="Cambria Math"/>
                                        <w:i/>
                                        <w:iCs/>
                                        <w:color w:val="000000" w:themeColor="text1"/>
                                        <w:kern w:val="24"/>
                                        <w:sz w:val="24"/>
                                        <w:lang w:val="de-DE" w:eastAsia="ja-JP"/>
                                      </w:rPr>
                                    </m:ctrlPr>
                                  </m:fPr>
                                  <m:num>
                                    <m:nary>
                                      <m:naryPr>
                                        <m:chr m:val="∑"/>
                                        <m:limLoc m:val="subSup"/>
                                        <m:ctrlPr>
                                          <w:rPr>
                                            <w:rFonts w:ascii="Cambria Math" w:eastAsiaTheme="minorEastAsia" w:hAnsi="Cambria Math"/>
                                            <w:i/>
                                            <w:iCs/>
                                            <w:color w:val="000000" w:themeColor="text1"/>
                                            <w:kern w:val="24"/>
                                            <w:sz w:val="24"/>
                                            <w:lang w:val="de-DE" w:eastAsia="ja-JP"/>
                                          </w:rPr>
                                        </m:ctrlPr>
                                      </m:naryPr>
                                      <m:sub>
                                        <m:r>
                                          <m:rPr>
                                            <m:sty m:val="p"/>
                                          </m:rPr>
                                          <w:rPr>
                                            <w:rFonts w:ascii="Cambria Math" w:eastAsiaTheme="minorEastAsia" w:hAnsi="Cambria Math"/>
                                            <w:color w:val="000000" w:themeColor="text1"/>
                                            <w:kern w:val="24"/>
                                          </w:rPr>
                                          <m:t>0</m:t>
                                        </m:r>
                                      </m:sub>
                                      <m:sup>
                                        <m:f>
                                          <m:fPr>
                                            <m:type m:val="lin"/>
                                            <m:ctrlPr>
                                              <w:rPr>
                                                <w:rFonts w:ascii="Cambria Math" w:eastAsiaTheme="minorEastAsia" w:hAnsi="Cambria Math"/>
                                                <w:i/>
                                                <w:iCs/>
                                                <w:color w:val="000000" w:themeColor="text1"/>
                                                <w:kern w:val="24"/>
                                                <w:sz w:val="24"/>
                                                <w:lang w:val="de-DE" w:eastAsia="ja-JP"/>
                                              </w:rPr>
                                            </m:ctrlPr>
                                          </m:fPr>
                                          <m:num>
                                            <m:r>
                                              <w:rPr>
                                                <w:rFonts w:ascii="Cambria Math" w:eastAsiaTheme="minorEastAsia" w:hAnsi="Cambria Math"/>
                                                <w:color w:val="000000" w:themeColor="text1"/>
                                                <w:kern w:val="24"/>
                                              </w:rPr>
                                              <m:t>π</m:t>
                                            </m:r>
                                          </m:num>
                                          <m:den>
                                            <m:r>
                                              <m:rPr>
                                                <m:sty m:val="p"/>
                                              </m:rPr>
                                              <w:rPr>
                                                <w:rFonts w:ascii="Cambria Math" w:eastAsiaTheme="minorEastAsia" w:hAnsi="Cambria Math"/>
                                                <w:color w:val="000000" w:themeColor="text1"/>
                                                <w:kern w:val="24"/>
                                              </w:rPr>
                                              <m:t>2</m:t>
                                            </m:r>
                                          </m:den>
                                        </m:f>
                                      </m:sup>
                                      <m:e>
                                        <m:r>
                                          <w:rPr>
                                            <w:rFonts w:ascii="Cambria Math" w:eastAsiaTheme="minorEastAsia" w:hAnsi="Cambria Math"/>
                                            <w:color w:val="000000" w:themeColor="text1"/>
                                            <w:kern w:val="24"/>
                                          </w:rPr>
                                          <m:t>I</m:t>
                                        </m:r>
                                        <m:d>
                                          <m:dPr>
                                            <m:ctrlPr>
                                              <w:rPr>
                                                <w:rFonts w:ascii="Cambria Math" w:eastAsiaTheme="minorEastAsia" w:hAnsi="Cambria Math"/>
                                                <w:i/>
                                                <w:iCs/>
                                                <w:color w:val="000000" w:themeColor="text1"/>
                                                <w:kern w:val="24"/>
                                                <w:sz w:val="24"/>
                                                <w:lang w:val="de-DE" w:eastAsia="ja-JP"/>
                                              </w:rPr>
                                            </m:ctrlPr>
                                          </m:dPr>
                                          <m:e>
                                            <m:r>
                                              <w:rPr>
                                                <w:rFonts w:ascii="Cambria Math" w:eastAsiaTheme="minorEastAsia" w:hAnsi="Cambria Math"/>
                                                <w:color w:val="000000" w:themeColor="text1"/>
                                                <w:kern w:val="24"/>
                                              </w:rPr>
                                              <m:t>θ</m:t>
                                            </m:r>
                                          </m:e>
                                        </m:d>
                                        <m:r>
                                          <w:rPr>
                                            <w:rFonts w:ascii="Cambria Math" w:eastAsiaTheme="minorEastAsia" w:hAnsi="Cambria Math"/>
                                            <w:color w:val="000000" w:themeColor="text1"/>
                                            <w:kern w:val="24"/>
                                          </w:rPr>
                                          <m:t>sinθ</m:t>
                                        </m:r>
                                      </m:e>
                                    </m:nary>
                                    <m:sSup>
                                      <m:sSupPr>
                                        <m:ctrlPr>
                                          <w:rPr>
                                            <w:rFonts w:ascii="Cambria Math" w:eastAsiaTheme="minorEastAsia" w:hAnsi="Cambria Math"/>
                                            <w:i/>
                                            <w:iCs/>
                                            <w:color w:val="000000" w:themeColor="text1"/>
                                            <w:kern w:val="24"/>
                                            <w:sz w:val="24"/>
                                            <w:lang w:val="de-DE" w:eastAsia="ja-JP"/>
                                          </w:rPr>
                                        </m:ctrlPr>
                                      </m:sSupPr>
                                      <m:e>
                                        <m:r>
                                          <w:rPr>
                                            <w:rFonts w:ascii="Cambria Math" w:eastAsiaTheme="minorEastAsia" w:hAnsi="Cambria Math"/>
                                            <w:color w:val="000000" w:themeColor="text1"/>
                                            <w:kern w:val="24"/>
                                          </w:rPr>
                                          <m:t>cos</m:t>
                                        </m:r>
                                      </m:e>
                                      <m:sup>
                                        <m:r>
                                          <m:rPr>
                                            <m:sty m:val="p"/>
                                          </m:rP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θ</m:t>
                                    </m:r>
                                  </m:num>
                                  <m:den>
                                    <m:nary>
                                      <m:naryPr>
                                        <m:chr m:val="∑"/>
                                        <m:limLoc m:val="subSup"/>
                                        <m:ctrlPr>
                                          <w:rPr>
                                            <w:rFonts w:ascii="Cambria Math" w:eastAsiaTheme="minorEastAsia" w:hAnsi="Cambria Math"/>
                                            <w:i/>
                                            <w:iCs/>
                                            <w:color w:val="000000" w:themeColor="text1"/>
                                            <w:kern w:val="24"/>
                                            <w:sz w:val="24"/>
                                            <w:lang w:val="de-DE" w:eastAsia="ja-JP"/>
                                          </w:rPr>
                                        </m:ctrlPr>
                                      </m:naryPr>
                                      <m:sub>
                                        <m:r>
                                          <m:rPr>
                                            <m:sty m:val="p"/>
                                          </m:rPr>
                                          <w:rPr>
                                            <w:rFonts w:ascii="Cambria Math" w:eastAsiaTheme="minorEastAsia" w:hAnsi="Cambria Math"/>
                                            <w:color w:val="000000" w:themeColor="text1"/>
                                            <w:kern w:val="24"/>
                                          </w:rPr>
                                          <m:t>0</m:t>
                                        </m:r>
                                      </m:sub>
                                      <m:sup>
                                        <m:f>
                                          <m:fPr>
                                            <m:type m:val="lin"/>
                                            <m:ctrlPr>
                                              <w:rPr>
                                                <w:rFonts w:ascii="Cambria Math" w:eastAsiaTheme="minorEastAsia" w:hAnsi="Cambria Math"/>
                                                <w:i/>
                                                <w:iCs/>
                                                <w:color w:val="000000" w:themeColor="text1"/>
                                                <w:kern w:val="24"/>
                                                <w:sz w:val="24"/>
                                                <w:lang w:val="de-DE" w:eastAsia="ja-JP"/>
                                              </w:rPr>
                                            </m:ctrlPr>
                                          </m:fPr>
                                          <m:num>
                                            <m:r>
                                              <w:rPr>
                                                <w:rFonts w:ascii="Cambria Math" w:eastAsiaTheme="minorEastAsia" w:hAnsi="Cambria Math"/>
                                                <w:color w:val="000000" w:themeColor="text1"/>
                                                <w:kern w:val="24"/>
                                              </w:rPr>
                                              <m:t>π</m:t>
                                            </m:r>
                                          </m:num>
                                          <m:den>
                                            <m:r>
                                              <m:rPr>
                                                <m:sty m:val="p"/>
                                              </m:rPr>
                                              <w:rPr>
                                                <w:rFonts w:ascii="Cambria Math" w:eastAsiaTheme="minorEastAsia" w:hAnsi="Cambria Math"/>
                                                <w:color w:val="000000" w:themeColor="text1"/>
                                                <w:kern w:val="24"/>
                                              </w:rPr>
                                              <m:t>2</m:t>
                                            </m:r>
                                          </m:den>
                                        </m:f>
                                      </m:sup>
                                      <m:e>
                                        <m:r>
                                          <w:rPr>
                                            <w:rFonts w:ascii="Cambria Math" w:eastAsiaTheme="minorEastAsia" w:hAnsi="Cambria Math"/>
                                            <w:color w:val="000000" w:themeColor="text1"/>
                                            <w:kern w:val="24"/>
                                          </w:rPr>
                                          <m:t>I</m:t>
                                        </m:r>
                                        <m:d>
                                          <m:dPr>
                                            <m:ctrlPr>
                                              <w:rPr>
                                                <w:rFonts w:ascii="Cambria Math" w:eastAsiaTheme="minorEastAsia" w:hAnsi="Cambria Math"/>
                                                <w:i/>
                                                <w:iCs/>
                                                <w:color w:val="000000" w:themeColor="text1"/>
                                                <w:kern w:val="24"/>
                                                <w:sz w:val="24"/>
                                                <w:lang w:val="de-DE" w:eastAsia="ja-JP"/>
                                              </w:rPr>
                                            </m:ctrlPr>
                                          </m:dPr>
                                          <m:e>
                                            <m:r>
                                              <w:rPr>
                                                <w:rFonts w:ascii="Cambria Math" w:eastAsiaTheme="minorEastAsia" w:hAnsi="Cambria Math"/>
                                                <w:color w:val="000000" w:themeColor="text1"/>
                                                <w:kern w:val="24"/>
                                              </w:rPr>
                                              <m:t>θ</m:t>
                                            </m:r>
                                          </m:e>
                                        </m:d>
                                        <m:r>
                                          <w:rPr>
                                            <w:rFonts w:ascii="Cambria Math" w:eastAsiaTheme="minorEastAsia" w:hAnsi="Cambria Math"/>
                                            <w:color w:val="000000" w:themeColor="text1"/>
                                            <w:kern w:val="24"/>
                                          </w:rPr>
                                          <m:t>sinθ</m:t>
                                        </m:r>
                                      </m:e>
                                    </m:nary>
                                  </m:den>
                                </m:f>
                              </m:oMath>
                            </m:oMathPara>
                          </w:p>
                        </w:txbxContent>
                      </wps:txbx>
                      <wps:bodyPr vertOverflow="clip" horzOverflow="clip" wrap="square">
                        <a:spAutoFit/>
                      </wps:bodyPr>
                    </wps:wsp>
                  </a:graphicData>
                </a:graphic>
                <wp14:sizeRelH relativeFrom="page">
                  <wp14:pctWidth>0</wp14:pctWidth>
                </wp14:sizeRelH>
                <wp14:sizeRelV relativeFrom="page">
                  <wp14:pctHeight>0</wp14:pctHeight>
                </wp14:sizeRelV>
              </wp:anchor>
            </w:drawing>
          </mc:Choice>
          <mc:Fallback>
            <w:pict>
              <v:shape w14:anchorId="0B2AE38C" id="文本框 18" o:spid="_x0000_s1027" type="#_x0000_t202" style="position:absolute;left:0;text-align:left;margin-left:0;margin-top:85pt;width:297.6pt;height:44.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" filled="f" stroked="f">
                <v:textbox style="mso-fit-shape-to-text:t">
                  <w:txbxContent>
                    <w:p w14:paraId="10DBC84C" w14:textId="77777777" w:rsidR="005B5704" w:rsidRDefault="005B5704" w:rsidP="005B5704">
                      <w:pPr>
                        <w:rPr>
                          <w:rFonts w:ascii="Cambria Math" w:eastAsiaTheme="minorEastAsia" w:hAnsi="+mn-cs" w:hint="eastAsia"/>
                          <w:i/>
                          <w:iCs/>
                          <w:color w:val="000000" w:themeColor="text1"/>
                          <w:kern w:val="24"/>
                        </w:rPr>
                      </w:pPr>
                      <m:oMathPara>
                        <m:oMathParaPr>
                          <m:jc m:val="centerGroup"/>
                        </m:oMathParaPr>
                        <m:oMath>
                          <m:d>
                            <m:dPr>
                              <m:begChr m:val="〈"/>
                              <m:endChr m:val="〉"/>
                              <m:ctrlPr>
                                <w:rPr>
                                  <w:rFonts w:ascii="Cambria Math" w:eastAsiaTheme="minorEastAsia" w:hAnsi="Cambria Math"/>
                                  <w:i/>
                                  <w:iCs/>
                                  <w:color w:val="000000" w:themeColor="text1"/>
                                  <w:kern w:val="24"/>
                                  <w:sz w:val="24"/>
                                  <w:lang w:val="de-DE" w:eastAsia="ja-JP"/>
                                </w:rPr>
                              </m:ctrlPr>
                            </m:dPr>
                            <m:e>
                              <m:sSup>
                                <m:sSupPr>
                                  <m:ctrlPr>
                                    <w:rPr>
                                      <w:rFonts w:ascii="Cambria Math" w:eastAsiaTheme="minorEastAsia" w:hAnsi="Cambria Math"/>
                                      <w:i/>
                                      <w:iCs/>
                                      <w:color w:val="000000" w:themeColor="text1"/>
                                      <w:kern w:val="24"/>
                                      <w:sz w:val="24"/>
                                      <w:lang w:val="de-DE" w:eastAsia="ja-JP"/>
                                    </w:rPr>
                                  </m:ctrlPr>
                                </m:sSupPr>
                                <m:e>
                                  <m:r>
                                    <w:rPr>
                                      <w:rFonts w:ascii="Cambria Math" w:eastAsiaTheme="minorEastAsia" w:hAnsi="Cambria Math"/>
                                      <w:color w:val="000000" w:themeColor="text1"/>
                                      <w:kern w:val="24"/>
                                    </w:rPr>
                                    <m:t>cos</m:t>
                                  </m:r>
                                </m:e>
                                <m:sup>
                                  <m:r>
                                    <m:rPr>
                                      <m:sty m:val="p"/>
                                    </m:rP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θ</m:t>
                              </m:r>
                            </m:e>
                          </m:d>
                          <m:r>
                            <m:rPr>
                              <m:sty m:val="p"/>
                            </m:rPr>
                            <w:rPr>
                              <w:rFonts w:ascii="Cambria Math" w:eastAsiaTheme="minorEastAsia" w:hAnsi="Cambria Math"/>
                              <w:color w:val="000000" w:themeColor="text1"/>
                              <w:kern w:val="24"/>
                            </w:rPr>
                            <m:t>=</m:t>
                          </m:r>
                          <m:f>
                            <m:fPr>
                              <m:ctrlPr>
                                <w:rPr>
                                  <w:rFonts w:ascii="Cambria Math" w:eastAsiaTheme="minorEastAsia" w:hAnsi="Cambria Math"/>
                                  <w:i/>
                                  <w:iCs/>
                                  <w:color w:val="000000" w:themeColor="text1"/>
                                  <w:kern w:val="24"/>
                                  <w:sz w:val="24"/>
                                  <w:lang w:val="de-DE" w:eastAsia="ja-JP"/>
                                </w:rPr>
                              </m:ctrlPr>
                            </m:fPr>
                            <m:num>
                              <m:nary>
                                <m:naryPr>
                                  <m:chr m:val="∑"/>
                                  <m:limLoc m:val="subSup"/>
                                  <m:ctrlPr>
                                    <w:rPr>
                                      <w:rFonts w:ascii="Cambria Math" w:eastAsiaTheme="minorEastAsia" w:hAnsi="Cambria Math"/>
                                      <w:i/>
                                      <w:iCs/>
                                      <w:color w:val="000000" w:themeColor="text1"/>
                                      <w:kern w:val="24"/>
                                      <w:sz w:val="24"/>
                                      <w:lang w:val="de-DE" w:eastAsia="ja-JP"/>
                                    </w:rPr>
                                  </m:ctrlPr>
                                </m:naryPr>
                                <m:sub>
                                  <m:r>
                                    <m:rPr>
                                      <m:sty m:val="p"/>
                                    </m:rPr>
                                    <w:rPr>
                                      <w:rFonts w:ascii="Cambria Math" w:eastAsiaTheme="minorEastAsia" w:hAnsi="Cambria Math"/>
                                      <w:color w:val="000000" w:themeColor="text1"/>
                                      <w:kern w:val="24"/>
                                    </w:rPr>
                                    <m:t>0</m:t>
                                  </m:r>
                                </m:sub>
                                <m:sup>
                                  <m:f>
                                    <m:fPr>
                                      <m:type m:val="lin"/>
                                      <m:ctrlPr>
                                        <w:rPr>
                                          <w:rFonts w:ascii="Cambria Math" w:eastAsiaTheme="minorEastAsia" w:hAnsi="Cambria Math"/>
                                          <w:i/>
                                          <w:iCs/>
                                          <w:color w:val="000000" w:themeColor="text1"/>
                                          <w:kern w:val="24"/>
                                          <w:sz w:val="24"/>
                                          <w:lang w:val="de-DE" w:eastAsia="ja-JP"/>
                                        </w:rPr>
                                      </m:ctrlPr>
                                    </m:fPr>
                                    <m:num>
                                      <m:r>
                                        <w:rPr>
                                          <w:rFonts w:ascii="Cambria Math" w:eastAsiaTheme="minorEastAsia" w:hAnsi="Cambria Math"/>
                                          <w:color w:val="000000" w:themeColor="text1"/>
                                          <w:kern w:val="24"/>
                                        </w:rPr>
                                        <m:t>π</m:t>
                                      </m:r>
                                    </m:num>
                                    <m:den>
                                      <m:r>
                                        <m:rPr>
                                          <m:sty m:val="p"/>
                                        </m:rPr>
                                        <w:rPr>
                                          <w:rFonts w:ascii="Cambria Math" w:eastAsiaTheme="minorEastAsia" w:hAnsi="Cambria Math"/>
                                          <w:color w:val="000000" w:themeColor="text1"/>
                                          <w:kern w:val="24"/>
                                        </w:rPr>
                                        <m:t>2</m:t>
                                      </m:r>
                                    </m:den>
                                  </m:f>
                                </m:sup>
                                <m:e>
                                  <m:r>
                                    <w:rPr>
                                      <w:rFonts w:ascii="Cambria Math" w:eastAsiaTheme="minorEastAsia" w:hAnsi="Cambria Math"/>
                                      <w:color w:val="000000" w:themeColor="text1"/>
                                      <w:kern w:val="24"/>
                                    </w:rPr>
                                    <m:t>I</m:t>
                                  </m:r>
                                  <m:d>
                                    <m:dPr>
                                      <m:ctrlPr>
                                        <w:rPr>
                                          <w:rFonts w:ascii="Cambria Math" w:eastAsiaTheme="minorEastAsia" w:hAnsi="Cambria Math"/>
                                          <w:i/>
                                          <w:iCs/>
                                          <w:color w:val="000000" w:themeColor="text1"/>
                                          <w:kern w:val="24"/>
                                          <w:sz w:val="24"/>
                                          <w:lang w:val="de-DE" w:eastAsia="ja-JP"/>
                                        </w:rPr>
                                      </m:ctrlPr>
                                    </m:dPr>
                                    <m:e>
                                      <m:r>
                                        <w:rPr>
                                          <w:rFonts w:ascii="Cambria Math" w:eastAsiaTheme="minorEastAsia" w:hAnsi="Cambria Math"/>
                                          <w:color w:val="000000" w:themeColor="text1"/>
                                          <w:kern w:val="24"/>
                                        </w:rPr>
                                        <m:t>θ</m:t>
                                      </m:r>
                                    </m:e>
                                  </m:d>
                                  <m:r>
                                    <w:rPr>
                                      <w:rFonts w:ascii="Cambria Math" w:eastAsiaTheme="minorEastAsia" w:hAnsi="Cambria Math"/>
                                      <w:color w:val="000000" w:themeColor="text1"/>
                                      <w:kern w:val="24"/>
                                    </w:rPr>
                                    <m:t>sinθ</m:t>
                                  </m:r>
                                </m:e>
                              </m:nary>
                              <m:sSup>
                                <m:sSupPr>
                                  <m:ctrlPr>
                                    <w:rPr>
                                      <w:rFonts w:ascii="Cambria Math" w:eastAsiaTheme="minorEastAsia" w:hAnsi="Cambria Math"/>
                                      <w:i/>
                                      <w:iCs/>
                                      <w:color w:val="000000" w:themeColor="text1"/>
                                      <w:kern w:val="24"/>
                                      <w:sz w:val="24"/>
                                      <w:lang w:val="de-DE" w:eastAsia="ja-JP"/>
                                    </w:rPr>
                                  </m:ctrlPr>
                                </m:sSupPr>
                                <m:e>
                                  <m:r>
                                    <w:rPr>
                                      <w:rFonts w:ascii="Cambria Math" w:eastAsiaTheme="minorEastAsia" w:hAnsi="Cambria Math"/>
                                      <w:color w:val="000000" w:themeColor="text1"/>
                                      <w:kern w:val="24"/>
                                    </w:rPr>
                                    <m:t>cos</m:t>
                                  </m:r>
                                </m:e>
                                <m:sup>
                                  <m:r>
                                    <m:rPr>
                                      <m:sty m:val="p"/>
                                    </m:rP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θ</m:t>
                              </m:r>
                            </m:num>
                            <m:den>
                              <m:nary>
                                <m:naryPr>
                                  <m:chr m:val="∑"/>
                                  <m:limLoc m:val="subSup"/>
                                  <m:ctrlPr>
                                    <w:rPr>
                                      <w:rFonts w:ascii="Cambria Math" w:eastAsiaTheme="minorEastAsia" w:hAnsi="Cambria Math"/>
                                      <w:i/>
                                      <w:iCs/>
                                      <w:color w:val="000000" w:themeColor="text1"/>
                                      <w:kern w:val="24"/>
                                      <w:sz w:val="24"/>
                                      <w:lang w:val="de-DE" w:eastAsia="ja-JP"/>
                                    </w:rPr>
                                  </m:ctrlPr>
                                </m:naryPr>
                                <m:sub>
                                  <m:r>
                                    <m:rPr>
                                      <m:sty m:val="p"/>
                                    </m:rPr>
                                    <w:rPr>
                                      <w:rFonts w:ascii="Cambria Math" w:eastAsiaTheme="minorEastAsia" w:hAnsi="Cambria Math"/>
                                      <w:color w:val="000000" w:themeColor="text1"/>
                                      <w:kern w:val="24"/>
                                    </w:rPr>
                                    <m:t>0</m:t>
                                  </m:r>
                                </m:sub>
                                <m:sup>
                                  <m:f>
                                    <m:fPr>
                                      <m:type m:val="lin"/>
                                      <m:ctrlPr>
                                        <w:rPr>
                                          <w:rFonts w:ascii="Cambria Math" w:eastAsiaTheme="minorEastAsia" w:hAnsi="Cambria Math"/>
                                          <w:i/>
                                          <w:iCs/>
                                          <w:color w:val="000000" w:themeColor="text1"/>
                                          <w:kern w:val="24"/>
                                          <w:sz w:val="24"/>
                                          <w:lang w:val="de-DE" w:eastAsia="ja-JP"/>
                                        </w:rPr>
                                      </m:ctrlPr>
                                    </m:fPr>
                                    <m:num>
                                      <m:r>
                                        <w:rPr>
                                          <w:rFonts w:ascii="Cambria Math" w:eastAsiaTheme="minorEastAsia" w:hAnsi="Cambria Math"/>
                                          <w:color w:val="000000" w:themeColor="text1"/>
                                          <w:kern w:val="24"/>
                                        </w:rPr>
                                        <m:t>π</m:t>
                                      </m:r>
                                    </m:num>
                                    <m:den>
                                      <m:r>
                                        <m:rPr>
                                          <m:sty m:val="p"/>
                                        </m:rPr>
                                        <w:rPr>
                                          <w:rFonts w:ascii="Cambria Math" w:eastAsiaTheme="minorEastAsia" w:hAnsi="Cambria Math"/>
                                          <w:color w:val="000000" w:themeColor="text1"/>
                                          <w:kern w:val="24"/>
                                        </w:rPr>
                                        <m:t>2</m:t>
                                      </m:r>
                                    </m:den>
                                  </m:f>
                                </m:sup>
                                <m:e>
                                  <m:r>
                                    <w:rPr>
                                      <w:rFonts w:ascii="Cambria Math" w:eastAsiaTheme="minorEastAsia" w:hAnsi="Cambria Math"/>
                                      <w:color w:val="000000" w:themeColor="text1"/>
                                      <w:kern w:val="24"/>
                                    </w:rPr>
                                    <m:t>I</m:t>
                                  </m:r>
                                  <m:d>
                                    <m:dPr>
                                      <m:ctrlPr>
                                        <w:rPr>
                                          <w:rFonts w:ascii="Cambria Math" w:eastAsiaTheme="minorEastAsia" w:hAnsi="Cambria Math"/>
                                          <w:i/>
                                          <w:iCs/>
                                          <w:color w:val="000000" w:themeColor="text1"/>
                                          <w:kern w:val="24"/>
                                          <w:sz w:val="24"/>
                                          <w:lang w:val="de-DE" w:eastAsia="ja-JP"/>
                                        </w:rPr>
                                      </m:ctrlPr>
                                    </m:dPr>
                                    <m:e>
                                      <m:r>
                                        <w:rPr>
                                          <w:rFonts w:ascii="Cambria Math" w:eastAsiaTheme="minorEastAsia" w:hAnsi="Cambria Math"/>
                                          <w:color w:val="000000" w:themeColor="text1"/>
                                          <w:kern w:val="24"/>
                                        </w:rPr>
                                        <m:t>θ</m:t>
                                      </m:r>
                                    </m:e>
                                  </m:d>
                                  <m:r>
                                    <w:rPr>
                                      <w:rFonts w:ascii="Cambria Math" w:eastAsiaTheme="minorEastAsia" w:hAnsi="Cambria Math"/>
                                      <w:color w:val="000000" w:themeColor="text1"/>
                                      <w:kern w:val="24"/>
                                    </w:rPr>
                                    <m:t>sinθ</m:t>
                                  </m:r>
                                </m:e>
                              </m:nary>
                            </m:den>
                          </m:f>
                        </m:oMath>
                      </m:oMathPara>
                    </w:p>
                  </w:txbxContent>
                </v:textbox>
                <w10:wrap anchorx="margin"/>
              </v:shape>
            </w:pict>
          </mc:Fallback>
        </mc:AlternateContent>
      </w:r>
      <w:r w:rsidRPr="00784C62">
        <w:rPr>
          <w:rFonts w:cs="Times New Roman"/>
          <w:noProof/>
          <w:sz w:val="24"/>
          <w:szCs w:val="28"/>
          <w:lang w:val="de-DE"/>
        </w:rPr>
        <mc:AlternateContent>
          <mc:Choice Requires="wps">
            <w:drawing>
              <wp:anchor distT="0" distB="0" distL="114300" distR="114300" simplePos="0" relativeHeight="251660288" behindDoc="0" locked="0" layoutInCell="1" allowOverlap="1" wp14:anchorId="422ADD61" wp14:editId="017BA82F">
                <wp:simplePos x="0" y="0"/>
                <wp:positionH relativeFrom="margin">
                  <wp:align>center</wp:align>
                </wp:positionH>
                <wp:positionV relativeFrom="paragraph">
                  <wp:posOffset>589280</wp:posOffset>
                </wp:positionV>
                <wp:extent cx="3779520" cy="455295"/>
                <wp:effectExtent l="0" t="0" r="0" b="0"/>
                <wp:wrapNone/>
                <wp:docPr id="1591652381" name="文本框 17">
                  <a:extLst xmlns:a="http://schemas.openxmlformats.org/drawingml/2006/main">
                    <a:ext uri="{FF2B5EF4-FFF2-40B4-BE49-F238E27FC236}">
                      <a16:creationId xmlns:a16="http://schemas.microsoft.com/office/drawing/2014/main" id="{6F85EC94-BA35-E978-3887-6B03B709DDA0}"/>
                    </a:ext>
                  </a:extLst>
                </wp:docPr>
                <wp:cNvGraphicFramePr/>
                <a:graphic xmlns:a="http://schemas.openxmlformats.org/drawingml/2006/main">
                  <a:graphicData uri="http://schemas.microsoft.com/office/word/2010/wordprocessingShape">
                    <wps:wsp>
                      <wps:cNvSpPr txBox="1"/>
                      <wps:spPr>
                        <a:xfrm>
                          <a:off x="0" y="0"/>
                          <a:ext cx="3779520" cy="455295"/>
                        </a:xfrm>
                        <a:prstGeom prst="rect">
                          <a:avLst/>
                        </a:prstGeom>
                        <a:noFill/>
                      </wps:spPr>
                      <wps:txbx>
                        <w:txbxContent>
                          <w:p w14:paraId="5A9FD8B6" w14:textId="77777777" w:rsidR="005B5704" w:rsidRDefault="005B5704" w:rsidP="005B5704">
                            <w:pPr>
                              <w:rPr>
                                <w:rFonts w:ascii="Cambria Math" w:eastAsiaTheme="minorEastAsia" w:hAnsi="Cambria Math"/>
                                <w:i/>
                                <w:iCs/>
                                <w:color w:val="000000" w:themeColor="text1"/>
                                <w:kern w:val="24"/>
                              </w:rPr>
                            </w:pPr>
                            <m:oMathPara>
                              <m:oMathParaPr>
                                <m:jc m:val="centerGroup"/>
                              </m:oMathParaPr>
                              <m:oMath>
                                <m:r>
                                  <w:rPr>
                                    <w:rFonts w:ascii="Cambria Math" w:eastAsiaTheme="minorEastAsia" w:hAnsi="Cambria Math"/>
                                    <w:color w:val="000000" w:themeColor="text1"/>
                                    <w:kern w:val="24"/>
                                  </w:rPr>
                                  <m:t>f</m:t>
                                </m:r>
                                <m:r>
                                  <m:rPr>
                                    <m:sty m:val="p"/>
                                  </m:rPr>
                                  <w:rPr>
                                    <w:rFonts w:ascii="Cambria Math" w:eastAsiaTheme="minorEastAsia" w:hAnsi="Cambria Math"/>
                                    <w:color w:val="000000" w:themeColor="text1"/>
                                    <w:kern w:val="24"/>
                                  </w:rPr>
                                  <m:t>=</m:t>
                                </m:r>
                                <m:f>
                                  <m:fPr>
                                    <m:ctrlPr>
                                      <w:rPr>
                                        <w:rFonts w:ascii="Cambria Math" w:eastAsiaTheme="minorEastAsia" w:hAnsi="Cambria Math"/>
                                        <w:i/>
                                        <w:iCs/>
                                        <w:color w:val="000000" w:themeColor="text1"/>
                                        <w:kern w:val="24"/>
                                        <w:sz w:val="24"/>
                                        <w:lang w:val="de-DE" w:eastAsia="ja-JP"/>
                                      </w:rPr>
                                    </m:ctrlPr>
                                  </m:fPr>
                                  <m:num>
                                    <m:r>
                                      <m:rPr>
                                        <m:sty m:val="p"/>
                                      </m:rPr>
                                      <w:rPr>
                                        <w:rFonts w:ascii="Cambria Math" w:eastAsiaTheme="minorEastAsia" w:hAnsi="Cambria Math"/>
                                        <w:color w:val="000000" w:themeColor="text1"/>
                                        <w:kern w:val="24"/>
                                      </w:rPr>
                                      <m:t>3</m:t>
                                    </m:r>
                                    <m:d>
                                      <m:dPr>
                                        <m:begChr m:val="〈"/>
                                        <m:endChr m:val="〉"/>
                                        <m:ctrlPr>
                                          <w:rPr>
                                            <w:rFonts w:ascii="Cambria Math" w:eastAsiaTheme="minorEastAsia" w:hAnsi="Cambria Math"/>
                                            <w:i/>
                                            <w:iCs/>
                                            <w:color w:val="000000" w:themeColor="text1"/>
                                            <w:kern w:val="24"/>
                                            <w:sz w:val="24"/>
                                            <w:lang w:val="de-DE" w:eastAsia="ja-JP"/>
                                          </w:rPr>
                                        </m:ctrlPr>
                                      </m:dPr>
                                      <m:e>
                                        <m:sSup>
                                          <m:sSupPr>
                                            <m:ctrlPr>
                                              <w:rPr>
                                                <w:rFonts w:ascii="Cambria Math" w:eastAsiaTheme="minorEastAsia" w:hAnsi="Cambria Math"/>
                                                <w:i/>
                                                <w:iCs/>
                                                <w:color w:val="000000" w:themeColor="text1"/>
                                                <w:kern w:val="24"/>
                                                <w:sz w:val="24"/>
                                                <w:lang w:val="de-DE" w:eastAsia="ja-JP"/>
                                              </w:rPr>
                                            </m:ctrlPr>
                                          </m:sSupPr>
                                          <m:e>
                                            <m:r>
                                              <w:rPr>
                                                <w:rFonts w:ascii="Cambria Math" w:eastAsiaTheme="minorEastAsia" w:hAnsi="Cambria Math"/>
                                                <w:color w:val="000000" w:themeColor="text1"/>
                                                <w:kern w:val="24"/>
                                              </w:rPr>
                                              <m:t>cos</m:t>
                                            </m:r>
                                          </m:e>
                                          <m:sup>
                                            <m:r>
                                              <m:rPr>
                                                <m:sty m:val="p"/>
                                              </m:rP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θ</m:t>
                                        </m:r>
                                      </m:e>
                                    </m:d>
                                    <m:r>
                                      <m:rPr>
                                        <m:sty m:val="p"/>
                                      </m:rPr>
                                      <w:rPr>
                                        <w:rFonts w:ascii="Cambria Math" w:eastAsiaTheme="minorEastAsia" w:hAnsi="Cambria Math"/>
                                        <w:color w:val="000000" w:themeColor="text1"/>
                                        <w:kern w:val="24"/>
                                      </w:rPr>
                                      <m:t>-1</m:t>
                                    </m:r>
                                  </m:num>
                                  <m:den>
                                    <m:r>
                                      <m:rPr>
                                        <m:sty m:val="p"/>
                                      </m:rPr>
                                      <w:rPr>
                                        <w:rFonts w:ascii="Cambria Math" w:eastAsiaTheme="minorEastAsia" w:hAnsi="Cambria Math"/>
                                        <w:color w:val="000000" w:themeColor="text1"/>
                                        <w:kern w:val="24"/>
                                      </w:rPr>
                                      <m:t>2</m:t>
                                    </m:r>
                                  </m:den>
                                </m:f>
                              </m:oMath>
                            </m:oMathPara>
                          </w:p>
                        </w:txbxContent>
                      </wps:txbx>
                      <wps:bodyPr vertOverflow="clip" horzOverflow="clip" wrap="square">
                        <a:spAutoFit/>
                      </wps:bodyPr>
                    </wps:wsp>
                  </a:graphicData>
                </a:graphic>
                <wp14:sizeRelH relativeFrom="page">
                  <wp14:pctWidth>0</wp14:pctWidth>
                </wp14:sizeRelH>
                <wp14:sizeRelV relativeFrom="page">
                  <wp14:pctHeight>0</wp14:pctHeight>
                </wp14:sizeRelV>
              </wp:anchor>
            </w:drawing>
          </mc:Choice>
          <mc:Fallback>
            <w:pict>
              <v:shape w14:anchorId="422ADD61" id="文本框 17" o:spid="_x0000_s1028" type="#_x0000_t202" style="position:absolute;left:0;text-align:left;margin-left:0;margin-top:46.4pt;width:297.6pt;height:35.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" filled="f" stroked="f">
                <v:textbox style="mso-fit-shape-to-text:t">
                  <w:txbxContent>
                    <w:p w14:paraId="5A9FD8B6" w14:textId="77777777" w:rsidR="005B5704" w:rsidRDefault="005B5704" w:rsidP="005B5704">
                      <w:pPr>
                        <w:rPr>
                          <w:rFonts w:ascii="Cambria Math" w:eastAsiaTheme="minorEastAsia" w:hAnsi="Cambria Math"/>
                          <w:i/>
                          <w:iCs/>
                          <w:color w:val="000000" w:themeColor="text1"/>
                          <w:kern w:val="24"/>
                        </w:rPr>
                      </w:pPr>
                      <m:oMathPara>
                        <m:oMathParaPr>
                          <m:jc m:val="centerGroup"/>
                        </m:oMathParaPr>
                        <m:oMath>
                          <m:r>
                            <w:rPr>
                              <w:rFonts w:ascii="Cambria Math" w:eastAsiaTheme="minorEastAsia" w:hAnsi="Cambria Math"/>
                              <w:color w:val="000000" w:themeColor="text1"/>
                              <w:kern w:val="24"/>
                            </w:rPr>
                            <m:t>f</m:t>
                          </m:r>
                          <m:r>
                            <m:rPr>
                              <m:sty m:val="p"/>
                            </m:rPr>
                            <w:rPr>
                              <w:rFonts w:ascii="Cambria Math" w:eastAsiaTheme="minorEastAsia" w:hAnsi="Cambria Math"/>
                              <w:color w:val="000000" w:themeColor="text1"/>
                              <w:kern w:val="24"/>
                            </w:rPr>
                            <m:t>=</m:t>
                          </m:r>
                          <m:f>
                            <m:fPr>
                              <m:ctrlPr>
                                <w:rPr>
                                  <w:rFonts w:ascii="Cambria Math" w:eastAsiaTheme="minorEastAsia" w:hAnsi="Cambria Math"/>
                                  <w:i/>
                                  <w:iCs/>
                                  <w:color w:val="000000" w:themeColor="text1"/>
                                  <w:kern w:val="24"/>
                                  <w:sz w:val="24"/>
                                  <w:lang w:val="de-DE" w:eastAsia="ja-JP"/>
                                </w:rPr>
                              </m:ctrlPr>
                            </m:fPr>
                            <m:num>
                              <m:r>
                                <m:rPr>
                                  <m:sty m:val="p"/>
                                </m:rPr>
                                <w:rPr>
                                  <w:rFonts w:ascii="Cambria Math" w:eastAsiaTheme="minorEastAsia" w:hAnsi="Cambria Math"/>
                                  <w:color w:val="000000" w:themeColor="text1"/>
                                  <w:kern w:val="24"/>
                                </w:rPr>
                                <m:t>3</m:t>
                              </m:r>
                              <m:d>
                                <m:dPr>
                                  <m:begChr m:val="〈"/>
                                  <m:endChr m:val="〉"/>
                                  <m:ctrlPr>
                                    <w:rPr>
                                      <w:rFonts w:ascii="Cambria Math" w:eastAsiaTheme="minorEastAsia" w:hAnsi="Cambria Math"/>
                                      <w:i/>
                                      <w:iCs/>
                                      <w:color w:val="000000" w:themeColor="text1"/>
                                      <w:kern w:val="24"/>
                                      <w:sz w:val="24"/>
                                      <w:lang w:val="de-DE" w:eastAsia="ja-JP"/>
                                    </w:rPr>
                                  </m:ctrlPr>
                                </m:dPr>
                                <m:e>
                                  <m:sSup>
                                    <m:sSupPr>
                                      <m:ctrlPr>
                                        <w:rPr>
                                          <w:rFonts w:ascii="Cambria Math" w:eastAsiaTheme="minorEastAsia" w:hAnsi="Cambria Math"/>
                                          <w:i/>
                                          <w:iCs/>
                                          <w:color w:val="000000" w:themeColor="text1"/>
                                          <w:kern w:val="24"/>
                                          <w:sz w:val="24"/>
                                          <w:lang w:val="de-DE" w:eastAsia="ja-JP"/>
                                        </w:rPr>
                                      </m:ctrlPr>
                                    </m:sSupPr>
                                    <m:e>
                                      <m:r>
                                        <w:rPr>
                                          <w:rFonts w:ascii="Cambria Math" w:eastAsiaTheme="minorEastAsia" w:hAnsi="Cambria Math"/>
                                          <w:color w:val="000000" w:themeColor="text1"/>
                                          <w:kern w:val="24"/>
                                        </w:rPr>
                                        <m:t>cos</m:t>
                                      </m:r>
                                    </m:e>
                                    <m:sup>
                                      <m:r>
                                        <m:rPr>
                                          <m:sty m:val="p"/>
                                        </m:rP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θ</m:t>
                                  </m:r>
                                </m:e>
                              </m:d>
                              <m:r>
                                <m:rPr>
                                  <m:sty m:val="p"/>
                                </m:rPr>
                                <w:rPr>
                                  <w:rFonts w:ascii="Cambria Math" w:eastAsiaTheme="minorEastAsia" w:hAnsi="Cambria Math"/>
                                  <w:color w:val="000000" w:themeColor="text1"/>
                                  <w:kern w:val="24"/>
                                </w:rPr>
                                <m:t>-1</m:t>
                              </m:r>
                            </m:num>
                            <m:den>
                              <m:r>
                                <m:rPr>
                                  <m:sty m:val="p"/>
                                </m:rPr>
                                <w:rPr>
                                  <w:rFonts w:ascii="Cambria Math" w:eastAsiaTheme="minorEastAsia" w:hAnsi="Cambria Math"/>
                                  <w:color w:val="000000" w:themeColor="text1"/>
                                  <w:kern w:val="24"/>
                                </w:rPr>
                                <m:t>2</m:t>
                              </m:r>
                            </m:den>
                          </m:f>
                        </m:oMath>
                      </m:oMathPara>
                    </w:p>
                  </w:txbxContent>
                </v:textbox>
                <w10:wrap anchorx="margin"/>
              </v:shape>
            </w:pict>
          </mc:Fallback>
        </mc:AlternateContent>
      </w:r>
    </w:p>
    <w:p w14:paraId="45762566" w14:textId="77777777" w:rsidR="005B5704" w:rsidRPr="00784C62" w:rsidRDefault="005B5704" w:rsidP="005B5704">
      <w:pPr>
        <w:spacing w:line="360" w:lineRule="auto"/>
        <w:rPr>
          <w:rFonts w:cs="Times New Roman"/>
          <w:sz w:val="24"/>
          <w:szCs w:val="28"/>
          <w:lang w:val="en-GB"/>
        </w:rPr>
      </w:pPr>
    </w:p>
    <w:p w14:paraId="6085A44D" w14:textId="77777777" w:rsidR="005B5704" w:rsidRPr="00784C62" w:rsidRDefault="005B5704" w:rsidP="005B5704">
      <w:pPr>
        <w:spacing w:line="360" w:lineRule="auto"/>
        <w:rPr>
          <w:rFonts w:cs="Times New Roman"/>
          <w:sz w:val="24"/>
          <w:szCs w:val="28"/>
          <w:lang w:val="en-GB"/>
        </w:rPr>
      </w:pPr>
    </w:p>
    <w:p w14:paraId="01FD0D8C" w14:textId="77777777" w:rsidR="005B5704" w:rsidRPr="00784C62" w:rsidRDefault="005B5704" w:rsidP="005B5704">
      <w:pPr>
        <w:spacing w:line="360" w:lineRule="auto"/>
        <w:rPr>
          <w:rFonts w:cs="Times New Roman"/>
          <w:sz w:val="24"/>
          <w:szCs w:val="28"/>
          <w:lang w:val="de-DE"/>
        </w:rPr>
      </w:pPr>
    </w:p>
    <w:p w14:paraId="63FD52BA" w14:textId="77777777" w:rsidR="005B5704" w:rsidRPr="00784C62" w:rsidRDefault="005B5704" w:rsidP="005B5704">
      <w:pPr>
        <w:spacing w:line="360" w:lineRule="auto"/>
        <w:rPr>
          <w:rFonts w:cs="Times New Roman"/>
          <w:sz w:val="24"/>
          <w:szCs w:val="28"/>
          <w:lang w:val="de-DE"/>
        </w:rPr>
      </w:pPr>
    </w:p>
    <w:p w14:paraId="085BA37C" w14:textId="77777777" w:rsidR="005B5704" w:rsidRPr="00784C62" w:rsidRDefault="005B5704" w:rsidP="005B5704">
      <w:pPr>
        <w:spacing w:line="360" w:lineRule="auto"/>
        <w:rPr>
          <w:rFonts w:cs="Times New Roman"/>
          <w:sz w:val="24"/>
          <w:szCs w:val="28"/>
          <w:lang w:val="de-DE"/>
        </w:rPr>
      </w:pPr>
    </w:p>
    <w:p w14:paraId="3E9B8478" w14:textId="77777777" w:rsidR="005B5704" w:rsidRPr="00784C62" w:rsidRDefault="005B5704" w:rsidP="005B5704">
      <w:pPr>
        <w:spacing w:line="360" w:lineRule="auto"/>
        <w:rPr>
          <w:rFonts w:cs="Times New Roman"/>
          <w:sz w:val="24"/>
          <w:szCs w:val="28"/>
          <w:lang w:val="de-DE"/>
        </w:rPr>
      </w:pPr>
      <w:r w:rsidRPr="00784C62">
        <w:rPr>
          <w:rFonts w:cs="Times New Roman"/>
          <w:i/>
          <w:iCs/>
          <w:sz w:val="24"/>
          <w:szCs w:val="28"/>
          <w:lang w:val="de-DE"/>
        </w:rPr>
        <w:t>θ</w:t>
      </w:r>
      <w:r w:rsidRPr="00784C62">
        <w:rPr>
          <w:rFonts w:cs="Times New Roman"/>
          <w:sz w:val="24"/>
          <w:szCs w:val="28"/>
          <w:lang w:val="de-DE"/>
        </w:rPr>
        <w:t xml:space="preserve"> is the azimuthal angle and </w:t>
      </w:r>
      <w:r w:rsidRPr="00784C62">
        <w:rPr>
          <w:rFonts w:cs="Times New Roman"/>
          <w:i/>
          <w:iCs/>
          <w:sz w:val="24"/>
          <w:szCs w:val="28"/>
          <w:lang w:val="de-DE"/>
        </w:rPr>
        <w:t>I</w:t>
      </w:r>
      <w:r w:rsidRPr="00784C62">
        <w:rPr>
          <w:rFonts w:cs="Times New Roman"/>
          <w:sz w:val="24"/>
          <w:szCs w:val="28"/>
          <w:lang w:val="de-DE"/>
        </w:rPr>
        <w:t>(</w:t>
      </w:r>
      <w:r w:rsidRPr="00784C62">
        <w:rPr>
          <w:rFonts w:cs="Times New Roman"/>
          <w:i/>
          <w:iCs/>
          <w:sz w:val="24"/>
          <w:szCs w:val="28"/>
          <w:lang w:val="de-DE"/>
        </w:rPr>
        <w:t>θ</w:t>
      </w:r>
      <w:r w:rsidRPr="00784C62">
        <w:rPr>
          <w:rFonts w:cs="Times New Roman"/>
          <w:sz w:val="24"/>
          <w:szCs w:val="28"/>
          <w:lang w:val="de-DE"/>
        </w:rPr>
        <w:t>)is the intensity along the Debye-Scherrer ring.</w:t>
      </w:r>
    </w:p>
    <w:p w14:paraId="6F35C0D0" w14:textId="77777777" w:rsidR="005B5704" w:rsidRPr="00784C62" w:rsidRDefault="005B5704" w:rsidP="005B5704">
      <w:pPr>
        <w:spacing w:line="360" w:lineRule="auto"/>
        <w:rPr>
          <w:rFonts w:cs="Times New Roman"/>
          <w:sz w:val="24"/>
          <w:szCs w:val="28"/>
          <w:lang w:val="de-DE"/>
        </w:rPr>
      </w:pPr>
      <w:r w:rsidRPr="00784C62">
        <w:rPr>
          <w:rFonts w:cs="Times New Roman"/>
          <w:sz w:val="24"/>
          <w:szCs w:val="28"/>
          <w:lang w:val="de-DE"/>
        </w:rPr>
        <w:t>The degree of orientation (Π) formula estimates the orientation by the full width at half-maximum (FWHM) measurements of the peaks in a plot of intensity versus azimuthal angle at the relevant value of 2</w:t>
      </w:r>
      <w:r w:rsidRPr="00784C62">
        <w:rPr>
          <w:rFonts w:cs="Times New Roman"/>
          <w:i/>
          <w:iCs/>
          <w:sz w:val="24"/>
          <w:szCs w:val="28"/>
          <w:lang w:val="de-DE"/>
        </w:rPr>
        <w:t>θ</w:t>
      </w:r>
      <w:r w:rsidRPr="00784C62">
        <w:rPr>
          <w:rFonts w:cs="Times New Roman"/>
          <w:sz w:val="24"/>
          <w:szCs w:val="28"/>
          <w:lang w:val="de-DE"/>
        </w:rPr>
        <w:t xml:space="preserve">. The value of </w:t>
      </w:r>
      <w:r w:rsidRPr="00784C62">
        <w:rPr>
          <w:rFonts w:cs="Times New Roman"/>
          <w:i/>
          <w:iCs/>
          <w:sz w:val="24"/>
          <w:szCs w:val="28"/>
          <w:lang w:val="de-DE"/>
        </w:rPr>
        <w:t>f</w:t>
      </w:r>
      <w:r w:rsidRPr="00784C62">
        <w:rPr>
          <w:rFonts w:cs="Times New Roman"/>
          <w:sz w:val="24"/>
          <w:szCs w:val="28"/>
          <w:lang w:val="de-DE"/>
        </w:rPr>
        <w:t xml:space="preserve"> ranges between -0.5 and 1 for perfect orientation perpendicular to and parallel to the fiber direction, respectively. Random orientation yields a value of </w:t>
      </w:r>
      <w:r w:rsidRPr="00784C62">
        <w:rPr>
          <w:rFonts w:cs="Times New Roman"/>
          <w:i/>
          <w:iCs/>
          <w:sz w:val="24"/>
          <w:szCs w:val="28"/>
          <w:lang w:val="de-DE"/>
        </w:rPr>
        <w:t>f</w:t>
      </w:r>
      <w:r w:rsidRPr="00784C62">
        <w:rPr>
          <w:rFonts w:cs="Times New Roman"/>
          <w:sz w:val="24"/>
          <w:szCs w:val="28"/>
          <w:lang w:val="de-DE"/>
        </w:rPr>
        <w:t xml:space="preserve"> of 0.</w:t>
      </w:r>
    </w:p>
    <w:p w14:paraId="7C32E7DD" w14:textId="77777777" w:rsidR="005B5704" w:rsidRPr="00784C62" w:rsidRDefault="005B5704" w:rsidP="005B5704">
      <w:pPr>
        <w:spacing w:line="360" w:lineRule="auto"/>
        <w:rPr>
          <w:rFonts w:cs="Times New Roman"/>
          <w:sz w:val="24"/>
          <w:szCs w:val="28"/>
          <w:lang w:val="de-DE"/>
        </w:rPr>
      </w:pPr>
      <w:r w:rsidRPr="00784C62">
        <w:rPr>
          <w:rFonts w:cs="Times New Roman"/>
          <w:sz w:val="24"/>
          <w:szCs w:val="28"/>
          <w:lang w:val="de-DE"/>
        </w:rPr>
        <w:t>After topochemical reduction the orientation of plane (12</w:t>
      </w:r>
      <m:oMath>
        <m:acc>
          <m:accPr>
            <m:chr m:val="̅"/>
            <m:ctrlPr>
              <w:rPr>
                <w:rFonts w:ascii="Cambria Math" w:hAnsi="Cambria Math" w:cs="Times New Roman"/>
                <w:i/>
                <w:iCs/>
                <w:sz w:val="24"/>
                <w:szCs w:val="28"/>
                <w:lang w:val="de-DE"/>
              </w:rPr>
            </m:ctrlPr>
          </m:accPr>
          <m:e>
            <m:r>
              <m:rPr>
                <m:nor/>
              </m:rPr>
              <w:rPr>
                <w:rFonts w:cs="Times New Roman"/>
                <w:sz w:val="24"/>
                <w:szCs w:val="28"/>
                <w:lang w:val="de-DE"/>
              </w:rPr>
              <m:t>2</m:t>
            </m:r>
          </m:e>
        </m:acc>
      </m:oMath>
      <w:r w:rsidRPr="00784C62">
        <w:rPr>
          <w:rFonts w:cs="Times New Roman"/>
          <w:sz w:val="24"/>
          <w:szCs w:val="28"/>
          <w:lang w:val="de-DE"/>
        </w:rPr>
        <w:t>) in the films decreased.</w:t>
      </w:r>
    </w:p>
    <w:p w14:paraId="47F616AD" w14:textId="77777777" w:rsidR="005B5704" w:rsidRPr="00784C62" w:rsidRDefault="005B5704" w:rsidP="005B5704">
      <w:pPr>
        <w:spacing w:line="360" w:lineRule="auto"/>
        <w:rPr>
          <w:rFonts w:cs="Times New Roman"/>
          <w:sz w:val="24"/>
          <w:szCs w:val="28"/>
          <w:lang w:val="de-DE"/>
        </w:rPr>
      </w:pPr>
    </w:p>
    <w:p w14:paraId="46D0BB65" w14:textId="77777777" w:rsidR="005B5704" w:rsidRDefault="005B5704" w:rsidP="005B5704">
      <w:pPr>
        <w:spacing w:line="480" w:lineRule="auto"/>
        <w:rPr>
          <w:rFonts w:cs="Times New Roman"/>
          <w:sz w:val="24"/>
          <w:szCs w:val="28"/>
          <w:lang w:val="de-DE"/>
        </w:rPr>
      </w:pPr>
    </w:p>
    <w:p w14:paraId="5629A09E" w14:textId="77777777" w:rsidR="005B5704" w:rsidRDefault="005B5704" w:rsidP="005B5704">
      <w:pPr>
        <w:spacing w:line="480" w:lineRule="auto"/>
        <w:rPr>
          <w:rFonts w:cs="Times New Roman"/>
          <w:sz w:val="24"/>
          <w:szCs w:val="28"/>
          <w:lang w:val="de-DE"/>
        </w:rPr>
      </w:pPr>
    </w:p>
    <w:p w14:paraId="6D531A85" w14:textId="77777777" w:rsidR="0058605F" w:rsidRDefault="0058605F" w:rsidP="005B5704">
      <w:pPr>
        <w:spacing w:line="480" w:lineRule="auto"/>
        <w:rPr>
          <w:rFonts w:cs="Times New Roman"/>
          <w:sz w:val="24"/>
          <w:szCs w:val="28"/>
          <w:lang w:val="de-DE"/>
        </w:rPr>
      </w:pPr>
    </w:p>
    <w:p w14:paraId="092A4726" w14:textId="3263F4A7" w:rsidR="005B5704" w:rsidRPr="00784C62" w:rsidRDefault="005B5704" w:rsidP="005B5704">
      <w:pPr>
        <w:spacing w:line="360" w:lineRule="auto"/>
        <w:rPr>
          <w:rFonts w:cs="Times New Roman"/>
          <w:sz w:val="24"/>
          <w:szCs w:val="28"/>
          <w:lang w:val="de-DE"/>
        </w:rPr>
      </w:pPr>
      <w:r>
        <w:rPr>
          <w:rFonts w:cs="Times New Roman" w:hint="eastAsia"/>
          <w:b/>
          <w:bCs/>
          <w:sz w:val="24"/>
        </w:rPr>
        <w:lastRenderedPageBreak/>
        <w:t>Supplementary</w:t>
      </w:r>
      <w:r w:rsidRPr="00D87C05">
        <w:rPr>
          <w:rFonts w:cs="Times New Roman"/>
          <w:b/>
          <w:bCs/>
          <w:sz w:val="24"/>
        </w:rPr>
        <w:t xml:space="preserve"> Table </w:t>
      </w:r>
      <w:r w:rsidR="00AA17CF">
        <w:rPr>
          <w:rFonts w:cs="Times New Roman" w:hint="eastAsia"/>
          <w:b/>
          <w:bCs/>
          <w:sz w:val="24"/>
        </w:rPr>
        <w:t>2</w:t>
      </w:r>
      <w:r w:rsidRPr="00D87C05">
        <w:rPr>
          <w:rFonts w:cs="Times New Roman"/>
          <w:b/>
          <w:bCs/>
          <w:sz w:val="24"/>
        </w:rPr>
        <w:t>.</w:t>
      </w:r>
      <w:r w:rsidRPr="00784C62">
        <w:rPr>
          <w:rFonts w:cs="Times New Roman"/>
          <w:sz w:val="24"/>
          <w:szCs w:val="28"/>
          <w:lang w:val="de-DE"/>
        </w:rPr>
        <w:t xml:space="preserve"> Metal impurities analysis by ICP-MS for sublimated neutral PDI powders.</w:t>
      </w:r>
    </w:p>
    <w:tbl>
      <w:tblPr>
        <w:tblStyle w:val="af2"/>
        <w:tblW w:w="453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tblGrid>
      <w:tr w:rsidR="005B5704" w:rsidRPr="00784C62" w14:paraId="6B33A46D" w14:textId="77777777" w:rsidTr="008929EB">
        <w:trPr>
          <w:trHeight w:val="283"/>
          <w:jc w:val="center"/>
        </w:trPr>
        <w:tc>
          <w:tcPr>
            <w:tcW w:w="2268" w:type="dxa"/>
            <w:tcBorders>
              <w:top w:val="single" w:sz="12" w:space="0" w:color="000000"/>
              <w:left w:val="nil"/>
              <w:bottom w:val="single" w:sz="4" w:space="0" w:color="000000"/>
              <w:right w:val="nil"/>
            </w:tcBorders>
            <w:vAlign w:val="center"/>
            <w:hideMark/>
          </w:tcPr>
          <w:p w14:paraId="35F8233E"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Element</w:t>
            </w:r>
          </w:p>
        </w:tc>
        <w:tc>
          <w:tcPr>
            <w:tcW w:w="2268" w:type="dxa"/>
            <w:tcBorders>
              <w:top w:val="single" w:sz="12" w:space="0" w:color="000000"/>
              <w:left w:val="nil"/>
              <w:bottom w:val="single" w:sz="4" w:space="0" w:color="000000"/>
              <w:right w:val="nil"/>
            </w:tcBorders>
            <w:vAlign w:val="center"/>
            <w:hideMark/>
          </w:tcPr>
          <w:p w14:paraId="0B6CE256"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Content (ppm)</w:t>
            </w:r>
          </w:p>
        </w:tc>
      </w:tr>
      <w:tr w:rsidR="005B5704" w:rsidRPr="00784C62" w14:paraId="7B09CDAE" w14:textId="77777777" w:rsidTr="008929EB">
        <w:trPr>
          <w:trHeight w:val="283"/>
          <w:jc w:val="center"/>
        </w:trPr>
        <w:tc>
          <w:tcPr>
            <w:tcW w:w="2268" w:type="dxa"/>
            <w:tcBorders>
              <w:top w:val="single" w:sz="4" w:space="0" w:color="000000"/>
              <w:left w:val="nil"/>
              <w:bottom w:val="nil"/>
              <w:right w:val="nil"/>
            </w:tcBorders>
            <w:vAlign w:val="center"/>
            <w:hideMark/>
          </w:tcPr>
          <w:p w14:paraId="3737E9BA"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Fe</w:t>
            </w:r>
          </w:p>
        </w:tc>
        <w:tc>
          <w:tcPr>
            <w:tcW w:w="2268" w:type="dxa"/>
            <w:tcBorders>
              <w:top w:val="single" w:sz="4" w:space="0" w:color="000000"/>
              <w:left w:val="nil"/>
              <w:bottom w:val="nil"/>
              <w:right w:val="nil"/>
            </w:tcBorders>
            <w:vAlign w:val="center"/>
            <w:hideMark/>
          </w:tcPr>
          <w:p w14:paraId="770E4F6C"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11.5</w:t>
            </w:r>
          </w:p>
        </w:tc>
      </w:tr>
      <w:tr w:rsidR="005B5704" w:rsidRPr="00784C62" w14:paraId="23931347" w14:textId="77777777" w:rsidTr="008929EB">
        <w:trPr>
          <w:trHeight w:val="283"/>
          <w:jc w:val="center"/>
        </w:trPr>
        <w:tc>
          <w:tcPr>
            <w:tcW w:w="2268" w:type="dxa"/>
            <w:vAlign w:val="center"/>
            <w:hideMark/>
          </w:tcPr>
          <w:p w14:paraId="42247855"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Co</w:t>
            </w:r>
          </w:p>
        </w:tc>
        <w:tc>
          <w:tcPr>
            <w:tcW w:w="2268" w:type="dxa"/>
            <w:vAlign w:val="center"/>
            <w:hideMark/>
          </w:tcPr>
          <w:p w14:paraId="0C2932EB"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None</w:t>
            </w:r>
          </w:p>
        </w:tc>
      </w:tr>
      <w:tr w:rsidR="005B5704" w:rsidRPr="00784C62" w14:paraId="05EE9796" w14:textId="77777777" w:rsidTr="008929EB">
        <w:trPr>
          <w:trHeight w:val="283"/>
          <w:jc w:val="center"/>
        </w:trPr>
        <w:tc>
          <w:tcPr>
            <w:tcW w:w="2268" w:type="dxa"/>
            <w:vAlign w:val="center"/>
            <w:hideMark/>
          </w:tcPr>
          <w:p w14:paraId="5C573D38"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Ni</w:t>
            </w:r>
          </w:p>
        </w:tc>
        <w:tc>
          <w:tcPr>
            <w:tcW w:w="2268" w:type="dxa"/>
            <w:vAlign w:val="center"/>
            <w:hideMark/>
          </w:tcPr>
          <w:p w14:paraId="19D4708D"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1.12</w:t>
            </w:r>
          </w:p>
        </w:tc>
      </w:tr>
      <w:tr w:rsidR="005B5704" w:rsidRPr="00784C62" w14:paraId="4E299E31" w14:textId="77777777" w:rsidTr="008929EB">
        <w:trPr>
          <w:trHeight w:val="283"/>
          <w:jc w:val="center"/>
        </w:trPr>
        <w:tc>
          <w:tcPr>
            <w:tcW w:w="2268" w:type="dxa"/>
            <w:tcBorders>
              <w:top w:val="nil"/>
              <w:left w:val="nil"/>
              <w:bottom w:val="single" w:sz="12" w:space="0" w:color="000000"/>
              <w:right w:val="nil"/>
            </w:tcBorders>
            <w:vAlign w:val="center"/>
            <w:hideMark/>
          </w:tcPr>
          <w:p w14:paraId="2D39F81C"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Mn</w:t>
            </w:r>
          </w:p>
        </w:tc>
        <w:tc>
          <w:tcPr>
            <w:tcW w:w="2268" w:type="dxa"/>
            <w:tcBorders>
              <w:top w:val="nil"/>
              <w:left w:val="nil"/>
              <w:bottom w:val="single" w:sz="12" w:space="0" w:color="000000"/>
              <w:right w:val="nil"/>
            </w:tcBorders>
            <w:vAlign w:val="center"/>
            <w:hideMark/>
          </w:tcPr>
          <w:p w14:paraId="23F020DE"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0.408</w:t>
            </w:r>
          </w:p>
        </w:tc>
      </w:tr>
    </w:tbl>
    <w:p w14:paraId="2DA6AAD3" w14:textId="77777777" w:rsidR="005B5704" w:rsidRPr="00784C62" w:rsidRDefault="005B5704" w:rsidP="005B5704">
      <w:pPr>
        <w:spacing w:line="480" w:lineRule="auto"/>
        <w:rPr>
          <w:rFonts w:cs="Times New Roman"/>
          <w:sz w:val="24"/>
          <w:szCs w:val="28"/>
          <w:lang w:val="de-DE"/>
        </w:rPr>
      </w:pPr>
    </w:p>
    <w:p w14:paraId="6DF41F24" w14:textId="7F371B98" w:rsidR="005B5704" w:rsidRPr="00784C62" w:rsidRDefault="005B5704" w:rsidP="005B5704">
      <w:pPr>
        <w:spacing w:line="360" w:lineRule="auto"/>
        <w:rPr>
          <w:rFonts w:cs="Times New Roman"/>
          <w:sz w:val="24"/>
          <w:szCs w:val="28"/>
          <w:lang w:val="de-DE"/>
        </w:rPr>
      </w:pPr>
      <w:r>
        <w:rPr>
          <w:rFonts w:cs="Times New Roman" w:hint="eastAsia"/>
          <w:b/>
          <w:bCs/>
          <w:sz w:val="24"/>
        </w:rPr>
        <w:t>Supplementary</w:t>
      </w:r>
      <w:r w:rsidRPr="00D87C05">
        <w:rPr>
          <w:rFonts w:cs="Times New Roman"/>
          <w:b/>
          <w:bCs/>
          <w:sz w:val="24"/>
        </w:rPr>
        <w:t xml:space="preserve"> Table </w:t>
      </w:r>
      <w:r w:rsidR="00AA17CF">
        <w:rPr>
          <w:rFonts w:cs="Times New Roman" w:hint="eastAsia"/>
          <w:b/>
          <w:bCs/>
          <w:sz w:val="24"/>
        </w:rPr>
        <w:t>3</w:t>
      </w:r>
      <w:r w:rsidRPr="00D87C05">
        <w:rPr>
          <w:rFonts w:cs="Times New Roman"/>
          <w:b/>
          <w:bCs/>
          <w:sz w:val="24"/>
        </w:rPr>
        <w:t>.</w:t>
      </w:r>
      <w:r w:rsidRPr="00784C62">
        <w:rPr>
          <w:rFonts w:cs="Times New Roman"/>
          <w:sz w:val="24"/>
          <w:szCs w:val="28"/>
          <w:lang w:val="de-DE"/>
        </w:rPr>
        <w:t xml:space="preserve"> Metal impurities analysis by ICP-MS for topochemical-reduced PDI films.</w:t>
      </w:r>
    </w:p>
    <w:tbl>
      <w:tblPr>
        <w:tblStyle w:val="af2"/>
        <w:tblW w:w="453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tblGrid>
      <w:tr w:rsidR="005B5704" w:rsidRPr="00784C62" w14:paraId="33B355EC" w14:textId="77777777" w:rsidTr="008929EB">
        <w:trPr>
          <w:trHeight w:val="283"/>
          <w:jc w:val="center"/>
        </w:trPr>
        <w:tc>
          <w:tcPr>
            <w:tcW w:w="2268" w:type="dxa"/>
            <w:tcBorders>
              <w:top w:val="single" w:sz="12" w:space="0" w:color="000000"/>
              <w:left w:val="nil"/>
              <w:bottom w:val="single" w:sz="4" w:space="0" w:color="000000"/>
              <w:right w:val="nil"/>
            </w:tcBorders>
            <w:vAlign w:val="center"/>
            <w:hideMark/>
          </w:tcPr>
          <w:p w14:paraId="495B94A6"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Element</w:t>
            </w:r>
          </w:p>
        </w:tc>
        <w:tc>
          <w:tcPr>
            <w:tcW w:w="2268" w:type="dxa"/>
            <w:tcBorders>
              <w:top w:val="single" w:sz="12" w:space="0" w:color="000000"/>
              <w:left w:val="nil"/>
              <w:bottom w:val="single" w:sz="4" w:space="0" w:color="000000"/>
              <w:right w:val="nil"/>
            </w:tcBorders>
            <w:vAlign w:val="center"/>
            <w:hideMark/>
          </w:tcPr>
          <w:p w14:paraId="596285C9"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Content (ppm)</w:t>
            </w:r>
          </w:p>
        </w:tc>
      </w:tr>
      <w:tr w:rsidR="005B5704" w:rsidRPr="00784C62" w14:paraId="2DB3FD8C" w14:textId="77777777" w:rsidTr="008929EB">
        <w:trPr>
          <w:trHeight w:val="283"/>
          <w:jc w:val="center"/>
        </w:trPr>
        <w:tc>
          <w:tcPr>
            <w:tcW w:w="2268" w:type="dxa"/>
            <w:tcBorders>
              <w:top w:val="single" w:sz="4" w:space="0" w:color="000000"/>
              <w:left w:val="nil"/>
              <w:bottom w:val="nil"/>
              <w:right w:val="nil"/>
            </w:tcBorders>
            <w:vAlign w:val="center"/>
            <w:hideMark/>
          </w:tcPr>
          <w:p w14:paraId="01F419C7"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Fe</w:t>
            </w:r>
          </w:p>
        </w:tc>
        <w:tc>
          <w:tcPr>
            <w:tcW w:w="2268" w:type="dxa"/>
            <w:tcBorders>
              <w:top w:val="single" w:sz="4" w:space="0" w:color="000000"/>
              <w:left w:val="nil"/>
              <w:bottom w:val="nil"/>
              <w:right w:val="nil"/>
            </w:tcBorders>
            <w:vAlign w:val="center"/>
            <w:hideMark/>
          </w:tcPr>
          <w:p w14:paraId="0C8D8F02"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&lt;15</w:t>
            </w:r>
          </w:p>
        </w:tc>
      </w:tr>
      <w:tr w:rsidR="005B5704" w:rsidRPr="00784C62" w14:paraId="2C5962E4" w14:textId="77777777" w:rsidTr="008929EB">
        <w:trPr>
          <w:trHeight w:val="283"/>
          <w:jc w:val="center"/>
        </w:trPr>
        <w:tc>
          <w:tcPr>
            <w:tcW w:w="2268" w:type="dxa"/>
            <w:vAlign w:val="center"/>
            <w:hideMark/>
          </w:tcPr>
          <w:p w14:paraId="6D12A8B5"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Co</w:t>
            </w:r>
          </w:p>
        </w:tc>
        <w:tc>
          <w:tcPr>
            <w:tcW w:w="2268" w:type="dxa"/>
            <w:vAlign w:val="center"/>
            <w:hideMark/>
          </w:tcPr>
          <w:p w14:paraId="7FDF15EF"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None</w:t>
            </w:r>
          </w:p>
        </w:tc>
      </w:tr>
      <w:tr w:rsidR="005B5704" w:rsidRPr="00784C62" w14:paraId="38D60EAB" w14:textId="77777777" w:rsidTr="008929EB">
        <w:trPr>
          <w:trHeight w:val="283"/>
          <w:jc w:val="center"/>
        </w:trPr>
        <w:tc>
          <w:tcPr>
            <w:tcW w:w="2268" w:type="dxa"/>
            <w:vAlign w:val="center"/>
            <w:hideMark/>
          </w:tcPr>
          <w:p w14:paraId="7C33A269"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Ni</w:t>
            </w:r>
          </w:p>
        </w:tc>
        <w:tc>
          <w:tcPr>
            <w:tcW w:w="2268" w:type="dxa"/>
            <w:vAlign w:val="center"/>
            <w:hideMark/>
          </w:tcPr>
          <w:p w14:paraId="63EA9153"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None</w:t>
            </w:r>
          </w:p>
        </w:tc>
      </w:tr>
      <w:tr w:rsidR="005B5704" w:rsidRPr="00784C62" w14:paraId="28DE7EA3" w14:textId="77777777" w:rsidTr="008929EB">
        <w:trPr>
          <w:trHeight w:val="283"/>
          <w:jc w:val="center"/>
        </w:trPr>
        <w:tc>
          <w:tcPr>
            <w:tcW w:w="2268" w:type="dxa"/>
            <w:tcBorders>
              <w:top w:val="nil"/>
              <w:left w:val="nil"/>
              <w:bottom w:val="single" w:sz="12" w:space="0" w:color="000000"/>
              <w:right w:val="nil"/>
            </w:tcBorders>
            <w:vAlign w:val="center"/>
            <w:hideMark/>
          </w:tcPr>
          <w:p w14:paraId="06FD9715"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Mn</w:t>
            </w:r>
          </w:p>
        </w:tc>
        <w:tc>
          <w:tcPr>
            <w:tcW w:w="2268" w:type="dxa"/>
            <w:tcBorders>
              <w:top w:val="nil"/>
              <w:left w:val="nil"/>
              <w:bottom w:val="single" w:sz="12" w:space="0" w:color="000000"/>
              <w:right w:val="nil"/>
            </w:tcBorders>
            <w:vAlign w:val="center"/>
            <w:hideMark/>
          </w:tcPr>
          <w:p w14:paraId="4999B5C1" w14:textId="77777777" w:rsidR="005B5704" w:rsidRPr="00784C62" w:rsidRDefault="005B5704" w:rsidP="008929EB">
            <w:pPr>
              <w:spacing w:line="480" w:lineRule="auto"/>
              <w:jc w:val="center"/>
              <w:rPr>
                <w:rFonts w:cs="Times New Roman"/>
                <w:sz w:val="24"/>
                <w:szCs w:val="28"/>
                <w:lang w:val="de-DE"/>
              </w:rPr>
            </w:pPr>
            <w:r w:rsidRPr="00784C62">
              <w:rPr>
                <w:rFonts w:cs="Times New Roman"/>
                <w:sz w:val="24"/>
                <w:szCs w:val="28"/>
                <w:lang w:val="de-DE"/>
              </w:rPr>
              <w:t>None</w:t>
            </w:r>
          </w:p>
        </w:tc>
      </w:tr>
    </w:tbl>
    <w:p w14:paraId="7AACFEAA" w14:textId="77777777" w:rsidR="005B5704" w:rsidRPr="00784C62" w:rsidRDefault="005B5704" w:rsidP="005B5704">
      <w:pPr>
        <w:spacing w:line="480" w:lineRule="auto"/>
        <w:rPr>
          <w:rFonts w:cs="Times New Roman"/>
          <w:sz w:val="24"/>
          <w:szCs w:val="28"/>
          <w:lang w:val="de-DE"/>
        </w:rPr>
      </w:pPr>
    </w:p>
    <w:p w14:paraId="59B2BC96" w14:textId="77777777" w:rsidR="005B5704" w:rsidRPr="00784C62" w:rsidRDefault="005B5704" w:rsidP="005B5704">
      <w:pPr>
        <w:spacing w:line="360" w:lineRule="auto"/>
        <w:rPr>
          <w:rFonts w:cs="Times New Roman"/>
          <w:sz w:val="24"/>
          <w:szCs w:val="28"/>
          <w:lang w:val="de-DE"/>
        </w:rPr>
      </w:pPr>
      <w:r w:rsidRPr="00784C62">
        <w:rPr>
          <w:rFonts w:cs="Times New Roman"/>
          <w:sz w:val="24"/>
          <w:szCs w:val="28"/>
          <w:lang w:val="de-DE"/>
        </w:rPr>
        <w:t xml:space="preserve">Metal impurities in PDI raw materials can only provide an </w:t>
      </w:r>
      <w:r w:rsidRPr="00784C62">
        <w:rPr>
          <w:rFonts w:cs="Times New Roman"/>
          <w:i/>
          <w:iCs/>
          <w:sz w:val="24"/>
          <w:szCs w:val="28"/>
          <w:lang w:val="de-DE"/>
        </w:rPr>
        <w:t>M</w:t>
      </w:r>
      <w:r w:rsidRPr="00784C62">
        <w:rPr>
          <w:rFonts w:cs="Times New Roman"/>
          <w:sz w:val="24"/>
          <w:szCs w:val="28"/>
          <w:vertAlign w:val="subscript"/>
          <w:lang w:val="de-DE"/>
        </w:rPr>
        <w:t>s</w:t>
      </w:r>
      <w:r w:rsidRPr="00784C62">
        <w:rPr>
          <w:rFonts w:cs="Times New Roman"/>
          <w:sz w:val="24"/>
          <w:szCs w:val="28"/>
          <w:lang w:val="de-DE"/>
        </w:rPr>
        <w:t xml:space="preserve"> of 2.6×10</w:t>
      </w:r>
      <w:r w:rsidRPr="00784C62">
        <w:rPr>
          <w:rFonts w:cs="Times New Roman"/>
          <w:sz w:val="24"/>
          <w:szCs w:val="28"/>
          <w:vertAlign w:val="superscript"/>
          <w:lang w:val="de-DE"/>
        </w:rPr>
        <w:t>-3</w:t>
      </w:r>
      <w:r w:rsidRPr="00784C62">
        <w:rPr>
          <w:rFonts w:cs="Times New Roman"/>
          <w:sz w:val="24"/>
          <w:szCs w:val="28"/>
          <w:lang w:val="de-DE"/>
        </w:rPr>
        <w:t xml:space="preserve"> emu/g, and 3.3×10</w:t>
      </w:r>
      <w:r w:rsidRPr="00784C62">
        <w:rPr>
          <w:rFonts w:cs="Times New Roman"/>
          <w:sz w:val="24"/>
          <w:szCs w:val="28"/>
          <w:vertAlign w:val="superscript"/>
          <w:lang w:val="de-DE"/>
        </w:rPr>
        <w:t>-3</w:t>
      </w:r>
      <w:r w:rsidRPr="00784C62">
        <w:rPr>
          <w:rFonts w:cs="Times New Roman"/>
          <w:sz w:val="24"/>
          <w:szCs w:val="28"/>
          <w:lang w:val="de-DE"/>
        </w:rPr>
        <w:t xml:space="preserve"> emu/g in reduced PDI films, ruling out the interference of impurities on the results.</w:t>
      </w:r>
    </w:p>
    <w:p w14:paraId="38F9B802" w14:textId="77777777" w:rsidR="005B5704" w:rsidRPr="00784C62" w:rsidRDefault="005B5704" w:rsidP="005B5704">
      <w:pPr>
        <w:spacing w:line="480" w:lineRule="auto"/>
        <w:rPr>
          <w:rFonts w:cs="Times New Roman"/>
          <w:sz w:val="24"/>
          <w:szCs w:val="28"/>
          <w:lang w:val="de-DE"/>
        </w:rPr>
      </w:pPr>
    </w:p>
    <w:p w14:paraId="5F1505AF" w14:textId="77777777" w:rsidR="005B5704" w:rsidRDefault="005B5704" w:rsidP="005B5704">
      <w:pPr>
        <w:spacing w:line="480" w:lineRule="auto"/>
        <w:rPr>
          <w:rFonts w:cs="Times New Roman"/>
          <w:sz w:val="24"/>
          <w:szCs w:val="28"/>
          <w:lang w:val="de-DE"/>
        </w:rPr>
      </w:pPr>
    </w:p>
    <w:p w14:paraId="4487E610" w14:textId="77777777" w:rsidR="005B5704" w:rsidRPr="00784C62" w:rsidRDefault="005B5704" w:rsidP="005B5704">
      <w:pPr>
        <w:spacing w:line="480" w:lineRule="auto"/>
        <w:rPr>
          <w:rFonts w:cs="Times New Roman"/>
          <w:sz w:val="24"/>
          <w:szCs w:val="28"/>
          <w:lang w:val="de-DE"/>
        </w:rPr>
      </w:pPr>
    </w:p>
    <w:p w14:paraId="2C91C556" w14:textId="77777777" w:rsidR="005B5704" w:rsidRPr="00784C62" w:rsidRDefault="005B5704" w:rsidP="005B5704">
      <w:pPr>
        <w:spacing w:line="480" w:lineRule="auto"/>
        <w:rPr>
          <w:rFonts w:cs="Times New Roman"/>
          <w:sz w:val="24"/>
          <w:szCs w:val="28"/>
          <w:lang w:val="de-DE"/>
        </w:rPr>
      </w:pPr>
    </w:p>
    <w:p w14:paraId="60B02F44" w14:textId="77777777" w:rsidR="005B5704" w:rsidRDefault="005B5704" w:rsidP="005B5704">
      <w:pPr>
        <w:spacing w:line="480" w:lineRule="auto"/>
        <w:jc w:val="center"/>
        <w:rPr>
          <w:rFonts w:cs="Times New Roman"/>
          <w:noProof/>
          <w:sz w:val="24"/>
          <w:szCs w:val="28"/>
          <w:lang w:val="de-DE"/>
        </w:rPr>
      </w:pPr>
    </w:p>
    <w:p w14:paraId="62122E79" w14:textId="7A753A99" w:rsidR="005B5704" w:rsidRPr="00784C62" w:rsidRDefault="005B5704" w:rsidP="005B5704">
      <w:pPr>
        <w:spacing w:line="480" w:lineRule="auto"/>
        <w:rPr>
          <w:rFonts w:cs="Times New Roman"/>
          <w:sz w:val="24"/>
          <w:szCs w:val="28"/>
          <w:lang w:val="de-DE"/>
        </w:rPr>
      </w:pPr>
      <w:r>
        <w:rPr>
          <w:rFonts w:cs="Times New Roman" w:hint="eastAsia"/>
          <w:b/>
          <w:bCs/>
          <w:sz w:val="24"/>
        </w:rPr>
        <w:lastRenderedPageBreak/>
        <w:t>Supplementary</w:t>
      </w:r>
      <w:r w:rsidRPr="00D87C05">
        <w:rPr>
          <w:rFonts w:cs="Times New Roman"/>
          <w:b/>
          <w:bCs/>
          <w:sz w:val="24"/>
        </w:rPr>
        <w:t xml:space="preserve"> Table </w:t>
      </w:r>
      <w:r w:rsidR="00AA17CF">
        <w:rPr>
          <w:rFonts w:cs="Times New Roman" w:hint="eastAsia"/>
          <w:b/>
          <w:bCs/>
          <w:sz w:val="24"/>
        </w:rPr>
        <w:t>4</w:t>
      </w:r>
      <w:r w:rsidRPr="00D87C05">
        <w:rPr>
          <w:rFonts w:cs="Times New Roman"/>
          <w:b/>
          <w:bCs/>
          <w:sz w:val="24"/>
        </w:rPr>
        <w:t xml:space="preserve">. </w:t>
      </w:r>
      <w:r w:rsidRPr="00784C62">
        <w:rPr>
          <w:rFonts w:cs="Times New Roman"/>
          <w:sz w:val="24"/>
          <w:szCs w:val="28"/>
          <w:lang w:val="de-DE"/>
        </w:rPr>
        <w:t xml:space="preserve">The </w:t>
      </w:r>
      <w:r w:rsidRPr="00784C62">
        <w:rPr>
          <w:rFonts w:cs="Times New Roman"/>
          <w:i/>
          <w:iCs/>
          <w:sz w:val="24"/>
          <w:szCs w:val="28"/>
          <w:lang w:val="de-DE"/>
        </w:rPr>
        <w:t>M</w:t>
      </w:r>
      <w:r w:rsidRPr="00784C62">
        <w:rPr>
          <w:rFonts w:cs="Times New Roman"/>
          <w:sz w:val="24"/>
          <w:szCs w:val="28"/>
          <w:vertAlign w:val="subscript"/>
          <w:lang w:val="de-DE"/>
        </w:rPr>
        <w:t>s</w:t>
      </w:r>
      <w:r w:rsidRPr="00784C62">
        <w:rPr>
          <w:rFonts w:cs="Times New Roman"/>
          <w:sz w:val="24"/>
          <w:szCs w:val="28"/>
          <w:lang w:val="de-DE"/>
        </w:rPr>
        <w:t xml:space="preserve"> and </w:t>
      </w:r>
      <w:r w:rsidRPr="00784C62">
        <w:rPr>
          <w:rFonts w:cs="Times New Roman"/>
          <w:i/>
          <w:iCs/>
          <w:sz w:val="24"/>
          <w:szCs w:val="28"/>
          <w:lang w:val="de-DE"/>
        </w:rPr>
        <w:t>T</w:t>
      </w:r>
      <w:r w:rsidRPr="00784C62">
        <w:rPr>
          <w:rFonts w:cs="Times New Roman"/>
          <w:sz w:val="24"/>
          <w:szCs w:val="28"/>
          <w:vertAlign w:val="subscript"/>
          <w:lang w:val="de-DE"/>
        </w:rPr>
        <w:t>c</w:t>
      </w:r>
      <w:r w:rsidRPr="00784C62">
        <w:rPr>
          <w:rFonts w:cs="Times New Roman"/>
          <w:sz w:val="24"/>
          <w:szCs w:val="28"/>
          <w:lang w:val="de-DE"/>
        </w:rPr>
        <w:t xml:space="preserve"> in purely organic magnets.</w:t>
      </w:r>
    </w:p>
    <w:tbl>
      <w:tblPr>
        <w:tblW w:w="8080" w:type="dxa"/>
        <w:jc w:val="center"/>
        <w:tblCellMar>
          <w:left w:w="0" w:type="dxa"/>
          <w:right w:w="0" w:type="dxa"/>
        </w:tblCellMar>
        <w:tblLook w:val="0420" w:firstRow="1" w:lastRow="0" w:firstColumn="0" w:lastColumn="0" w:noHBand="0" w:noVBand="1"/>
      </w:tblPr>
      <w:tblGrid>
        <w:gridCol w:w="2977"/>
        <w:gridCol w:w="1701"/>
        <w:gridCol w:w="1701"/>
        <w:gridCol w:w="1701"/>
      </w:tblGrid>
      <w:tr w:rsidR="005B5704" w:rsidRPr="00784C62" w14:paraId="2DDADD70" w14:textId="77777777" w:rsidTr="00931693">
        <w:trPr>
          <w:trHeight w:val="283"/>
          <w:jc w:val="center"/>
        </w:trPr>
        <w:tc>
          <w:tcPr>
            <w:tcW w:w="2977" w:type="dxa"/>
            <w:tcBorders>
              <w:top w:val="single" w:sz="12" w:space="0" w:color="000000"/>
              <w:left w:val="nil"/>
              <w:bottom w:val="single" w:sz="4" w:space="0" w:color="000000"/>
              <w:right w:val="nil"/>
            </w:tcBorders>
            <w:tcMar>
              <w:top w:w="72" w:type="dxa"/>
              <w:left w:w="144" w:type="dxa"/>
              <w:bottom w:w="72" w:type="dxa"/>
              <w:right w:w="144" w:type="dxa"/>
            </w:tcMar>
            <w:vAlign w:val="center"/>
            <w:hideMark/>
          </w:tcPr>
          <w:p w14:paraId="6E8DD1F0"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Material</w:t>
            </w:r>
          </w:p>
        </w:tc>
        <w:tc>
          <w:tcPr>
            <w:tcW w:w="1701" w:type="dxa"/>
            <w:tcBorders>
              <w:top w:val="single" w:sz="12" w:space="0" w:color="000000"/>
              <w:left w:val="nil"/>
              <w:bottom w:val="single" w:sz="4" w:space="0" w:color="000000"/>
              <w:right w:val="nil"/>
            </w:tcBorders>
            <w:tcMar>
              <w:top w:w="72" w:type="dxa"/>
              <w:left w:w="144" w:type="dxa"/>
              <w:bottom w:w="72" w:type="dxa"/>
              <w:right w:w="144" w:type="dxa"/>
            </w:tcMar>
            <w:vAlign w:val="center"/>
            <w:hideMark/>
          </w:tcPr>
          <w:p w14:paraId="51BBD94D" w14:textId="77777777" w:rsidR="005B5704" w:rsidRPr="00784C62" w:rsidRDefault="005B5704" w:rsidP="00931693">
            <w:pPr>
              <w:spacing w:line="480" w:lineRule="auto"/>
              <w:jc w:val="center"/>
              <w:rPr>
                <w:rFonts w:cs="Times New Roman"/>
                <w:sz w:val="24"/>
                <w:szCs w:val="28"/>
                <w:lang w:val="de-DE"/>
              </w:rPr>
            </w:pPr>
            <w:r w:rsidRPr="00784C62">
              <w:rPr>
                <w:rFonts w:cs="Times New Roman"/>
                <w:i/>
                <w:iCs/>
                <w:sz w:val="24"/>
                <w:szCs w:val="28"/>
                <w:lang w:val="de-DE"/>
              </w:rPr>
              <w:t>M</w:t>
            </w:r>
            <w:r w:rsidRPr="00784C62">
              <w:rPr>
                <w:rFonts w:cs="Times New Roman"/>
                <w:sz w:val="24"/>
                <w:szCs w:val="28"/>
                <w:vertAlign w:val="subscript"/>
                <w:lang w:val="de-DE"/>
              </w:rPr>
              <w:t xml:space="preserve">s </w:t>
            </w:r>
            <w:r w:rsidRPr="00784C62">
              <w:rPr>
                <w:rFonts w:cs="Times New Roman"/>
                <w:sz w:val="24"/>
                <w:szCs w:val="28"/>
                <w:lang w:val="de-DE"/>
              </w:rPr>
              <w:t>(emu/g)</w:t>
            </w:r>
          </w:p>
        </w:tc>
        <w:tc>
          <w:tcPr>
            <w:tcW w:w="1701" w:type="dxa"/>
            <w:tcBorders>
              <w:top w:val="single" w:sz="12" w:space="0" w:color="000000"/>
              <w:left w:val="nil"/>
              <w:bottom w:val="single" w:sz="4" w:space="0" w:color="000000"/>
              <w:right w:val="nil"/>
            </w:tcBorders>
            <w:tcMar>
              <w:top w:w="72" w:type="dxa"/>
              <w:left w:w="144" w:type="dxa"/>
              <w:bottom w:w="72" w:type="dxa"/>
              <w:right w:w="144" w:type="dxa"/>
            </w:tcMar>
            <w:vAlign w:val="center"/>
            <w:hideMark/>
          </w:tcPr>
          <w:p w14:paraId="2E8C3537" w14:textId="77777777" w:rsidR="005B5704" w:rsidRPr="00784C62" w:rsidRDefault="005B5704" w:rsidP="00931693">
            <w:pPr>
              <w:spacing w:line="480" w:lineRule="auto"/>
              <w:jc w:val="center"/>
              <w:rPr>
                <w:rFonts w:cs="Times New Roman"/>
                <w:sz w:val="24"/>
                <w:szCs w:val="28"/>
                <w:lang w:val="de-DE"/>
              </w:rPr>
            </w:pPr>
            <w:r w:rsidRPr="00784C62">
              <w:rPr>
                <w:rFonts w:cs="Times New Roman"/>
                <w:i/>
                <w:iCs/>
                <w:sz w:val="24"/>
                <w:szCs w:val="28"/>
                <w:lang w:val="de-DE"/>
              </w:rPr>
              <w:t>T</w:t>
            </w:r>
            <w:r w:rsidRPr="00784C62">
              <w:rPr>
                <w:rFonts w:cs="Times New Roman"/>
                <w:sz w:val="24"/>
                <w:szCs w:val="28"/>
                <w:vertAlign w:val="subscript"/>
                <w:lang w:val="de-DE"/>
              </w:rPr>
              <w:t xml:space="preserve">c </w:t>
            </w:r>
            <w:r w:rsidRPr="00784C62">
              <w:rPr>
                <w:rFonts w:cs="Times New Roman"/>
                <w:sz w:val="24"/>
                <w:szCs w:val="28"/>
                <w:lang w:val="de-DE"/>
              </w:rPr>
              <w:t>(K)</w:t>
            </w:r>
          </w:p>
        </w:tc>
        <w:tc>
          <w:tcPr>
            <w:tcW w:w="1701" w:type="dxa"/>
            <w:tcBorders>
              <w:top w:val="single" w:sz="12" w:space="0" w:color="000000"/>
              <w:left w:val="nil"/>
              <w:bottom w:val="single" w:sz="4" w:space="0" w:color="000000"/>
              <w:right w:val="nil"/>
            </w:tcBorders>
            <w:tcMar>
              <w:top w:w="72" w:type="dxa"/>
              <w:left w:w="144" w:type="dxa"/>
              <w:bottom w:w="72" w:type="dxa"/>
              <w:right w:w="144" w:type="dxa"/>
            </w:tcMar>
            <w:vAlign w:val="center"/>
            <w:hideMark/>
          </w:tcPr>
          <w:p w14:paraId="53E25B71"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Ref.</w:t>
            </w:r>
          </w:p>
        </w:tc>
      </w:tr>
      <w:tr w:rsidR="005B5704" w:rsidRPr="00784C62" w14:paraId="16089A2A" w14:textId="77777777" w:rsidTr="00931693">
        <w:trPr>
          <w:trHeight w:val="283"/>
          <w:jc w:val="center"/>
        </w:trPr>
        <w:tc>
          <w:tcPr>
            <w:tcW w:w="2977" w:type="dxa"/>
            <w:tcBorders>
              <w:top w:val="single" w:sz="4" w:space="0" w:color="000000"/>
              <w:left w:val="nil"/>
              <w:bottom w:val="nil"/>
              <w:right w:val="nil"/>
            </w:tcBorders>
            <w:shd w:val="clear" w:color="auto" w:fill="9DC3E6"/>
            <w:tcMar>
              <w:top w:w="12" w:type="dxa"/>
              <w:left w:w="12" w:type="dxa"/>
              <w:bottom w:w="0" w:type="dxa"/>
              <w:right w:w="12" w:type="dxa"/>
            </w:tcMar>
            <w:vAlign w:val="center"/>
            <w:hideMark/>
          </w:tcPr>
          <w:p w14:paraId="406DCDEE"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el-GR"/>
              </w:rPr>
              <w:t>π-</w:t>
            </w:r>
            <w:r w:rsidRPr="00784C62">
              <w:rPr>
                <w:rFonts w:cs="Times New Roman"/>
                <w:sz w:val="24"/>
                <w:szCs w:val="28"/>
                <w:lang w:val="de-DE"/>
              </w:rPr>
              <w:t>conjugated polymer</w:t>
            </w:r>
          </w:p>
        </w:tc>
        <w:tc>
          <w:tcPr>
            <w:tcW w:w="1701" w:type="dxa"/>
            <w:tcBorders>
              <w:top w:val="single" w:sz="4" w:space="0" w:color="000000"/>
              <w:left w:val="nil"/>
              <w:bottom w:val="nil"/>
              <w:right w:val="nil"/>
            </w:tcBorders>
            <w:shd w:val="clear" w:color="auto" w:fill="9DC3E6"/>
            <w:tcMar>
              <w:top w:w="72" w:type="dxa"/>
              <w:left w:w="144" w:type="dxa"/>
              <w:bottom w:w="72" w:type="dxa"/>
              <w:right w:w="144" w:type="dxa"/>
            </w:tcMar>
            <w:vAlign w:val="center"/>
            <w:hideMark/>
          </w:tcPr>
          <w:p w14:paraId="4F81FECC"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0.002</w:t>
            </w:r>
          </w:p>
        </w:tc>
        <w:tc>
          <w:tcPr>
            <w:tcW w:w="1701" w:type="dxa"/>
            <w:tcBorders>
              <w:top w:val="single" w:sz="4" w:space="0" w:color="000000"/>
              <w:left w:val="nil"/>
              <w:bottom w:val="nil"/>
              <w:right w:val="nil"/>
            </w:tcBorders>
            <w:shd w:val="clear" w:color="auto" w:fill="9DC3E6"/>
            <w:tcMar>
              <w:top w:w="72" w:type="dxa"/>
              <w:left w:w="144" w:type="dxa"/>
              <w:bottom w:w="72" w:type="dxa"/>
              <w:right w:w="144" w:type="dxa"/>
            </w:tcMar>
            <w:vAlign w:val="center"/>
            <w:hideMark/>
          </w:tcPr>
          <w:p w14:paraId="4918C20F"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10</w:t>
            </w:r>
          </w:p>
        </w:tc>
        <w:tc>
          <w:tcPr>
            <w:tcW w:w="1701" w:type="dxa"/>
            <w:tcBorders>
              <w:top w:val="single" w:sz="4" w:space="0" w:color="000000"/>
              <w:left w:val="nil"/>
              <w:bottom w:val="nil"/>
              <w:right w:val="nil"/>
            </w:tcBorders>
            <w:shd w:val="clear" w:color="auto" w:fill="9DC3E6"/>
            <w:tcMar>
              <w:top w:w="72" w:type="dxa"/>
              <w:left w:w="144" w:type="dxa"/>
              <w:bottom w:w="72" w:type="dxa"/>
              <w:right w:w="144" w:type="dxa"/>
            </w:tcMar>
            <w:vAlign w:val="center"/>
            <w:hideMark/>
          </w:tcPr>
          <w:p w14:paraId="55D98D25" w14:textId="70F65FD4" w:rsidR="005B5704" w:rsidRPr="000B1430" w:rsidRDefault="005B5704" w:rsidP="00931693">
            <w:pPr>
              <w:spacing w:line="480" w:lineRule="auto"/>
              <w:jc w:val="center"/>
              <w:rPr>
                <w:rFonts w:cs="Times New Roman"/>
                <w:sz w:val="24"/>
                <w:szCs w:val="28"/>
                <w:lang w:val="de-DE"/>
              </w:rPr>
            </w:pPr>
            <w:r w:rsidRPr="000B1430">
              <w:rPr>
                <w:rFonts w:cs="Times New Roman"/>
                <w:sz w:val="24"/>
                <w:szCs w:val="28"/>
                <w:lang w:val="de-DE"/>
              </w:rPr>
              <w:fldChar w:fldCharType="begin"/>
            </w:r>
            <w:r w:rsidR="00D533DB" w:rsidRPr="000B1430">
              <w:rPr>
                <w:rFonts w:cs="Times New Roman"/>
                <w:sz w:val="24"/>
                <w:szCs w:val="28"/>
                <w:lang w:val="de-DE"/>
              </w:rPr>
              <w:instrText xml:space="preserve"> ADDIN EN.CITE &lt;EndNote&gt;&lt;Cite&gt;&lt;Author&gt;Rajca&lt;/Author&gt;&lt;Year&gt;2001&lt;/Year&gt;&lt;RecNum&gt;593&lt;/RecNum&gt;&lt;DisplayText&gt;&lt;style face="superscript"&gt;6&lt;/style&gt;&lt;/DisplayText&gt;&lt;record&gt;&lt;rec-number&gt;593&lt;/rec-number&gt;&lt;foreign-keys&gt;&lt;key app="EN" db-id="wta2dxef2t0ftyeezd6vrsvh2z99f0xzstap" timestamp="1653572331"&gt;593&lt;/key&gt;&lt;/foreign-keys&gt;&lt;ref-type name="Journal Article"&gt;17&lt;/ref-type&gt;&lt;contributors&gt;&lt;authors&gt;&lt;author&gt;Rajca, Andrzej&lt;/author&gt;&lt;author&gt;Wongsriratanakul, Jirawat&lt;/author&gt;&lt;author&gt;Rajca, Suchada&lt;/author&gt;&lt;/authors&gt;&lt;/contributors&gt;&lt;titles&gt;&lt;title&gt;Magnetic Ordering in an Organic Polymer&lt;/title&gt;&lt;secondary-title&gt;Science&lt;/secondary-title&gt;&lt;/titles&gt;&lt;periodical&gt;&lt;full-title&gt;Science&lt;/full-title&gt;&lt;abbr-1&gt;Science&lt;/abbr-1&gt;&lt;abbr-2&gt;Science&lt;/abbr-2&gt;&lt;/periodical&gt;&lt;pages&gt;1503-1505&lt;/pages&gt;&lt;volume&gt;294&lt;/volume&gt;&lt;number&gt;5546&lt;/number&gt;&lt;dates&gt;&lt;year&gt;2001&lt;/year&gt;&lt;pub-dates&gt;&lt;date&gt;2001/11/16&lt;/date&gt;&lt;/pub-dates&gt;&lt;/dates&gt;&lt;publisher&gt;American Association for the Advancement of Science&lt;/publisher&gt;&lt;urls&gt;&lt;related-urls&gt;&lt;url&gt;https://doi.org/10.1126/science.1065477&lt;/url&gt;&lt;/related-urls&gt;&lt;/urls&gt;&lt;electronic-resource-num&gt;10.1126/science.1065477&lt;/electronic-resource-num&gt;&lt;access-date&gt;2022/05/26&lt;/access-date&gt;&lt;/record&gt;&lt;/Cite&gt;&lt;/EndNote&gt;</w:instrText>
            </w:r>
            <w:r w:rsidRPr="000B1430">
              <w:rPr>
                <w:rFonts w:cs="Times New Roman"/>
                <w:sz w:val="24"/>
                <w:szCs w:val="28"/>
                <w:lang w:val="de-DE"/>
              </w:rPr>
              <w:fldChar w:fldCharType="separate"/>
            </w:r>
            <w:r w:rsidR="00D533DB" w:rsidRPr="000B1430">
              <w:rPr>
                <w:rFonts w:cs="Times New Roman"/>
                <w:noProof/>
                <w:sz w:val="24"/>
                <w:szCs w:val="28"/>
                <w:lang w:val="de-DE"/>
              </w:rPr>
              <w:t>6</w:t>
            </w:r>
            <w:r w:rsidRPr="000B1430">
              <w:rPr>
                <w:rFonts w:cs="Times New Roman"/>
                <w:sz w:val="24"/>
                <w:szCs w:val="28"/>
                <w:lang w:val="de-DE"/>
              </w:rPr>
              <w:fldChar w:fldCharType="end"/>
            </w:r>
          </w:p>
        </w:tc>
      </w:tr>
      <w:tr w:rsidR="005B5704" w:rsidRPr="00784C62" w14:paraId="668AFDCE" w14:textId="77777777" w:rsidTr="00931693">
        <w:trPr>
          <w:trHeight w:val="283"/>
          <w:jc w:val="center"/>
        </w:trPr>
        <w:tc>
          <w:tcPr>
            <w:tcW w:w="2977" w:type="dxa"/>
            <w:shd w:val="clear" w:color="auto" w:fill="9DC3E6"/>
            <w:tcMar>
              <w:top w:w="72" w:type="dxa"/>
              <w:left w:w="144" w:type="dxa"/>
              <w:bottom w:w="72" w:type="dxa"/>
              <w:right w:w="144" w:type="dxa"/>
            </w:tcMar>
            <w:vAlign w:val="center"/>
            <w:hideMark/>
          </w:tcPr>
          <w:p w14:paraId="630EE8F0"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S-N radical</w:t>
            </w:r>
          </w:p>
        </w:tc>
        <w:tc>
          <w:tcPr>
            <w:tcW w:w="1701" w:type="dxa"/>
            <w:shd w:val="clear" w:color="auto" w:fill="9DC3E6"/>
            <w:tcMar>
              <w:top w:w="72" w:type="dxa"/>
              <w:left w:w="144" w:type="dxa"/>
              <w:bottom w:w="72" w:type="dxa"/>
              <w:right w:w="144" w:type="dxa"/>
            </w:tcMar>
            <w:vAlign w:val="center"/>
            <w:hideMark/>
          </w:tcPr>
          <w:p w14:paraId="4E0B3B6B"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0.03</w:t>
            </w:r>
          </w:p>
        </w:tc>
        <w:tc>
          <w:tcPr>
            <w:tcW w:w="1701" w:type="dxa"/>
            <w:shd w:val="clear" w:color="auto" w:fill="9DC3E6"/>
            <w:tcMar>
              <w:top w:w="72" w:type="dxa"/>
              <w:left w:w="144" w:type="dxa"/>
              <w:bottom w:w="72" w:type="dxa"/>
              <w:right w:w="144" w:type="dxa"/>
            </w:tcMar>
            <w:vAlign w:val="center"/>
            <w:hideMark/>
          </w:tcPr>
          <w:p w14:paraId="1FF357DB"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36</w:t>
            </w:r>
          </w:p>
        </w:tc>
        <w:tc>
          <w:tcPr>
            <w:tcW w:w="1701" w:type="dxa"/>
            <w:shd w:val="clear" w:color="auto" w:fill="9DC3E6"/>
            <w:tcMar>
              <w:top w:w="72" w:type="dxa"/>
              <w:left w:w="144" w:type="dxa"/>
              <w:bottom w:w="72" w:type="dxa"/>
              <w:right w:w="144" w:type="dxa"/>
            </w:tcMar>
            <w:vAlign w:val="center"/>
            <w:hideMark/>
          </w:tcPr>
          <w:p w14:paraId="557E3A2F" w14:textId="5189CB72" w:rsidR="005B5704" w:rsidRPr="000B1430" w:rsidRDefault="005B5704" w:rsidP="00931693">
            <w:pPr>
              <w:spacing w:line="480" w:lineRule="auto"/>
              <w:jc w:val="center"/>
              <w:rPr>
                <w:rFonts w:cs="Times New Roman"/>
                <w:sz w:val="24"/>
                <w:szCs w:val="28"/>
                <w:lang w:val="de-DE"/>
              </w:rPr>
            </w:pPr>
            <w:r w:rsidRPr="000B1430">
              <w:rPr>
                <w:rFonts w:cs="Times New Roman"/>
                <w:sz w:val="24"/>
                <w:szCs w:val="28"/>
                <w:lang w:val="de-DE"/>
              </w:rPr>
              <w:fldChar w:fldCharType="begin"/>
            </w:r>
            <w:r w:rsidR="00D533DB" w:rsidRPr="000B1430">
              <w:rPr>
                <w:rFonts w:cs="Times New Roman"/>
                <w:sz w:val="24"/>
                <w:szCs w:val="28"/>
                <w:lang w:val="de-DE"/>
              </w:rPr>
              <w:instrText xml:space="preserve"> ADDIN EN.CITE &lt;EndNote&gt;&lt;Cite&gt;&lt;Author&gt;Banister&lt;/Author&gt;&lt;Year&gt;1996&lt;/Year&gt;&lt;RecNum&gt;2416&lt;/RecNum&gt;&lt;DisplayText&gt;&lt;style face="superscript"&gt;7&lt;/style&gt;&lt;/DisplayText&gt;&lt;record&gt;&lt;rec-number&gt;2416&lt;/rec-number&gt;&lt;foreign-keys&gt;&lt;key app="EN" db-id="wta2dxef2t0ftyeezd6vrsvh2z99f0xzstap" timestamp="1730967680"&gt;2416&lt;/key&gt;&lt;/foreign-keys&gt;&lt;ref-type name="Journal Article"&gt;17&lt;/ref-type&gt;&lt;contributors&gt;&lt;authors&gt;&lt;author&gt;Banister, Arthur J.&lt;/author&gt;&lt;author&gt;Bricklebank, Neil&lt;/author&gt;&lt;author&gt;Lavender, Ian&lt;/author&gt;&lt;author&gt;Rawson, Jeremy M.&lt;/author&gt;&lt;author&gt;Gregory, Christopher I.&lt;/author&gt;&lt;author&gt;Tanner, Brian K.&lt;/author&gt;&lt;author&gt;Clegg, William&lt;/author&gt;&lt;author&gt;Elsegood, Mark R. J.&lt;/author&gt;&lt;author&gt;Palacio, Fernando&lt;/author&gt;&lt;/authors&gt;&lt;/contributors&gt;&lt;titles&gt;&lt;title&gt;Spontaneous Magnetization in a Sulfur–Nitrogen Radical at 36 K&lt;/title&gt;&lt;secondary-title&gt;Angewandte Chemie International Edition in English&lt;/secondary-title&gt;&lt;/titles&gt;&lt;periodical&gt;&lt;full-title&gt;Angewandte Chemie International Edition in English&lt;/full-title&gt;&lt;abbr-1&gt;Angew. Chem. Int. Ed. Engl.&lt;/abbr-1&gt;&lt;abbr-2&gt;Angew Chem Int Ed Engl&lt;/abbr-2&gt;&lt;/periodical&gt;&lt;pages&gt;2533-2535&lt;/pages&gt;&lt;volume&gt;35&lt;/volume&gt;&lt;number&gt;21&lt;/number&gt;&lt;keywords&gt;&lt;keyword&gt;magnetic properties&lt;/keyword&gt;&lt;keyword&gt;nitrogen compounds&lt;/keyword&gt;&lt;keyword&gt;radicals&lt;/keyword&gt;&lt;keyword&gt;sulfur compounds&lt;/keyword&gt;&lt;/keywords&gt;&lt;dates&gt;&lt;year&gt;1996&lt;/year&gt;&lt;pub-dates&gt;&lt;date&gt;1996/11/18&lt;/date&gt;&lt;/pub-dates&gt;&lt;/dates&gt;&lt;publisher&gt;John Wiley &amp;amp; Sons, Ltd&lt;/publisher&gt;&lt;isbn&gt;0570-0833&lt;/isbn&gt;&lt;urls&gt;&lt;related-urls&gt;&lt;url&gt;https://doi.org/10.1002/anie.199625331&lt;/url&gt;&lt;/related-urls&gt;&lt;/urls&gt;&lt;electronic-resource-num&gt;https://doi.org/10.1002/anie.199625331&lt;/electronic-resource-num&gt;&lt;access-date&gt;2024/11/07&lt;/access-date&gt;&lt;/record&gt;&lt;/Cite&gt;&lt;/EndNote&gt;</w:instrText>
            </w:r>
            <w:r w:rsidRPr="000B1430">
              <w:rPr>
                <w:rFonts w:cs="Times New Roman"/>
                <w:sz w:val="24"/>
                <w:szCs w:val="28"/>
                <w:lang w:val="de-DE"/>
              </w:rPr>
              <w:fldChar w:fldCharType="separate"/>
            </w:r>
            <w:r w:rsidR="00D533DB" w:rsidRPr="000B1430">
              <w:rPr>
                <w:rFonts w:cs="Times New Roman"/>
                <w:noProof/>
                <w:sz w:val="24"/>
                <w:szCs w:val="28"/>
                <w:lang w:val="de-DE"/>
              </w:rPr>
              <w:t>7</w:t>
            </w:r>
            <w:r w:rsidRPr="000B1430">
              <w:rPr>
                <w:rFonts w:cs="Times New Roman"/>
                <w:sz w:val="24"/>
                <w:szCs w:val="28"/>
                <w:lang w:val="de-DE"/>
              </w:rPr>
              <w:fldChar w:fldCharType="end"/>
            </w:r>
          </w:p>
        </w:tc>
      </w:tr>
      <w:tr w:rsidR="005B5704" w:rsidRPr="00784C62" w14:paraId="0968D8ED" w14:textId="77777777" w:rsidTr="00931693">
        <w:trPr>
          <w:trHeight w:val="283"/>
          <w:jc w:val="center"/>
        </w:trPr>
        <w:tc>
          <w:tcPr>
            <w:tcW w:w="2977" w:type="dxa"/>
            <w:shd w:val="clear" w:color="auto" w:fill="9DC3E6"/>
            <w:tcMar>
              <w:top w:w="72" w:type="dxa"/>
              <w:left w:w="144" w:type="dxa"/>
              <w:bottom w:w="72" w:type="dxa"/>
              <w:right w:w="144" w:type="dxa"/>
            </w:tcMar>
            <w:vAlign w:val="center"/>
            <w:hideMark/>
          </w:tcPr>
          <w:p w14:paraId="7D37B4C7"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TDAE-C</w:t>
            </w:r>
            <w:r w:rsidRPr="00784C62">
              <w:rPr>
                <w:rFonts w:cs="Times New Roman"/>
                <w:sz w:val="24"/>
                <w:szCs w:val="28"/>
                <w:vertAlign w:val="subscript"/>
                <w:lang w:val="de-DE"/>
              </w:rPr>
              <w:t>60</w:t>
            </w:r>
          </w:p>
        </w:tc>
        <w:tc>
          <w:tcPr>
            <w:tcW w:w="1701" w:type="dxa"/>
            <w:shd w:val="clear" w:color="auto" w:fill="9DC3E6"/>
            <w:tcMar>
              <w:top w:w="72" w:type="dxa"/>
              <w:left w:w="144" w:type="dxa"/>
              <w:bottom w:w="72" w:type="dxa"/>
              <w:right w:w="144" w:type="dxa"/>
            </w:tcMar>
            <w:vAlign w:val="center"/>
            <w:hideMark/>
          </w:tcPr>
          <w:p w14:paraId="5D1F3A8A"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0.84</w:t>
            </w:r>
          </w:p>
        </w:tc>
        <w:tc>
          <w:tcPr>
            <w:tcW w:w="1701" w:type="dxa"/>
            <w:shd w:val="clear" w:color="auto" w:fill="9DC3E6"/>
            <w:tcMar>
              <w:top w:w="72" w:type="dxa"/>
              <w:left w:w="144" w:type="dxa"/>
              <w:bottom w:w="72" w:type="dxa"/>
              <w:right w:w="144" w:type="dxa"/>
            </w:tcMar>
            <w:vAlign w:val="center"/>
            <w:hideMark/>
          </w:tcPr>
          <w:p w14:paraId="1215B0E7"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17.5</w:t>
            </w:r>
          </w:p>
        </w:tc>
        <w:tc>
          <w:tcPr>
            <w:tcW w:w="1701" w:type="dxa"/>
            <w:shd w:val="clear" w:color="auto" w:fill="9DC3E6"/>
            <w:tcMar>
              <w:top w:w="72" w:type="dxa"/>
              <w:left w:w="144" w:type="dxa"/>
              <w:bottom w:w="72" w:type="dxa"/>
              <w:right w:w="144" w:type="dxa"/>
            </w:tcMar>
            <w:vAlign w:val="center"/>
            <w:hideMark/>
          </w:tcPr>
          <w:p w14:paraId="65304F8E" w14:textId="4D579E9B" w:rsidR="005B5704" w:rsidRPr="000B1430" w:rsidRDefault="005B5704" w:rsidP="00931693">
            <w:pPr>
              <w:spacing w:line="480" w:lineRule="auto"/>
              <w:jc w:val="center"/>
              <w:rPr>
                <w:rFonts w:cs="Times New Roman"/>
                <w:sz w:val="24"/>
                <w:szCs w:val="28"/>
                <w:lang w:val="de-DE"/>
              </w:rPr>
            </w:pPr>
            <w:r w:rsidRPr="000B1430">
              <w:rPr>
                <w:rFonts w:cs="Times New Roman"/>
                <w:sz w:val="24"/>
                <w:szCs w:val="28"/>
                <w:lang w:val="de-DE"/>
              </w:rPr>
              <w:fldChar w:fldCharType="begin"/>
            </w:r>
            <w:r w:rsidR="00D533DB" w:rsidRPr="000B1430">
              <w:rPr>
                <w:rFonts w:cs="Times New Roman"/>
                <w:sz w:val="24"/>
                <w:szCs w:val="28"/>
                <w:lang w:val="de-DE"/>
              </w:rPr>
              <w:instrText xml:space="preserve"> ADDIN EN.CITE &lt;EndNote&gt;&lt;Cite&gt;&lt;Author&gt;Tanaka&lt;/Author&gt;&lt;Year&gt;1993&lt;/Year&gt;&lt;RecNum&gt;2417&lt;/RecNum&gt;&lt;DisplayText&gt;&lt;style face="superscript"&gt;8&lt;/style&gt;&lt;/DisplayText&gt;&lt;record&gt;&lt;rec-number&gt;2417&lt;/rec-number&gt;&lt;foreign-keys&gt;&lt;key app="EN" db-id="wta2dxef2t0ftyeezd6vrsvh2z99f0xzstap" timestamp="1730967936"&gt;2417&lt;/key&gt;&lt;/foreign-keys&gt;&lt;ref-type name="Journal Article"&gt;17&lt;/ref-type&gt;&lt;contributors&gt;&lt;authors&gt;&lt;author&gt;Tanaka, Kazuyoshi&lt;/author&gt;&lt;author&gt;Zakhidov, Anvar A.&lt;/author&gt;&lt;author&gt;Yoshizawa, Kazunari&lt;/author&gt;&lt;author&gt;Okahara, Kenji&lt;/author&gt;&lt;author&gt;Yamabe, Tokio&lt;/author&gt;&lt;author&gt;Yakushi, Kyuya&lt;/author&gt;&lt;author&gt;Kikuchi, Koichi&lt;/author&gt;&lt;author&gt;Suzuki, Shinzo&lt;/author&gt;&lt;author&gt;Ikemoto, Isao&lt;/author&gt;&lt;author&gt;Achiba, Yohji&lt;/author&gt;&lt;/authors&gt;&lt;/contributors&gt;&lt;titles&gt;&lt;title&gt;&lt;style face="normal" font="default" size="100%"&gt;Magnetic properties of TDAE-C&lt;/style&gt;&lt;style face="subscript" font="default" size="100%"&gt;60&lt;/style&gt;&lt;style face="normal" font="default" size="100%"&gt; and TDAE-C&lt;/style&gt;&lt;style face="subscript" font="default" size="100%"&gt;70&lt;/style&gt;&lt;style face="normal" font="default" size="100%"&gt;, where TDAE is tetrakis(dimethylamino)ethylene&lt;/style&gt;&lt;/title&gt;&lt;secondary-title&gt;Physical Review B&lt;/secondary-title&gt;&lt;/titles&gt;&lt;periodical&gt;&lt;full-title&gt;Physical Review B&lt;/full-title&gt;&lt;abbr-1&gt;Phys. Rev. B&lt;/abbr-1&gt;&lt;/periodical&gt;&lt;pages&gt;7554-7559&lt;/pages&gt;&lt;volume&gt;47&lt;/volume&gt;&lt;number&gt;12&lt;/number&gt;&lt;dates&gt;&lt;year&gt;1993&lt;/year&gt;&lt;pub-dates&gt;&lt;date&gt;03/15/&lt;/date&gt;&lt;/pub-dates&gt;&lt;/dates&gt;&lt;publisher&gt;American Physical Society&lt;/publisher&gt;&lt;urls&gt;&lt;related-urls&gt;&lt;url&gt;https://link.aps.org/doi/10.1103/PhysRevB.47.7554&lt;/url&gt;&lt;/related-urls&gt;&lt;/urls&gt;&lt;electronic-resource-num&gt;10.1103/PhysRevB.47.7554&lt;/electronic-resource-num&gt;&lt;/record&gt;&lt;/Cite&gt;&lt;/EndNote&gt;</w:instrText>
            </w:r>
            <w:r w:rsidRPr="000B1430">
              <w:rPr>
                <w:rFonts w:cs="Times New Roman"/>
                <w:sz w:val="24"/>
                <w:szCs w:val="28"/>
                <w:lang w:val="de-DE"/>
              </w:rPr>
              <w:fldChar w:fldCharType="separate"/>
            </w:r>
            <w:r w:rsidR="00D533DB" w:rsidRPr="000B1430">
              <w:rPr>
                <w:rFonts w:cs="Times New Roman"/>
                <w:noProof/>
                <w:sz w:val="24"/>
                <w:szCs w:val="28"/>
                <w:lang w:val="de-DE"/>
              </w:rPr>
              <w:t>8</w:t>
            </w:r>
            <w:r w:rsidRPr="000B1430">
              <w:rPr>
                <w:rFonts w:cs="Times New Roman"/>
                <w:sz w:val="24"/>
                <w:szCs w:val="28"/>
                <w:lang w:val="de-DE"/>
              </w:rPr>
              <w:fldChar w:fldCharType="end"/>
            </w:r>
          </w:p>
        </w:tc>
      </w:tr>
      <w:tr w:rsidR="005B5704" w:rsidRPr="00784C62" w14:paraId="1676584E" w14:textId="77777777" w:rsidTr="00931693">
        <w:trPr>
          <w:trHeight w:val="283"/>
          <w:jc w:val="center"/>
        </w:trPr>
        <w:tc>
          <w:tcPr>
            <w:tcW w:w="2977" w:type="dxa"/>
            <w:shd w:val="clear" w:color="auto" w:fill="9DC3E6"/>
            <w:tcMar>
              <w:top w:w="72" w:type="dxa"/>
              <w:left w:w="144" w:type="dxa"/>
              <w:bottom w:w="72" w:type="dxa"/>
              <w:right w:w="144" w:type="dxa"/>
            </w:tcMar>
            <w:vAlign w:val="center"/>
            <w:hideMark/>
          </w:tcPr>
          <w:p w14:paraId="1656A383" w14:textId="77777777" w:rsidR="005B5704" w:rsidRPr="00784C62" w:rsidRDefault="005B5704" w:rsidP="00931693">
            <w:pPr>
              <w:spacing w:line="480" w:lineRule="auto"/>
              <w:jc w:val="center"/>
              <w:rPr>
                <w:rFonts w:cs="Times New Roman"/>
                <w:sz w:val="24"/>
                <w:szCs w:val="28"/>
                <w:lang w:val="de-DE"/>
              </w:rPr>
            </w:pPr>
            <w:r w:rsidRPr="00784C62">
              <w:rPr>
                <w:rFonts w:cs="Times New Roman"/>
                <w:i/>
                <w:iCs/>
                <w:sz w:val="24"/>
                <w:szCs w:val="28"/>
                <w:lang w:val="de-DE"/>
              </w:rPr>
              <w:t>p</w:t>
            </w:r>
            <w:r w:rsidRPr="00784C62">
              <w:rPr>
                <w:rFonts w:cs="Times New Roman"/>
                <w:sz w:val="24"/>
                <w:szCs w:val="28"/>
                <w:lang w:val="de-DE"/>
              </w:rPr>
              <w:t>-NPNN</w:t>
            </w:r>
          </w:p>
        </w:tc>
        <w:tc>
          <w:tcPr>
            <w:tcW w:w="1701" w:type="dxa"/>
            <w:shd w:val="clear" w:color="auto" w:fill="9DC3E6"/>
            <w:tcMar>
              <w:top w:w="72" w:type="dxa"/>
              <w:left w:w="144" w:type="dxa"/>
              <w:bottom w:w="72" w:type="dxa"/>
              <w:right w:w="144" w:type="dxa"/>
            </w:tcMar>
            <w:vAlign w:val="center"/>
            <w:hideMark/>
          </w:tcPr>
          <w:p w14:paraId="14CBA0E6"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10.1</w:t>
            </w:r>
          </w:p>
        </w:tc>
        <w:tc>
          <w:tcPr>
            <w:tcW w:w="1701" w:type="dxa"/>
            <w:shd w:val="clear" w:color="auto" w:fill="9DC3E6"/>
            <w:tcMar>
              <w:top w:w="72" w:type="dxa"/>
              <w:left w:w="144" w:type="dxa"/>
              <w:bottom w:w="72" w:type="dxa"/>
              <w:right w:w="144" w:type="dxa"/>
            </w:tcMar>
            <w:vAlign w:val="center"/>
            <w:hideMark/>
          </w:tcPr>
          <w:p w14:paraId="62E855E5"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0.6</w:t>
            </w:r>
          </w:p>
        </w:tc>
        <w:tc>
          <w:tcPr>
            <w:tcW w:w="1701" w:type="dxa"/>
            <w:shd w:val="clear" w:color="auto" w:fill="9DC3E6"/>
            <w:tcMar>
              <w:top w:w="72" w:type="dxa"/>
              <w:left w:w="144" w:type="dxa"/>
              <w:bottom w:w="72" w:type="dxa"/>
              <w:right w:w="144" w:type="dxa"/>
            </w:tcMar>
            <w:vAlign w:val="center"/>
            <w:hideMark/>
          </w:tcPr>
          <w:p w14:paraId="063410D4" w14:textId="750F8BD9" w:rsidR="005B5704" w:rsidRPr="000B1430" w:rsidRDefault="005B5704" w:rsidP="00931693">
            <w:pPr>
              <w:spacing w:line="480" w:lineRule="auto"/>
              <w:jc w:val="center"/>
              <w:rPr>
                <w:rFonts w:cs="Times New Roman"/>
                <w:sz w:val="24"/>
                <w:szCs w:val="28"/>
                <w:lang w:val="de-DE"/>
              </w:rPr>
            </w:pPr>
            <w:r w:rsidRPr="000B1430">
              <w:rPr>
                <w:rFonts w:cs="Times New Roman"/>
                <w:sz w:val="24"/>
                <w:szCs w:val="28"/>
                <w:lang w:val="de-DE"/>
              </w:rPr>
              <w:fldChar w:fldCharType="begin"/>
            </w:r>
            <w:r w:rsidR="00D533DB" w:rsidRPr="000B1430">
              <w:rPr>
                <w:rFonts w:cs="Times New Roman"/>
                <w:sz w:val="24"/>
                <w:szCs w:val="28"/>
                <w:lang w:val="de-DE"/>
              </w:rPr>
              <w:instrText xml:space="preserve"> ADDIN EN.CITE &lt;EndNote&gt;&lt;Cite&gt;&lt;Author&gt;Nakazawa&lt;/Author&gt;&lt;Year&gt;1992&lt;/Year&gt;&lt;RecNum&gt;613&lt;/RecNum&gt;&lt;DisplayText&gt;&lt;style face="superscript"&gt;9&lt;/style&gt;&lt;/DisplayText&gt;&lt;record&gt;&lt;rec-number&gt;613&lt;/rec-number&gt;&lt;foreign-keys&gt;&lt;key app="EN" db-id="wta2dxef2t0ftyeezd6vrsvh2z99f0xzstap" timestamp="1655804264"&gt;613&lt;/key&gt;&lt;/foreign-keys&gt;&lt;ref-type name="Journal Article"&gt;17&lt;/ref-type&gt;&lt;contributors&gt;&lt;authors&gt;&lt;author&gt;Nakazawa, Y.&lt;/author&gt;&lt;author&gt;Tamura, M.&lt;/author&gt;&lt;author&gt;Shirakawa, N.&lt;/author&gt;&lt;author&gt;Shiomi, D.&lt;/author&gt;&lt;author&gt;Takahashi, M.&lt;/author&gt;&lt;author&gt;Kinoshita, M.&lt;/author&gt;&lt;author&gt;Ishikawa, M.&lt;/author&gt;&lt;/authors&gt;&lt;/contributors&gt;&lt;titles&gt;&lt;title&gt;Low-temperature magnetic properties of the ferromagnetic organic radical, p-nitrophenyl nitronyl nitroxide&lt;/title&gt;&lt;secondary-title&gt;Physical Review B&lt;/secondary-title&gt;&lt;/titles&gt;&lt;periodical&gt;&lt;full-title&gt;Physical Review B&lt;/full-title&gt;&lt;abbr-1&gt;Phys. Rev. B&lt;/abbr-1&gt;&lt;/periodical&gt;&lt;pages&gt;8906-8914&lt;/pages&gt;&lt;volume&gt;46&lt;/volume&gt;&lt;number&gt;14&lt;/number&gt;&lt;dates&gt;&lt;year&gt;1992&lt;/year&gt;&lt;pub-dates&gt;&lt;date&gt;10/01/&lt;/date&gt;&lt;/pub-dates&gt;&lt;/dates&gt;&lt;publisher&gt;American Physical Society&lt;/publisher&gt;&lt;urls&gt;&lt;related-urls&gt;&lt;url&gt;https://link.aps.org/doi/10.1103/PhysRevB.46.8906&lt;/url&gt;&lt;/related-urls&gt;&lt;/urls&gt;&lt;electronic-resource-num&gt;10.1103/PhysRevB.46.8906&lt;/electronic-resource-num&gt;&lt;/record&gt;&lt;/Cite&gt;&lt;/EndNote&gt;</w:instrText>
            </w:r>
            <w:r w:rsidRPr="000B1430">
              <w:rPr>
                <w:rFonts w:cs="Times New Roman"/>
                <w:sz w:val="24"/>
                <w:szCs w:val="28"/>
                <w:lang w:val="de-DE"/>
              </w:rPr>
              <w:fldChar w:fldCharType="separate"/>
            </w:r>
            <w:r w:rsidR="00D533DB" w:rsidRPr="000B1430">
              <w:rPr>
                <w:rFonts w:cs="Times New Roman"/>
                <w:noProof/>
                <w:sz w:val="24"/>
                <w:szCs w:val="28"/>
                <w:lang w:val="de-DE"/>
              </w:rPr>
              <w:t>9</w:t>
            </w:r>
            <w:r w:rsidRPr="000B1430">
              <w:rPr>
                <w:rFonts w:cs="Times New Roman"/>
                <w:sz w:val="24"/>
                <w:szCs w:val="28"/>
                <w:lang w:val="de-DE"/>
              </w:rPr>
              <w:fldChar w:fldCharType="end"/>
            </w:r>
          </w:p>
        </w:tc>
      </w:tr>
      <w:tr w:rsidR="005B5704" w:rsidRPr="00784C62" w14:paraId="7606BEE9" w14:textId="77777777" w:rsidTr="00931693">
        <w:trPr>
          <w:trHeight w:val="283"/>
          <w:jc w:val="center"/>
        </w:trPr>
        <w:tc>
          <w:tcPr>
            <w:tcW w:w="2977" w:type="dxa"/>
            <w:shd w:val="clear" w:color="auto" w:fill="A9D18E"/>
            <w:tcMar>
              <w:top w:w="72" w:type="dxa"/>
              <w:left w:w="144" w:type="dxa"/>
              <w:bottom w:w="72" w:type="dxa"/>
              <w:right w:w="144" w:type="dxa"/>
            </w:tcMar>
            <w:vAlign w:val="center"/>
            <w:hideMark/>
          </w:tcPr>
          <w:p w14:paraId="55266028"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Pyrene-F4TCNQ</w:t>
            </w:r>
          </w:p>
        </w:tc>
        <w:tc>
          <w:tcPr>
            <w:tcW w:w="1701" w:type="dxa"/>
            <w:shd w:val="clear" w:color="auto" w:fill="A9D18E"/>
            <w:tcMar>
              <w:top w:w="72" w:type="dxa"/>
              <w:left w:w="144" w:type="dxa"/>
              <w:bottom w:w="72" w:type="dxa"/>
              <w:right w:w="144" w:type="dxa"/>
            </w:tcMar>
            <w:vAlign w:val="center"/>
            <w:hideMark/>
          </w:tcPr>
          <w:p w14:paraId="3C43C4BC"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0.0016</w:t>
            </w:r>
          </w:p>
        </w:tc>
        <w:tc>
          <w:tcPr>
            <w:tcW w:w="1701" w:type="dxa"/>
            <w:shd w:val="clear" w:color="auto" w:fill="A9D18E"/>
            <w:tcMar>
              <w:top w:w="72" w:type="dxa"/>
              <w:left w:w="144" w:type="dxa"/>
              <w:bottom w:w="72" w:type="dxa"/>
              <w:right w:w="144" w:type="dxa"/>
            </w:tcMar>
            <w:vAlign w:val="center"/>
            <w:hideMark/>
          </w:tcPr>
          <w:p w14:paraId="0EDF30D9"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305</w:t>
            </w:r>
          </w:p>
        </w:tc>
        <w:tc>
          <w:tcPr>
            <w:tcW w:w="1701" w:type="dxa"/>
            <w:shd w:val="clear" w:color="auto" w:fill="A9D18E"/>
            <w:tcMar>
              <w:top w:w="72" w:type="dxa"/>
              <w:left w:w="144" w:type="dxa"/>
              <w:bottom w:w="72" w:type="dxa"/>
              <w:right w:w="144" w:type="dxa"/>
            </w:tcMar>
            <w:vAlign w:val="center"/>
            <w:hideMark/>
          </w:tcPr>
          <w:p w14:paraId="2361B26D" w14:textId="730E1046" w:rsidR="005B5704" w:rsidRPr="000B1430" w:rsidRDefault="005B5704" w:rsidP="00931693">
            <w:pPr>
              <w:spacing w:line="480" w:lineRule="auto"/>
              <w:jc w:val="center"/>
              <w:rPr>
                <w:rFonts w:cs="Times New Roman"/>
                <w:sz w:val="24"/>
                <w:szCs w:val="28"/>
                <w:lang w:val="de-DE"/>
              </w:rPr>
            </w:pPr>
            <w:r w:rsidRPr="000B1430">
              <w:rPr>
                <w:rFonts w:cs="Times New Roman"/>
                <w:sz w:val="24"/>
                <w:szCs w:val="28"/>
                <w:lang w:val="de-DE"/>
              </w:rPr>
              <w:fldChar w:fldCharType="begin"/>
            </w:r>
            <w:r w:rsidR="00D533DB" w:rsidRPr="000B1430">
              <w:rPr>
                <w:rFonts w:cs="Times New Roman"/>
                <w:sz w:val="24"/>
                <w:szCs w:val="28"/>
                <w:lang w:val="de-DE"/>
              </w:rPr>
              <w:instrText xml:space="preserve"> ADDIN EN.CITE &lt;EndNote&gt;&lt;Cite&gt;&lt;Author&gt;Yang&lt;/Author&gt;&lt;Year&gt;2021&lt;/Year&gt;&lt;RecNum&gt;722&lt;/RecNum&gt;&lt;DisplayText&gt;&lt;style face="superscript"&gt;10&lt;/style&gt;&lt;/DisplayText&gt;&lt;record&gt;&lt;rec-number&gt;722&lt;/rec-number&gt;&lt;foreign-keys&gt;&lt;key app="EN" db-id="wta2dxef2t0ftyeezd6vrsvh2z99f0xzstap" timestamp="1663761843"&gt;722&lt;/key&gt;&lt;/foreign-keys&gt;&lt;ref-type name="Journal Article"&gt;17&lt;/ref-type&gt;&lt;contributors&gt;&lt;authors&gt;&lt;author&gt;Yang, Yuying&lt;/author&gt;&lt;author&gt;Wei, Mengmeng&lt;/author&gt;&lt;author&gt;Qin, Wei&lt;/author&gt;&lt;/authors&gt;&lt;/contributors&gt;&lt;titles&gt;&lt;title&gt;Polarized spin-photon coupling in organic ferromagnetic magneto-optic crystals&lt;/title&gt;&lt;secondary-title&gt;Applied Materials Today&lt;/secondary-title&gt;&lt;/titles&gt;&lt;periodical&gt;&lt;full-title&gt;Applied Materials Today&lt;/full-title&gt;&lt;abbr-1&gt;Appl. Mater. Today&lt;/abbr-1&gt;&lt;/periodical&gt;&lt;pages&gt;101229&lt;/pages&gt;&lt;volume&gt;25&lt;/volume&gt;&lt;keywords&gt;&lt;keyword&gt;Organic spin-photon coupling&lt;/keyword&gt;&lt;keyword&gt;Organic ferromagnets&lt;/keyword&gt;&lt;keyword&gt;Spin angular momentum&lt;/keyword&gt;&lt;/keywords&gt;&lt;dates&gt;&lt;year&gt;2021&lt;/year&gt;&lt;pub-dates&gt;&lt;date&gt;2021/12/01/&lt;/date&gt;&lt;/pub-dates&gt;&lt;/dates&gt;&lt;isbn&gt;2352-9407&lt;/isbn&gt;&lt;urls&gt;&lt;related-urls&gt;&lt;url&gt;https://www.sciencedirect.com/science/article/pii/S2352940721002924&lt;/url&gt;&lt;/related-urls&gt;&lt;/urls&gt;&lt;electronic-resource-num&gt;https://doi.org/10.1016/j.apmt.2021.101229&lt;/electronic-resource-num&gt;&lt;/record&gt;&lt;/Cite&gt;&lt;/EndNote&gt;</w:instrText>
            </w:r>
            <w:r w:rsidRPr="000B1430">
              <w:rPr>
                <w:rFonts w:cs="Times New Roman"/>
                <w:sz w:val="24"/>
                <w:szCs w:val="28"/>
                <w:lang w:val="de-DE"/>
              </w:rPr>
              <w:fldChar w:fldCharType="separate"/>
            </w:r>
            <w:r w:rsidR="00D533DB" w:rsidRPr="000B1430">
              <w:rPr>
                <w:rFonts w:cs="Times New Roman"/>
                <w:noProof/>
                <w:sz w:val="24"/>
                <w:szCs w:val="28"/>
                <w:lang w:val="de-DE"/>
              </w:rPr>
              <w:t>10</w:t>
            </w:r>
            <w:r w:rsidRPr="000B1430">
              <w:rPr>
                <w:rFonts w:cs="Times New Roman"/>
                <w:sz w:val="24"/>
                <w:szCs w:val="28"/>
                <w:lang w:val="de-DE"/>
              </w:rPr>
              <w:fldChar w:fldCharType="end"/>
            </w:r>
          </w:p>
        </w:tc>
      </w:tr>
      <w:tr w:rsidR="005B5704" w:rsidRPr="00784C62" w14:paraId="34624693" w14:textId="77777777" w:rsidTr="00931693">
        <w:trPr>
          <w:trHeight w:val="283"/>
          <w:jc w:val="center"/>
        </w:trPr>
        <w:tc>
          <w:tcPr>
            <w:tcW w:w="2977" w:type="dxa"/>
            <w:shd w:val="clear" w:color="auto" w:fill="A9D18E"/>
            <w:tcMar>
              <w:top w:w="72" w:type="dxa"/>
              <w:left w:w="144" w:type="dxa"/>
              <w:bottom w:w="72" w:type="dxa"/>
              <w:right w:w="144" w:type="dxa"/>
            </w:tcMar>
            <w:vAlign w:val="center"/>
            <w:hideMark/>
          </w:tcPr>
          <w:p w14:paraId="7BD6DD23" w14:textId="77777777" w:rsidR="005B5704" w:rsidRPr="00784C62" w:rsidRDefault="005B5704" w:rsidP="00931693">
            <w:pPr>
              <w:spacing w:line="480" w:lineRule="auto"/>
              <w:jc w:val="center"/>
              <w:rPr>
                <w:rFonts w:cs="Times New Roman"/>
                <w:sz w:val="24"/>
                <w:szCs w:val="28"/>
                <w:lang w:val="de-DE"/>
              </w:rPr>
            </w:pPr>
            <w:r w:rsidRPr="00784C62">
              <w:rPr>
                <w:rFonts w:cs="Times New Roman"/>
                <w:i/>
                <w:iCs/>
                <w:sz w:val="24"/>
                <w:szCs w:val="28"/>
                <w:lang w:val="de-DE"/>
              </w:rPr>
              <w:t>p</w:t>
            </w:r>
            <w:r w:rsidRPr="00784C62">
              <w:rPr>
                <w:rFonts w:cs="Times New Roman"/>
                <w:sz w:val="24"/>
                <w:szCs w:val="28"/>
                <w:lang w:val="de-DE"/>
              </w:rPr>
              <w:t>-TCNQ</w:t>
            </w:r>
          </w:p>
        </w:tc>
        <w:tc>
          <w:tcPr>
            <w:tcW w:w="1701" w:type="dxa"/>
            <w:shd w:val="clear" w:color="auto" w:fill="A9D18E"/>
            <w:tcMar>
              <w:top w:w="72" w:type="dxa"/>
              <w:left w:w="144" w:type="dxa"/>
              <w:bottom w:w="72" w:type="dxa"/>
              <w:right w:w="144" w:type="dxa"/>
            </w:tcMar>
            <w:vAlign w:val="center"/>
            <w:hideMark/>
          </w:tcPr>
          <w:p w14:paraId="7CEE8883"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0.0025</w:t>
            </w:r>
          </w:p>
        </w:tc>
        <w:tc>
          <w:tcPr>
            <w:tcW w:w="1701" w:type="dxa"/>
            <w:shd w:val="clear" w:color="auto" w:fill="A9D18E"/>
            <w:tcMar>
              <w:top w:w="72" w:type="dxa"/>
              <w:left w:w="144" w:type="dxa"/>
              <w:bottom w:w="72" w:type="dxa"/>
              <w:right w:w="144" w:type="dxa"/>
            </w:tcMar>
            <w:vAlign w:val="center"/>
            <w:hideMark/>
          </w:tcPr>
          <w:p w14:paraId="65F81315"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495</w:t>
            </w:r>
          </w:p>
        </w:tc>
        <w:tc>
          <w:tcPr>
            <w:tcW w:w="1701" w:type="dxa"/>
            <w:shd w:val="clear" w:color="auto" w:fill="A9D18E"/>
            <w:tcMar>
              <w:top w:w="72" w:type="dxa"/>
              <w:left w:w="144" w:type="dxa"/>
              <w:bottom w:w="72" w:type="dxa"/>
              <w:right w:w="144" w:type="dxa"/>
            </w:tcMar>
            <w:vAlign w:val="center"/>
            <w:hideMark/>
          </w:tcPr>
          <w:p w14:paraId="7900F274" w14:textId="2F7F504C" w:rsidR="005B5704" w:rsidRPr="000B1430" w:rsidRDefault="005B5704" w:rsidP="00931693">
            <w:pPr>
              <w:spacing w:line="480" w:lineRule="auto"/>
              <w:jc w:val="center"/>
              <w:rPr>
                <w:rFonts w:cs="Times New Roman"/>
                <w:sz w:val="24"/>
                <w:szCs w:val="28"/>
                <w:lang w:val="de-DE"/>
              </w:rPr>
            </w:pPr>
            <w:r w:rsidRPr="000B1430">
              <w:rPr>
                <w:rFonts w:cs="Times New Roman"/>
                <w:sz w:val="24"/>
                <w:szCs w:val="28"/>
                <w:lang w:val="de-DE"/>
              </w:rPr>
              <w:fldChar w:fldCharType="begin"/>
            </w:r>
            <w:r w:rsidR="00D533DB" w:rsidRPr="000B1430">
              <w:rPr>
                <w:rFonts w:cs="Times New Roman"/>
                <w:sz w:val="24"/>
                <w:szCs w:val="28"/>
                <w:lang w:val="de-DE"/>
              </w:rPr>
              <w:instrText xml:space="preserve"> ADDIN EN.CITE &lt;EndNote&gt;&lt;Cite&gt;&lt;Author&gt;Mahmood&lt;/Author&gt;&lt;Year&gt;2018&lt;/Year&gt;&lt;RecNum&gt;980&lt;/RecNum&gt;&lt;DisplayText&gt;&lt;style face="superscript"&gt;11&lt;/style&gt;&lt;/DisplayText&gt;&lt;record&gt;&lt;rec-number&gt;980&lt;/rec-number&gt;&lt;foreign-keys&gt;&lt;key app="EN" db-id="wta2dxef2t0ftyeezd6vrsvh2z99f0xzstap" timestamp="1678420936"&gt;980&lt;/key&gt;&lt;/foreign-keys&gt;&lt;ref-type name="Journal Article"&gt;17&lt;/ref-type&gt;&lt;contributors&gt;&lt;authors&gt;&lt;author&gt;Mahmood, Javeed&lt;/author&gt;&lt;author&gt;Park, Jungmin&lt;/author&gt;&lt;author&gt;Shin, Dongbin&lt;/author&gt;&lt;author&gt;Choi, Hyun-Jung&lt;/author&gt;&lt;author&gt;Seo, Jeong-Min&lt;/author&gt;&lt;author&gt;Yoo, Jung-Woo&lt;/author&gt;&lt;author&gt;Baek, Jong-Beom&lt;/author&gt;&lt;/authors&gt;&lt;/contributors&gt;&lt;titles&gt;&lt;title&gt;Organic Ferromagnetism: Trapping Spins in the Glassy State of an Organic Network Structure&lt;/title&gt;&lt;secondary-title&gt;Chem&lt;/secondary-title&gt;&lt;/titles&gt;&lt;periodical&gt;&lt;full-title&gt;Chem&lt;/full-title&gt;&lt;/periodical&gt;&lt;pages&gt;2357-2369&lt;/pages&gt;&lt;volume&gt;4&lt;/volume&gt;&lt;number&gt;10&lt;/number&gt;&lt;keywords&gt;&lt;keyword&gt;SDG9: Industry, innovation, and infrastructure&lt;/keyword&gt;&lt;keyword&gt;organic ferromagnetism&lt;/keyword&gt;&lt;keyword&gt;-TCNQ&lt;/keyword&gt;&lt;keyword&gt;organic network structure&lt;/keyword&gt;&lt;keyword&gt;spin trapping&lt;/keyword&gt;&lt;keyword&gt;90° rotation&lt;/keyword&gt;&lt;keyword&gt;plastic magnet&lt;/keyword&gt;&lt;keyword&gt;pi-conjugated network&lt;/keyword&gt;&lt;keyword&gt;self-polymerization&lt;/keyword&gt;&lt;keyword&gt;stable neutral free radicals&lt;/keyword&gt;&lt;/keywords&gt;&lt;dates&gt;&lt;year&gt;2018&lt;/year&gt;&lt;pub-dates&gt;&lt;date&gt;2018/10/11/&lt;/date&gt;&lt;/pub-dates&gt;&lt;/dates&gt;&lt;isbn&gt;2451-9294&lt;/isbn&gt;&lt;urls&gt;&lt;related-urls&gt;&lt;url&gt;https://www.sciencedirect.com/science/article/pii/S2451929418303164&lt;/url&gt;&lt;/related-urls&gt;&lt;/urls&gt;&lt;electronic-resource-num&gt;https://doi.org/10.1016/j.chempr.2018.07.006&lt;/electronic-resource-num&gt;&lt;/record&gt;&lt;/Cite&gt;&lt;/EndNote&gt;</w:instrText>
            </w:r>
            <w:r w:rsidRPr="000B1430">
              <w:rPr>
                <w:rFonts w:cs="Times New Roman"/>
                <w:sz w:val="24"/>
                <w:szCs w:val="28"/>
                <w:lang w:val="de-DE"/>
              </w:rPr>
              <w:fldChar w:fldCharType="separate"/>
            </w:r>
            <w:r w:rsidR="00D533DB" w:rsidRPr="000B1430">
              <w:rPr>
                <w:rFonts w:cs="Times New Roman"/>
                <w:noProof/>
                <w:sz w:val="24"/>
                <w:szCs w:val="28"/>
                <w:lang w:val="de-DE"/>
              </w:rPr>
              <w:t>11</w:t>
            </w:r>
            <w:r w:rsidRPr="000B1430">
              <w:rPr>
                <w:rFonts w:cs="Times New Roman"/>
                <w:sz w:val="24"/>
                <w:szCs w:val="28"/>
                <w:lang w:val="de-DE"/>
              </w:rPr>
              <w:fldChar w:fldCharType="end"/>
            </w:r>
          </w:p>
        </w:tc>
      </w:tr>
      <w:tr w:rsidR="005B5704" w:rsidRPr="00784C62" w14:paraId="0EBCD16B" w14:textId="77777777" w:rsidTr="00931693">
        <w:trPr>
          <w:trHeight w:val="283"/>
          <w:jc w:val="center"/>
        </w:trPr>
        <w:tc>
          <w:tcPr>
            <w:tcW w:w="2977" w:type="dxa"/>
            <w:shd w:val="clear" w:color="auto" w:fill="A9D18E"/>
            <w:tcMar>
              <w:top w:w="72" w:type="dxa"/>
              <w:left w:w="144" w:type="dxa"/>
              <w:bottom w:w="72" w:type="dxa"/>
              <w:right w:w="144" w:type="dxa"/>
            </w:tcMar>
            <w:vAlign w:val="center"/>
            <w:hideMark/>
          </w:tcPr>
          <w:p w14:paraId="393A47C0"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Coronene-TCNQ</w:t>
            </w:r>
          </w:p>
        </w:tc>
        <w:tc>
          <w:tcPr>
            <w:tcW w:w="1701" w:type="dxa"/>
            <w:shd w:val="clear" w:color="auto" w:fill="A9D18E"/>
            <w:tcMar>
              <w:top w:w="72" w:type="dxa"/>
              <w:left w:w="144" w:type="dxa"/>
              <w:bottom w:w="72" w:type="dxa"/>
              <w:right w:w="144" w:type="dxa"/>
            </w:tcMar>
            <w:vAlign w:val="center"/>
            <w:hideMark/>
          </w:tcPr>
          <w:p w14:paraId="0BDF5C22"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0.0037</w:t>
            </w:r>
          </w:p>
        </w:tc>
        <w:tc>
          <w:tcPr>
            <w:tcW w:w="1701" w:type="dxa"/>
            <w:shd w:val="clear" w:color="auto" w:fill="A9D18E"/>
            <w:tcMar>
              <w:top w:w="72" w:type="dxa"/>
              <w:left w:w="144" w:type="dxa"/>
              <w:bottom w:w="72" w:type="dxa"/>
              <w:right w:w="144" w:type="dxa"/>
            </w:tcMar>
            <w:vAlign w:val="center"/>
            <w:hideMark/>
          </w:tcPr>
          <w:p w14:paraId="12DE2D7E"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&gt;300</w:t>
            </w:r>
          </w:p>
        </w:tc>
        <w:tc>
          <w:tcPr>
            <w:tcW w:w="1701" w:type="dxa"/>
            <w:shd w:val="clear" w:color="auto" w:fill="A9D18E"/>
            <w:tcMar>
              <w:top w:w="72" w:type="dxa"/>
              <w:left w:w="144" w:type="dxa"/>
              <w:bottom w:w="72" w:type="dxa"/>
              <w:right w:w="144" w:type="dxa"/>
            </w:tcMar>
            <w:vAlign w:val="center"/>
            <w:hideMark/>
          </w:tcPr>
          <w:p w14:paraId="7083E388" w14:textId="74E14777" w:rsidR="005B5704" w:rsidRPr="000B1430" w:rsidRDefault="005B5704" w:rsidP="00931693">
            <w:pPr>
              <w:spacing w:line="480" w:lineRule="auto"/>
              <w:jc w:val="center"/>
              <w:rPr>
                <w:rFonts w:cs="Times New Roman"/>
                <w:sz w:val="24"/>
                <w:szCs w:val="28"/>
                <w:lang w:val="de-DE"/>
              </w:rPr>
            </w:pPr>
            <w:r w:rsidRPr="000B1430">
              <w:rPr>
                <w:rFonts w:cs="Times New Roman"/>
                <w:sz w:val="24"/>
                <w:szCs w:val="28"/>
                <w:lang w:val="de-DE"/>
              </w:rPr>
              <w:fldChar w:fldCharType="begin"/>
            </w:r>
            <w:r w:rsidR="00D533DB" w:rsidRPr="000B1430">
              <w:rPr>
                <w:rFonts w:cs="Times New Roman"/>
                <w:sz w:val="24"/>
                <w:szCs w:val="28"/>
                <w:lang w:val="de-DE"/>
              </w:rPr>
              <w:instrText xml:space="preserve"> ADDIN EN.CITE &lt;EndNote&gt;&lt;Cite&gt;&lt;Author&gt;Wei&lt;/Author&gt;&lt;Year&gt;2020&lt;/Year&gt;&lt;RecNum&gt;618&lt;/RecNum&gt;&lt;DisplayText&gt;&lt;style face="superscript"&gt;3&lt;/style&gt;&lt;/DisplayText&gt;&lt;record&gt;&lt;rec-number&gt;618&lt;/rec-number&gt;&lt;foreign-keys&gt;&lt;key app="EN" db-id="wta2dxef2t0ftyeezd6vrsvh2z99f0xzstap" timestamp="1655990021"&gt;618&lt;/key&gt;&lt;/foreign-keys&gt;&lt;ref-type name="Journal Article"&gt;17&lt;/ref-type&gt;&lt;contributors&gt;&lt;authors&gt;&lt;author&gt;Wei, Mengmeng&lt;/author&gt;&lt;author&gt;Song, Kepeng&lt;/author&gt;&lt;author&gt;Yang, Yuying&lt;/author&gt;&lt;author&gt;Huang, Qikun&lt;/author&gt;&lt;author&gt;Tian, Yufeng&lt;/author&gt;&lt;author&gt;Hao, Xiaotao&lt;/author&gt;&lt;author&gt;Qin, Wei&lt;/author&gt;&lt;/authors&gt;&lt;/contributors&gt;&lt;titles&gt;&lt;title&gt;Organic Multiferroic Magnetoelastic Complexes&lt;/title&gt;&lt;secondary-title&gt;Advanced Materials&lt;/secondary-title&gt;&lt;/titles&gt;&lt;periodical&gt;&lt;full-title&gt;Advanced Materials&lt;/full-title&gt;&lt;abbr-1&gt;Adv. Mater.&lt;/abbr-1&gt;&lt;abbr-2&gt;Adv Mater&lt;/abbr-2&gt;&lt;/periodical&gt;&lt;pages&gt;2003293&lt;/pages&gt;&lt;volume&gt;32&lt;/volume&gt;&lt;number&gt;40&lt;/number&gt;&lt;keywords&gt;&lt;keyword&gt;organic ferromagnetism&lt;/keyword&gt;&lt;keyword&gt;organic magnetoelastic coupling&lt;/keyword&gt;&lt;keyword&gt;spin–lattice interaction&lt;/keyword&gt;&lt;/keywords&gt;&lt;dates&gt;&lt;year&gt;2020&lt;/year&gt;&lt;pub-dates&gt;&lt;date&gt;2020/10/01&lt;/date&gt;&lt;/pub-dates&gt;&lt;/dates&gt;&lt;publisher&gt;John Wiley &amp;amp; Sons, Ltd&lt;/publisher&gt;&lt;isbn&gt;0935-9648&lt;/isbn&gt;&lt;work-type&gt;https://doi.org/10.1002/adma.202003293&lt;/work-type&gt;&lt;urls&gt;&lt;related-urls&gt;&lt;url&gt;https://doi.org/10.1002/adma.202003293&lt;/url&gt;&lt;/related-urls&gt;&lt;/urls&gt;&lt;electronic-resource-num&gt;https://doi.org/10.1002/adma.202003293&lt;/electronic-resource-num&gt;&lt;access-date&gt;2022/06/23&lt;/access-date&gt;&lt;/record&gt;&lt;/Cite&gt;&lt;/EndNote&gt;</w:instrText>
            </w:r>
            <w:r w:rsidRPr="000B1430">
              <w:rPr>
                <w:rFonts w:cs="Times New Roman"/>
                <w:sz w:val="24"/>
                <w:szCs w:val="28"/>
                <w:lang w:val="de-DE"/>
              </w:rPr>
              <w:fldChar w:fldCharType="separate"/>
            </w:r>
            <w:r w:rsidR="00D533DB" w:rsidRPr="000B1430">
              <w:rPr>
                <w:rFonts w:cs="Times New Roman"/>
                <w:noProof/>
                <w:sz w:val="24"/>
                <w:szCs w:val="28"/>
                <w:lang w:val="de-DE"/>
              </w:rPr>
              <w:t>3</w:t>
            </w:r>
            <w:r w:rsidRPr="000B1430">
              <w:rPr>
                <w:rFonts w:cs="Times New Roman"/>
                <w:sz w:val="24"/>
                <w:szCs w:val="28"/>
                <w:lang w:val="de-DE"/>
              </w:rPr>
              <w:fldChar w:fldCharType="end"/>
            </w:r>
          </w:p>
        </w:tc>
      </w:tr>
      <w:tr w:rsidR="005B5704" w:rsidRPr="00784C62" w14:paraId="441FA18F" w14:textId="77777777" w:rsidTr="00931693">
        <w:trPr>
          <w:trHeight w:val="283"/>
          <w:jc w:val="center"/>
        </w:trPr>
        <w:tc>
          <w:tcPr>
            <w:tcW w:w="2977" w:type="dxa"/>
            <w:shd w:val="clear" w:color="auto" w:fill="A9D18E"/>
            <w:tcMar>
              <w:top w:w="72" w:type="dxa"/>
              <w:left w:w="144" w:type="dxa"/>
              <w:bottom w:w="72" w:type="dxa"/>
              <w:right w:w="144" w:type="dxa"/>
            </w:tcMar>
            <w:vAlign w:val="center"/>
            <w:hideMark/>
          </w:tcPr>
          <w:p w14:paraId="7CBAB6D5"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Hydrogenated C</w:t>
            </w:r>
            <w:r w:rsidRPr="00784C62">
              <w:rPr>
                <w:rFonts w:cs="Times New Roman"/>
                <w:sz w:val="24"/>
                <w:szCs w:val="28"/>
                <w:vertAlign w:val="subscript"/>
                <w:lang w:val="de-DE"/>
              </w:rPr>
              <w:t xml:space="preserve">60 </w:t>
            </w:r>
            <w:r w:rsidRPr="00784C62">
              <w:rPr>
                <w:rFonts w:cs="Times New Roman"/>
                <w:sz w:val="24"/>
                <w:szCs w:val="28"/>
                <w:lang w:val="de-DE"/>
              </w:rPr>
              <w:t>film</w:t>
            </w:r>
          </w:p>
        </w:tc>
        <w:tc>
          <w:tcPr>
            <w:tcW w:w="1701" w:type="dxa"/>
            <w:shd w:val="clear" w:color="auto" w:fill="A9D18E"/>
            <w:tcMar>
              <w:top w:w="72" w:type="dxa"/>
              <w:left w:w="144" w:type="dxa"/>
              <w:bottom w:w="72" w:type="dxa"/>
              <w:right w:w="144" w:type="dxa"/>
            </w:tcMar>
            <w:vAlign w:val="center"/>
            <w:hideMark/>
          </w:tcPr>
          <w:p w14:paraId="2204F5BA"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0.17</w:t>
            </w:r>
          </w:p>
        </w:tc>
        <w:tc>
          <w:tcPr>
            <w:tcW w:w="1701" w:type="dxa"/>
            <w:shd w:val="clear" w:color="auto" w:fill="A9D18E"/>
            <w:tcMar>
              <w:top w:w="72" w:type="dxa"/>
              <w:left w:w="144" w:type="dxa"/>
              <w:bottom w:w="72" w:type="dxa"/>
              <w:right w:w="144" w:type="dxa"/>
            </w:tcMar>
            <w:vAlign w:val="center"/>
            <w:hideMark/>
          </w:tcPr>
          <w:p w14:paraId="3353AD39"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&gt;300</w:t>
            </w:r>
          </w:p>
        </w:tc>
        <w:tc>
          <w:tcPr>
            <w:tcW w:w="1701" w:type="dxa"/>
            <w:shd w:val="clear" w:color="auto" w:fill="A9D18E"/>
            <w:tcMar>
              <w:top w:w="72" w:type="dxa"/>
              <w:left w:w="144" w:type="dxa"/>
              <w:bottom w:w="72" w:type="dxa"/>
              <w:right w:w="144" w:type="dxa"/>
            </w:tcMar>
            <w:vAlign w:val="center"/>
            <w:hideMark/>
          </w:tcPr>
          <w:p w14:paraId="2C293694" w14:textId="3EB61FE5" w:rsidR="005B5704" w:rsidRPr="000B1430" w:rsidRDefault="005B5704" w:rsidP="00931693">
            <w:pPr>
              <w:spacing w:line="480" w:lineRule="auto"/>
              <w:jc w:val="center"/>
              <w:rPr>
                <w:rFonts w:cs="Times New Roman"/>
                <w:sz w:val="24"/>
                <w:szCs w:val="28"/>
                <w:lang w:val="de-DE"/>
              </w:rPr>
            </w:pPr>
            <w:r w:rsidRPr="000B1430">
              <w:rPr>
                <w:rFonts w:cs="Times New Roman"/>
                <w:sz w:val="24"/>
                <w:szCs w:val="28"/>
                <w:lang w:val="de-DE"/>
              </w:rPr>
              <w:fldChar w:fldCharType="begin"/>
            </w:r>
            <w:r w:rsidR="00D533DB" w:rsidRPr="000B1430">
              <w:rPr>
                <w:rFonts w:cs="Times New Roman"/>
                <w:sz w:val="24"/>
                <w:szCs w:val="28"/>
                <w:lang w:val="de-DE"/>
              </w:rPr>
              <w:instrText xml:space="preserve"> ADDIN EN.CITE &lt;EndNote&gt;&lt;Cite&gt;&lt;Author&gt;Makarova&lt;/Author&gt;&lt;Year&gt;2011&lt;/Year&gt;&lt;RecNum&gt;873&lt;/RecNum&gt;&lt;DisplayText&gt;&lt;style face="superscript"&gt;12&lt;/style&gt;&lt;/DisplayText&gt;&lt;record&gt;&lt;rec-number&gt;873&lt;/rec-number&gt;&lt;foreign-keys&gt;&lt;key app="EN" db-id="wta2dxef2t0ftyeezd6vrsvh2z99f0xzstap" timestamp="1666264764"&gt;873&lt;/key&gt;&lt;/foreign-keys&gt;&lt;ref-type name="Journal Article"&gt;17&lt;/ref-type&gt;&lt;contributors&gt;&lt;authors&gt;&lt;author&gt;Makarova, Tatiana L.&lt;/author&gt;&lt;author&gt;Kvyatkovskii, Oleg E.&lt;/author&gt;&lt;author&gt;Zakharova, Irina B.&lt;/author&gt;&lt;author&gt;Buga, Sergei G.&lt;/author&gt;&lt;author&gt;Volkov, Aleksandr P.&lt;/author&gt;&lt;author&gt;Shelankov, Andrei L.&lt;/author&gt;&lt;/authors&gt;&lt;/contributors&gt;&lt;titles&gt;&lt;title&gt;Laser controlled magnetism in hydrogenated fullerene films&lt;/title&gt;&lt;secondary-title&gt;Journal of Applied Physics&lt;/secondary-title&gt;&lt;/titles&gt;&lt;periodical&gt;&lt;full-title&gt;Journal of Applied Physics&lt;/full-title&gt;&lt;abbr-1&gt;J. Appl. Phys.&lt;/abbr-1&gt;&lt;abbr-2&gt;J Appl Phys&lt;/abbr-2&gt;&lt;/periodical&gt;&lt;pages&gt;083941&lt;/pages&gt;&lt;volume&gt;109&lt;/volume&gt;&lt;number&gt;8&lt;/number&gt;&lt;dates&gt;&lt;year&gt;2011&lt;/year&gt;&lt;pub-dates&gt;&lt;date&gt;2011/04/15&lt;/date&gt;&lt;/pub-dates&gt;&lt;/dates&gt;&lt;publisher&gt;American Institute of Physics&lt;/publisher&gt;&lt;isbn&gt;0021-8979&lt;/isbn&gt;&lt;urls&gt;&lt;related-urls&gt;&lt;url&gt;https://doi.org/10.1063/1.3581105&lt;/url&gt;&lt;/related-urls&gt;&lt;/urls&gt;&lt;electronic-resource-num&gt;10.1063/1.3581105&lt;/electronic-resource-num&gt;&lt;access-date&gt;2022/10/20&lt;/access-date&gt;&lt;/record&gt;&lt;/Cite&gt;&lt;/EndNote&gt;</w:instrText>
            </w:r>
            <w:r w:rsidRPr="000B1430">
              <w:rPr>
                <w:rFonts w:cs="Times New Roman"/>
                <w:sz w:val="24"/>
                <w:szCs w:val="28"/>
                <w:lang w:val="de-DE"/>
              </w:rPr>
              <w:fldChar w:fldCharType="separate"/>
            </w:r>
            <w:r w:rsidR="00D533DB" w:rsidRPr="000B1430">
              <w:rPr>
                <w:rFonts w:cs="Times New Roman"/>
                <w:noProof/>
                <w:sz w:val="24"/>
                <w:szCs w:val="28"/>
                <w:lang w:val="de-DE"/>
              </w:rPr>
              <w:t>12</w:t>
            </w:r>
            <w:r w:rsidRPr="000B1430">
              <w:rPr>
                <w:rFonts w:cs="Times New Roman"/>
                <w:sz w:val="24"/>
                <w:szCs w:val="28"/>
                <w:lang w:val="de-DE"/>
              </w:rPr>
              <w:fldChar w:fldCharType="end"/>
            </w:r>
          </w:p>
        </w:tc>
      </w:tr>
      <w:tr w:rsidR="005B5704" w:rsidRPr="00784C62" w14:paraId="24111457" w14:textId="77777777" w:rsidTr="00931693">
        <w:trPr>
          <w:trHeight w:val="283"/>
          <w:jc w:val="center"/>
        </w:trPr>
        <w:tc>
          <w:tcPr>
            <w:tcW w:w="2977" w:type="dxa"/>
            <w:shd w:val="clear" w:color="auto" w:fill="A9D18E"/>
            <w:tcMar>
              <w:top w:w="72" w:type="dxa"/>
              <w:left w:w="144" w:type="dxa"/>
              <w:bottom w:w="72" w:type="dxa"/>
              <w:right w:w="144" w:type="dxa"/>
            </w:tcMar>
            <w:vAlign w:val="center"/>
            <w:hideMark/>
          </w:tcPr>
          <w:p w14:paraId="0C85C3F8"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 xml:space="preserve">Porous Organic </w:t>
            </w:r>
          </w:p>
          <w:p w14:paraId="02BBAC7B"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Radical Frameworks</w:t>
            </w:r>
          </w:p>
        </w:tc>
        <w:tc>
          <w:tcPr>
            <w:tcW w:w="1701" w:type="dxa"/>
            <w:shd w:val="clear" w:color="auto" w:fill="A9D18E"/>
            <w:tcMar>
              <w:top w:w="72" w:type="dxa"/>
              <w:left w:w="144" w:type="dxa"/>
              <w:bottom w:w="72" w:type="dxa"/>
              <w:right w:w="144" w:type="dxa"/>
            </w:tcMar>
            <w:vAlign w:val="center"/>
            <w:hideMark/>
          </w:tcPr>
          <w:p w14:paraId="74D4A4AD"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0.4</w:t>
            </w:r>
          </w:p>
        </w:tc>
        <w:tc>
          <w:tcPr>
            <w:tcW w:w="1701" w:type="dxa"/>
            <w:shd w:val="clear" w:color="auto" w:fill="A9D18E"/>
            <w:tcMar>
              <w:top w:w="72" w:type="dxa"/>
              <w:left w:w="144" w:type="dxa"/>
              <w:bottom w:w="72" w:type="dxa"/>
              <w:right w:w="144" w:type="dxa"/>
            </w:tcMar>
            <w:vAlign w:val="center"/>
            <w:hideMark/>
          </w:tcPr>
          <w:p w14:paraId="1CBE7152"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465</w:t>
            </w:r>
          </w:p>
        </w:tc>
        <w:tc>
          <w:tcPr>
            <w:tcW w:w="1701" w:type="dxa"/>
            <w:shd w:val="clear" w:color="auto" w:fill="A9D18E"/>
            <w:tcMar>
              <w:top w:w="72" w:type="dxa"/>
              <w:left w:w="144" w:type="dxa"/>
              <w:bottom w:w="72" w:type="dxa"/>
              <w:right w:w="144" w:type="dxa"/>
            </w:tcMar>
            <w:vAlign w:val="center"/>
            <w:hideMark/>
          </w:tcPr>
          <w:p w14:paraId="510E138E" w14:textId="23739DAD" w:rsidR="005B5704" w:rsidRPr="000B1430" w:rsidRDefault="005B5704" w:rsidP="00931693">
            <w:pPr>
              <w:spacing w:line="480" w:lineRule="auto"/>
              <w:jc w:val="center"/>
              <w:rPr>
                <w:rFonts w:cs="Times New Roman"/>
                <w:sz w:val="24"/>
                <w:szCs w:val="28"/>
                <w:lang w:val="de-DE"/>
              </w:rPr>
            </w:pPr>
            <w:r w:rsidRPr="000B1430">
              <w:rPr>
                <w:rFonts w:cs="Times New Roman"/>
                <w:sz w:val="24"/>
                <w:szCs w:val="28"/>
                <w:lang w:val="de-DE"/>
              </w:rPr>
              <w:fldChar w:fldCharType="begin"/>
            </w:r>
            <w:r w:rsidR="00D533DB" w:rsidRPr="000B1430">
              <w:rPr>
                <w:rFonts w:cs="Times New Roman"/>
                <w:sz w:val="24"/>
                <w:szCs w:val="28"/>
                <w:lang w:val="de-DE"/>
              </w:rPr>
              <w:instrText xml:space="preserve"> ADDIN EN.CITE &lt;EndNote&gt;&lt;Cite&gt;&lt;Author&gt;Phan&lt;/Author&gt;&lt;Year&gt;2019&lt;/Year&gt;&lt;RecNum&gt;981&lt;/RecNum&gt;&lt;DisplayText&gt;&lt;style face="superscript"&gt;13&lt;/style&gt;&lt;/DisplayText&gt;&lt;record&gt;&lt;rec-number&gt;981&lt;/rec-number&gt;&lt;foreign-keys&gt;&lt;key app="EN" db-id="wta2dxef2t0ftyeezd6vrsvh2z99f0xzstap" timestamp="1678421050"&gt;981&lt;/key&gt;&lt;/foreign-keys&gt;&lt;ref-type name="Journal Article"&gt;17&lt;/ref-type&gt;&lt;contributors&gt;&lt;authors&gt;&lt;author&gt;Phan, Hoa&lt;/author&gt;&lt;author&gt;Herng, Tun Seng&lt;/author&gt;&lt;author&gt;Wang, Dingguan&lt;/author&gt;&lt;author&gt;Li, Xing&lt;/author&gt;&lt;author&gt;Zeng, Wangdong&lt;/author&gt;&lt;author&gt;Ding, Jun&lt;/author&gt;&lt;author&gt;Loh, Kian Ping&lt;/author&gt;&lt;author&gt;Shen Wee, Andrew Thye&lt;/author&gt;&lt;author&gt;Wu, Jishan&lt;/author&gt;&lt;/authors&gt;&lt;/contributors&gt;&lt;titles&gt;&lt;title&gt;Room-Temperature Magnets Based on 1,3,5-Triazine-Linked Porous Organic Radical Frameworks&lt;/title&gt;&lt;secondary-title&gt;Chem&lt;/secondary-title&gt;&lt;/titles&gt;&lt;periodical&gt;&lt;full-title&gt;Chem&lt;/full-title&gt;&lt;/periodical&gt;&lt;pages&gt;1223-1234&lt;/pages&gt;&lt;volume&gt;5&lt;/volume&gt;&lt;number&gt;5&lt;/number&gt;&lt;keywords&gt;&lt;keyword&gt;SDG7: Affordable and clean energy&lt;/keyword&gt;&lt;keyword&gt;organic radical&lt;/keyword&gt;&lt;keyword&gt;covalent organic framework&lt;/keyword&gt;&lt;keyword&gt;molecular magnet&lt;/keyword&gt;&lt;keyword&gt;ferromagnetism&lt;/keyword&gt;&lt;keyword&gt;triazine&lt;/keyword&gt;&lt;keyword&gt;solid-state polymerization&lt;/keyword&gt;&lt;/keywords&gt;&lt;dates&gt;&lt;year&gt;2019&lt;/year&gt;&lt;pub-dates&gt;&lt;date&gt;2019/05/09/&lt;/date&gt;&lt;/pub-dates&gt;&lt;/dates&gt;&lt;isbn&gt;2451-9294&lt;/isbn&gt;&lt;urls&gt;&lt;related-urls&gt;&lt;url&gt;https://www.sciencedirect.com/science/article/pii/S2451929419300816&lt;/url&gt;&lt;/related-urls&gt;&lt;/urls&gt;&lt;electronic-resource-num&gt;https://doi.org/10.1016/j.chempr.2019.02.024&lt;/electronic-resource-num&gt;&lt;/record&gt;&lt;/Cite&gt;&lt;/EndNote&gt;</w:instrText>
            </w:r>
            <w:r w:rsidRPr="000B1430">
              <w:rPr>
                <w:rFonts w:cs="Times New Roman"/>
                <w:sz w:val="24"/>
                <w:szCs w:val="28"/>
                <w:lang w:val="de-DE"/>
              </w:rPr>
              <w:fldChar w:fldCharType="separate"/>
            </w:r>
            <w:r w:rsidR="00D533DB" w:rsidRPr="000B1430">
              <w:rPr>
                <w:rFonts w:cs="Times New Roman"/>
                <w:noProof/>
                <w:sz w:val="24"/>
                <w:szCs w:val="28"/>
                <w:lang w:val="de-DE"/>
              </w:rPr>
              <w:t>13</w:t>
            </w:r>
            <w:r w:rsidRPr="000B1430">
              <w:rPr>
                <w:rFonts w:cs="Times New Roman"/>
                <w:sz w:val="24"/>
                <w:szCs w:val="28"/>
                <w:lang w:val="de-DE"/>
              </w:rPr>
              <w:fldChar w:fldCharType="end"/>
            </w:r>
          </w:p>
        </w:tc>
      </w:tr>
      <w:tr w:rsidR="005B5704" w:rsidRPr="00784C62" w14:paraId="21EA5C31" w14:textId="77777777" w:rsidTr="00931693">
        <w:trPr>
          <w:trHeight w:val="283"/>
          <w:jc w:val="center"/>
        </w:trPr>
        <w:tc>
          <w:tcPr>
            <w:tcW w:w="2977" w:type="dxa"/>
            <w:shd w:val="clear" w:color="auto" w:fill="A9D18E"/>
            <w:tcMar>
              <w:top w:w="72" w:type="dxa"/>
              <w:left w:w="144" w:type="dxa"/>
              <w:bottom w:w="72" w:type="dxa"/>
              <w:right w:w="144" w:type="dxa"/>
            </w:tcMar>
            <w:vAlign w:val="center"/>
            <w:hideMark/>
          </w:tcPr>
          <w:p w14:paraId="3E461AB5"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NDI radical aggregates</w:t>
            </w:r>
          </w:p>
        </w:tc>
        <w:tc>
          <w:tcPr>
            <w:tcW w:w="1701" w:type="dxa"/>
            <w:shd w:val="clear" w:color="auto" w:fill="A9D18E"/>
            <w:tcMar>
              <w:top w:w="72" w:type="dxa"/>
              <w:left w:w="144" w:type="dxa"/>
              <w:bottom w:w="72" w:type="dxa"/>
              <w:right w:w="144" w:type="dxa"/>
            </w:tcMar>
            <w:vAlign w:val="center"/>
            <w:hideMark/>
          </w:tcPr>
          <w:p w14:paraId="227B6813"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1.1</w:t>
            </w:r>
          </w:p>
        </w:tc>
        <w:tc>
          <w:tcPr>
            <w:tcW w:w="1701" w:type="dxa"/>
            <w:shd w:val="clear" w:color="auto" w:fill="A9D18E"/>
            <w:tcMar>
              <w:top w:w="72" w:type="dxa"/>
              <w:left w:w="144" w:type="dxa"/>
              <w:bottom w:w="72" w:type="dxa"/>
              <w:right w:w="144" w:type="dxa"/>
            </w:tcMar>
            <w:vAlign w:val="center"/>
            <w:hideMark/>
          </w:tcPr>
          <w:p w14:paraId="73545DF7"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&gt;300</w:t>
            </w:r>
          </w:p>
        </w:tc>
        <w:tc>
          <w:tcPr>
            <w:tcW w:w="1701" w:type="dxa"/>
            <w:shd w:val="clear" w:color="auto" w:fill="A9D18E"/>
            <w:tcMar>
              <w:top w:w="72" w:type="dxa"/>
              <w:left w:w="144" w:type="dxa"/>
              <w:bottom w:w="72" w:type="dxa"/>
              <w:right w:w="144" w:type="dxa"/>
            </w:tcMar>
            <w:vAlign w:val="center"/>
            <w:hideMark/>
          </w:tcPr>
          <w:p w14:paraId="06A5CE5C" w14:textId="7E2AA820" w:rsidR="005B5704" w:rsidRPr="000B1430" w:rsidRDefault="005B5704" w:rsidP="00931693">
            <w:pPr>
              <w:spacing w:line="480" w:lineRule="auto"/>
              <w:jc w:val="center"/>
              <w:rPr>
                <w:rFonts w:cs="Times New Roman"/>
                <w:sz w:val="24"/>
                <w:szCs w:val="28"/>
                <w:lang w:val="de-DE"/>
              </w:rPr>
            </w:pPr>
            <w:r w:rsidRPr="000B1430">
              <w:rPr>
                <w:rFonts w:cs="Times New Roman"/>
                <w:sz w:val="24"/>
                <w:szCs w:val="28"/>
                <w:lang w:val="de-DE"/>
              </w:rPr>
              <w:fldChar w:fldCharType="begin"/>
            </w:r>
            <w:r w:rsidR="00D533DB" w:rsidRPr="000B1430">
              <w:rPr>
                <w:rFonts w:cs="Times New Roman"/>
                <w:sz w:val="24"/>
                <w:szCs w:val="28"/>
                <w:lang w:val="de-DE"/>
              </w:rPr>
              <w:instrText xml:space="preserve"> ADDIN EN.CITE &lt;EndNote&gt;&lt;Cite&gt;&lt;Author&gt;He&lt;/Author&gt;&lt;Year&gt;2024&lt;/Year&gt;&lt;RecNum&gt;2387&lt;/RecNum&gt;&lt;DisplayText&gt;&lt;style face="superscript"&gt;14&lt;/style&gt;&lt;/DisplayText&gt;&lt;record&gt;&lt;rec-number&gt;2387&lt;/rec-number&gt;&lt;foreign-keys&gt;&lt;key app="EN" db-id="wta2dxef2t0ftyeezd6vrsvh2z99f0xzstap" timestamp="1723107245"&gt;2387&lt;/key&gt;&lt;/foreign-keys&gt;&lt;ref-type name="Journal Article"&gt;17&lt;/ref-type&gt;&lt;contributors&gt;&lt;authors&gt;&lt;author&gt;He, Xiandong&lt;/author&gt;&lt;author&gt;Zhao, Duokai&lt;/author&gt;&lt;author&gt;Yao, Yao&lt;/author&gt;&lt;author&gt;Zhang, Jiang&lt;/author&gt;&lt;author&gt;Zhou, Jiadong&lt;/author&gt;&lt;author&gt;Li, Xingxing&lt;/author&gt;&lt;author&gt;Hu, Dehua&lt;/author&gt;&lt;author&gt;Yang, Jinlong&lt;/author&gt;&lt;author&gt;Ma, Yuguang&lt;/author&gt;&lt;/authors&gt;&lt;/contributors&gt;&lt;titles&gt;&lt;title&gt;Magnetic Properties of Self-Assemble Naphthalene Diimide Radical Aggregates&lt;/title&gt;&lt;secondary-title&gt;Small&lt;/secondary-title&gt;&lt;/titles&gt;&lt;periodical&gt;&lt;full-title&gt;Small&lt;/full-title&gt;&lt;abbr-1&gt;Small&lt;/abbr-1&gt;&lt;abbr-2&gt;Small&lt;/abbr-2&gt;&lt;/periodical&gt;&lt;pages&gt;2311766&lt;/pages&gt;&lt;volume&gt;20&lt;/volume&gt;&lt;number&gt;46&lt;/number&gt;&lt;keywords&gt;&lt;keyword&gt;anion radical&lt;/keyword&gt;&lt;keyword&gt;ferromagnetic&lt;/keyword&gt;&lt;keyword&gt;naphthalene diimide&lt;/keyword&gt;&lt;/keywords&gt;&lt;dates&gt;&lt;year&gt;2024&lt;/year&gt;&lt;pub-dates&gt;&lt;date&gt;2024/11/01&lt;/date&gt;&lt;/pub-dates&gt;&lt;/dates&gt;&lt;publisher&gt;John Wiley &amp;amp; Sons, Ltd&lt;/publisher&gt;&lt;isbn&gt;1613-6810&lt;/isbn&gt;&lt;urls&gt;&lt;related-urls&gt;&lt;url&gt;https://doi.org/10.1002/smll.202311766&lt;/url&gt;&lt;/related-urls&gt;&lt;/urls&gt;&lt;electronic-resource-num&gt;https://doi.org/10.1002/smll.202311766&lt;/electronic-resource-num&gt;&lt;access-date&gt;2024/08/08&lt;/access-date&gt;&lt;/record&gt;&lt;/Cite&gt;&lt;/EndNote&gt;</w:instrText>
            </w:r>
            <w:r w:rsidRPr="000B1430">
              <w:rPr>
                <w:rFonts w:cs="Times New Roman"/>
                <w:sz w:val="24"/>
                <w:szCs w:val="28"/>
                <w:lang w:val="de-DE"/>
              </w:rPr>
              <w:fldChar w:fldCharType="separate"/>
            </w:r>
            <w:r w:rsidR="00D533DB" w:rsidRPr="000B1430">
              <w:rPr>
                <w:rFonts w:cs="Times New Roman"/>
                <w:noProof/>
                <w:sz w:val="24"/>
                <w:szCs w:val="28"/>
                <w:lang w:val="de-DE"/>
              </w:rPr>
              <w:t>14</w:t>
            </w:r>
            <w:r w:rsidRPr="000B1430">
              <w:rPr>
                <w:rFonts w:cs="Times New Roman"/>
                <w:sz w:val="24"/>
                <w:szCs w:val="28"/>
                <w:lang w:val="de-DE"/>
              </w:rPr>
              <w:fldChar w:fldCharType="end"/>
            </w:r>
          </w:p>
        </w:tc>
      </w:tr>
      <w:tr w:rsidR="005B5704" w:rsidRPr="00784C62" w14:paraId="28080456" w14:textId="77777777" w:rsidTr="00931693">
        <w:trPr>
          <w:trHeight w:val="283"/>
          <w:jc w:val="center"/>
        </w:trPr>
        <w:tc>
          <w:tcPr>
            <w:tcW w:w="2977" w:type="dxa"/>
            <w:shd w:val="clear" w:color="auto" w:fill="A9D18E"/>
            <w:tcMar>
              <w:top w:w="72" w:type="dxa"/>
              <w:left w:w="144" w:type="dxa"/>
              <w:bottom w:w="72" w:type="dxa"/>
              <w:right w:w="144" w:type="dxa"/>
            </w:tcMar>
            <w:vAlign w:val="center"/>
            <w:hideMark/>
          </w:tcPr>
          <w:p w14:paraId="36DF8331"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PDI radical aggregates</w:t>
            </w:r>
          </w:p>
        </w:tc>
        <w:tc>
          <w:tcPr>
            <w:tcW w:w="1701" w:type="dxa"/>
            <w:shd w:val="clear" w:color="auto" w:fill="A9D18E"/>
            <w:tcMar>
              <w:top w:w="72" w:type="dxa"/>
              <w:left w:w="144" w:type="dxa"/>
              <w:bottom w:w="72" w:type="dxa"/>
              <w:right w:w="144" w:type="dxa"/>
            </w:tcMar>
            <w:vAlign w:val="center"/>
            <w:hideMark/>
          </w:tcPr>
          <w:p w14:paraId="37B8BBE7"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1.2</w:t>
            </w:r>
          </w:p>
        </w:tc>
        <w:tc>
          <w:tcPr>
            <w:tcW w:w="1701" w:type="dxa"/>
            <w:shd w:val="clear" w:color="auto" w:fill="A9D18E"/>
            <w:tcMar>
              <w:top w:w="72" w:type="dxa"/>
              <w:left w:w="144" w:type="dxa"/>
              <w:bottom w:w="72" w:type="dxa"/>
              <w:right w:w="144" w:type="dxa"/>
            </w:tcMar>
            <w:vAlign w:val="center"/>
            <w:hideMark/>
          </w:tcPr>
          <w:p w14:paraId="450D633C"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&gt;400</w:t>
            </w:r>
          </w:p>
        </w:tc>
        <w:tc>
          <w:tcPr>
            <w:tcW w:w="1701" w:type="dxa"/>
            <w:shd w:val="clear" w:color="auto" w:fill="A9D18E"/>
            <w:tcMar>
              <w:top w:w="72" w:type="dxa"/>
              <w:left w:w="144" w:type="dxa"/>
              <w:bottom w:w="72" w:type="dxa"/>
              <w:right w:w="144" w:type="dxa"/>
            </w:tcMar>
            <w:vAlign w:val="center"/>
            <w:hideMark/>
          </w:tcPr>
          <w:p w14:paraId="2DA4D83A" w14:textId="1CD9403E" w:rsidR="005B5704" w:rsidRPr="000B1430" w:rsidRDefault="005B5704" w:rsidP="00931693">
            <w:pPr>
              <w:spacing w:line="480" w:lineRule="auto"/>
              <w:jc w:val="center"/>
              <w:rPr>
                <w:rFonts w:cs="Times New Roman"/>
                <w:sz w:val="24"/>
                <w:szCs w:val="28"/>
                <w:lang w:val="de-DE"/>
              </w:rPr>
            </w:pPr>
            <w:r w:rsidRPr="000B1430">
              <w:rPr>
                <w:rFonts w:cs="Times New Roman"/>
                <w:sz w:val="24"/>
                <w:szCs w:val="28"/>
                <w:lang w:val="de-DE"/>
              </w:rPr>
              <w:fldChar w:fldCharType="begin"/>
            </w:r>
            <w:r w:rsidR="00D533DB" w:rsidRPr="000B1430">
              <w:rPr>
                <w:rFonts w:cs="Times New Roman"/>
                <w:sz w:val="24"/>
                <w:szCs w:val="28"/>
                <w:lang w:val="de-DE"/>
              </w:rPr>
              <w:instrText xml:space="preserve"> ADDIN EN.CITE &lt;EndNote&gt;&lt;Cite&gt;&lt;Author&gt;Jiang&lt;/Author&gt;&lt;Year&gt;2022&lt;/Year&gt;&lt;RecNum&gt;550&lt;/RecNum&gt;&lt;DisplayText&gt;&lt;style face="superscript"&gt;4&lt;/style&gt;&lt;/DisplayText&gt;&lt;record&gt;&lt;rec-number&gt;550&lt;/rec-number&gt;&lt;foreign-keys&gt;&lt;key app="EN" db-id="wta2dxef2t0ftyeezd6vrsvh2z99f0xzstap" timestamp="1646826083"&gt;550&lt;/key&gt;&lt;/foreign-keys&gt;&lt;ref-type name="Journal Article"&gt;17&lt;/ref-type&gt;&lt;contributors&gt;&lt;authors&gt;&lt;author&gt;Jiang, Qinglin&lt;/author&gt;&lt;author&gt;Zhang, Jiang&lt;/author&gt;&lt;author&gt;Mao, Zhongquan&lt;/author&gt;&lt;author&gt;Yao, Yao&lt;/author&gt;&lt;author&gt;Zhao, Duokai&lt;/author&gt;&lt;author&gt;Jia, Yanhua&lt;/author&gt;&lt;author&gt;Hu, Dehua&lt;/author&gt;&lt;author&gt;Ma, Yuguang&lt;/author&gt;&lt;/authors&gt;&lt;/contributors&gt;&lt;titles&gt;&lt;title&gt;Room-Temperature Ferromagnetism in Perylene Diimide Organic Semiconductor&lt;/title&gt;&lt;secondary-title&gt;Advanced Materials&lt;/secondary-title&gt;&lt;/titles&gt;&lt;periodical&gt;&lt;full-title&gt;Advanced Materials&lt;/full-title&gt;&lt;abbr-1&gt;Adv. Mater.&lt;/abbr-1&gt;&lt;abbr-2&gt;Adv Mater&lt;/abbr-2&gt;&lt;/periodical&gt;&lt;pages&gt;2108103&lt;/pages&gt;&lt;volume&gt;34&lt;/volume&gt;&lt;number&gt;14&lt;/number&gt;&lt;keywords&gt;&lt;keyword&gt;organic semiconductors&lt;/keyword&gt;&lt;keyword&gt;perylene diimide&lt;/keyword&gt;&lt;keyword&gt;room-temperature ferromagnetism&lt;/keyword&gt;&lt;/keywords&gt;&lt;dates&gt;&lt;year&gt;2022&lt;/year&gt;&lt;pub-dates&gt;&lt;date&gt;2022/01/07&lt;/date&gt;&lt;/pub-dates&gt;&lt;/dates&gt;&lt;publisher&gt;John Wiley &amp;amp; Sons, Ltd&lt;/publisher&gt;&lt;isbn&gt;0935-9648&lt;/isbn&gt;&lt;work-type&gt;https://doi.org/10.1002/adma.202108103&lt;/work-type&gt;&lt;urls&gt;&lt;related-urls&gt;&lt;url&gt;https://doi.org/10.1002/adma.202108103&lt;/url&gt;&lt;/related-urls&gt;&lt;/urls&gt;&lt;electronic-resource-num&gt;https://doi.org/10.1002/adma.202108103&lt;/electronic-resource-num&gt;&lt;access-date&gt;2022/03/09&lt;/access-date&gt;&lt;/record&gt;&lt;/Cite&gt;&lt;/EndNote&gt;</w:instrText>
            </w:r>
            <w:r w:rsidRPr="000B1430">
              <w:rPr>
                <w:rFonts w:cs="Times New Roman"/>
                <w:sz w:val="24"/>
                <w:szCs w:val="28"/>
                <w:lang w:val="de-DE"/>
              </w:rPr>
              <w:fldChar w:fldCharType="separate"/>
            </w:r>
            <w:r w:rsidR="00D533DB" w:rsidRPr="000B1430">
              <w:rPr>
                <w:rFonts w:cs="Times New Roman"/>
                <w:noProof/>
                <w:sz w:val="24"/>
                <w:szCs w:val="28"/>
                <w:lang w:val="de-DE"/>
              </w:rPr>
              <w:t>4</w:t>
            </w:r>
            <w:r w:rsidRPr="000B1430">
              <w:rPr>
                <w:rFonts w:cs="Times New Roman"/>
                <w:sz w:val="24"/>
                <w:szCs w:val="28"/>
                <w:lang w:val="de-DE"/>
              </w:rPr>
              <w:fldChar w:fldCharType="end"/>
            </w:r>
          </w:p>
        </w:tc>
      </w:tr>
      <w:tr w:rsidR="005B5704" w:rsidRPr="00784C62" w14:paraId="51DEBA15" w14:textId="77777777" w:rsidTr="00931693">
        <w:trPr>
          <w:trHeight w:val="283"/>
          <w:jc w:val="center"/>
        </w:trPr>
        <w:tc>
          <w:tcPr>
            <w:tcW w:w="2977" w:type="dxa"/>
            <w:tcBorders>
              <w:top w:val="nil"/>
              <w:left w:val="nil"/>
              <w:bottom w:val="single" w:sz="12" w:space="0" w:color="000000"/>
              <w:right w:val="nil"/>
            </w:tcBorders>
            <w:shd w:val="clear" w:color="auto" w:fill="A9D18E"/>
            <w:tcMar>
              <w:top w:w="72" w:type="dxa"/>
              <w:left w:w="144" w:type="dxa"/>
              <w:bottom w:w="72" w:type="dxa"/>
              <w:right w:w="144" w:type="dxa"/>
            </w:tcMar>
            <w:vAlign w:val="center"/>
            <w:hideMark/>
          </w:tcPr>
          <w:p w14:paraId="569B13DC"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PDI radical film</w:t>
            </w:r>
          </w:p>
        </w:tc>
        <w:tc>
          <w:tcPr>
            <w:tcW w:w="1701" w:type="dxa"/>
            <w:tcBorders>
              <w:top w:val="nil"/>
              <w:left w:val="nil"/>
              <w:bottom w:val="single" w:sz="12" w:space="0" w:color="000000"/>
              <w:right w:val="nil"/>
            </w:tcBorders>
            <w:shd w:val="clear" w:color="auto" w:fill="A9D18E"/>
            <w:tcMar>
              <w:top w:w="72" w:type="dxa"/>
              <w:left w:w="144" w:type="dxa"/>
              <w:bottom w:w="72" w:type="dxa"/>
              <w:right w:w="144" w:type="dxa"/>
            </w:tcMar>
            <w:vAlign w:val="center"/>
            <w:hideMark/>
          </w:tcPr>
          <w:p w14:paraId="1655B6BE"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10.5</w:t>
            </w:r>
          </w:p>
        </w:tc>
        <w:tc>
          <w:tcPr>
            <w:tcW w:w="1701" w:type="dxa"/>
            <w:tcBorders>
              <w:top w:val="nil"/>
              <w:left w:val="nil"/>
              <w:bottom w:val="single" w:sz="12" w:space="0" w:color="000000"/>
              <w:right w:val="nil"/>
            </w:tcBorders>
            <w:shd w:val="clear" w:color="auto" w:fill="A9D18E"/>
            <w:tcMar>
              <w:top w:w="72" w:type="dxa"/>
              <w:left w:w="144" w:type="dxa"/>
              <w:bottom w:w="72" w:type="dxa"/>
              <w:right w:w="144" w:type="dxa"/>
            </w:tcMar>
            <w:vAlign w:val="center"/>
            <w:hideMark/>
          </w:tcPr>
          <w:p w14:paraId="71504600"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&gt;300</w:t>
            </w:r>
          </w:p>
        </w:tc>
        <w:tc>
          <w:tcPr>
            <w:tcW w:w="1701" w:type="dxa"/>
            <w:tcBorders>
              <w:top w:val="nil"/>
              <w:left w:val="nil"/>
              <w:bottom w:val="single" w:sz="12" w:space="0" w:color="000000"/>
              <w:right w:val="nil"/>
            </w:tcBorders>
            <w:shd w:val="clear" w:color="auto" w:fill="A9D18E"/>
            <w:tcMar>
              <w:top w:w="72" w:type="dxa"/>
              <w:left w:w="144" w:type="dxa"/>
              <w:bottom w:w="72" w:type="dxa"/>
              <w:right w:w="144" w:type="dxa"/>
            </w:tcMar>
            <w:vAlign w:val="center"/>
            <w:hideMark/>
          </w:tcPr>
          <w:p w14:paraId="2F9A69EF" w14:textId="77777777" w:rsidR="005B5704" w:rsidRPr="00784C62" w:rsidRDefault="005B5704" w:rsidP="00931693">
            <w:pPr>
              <w:spacing w:line="480" w:lineRule="auto"/>
              <w:jc w:val="center"/>
              <w:rPr>
                <w:rFonts w:cs="Times New Roman"/>
                <w:sz w:val="24"/>
                <w:szCs w:val="28"/>
                <w:lang w:val="de-DE"/>
              </w:rPr>
            </w:pPr>
            <w:r w:rsidRPr="00784C62">
              <w:rPr>
                <w:rFonts w:cs="Times New Roman"/>
                <w:sz w:val="24"/>
                <w:szCs w:val="28"/>
                <w:lang w:val="de-DE"/>
              </w:rPr>
              <w:t>This work</w:t>
            </w:r>
          </w:p>
        </w:tc>
      </w:tr>
    </w:tbl>
    <w:p w14:paraId="6895A3AC" w14:textId="77777777" w:rsidR="005B5704" w:rsidRPr="00784C62" w:rsidRDefault="005B5704" w:rsidP="005B5704">
      <w:pPr>
        <w:spacing w:line="480" w:lineRule="auto"/>
        <w:rPr>
          <w:rFonts w:cs="Times New Roman"/>
          <w:sz w:val="24"/>
          <w:szCs w:val="28"/>
          <w:lang w:val="de-DE"/>
        </w:rPr>
      </w:pPr>
    </w:p>
    <w:p w14:paraId="4FB4FAD7" w14:textId="77777777" w:rsidR="005B5704" w:rsidRPr="00784C62" w:rsidRDefault="005B5704" w:rsidP="005B5704">
      <w:pPr>
        <w:spacing w:line="480" w:lineRule="auto"/>
        <w:rPr>
          <w:rFonts w:cs="Times New Roman"/>
          <w:sz w:val="24"/>
          <w:szCs w:val="28"/>
          <w:lang w:val="de-DE"/>
        </w:rPr>
      </w:pPr>
    </w:p>
    <w:p w14:paraId="6D07DF85" w14:textId="77777777" w:rsidR="005B5704" w:rsidRPr="00784C62" w:rsidRDefault="005B5704" w:rsidP="005B5704">
      <w:pPr>
        <w:spacing w:line="480" w:lineRule="auto"/>
        <w:rPr>
          <w:rFonts w:cs="Times New Roman"/>
          <w:sz w:val="24"/>
          <w:szCs w:val="28"/>
          <w:lang w:val="de-DE"/>
        </w:rPr>
      </w:pPr>
    </w:p>
    <w:p w14:paraId="6216F437" w14:textId="77777777" w:rsidR="005B5704" w:rsidRPr="00784C62" w:rsidRDefault="005B5704" w:rsidP="005B5704">
      <w:pPr>
        <w:spacing w:line="480" w:lineRule="auto"/>
        <w:rPr>
          <w:rFonts w:cs="Times New Roman"/>
          <w:sz w:val="24"/>
          <w:szCs w:val="28"/>
          <w:lang w:val="de-DE"/>
        </w:rPr>
      </w:pPr>
    </w:p>
    <w:p w14:paraId="44E96946" w14:textId="77777777" w:rsidR="005B5704" w:rsidRPr="00784C62" w:rsidRDefault="005B5704" w:rsidP="005B5704">
      <w:pPr>
        <w:spacing w:line="360" w:lineRule="auto"/>
        <w:rPr>
          <w:rFonts w:cs="Times New Roman"/>
          <w:sz w:val="24"/>
          <w:szCs w:val="28"/>
          <w:lang w:val="de-DE"/>
        </w:rPr>
      </w:pPr>
      <w:r w:rsidRPr="00784C62">
        <w:rPr>
          <w:rFonts w:cs="Times New Roman"/>
          <w:sz w:val="24"/>
          <w:szCs w:val="28"/>
          <w:lang w:val="de-DE"/>
        </w:rPr>
        <w:lastRenderedPageBreak/>
        <w:t xml:space="preserve">Metal impurities in reduced NDI films can only provide an </w:t>
      </w:r>
      <w:r w:rsidRPr="00784C62">
        <w:rPr>
          <w:rFonts w:cs="Times New Roman"/>
          <w:i/>
          <w:iCs/>
          <w:sz w:val="24"/>
          <w:szCs w:val="28"/>
          <w:lang w:val="de-DE"/>
        </w:rPr>
        <w:t>M</w:t>
      </w:r>
      <w:r w:rsidRPr="00784C62">
        <w:rPr>
          <w:rFonts w:cs="Times New Roman"/>
          <w:sz w:val="24"/>
          <w:szCs w:val="28"/>
          <w:vertAlign w:val="subscript"/>
          <w:lang w:val="de-DE"/>
        </w:rPr>
        <w:t>s</w:t>
      </w:r>
      <w:r w:rsidRPr="00784C62">
        <w:rPr>
          <w:rFonts w:cs="Times New Roman"/>
          <w:sz w:val="24"/>
          <w:szCs w:val="28"/>
          <w:lang w:val="de-DE"/>
        </w:rPr>
        <w:t xml:space="preserve"> of 6.6×10</w:t>
      </w:r>
      <w:r w:rsidRPr="00784C62">
        <w:rPr>
          <w:rFonts w:cs="Times New Roman"/>
          <w:sz w:val="24"/>
          <w:szCs w:val="28"/>
          <w:vertAlign w:val="superscript"/>
          <w:lang w:val="de-DE"/>
        </w:rPr>
        <w:t>-3</w:t>
      </w:r>
      <w:r w:rsidRPr="00784C62">
        <w:rPr>
          <w:rFonts w:cs="Times New Roman"/>
          <w:sz w:val="24"/>
          <w:szCs w:val="28"/>
          <w:lang w:val="de-DE"/>
        </w:rPr>
        <w:t xml:space="preserve"> emu/g, ruling out the interference of impurities on the results.</w:t>
      </w:r>
    </w:p>
    <w:p w14:paraId="49788D5A" w14:textId="77777777" w:rsidR="005B5704" w:rsidRPr="00784C62" w:rsidRDefault="005B5704" w:rsidP="005B5704">
      <w:pPr>
        <w:spacing w:line="360" w:lineRule="auto"/>
        <w:rPr>
          <w:rFonts w:cs="Times New Roman"/>
          <w:sz w:val="24"/>
          <w:szCs w:val="28"/>
          <w:lang w:val="de-DE"/>
        </w:rPr>
      </w:pPr>
    </w:p>
    <w:p w14:paraId="30D39741" w14:textId="4598B2B0" w:rsidR="005B5704" w:rsidRPr="00784C62" w:rsidRDefault="005B5704" w:rsidP="005B5704">
      <w:pPr>
        <w:spacing w:line="480" w:lineRule="auto"/>
        <w:rPr>
          <w:rFonts w:cs="Times New Roman"/>
          <w:sz w:val="24"/>
          <w:szCs w:val="28"/>
          <w:lang w:val="de-DE"/>
        </w:rPr>
      </w:pPr>
      <w:r>
        <w:rPr>
          <w:rFonts w:cs="Times New Roman" w:hint="eastAsia"/>
          <w:b/>
          <w:bCs/>
          <w:sz w:val="24"/>
        </w:rPr>
        <w:t>Supplementary</w:t>
      </w:r>
      <w:r w:rsidRPr="00784C62">
        <w:rPr>
          <w:rFonts w:cs="Times New Roman"/>
          <w:sz w:val="24"/>
          <w:szCs w:val="28"/>
          <w:lang w:val="de-DE"/>
        </w:rPr>
        <w:t xml:space="preserve"> </w:t>
      </w:r>
      <w:r w:rsidRPr="003D33E4">
        <w:rPr>
          <w:rFonts w:cs="Times New Roman"/>
          <w:b/>
          <w:bCs/>
          <w:sz w:val="24"/>
        </w:rPr>
        <w:t xml:space="preserve">Table </w:t>
      </w:r>
      <w:r w:rsidR="00AA17CF">
        <w:rPr>
          <w:rFonts w:cs="Times New Roman" w:hint="eastAsia"/>
          <w:b/>
          <w:bCs/>
          <w:sz w:val="24"/>
        </w:rPr>
        <w:t>5</w:t>
      </w:r>
      <w:r w:rsidRPr="00784C62">
        <w:rPr>
          <w:rFonts w:cs="Times New Roman"/>
          <w:sz w:val="24"/>
          <w:szCs w:val="28"/>
          <w:lang w:val="de-DE"/>
        </w:rPr>
        <w:t>. Metal impurities analysis by ICP-MS for reduced NDI films.</w:t>
      </w:r>
    </w:p>
    <w:tbl>
      <w:tblPr>
        <w:tblW w:w="4536" w:type="dxa"/>
        <w:jc w:val="center"/>
        <w:tblCellMar>
          <w:left w:w="0" w:type="dxa"/>
          <w:right w:w="0" w:type="dxa"/>
        </w:tblCellMar>
        <w:tblLook w:val="0420" w:firstRow="1" w:lastRow="0" w:firstColumn="0" w:lastColumn="0" w:noHBand="0" w:noVBand="1"/>
      </w:tblPr>
      <w:tblGrid>
        <w:gridCol w:w="2268"/>
        <w:gridCol w:w="2268"/>
      </w:tblGrid>
      <w:tr w:rsidR="005B5704" w:rsidRPr="00784C62" w14:paraId="2011562A" w14:textId="77777777" w:rsidTr="00735E2F">
        <w:trPr>
          <w:trHeight w:val="283"/>
          <w:jc w:val="center"/>
        </w:trPr>
        <w:tc>
          <w:tcPr>
            <w:tcW w:w="2268" w:type="dxa"/>
            <w:tcBorders>
              <w:top w:val="single" w:sz="12" w:space="0" w:color="000000"/>
              <w:left w:val="nil"/>
              <w:bottom w:val="single" w:sz="4" w:space="0" w:color="000000"/>
              <w:right w:val="nil"/>
            </w:tcBorders>
            <w:tcMar>
              <w:top w:w="72" w:type="dxa"/>
              <w:left w:w="144" w:type="dxa"/>
              <w:bottom w:w="72" w:type="dxa"/>
              <w:right w:w="144" w:type="dxa"/>
            </w:tcMar>
            <w:vAlign w:val="center"/>
            <w:hideMark/>
          </w:tcPr>
          <w:p w14:paraId="405E5F1F" w14:textId="77777777" w:rsidR="005B5704" w:rsidRPr="00784C62" w:rsidRDefault="005B5704" w:rsidP="00735E2F">
            <w:pPr>
              <w:spacing w:line="480" w:lineRule="auto"/>
              <w:jc w:val="center"/>
              <w:rPr>
                <w:rFonts w:cs="Times New Roman"/>
                <w:sz w:val="24"/>
                <w:szCs w:val="28"/>
                <w:lang w:val="de-DE"/>
              </w:rPr>
            </w:pPr>
            <w:r w:rsidRPr="00784C62">
              <w:rPr>
                <w:rFonts w:cs="Times New Roman"/>
                <w:sz w:val="24"/>
                <w:szCs w:val="28"/>
                <w:lang w:val="de-DE"/>
              </w:rPr>
              <w:t>Element</w:t>
            </w:r>
          </w:p>
        </w:tc>
        <w:tc>
          <w:tcPr>
            <w:tcW w:w="2268" w:type="dxa"/>
            <w:tcBorders>
              <w:top w:val="single" w:sz="12" w:space="0" w:color="000000"/>
              <w:left w:val="nil"/>
              <w:bottom w:val="single" w:sz="4" w:space="0" w:color="000000"/>
              <w:right w:val="nil"/>
            </w:tcBorders>
            <w:tcMar>
              <w:top w:w="72" w:type="dxa"/>
              <w:left w:w="144" w:type="dxa"/>
              <w:bottom w:w="72" w:type="dxa"/>
              <w:right w:w="144" w:type="dxa"/>
            </w:tcMar>
            <w:vAlign w:val="center"/>
            <w:hideMark/>
          </w:tcPr>
          <w:p w14:paraId="7F73FF2D" w14:textId="77777777" w:rsidR="005B5704" w:rsidRPr="00784C62" w:rsidRDefault="005B5704" w:rsidP="00735E2F">
            <w:pPr>
              <w:spacing w:line="480" w:lineRule="auto"/>
              <w:jc w:val="center"/>
              <w:rPr>
                <w:rFonts w:cs="Times New Roman"/>
                <w:sz w:val="24"/>
                <w:szCs w:val="28"/>
                <w:lang w:val="de-DE"/>
              </w:rPr>
            </w:pPr>
            <w:r w:rsidRPr="00784C62">
              <w:rPr>
                <w:rFonts w:cs="Times New Roman"/>
                <w:sz w:val="24"/>
                <w:szCs w:val="28"/>
                <w:lang w:val="de-DE"/>
              </w:rPr>
              <w:t>Content (ppm)</w:t>
            </w:r>
          </w:p>
        </w:tc>
      </w:tr>
      <w:tr w:rsidR="005B5704" w:rsidRPr="00784C62" w14:paraId="06E8166E" w14:textId="77777777" w:rsidTr="00735E2F">
        <w:trPr>
          <w:trHeight w:val="283"/>
          <w:jc w:val="center"/>
        </w:trPr>
        <w:tc>
          <w:tcPr>
            <w:tcW w:w="2268" w:type="dxa"/>
            <w:tcBorders>
              <w:top w:val="single" w:sz="4" w:space="0" w:color="000000"/>
              <w:left w:val="nil"/>
              <w:bottom w:val="nil"/>
              <w:right w:val="nil"/>
            </w:tcBorders>
            <w:tcMar>
              <w:top w:w="72" w:type="dxa"/>
              <w:left w:w="144" w:type="dxa"/>
              <w:bottom w:w="72" w:type="dxa"/>
              <w:right w:w="144" w:type="dxa"/>
            </w:tcMar>
            <w:vAlign w:val="center"/>
            <w:hideMark/>
          </w:tcPr>
          <w:p w14:paraId="542343A0" w14:textId="77777777" w:rsidR="005B5704" w:rsidRPr="00784C62" w:rsidRDefault="005B5704" w:rsidP="00735E2F">
            <w:pPr>
              <w:spacing w:line="480" w:lineRule="auto"/>
              <w:jc w:val="center"/>
              <w:rPr>
                <w:rFonts w:cs="Times New Roman"/>
                <w:sz w:val="24"/>
                <w:szCs w:val="28"/>
                <w:lang w:val="de-DE"/>
              </w:rPr>
            </w:pPr>
            <w:r w:rsidRPr="00784C62">
              <w:rPr>
                <w:rFonts w:cs="Times New Roman"/>
                <w:sz w:val="24"/>
                <w:szCs w:val="28"/>
                <w:lang w:val="de-DE"/>
              </w:rPr>
              <w:t>Fe</w:t>
            </w:r>
          </w:p>
        </w:tc>
        <w:tc>
          <w:tcPr>
            <w:tcW w:w="2268" w:type="dxa"/>
            <w:tcBorders>
              <w:top w:val="single" w:sz="4" w:space="0" w:color="000000"/>
              <w:left w:val="nil"/>
              <w:bottom w:val="nil"/>
              <w:right w:val="nil"/>
            </w:tcBorders>
            <w:tcMar>
              <w:top w:w="72" w:type="dxa"/>
              <w:left w:w="144" w:type="dxa"/>
              <w:bottom w:w="72" w:type="dxa"/>
              <w:right w:w="144" w:type="dxa"/>
            </w:tcMar>
            <w:vAlign w:val="center"/>
            <w:hideMark/>
          </w:tcPr>
          <w:p w14:paraId="67E63E12" w14:textId="77777777" w:rsidR="005B5704" w:rsidRPr="00784C62" w:rsidRDefault="005B5704" w:rsidP="00735E2F">
            <w:pPr>
              <w:spacing w:line="480" w:lineRule="auto"/>
              <w:jc w:val="center"/>
              <w:rPr>
                <w:rFonts w:cs="Times New Roman"/>
                <w:sz w:val="24"/>
                <w:szCs w:val="28"/>
                <w:lang w:val="de-DE"/>
              </w:rPr>
            </w:pPr>
            <w:r w:rsidRPr="00784C62">
              <w:rPr>
                <w:rFonts w:cs="Times New Roman"/>
                <w:sz w:val="24"/>
                <w:szCs w:val="28"/>
                <w:lang w:val="de-DE"/>
              </w:rPr>
              <w:t>&lt;30</w:t>
            </w:r>
          </w:p>
        </w:tc>
      </w:tr>
      <w:tr w:rsidR="005B5704" w:rsidRPr="00784C62" w14:paraId="2B1D4A72" w14:textId="77777777" w:rsidTr="00735E2F">
        <w:trPr>
          <w:trHeight w:val="283"/>
          <w:jc w:val="center"/>
        </w:trPr>
        <w:tc>
          <w:tcPr>
            <w:tcW w:w="2268" w:type="dxa"/>
            <w:tcMar>
              <w:top w:w="72" w:type="dxa"/>
              <w:left w:w="144" w:type="dxa"/>
              <w:bottom w:w="72" w:type="dxa"/>
              <w:right w:w="144" w:type="dxa"/>
            </w:tcMar>
            <w:vAlign w:val="center"/>
            <w:hideMark/>
          </w:tcPr>
          <w:p w14:paraId="10B11DEE" w14:textId="77777777" w:rsidR="005B5704" w:rsidRPr="00784C62" w:rsidRDefault="005B5704" w:rsidP="00735E2F">
            <w:pPr>
              <w:spacing w:line="480" w:lineRule="auto"/>
              <w:jc w:val="center"/>
              <w:rPr>
                <w:rFonts w:cs="Times New Roman"/>
                <w:sz w:val="24"/>
                <w:szCs w:val="28"/>
                <w:lang w:val="de-DE"/>
              </w:rPr>
            </w:pPr>
            <w:r w:rsidRPr="00784C62">
              <w:rPr>
                <w:rFonts w:cs="Times New Roman"/>
                <w:sz w:val="24"/>
                <w:szCs w:val="28"/>
                <w:lang w:val="de-DE"/>
              </w:rPr>
              <w:t>Co</w:t>
            </w:r>
          </w:p>
        </w:tc>
        <w:tc>
          <w:tcPr>
            <w:tcW w:w="2268" w:type="dxa"/>
            <w:tcMar>
              <w:top w:w="72" w:type="dxa"/>
              <w:left w:w="144" w:type="dxa"/>
              <w:bottom w:w="72" w:type="dxa"/>
              <w:right w:w="144" w:type="dxa"/>
            </w:tcMar>
            <w:vAlign w:val="center"/>
            <w:hideMark/>
          </w:tcPr>
          <w:p w14:paraId="75D5EE20" w14:textId="77777777" w:rsidR="005B5704" w:rsidRPr="00784C62" w:rsidRDefault="005B5704" w:rsidP="00735E2F">
            <w:pPr>
              <w:spacing w:line="480" w:lineRule="auto"/>
              <w:jc w:val="center"/>
              <w:rPr>
                <w:rFonts w:cs="Times New Roman"/>
                <w:sz w:val="24"/>
                <w:szCs w:val="28"/>
                <w:lang w:val="de-DE"/>
              </w:rPr>
            </w:pPr>
            <w:r w:rsidRPr="00784C62">
              <w:rPr>
                <w:rFonts w:cs="Times New Roman"/>
                <w:sz w:val="24"/>
                <w:szCs w:val="28"/>
                <w:lang w:val="de-DE"/>
              </w:rPr>
              <w:t>None</w:t>
            </w:r>
          </w:p>
        </w:tc>
      </w:tr>
      <w:tr w:rsidR="005B5704" w:rsidRPr="00784C62" w14:paraId="12BDFFD8" w14:textId="77777777" w:rsidTr="00735E2F">
        <w:trPr>
          <w:trHeight w:val="283"/>
          <w:jc w:val="center"/>
        </w:trPr>
        <w:tc>
          <w:tcPr>
            <w:tcW w:w="2268" w:type="dxa"/>
            <w:tcMar>
              <w:top w:w="72" w:type="dxa"/>
              <w:left w:w="144" w:type="dxa"/>
              <w:bottom w:w="72" w:type="dxa"/>
              <w:right w:w="144" w:type="dxa"/>
            </w:tcMar>
            <w:vAlign w:val="center"/>
            <w:hideMark/>
          </w:tcPr>
          <w:p w14:paraId="1DBDC4F8" w14:textId="77777777" w:rsidR="005B5704" w:rsidRPr="00784C62" w:rsidRDefault="005B5704" w:rsidP="00735E2F">
            <w:pPr>
              <w:spacing w:line="480" w:lineRule="auto"/>
              <w:jc w:val="center"/>
              <w:rPr>
                <w:rFonts w:cs="Times New Roman"/>
                <w:sz w:val="24"/>
                <w:szCs w:val="28"/>
                <w:lang w:val="de-DE"/>
              </w:rPr>
            </w:pPr>
            <w:r w:rsidRPr="00784C62">
              <w:rPr>
                <w:rFonts w:cs="Times New Roman"/>
                <w:sz w:val="24"/>
                <w:szCs w:val="28"/>
                <w:lang w:val="de-DE"/>
              </w:rPr>
              <w:t>Ni</w:t>
            </w:r>
          </w:p>
        </w:tc>
        <w:tc>
          <w:tcPr>
            <w:tcW w:w="2268" w:type="dxa"/>
            <w:tcMar>
              <w:top w:w="72" w:type="dxa"/>
              <w:left w:w="144" w:type="dxa"/>
              <w:bottom w:w="72" w:type="dxa"/>
              <w:right w:w="144" w:type="dxa"/>
            </w:tcMar>
            <w:vAlign w:val="center"/>
            <w:hideMark/>
          </w:tcPr>
          <w:p w14:paraId="143A117F" w14:textId="77777777" w:rsidR="005B5704" w:rsidRPr="00784C62" w:rsidRDefault="005B5704" w:rsidP="00735E2F">
            <w:pPr>
              <w:spacing w:line="480" w:lineRule="auto"/>
              <w:jc w:val="center"/>
              <w:rPr>
                <w:rFonts w:cs="Times New Roman"/>
                <w:sz w:val="24"/>
                <w:szCs w:val="28"/>
                <w:lang w:val="de-DE"/>
              </w:rPr>
            </w:pPr>
            <w:r w:rsidRPr="00784C62">
              <w:rPr>
                <w:rFonts w:cs="Times New Roman"/>
                <w:sz w:val="24"/>
                <w:szCs w:val="28"/>
                <w:lang w:val="de-DE"/>
              </w:rPr>
              <w:t>None</w:t>
            </w:r>
          </w:p>
        </w:tc>
      </w:tr>
      <w:tr w:rsidR="005B5704" w:rsidRPr="00784C62" w14:paraId="256D8D87" w14:textId="77777777" w:rsidTr="00735E2F">
        <w:trPr>
          <w:trHeight w:val="283"/>
          <w:jc w:val="center"/>
        </w:trPr>
        <w:tc>
          <w:tcPr>
            <w:tcW w:w="2268" w:type="dxa"/>
            <w:tcBorders>
              <w:top w:val="nil"/>
              <w:left w:val="nil"/>
              <w:bottom w:val="single" w:sz="12" w:space="0" w:color="000000"/>
              <w:right w:val="nil"/>
            </w:tcBorders>
            <w:tcMar>
              <w:top w:w="72" w:type="dxa"/>
              <w:left w:w="144" w:type="dxa"/>
              <w:bottom w:w="72" w:type="dxa"/>
              <w:right w:w="144" w:type="dxa"/>
            </w:tcMar>
            <w:vAlign w:val="center"/>
            <w:hideMark/>
          </w:tcPr>
          <w:p w14:paraId="1E0CB89E" w14:textId="77777777" w:rsidR="005B5704" w:rsidRPr="00784C62" w:rsidRDefault="005B5704" w:rsidP="00735E2F">
            <w:pPr>
              <w:spacing w:line="480" w:lineRule="auto"/>
              <w:jc w:val="center"/>
              <w:rPr>
                <w:rFonts w:cs="Times New Roman"/>
                <w:sz w:val="24"/>
                <w:szCs w:val="28"/>
                <w:lang w:val="de-DE"/>
              </w:rPr>
            </w:pPr>
            <w:r w:rsidRPr="00784C62">
              <w:rPr>
                <w:rFonts w:cs="Times New Roman"/>
                <w:sz w:val="24"/>
                <w:szCs w:val="28"/>
                <w:lang w:val="de-DE"/>
              </w:rPr>
              <w:t>Mn</w:t>
            </w:r>
          </w:p>
        </w:tc>
        <w:tc>
          <w:tcPr>
            <w:tcW w:w="2268" w:type="dxa"/>
            <w:tcBorders>
              <w:top w:val="nil"/>
              <w:left w:val="nil"/>
              <w:bottom w:val="single" w:sz="12" w:space="0" w:color="000000"/>
              <w:right w:val="nil"/>
            </w:tcBorders>
            <w:tcMar>
              <w:top w:w="72" w:type="dxa"/>
              <w:left w:w="144" w:type="dxa"/>
              <w:bottom w:w="72" w:type="dxa"/>
              <w:right w:w="144" w:type="dxa"/>
            </w:tcMar>
            <w:vAlign w:val="center"/>
            <w:hideMark/>
          </w:tcPr>
          <w:p w14:paraId="6913533F" w14:textId="77777777" w:rsidR="005B5704" w:rsidRPr="00784C62" w:rsidRDefault="005B5704" w:rsidP="00735E2F">
            <w:pPr>
              <w:spacing w:line="480" w:lineRule="auto"/>
              <w:jc w:val="center"/>
              <w:rPr>
                <w:rFonts w:cs="Times New Roman"/>
                <w:sz w:val="24"/>
                <w:szCs w:val="28"/>
                <w:lang w:val="de-DE"/>
              </w:rPr>
            </w:pPr>
            <w:r w:rsidRPr="00784C62">
              <w:rPr>
                <w:rFonts w:cs="Times New Roman"/>
                <w:sz w:val="24"/>
                <w:szCs w:val="28"/>
                <w:lang w:val="de-DE"/>
              </w:rPr>
              <w:t>None</w:t>
            </w:r>
          </w:p>
        </w:tc>
      </w:tr>
    </w:tbl>
    <w:p w14:paraId="76DB2E42" w14:textId="77777777" w:rsidR="005B5704" w:rsidRPr="00784C62" w:rsidRDefault="005B5704" w:rsidP="005B5704">
      <w:pPr>
        <w:spacing w:line="480" w:lineRule="auto"/>
        <w:rPr>
          <w:rFonts w:cs="Times New Roman"/>
          <w:sz w:val="24"/>
          <w:szCs w:val="28"/>
          <w:lang w:val="en-GB"/>
        </w:rPr>
      </w:pPr>
    </w:p>
    <w:p w14:paraId="518A9F59" w14:textId="77777777" w:rsidR="005B5704" w:rsidRPr="00784C62" w:rsidRDefault="005B5704" w:rsidP="005B5704">
      <w:pPr>
        <w:spacing w:line="480" w:lineRule="auto"/>
        <w:rPr>
          <w:rFonts w:cs="Times New Roman"/>
          <w:sz w:val="24"/>
          <w:szCs w:val="28"/>
          <w:lang w:val="de-DE"/>
        </w:rPr>
      </w:pPr>
    </w:p>
    <w:p w14:paraId="4E0FFF75" w14:textId="77777777" w:rsidR="005B5704" w:rsidRPr="00784C62" w:rsidRDefault="005B5704" w:rsidP="005B5704">
      <w:pPr>
        <w:spacing w:line="480" w:lineRule="auto"/>
        <w:rPr>
          <w:rFonts w:cs="Times New Roman"/>
          <w:sz w:val="24"/>
          <w:szCs w:val="28"/>
          <w:lang w:val="de-DE"/>
        </w:rPr>
      </w:pPr>
    </w:p>
    <w:p w14:paraId="56C81B72" w14:textId="77777777" w:rsidR="005B5704" w:rsidRPr="00784C62" w:rsidRDefault="005B5704" w:rsidP="005B5704">
      <w:pPr>
        <w:spacing w:line="480" w:lineRule="auto"/>
        <w:rPr>
          <w:rFonts w:cs="Times New Roman"/>
          <w:sz w:val="24"/>
          <w:szCs w:val="28"/>
          <w:lang w:val="de-DE"/>
        </w:rPr>
      </w:pPr>
    </w:p>
    <w:p w14:paraId="55D1CC7D" w14:textId="77777777" w:rsidR="005B5704" w:rsidRPr="00784C62" w:rsidRDefault="005B5704" w:rsidP="005B5704">
      <w:pPr>
        <w:spacing w:line="480" w:lineRule="auto"/>
        <w:rPr>
          <w:rFonts w:cs="Times New Roman"/>
          <w:sz w:val="24"/>
          <w:szCs w:val="28"/>
          <w:lang w:val="de-DE"/>
        </w:rPr>
      </w:pPr>
    </w:p>
    <w:p w14:paraId="6C9EBCB6" w14:textId="77777777" w:rsidR="005B5704" w:rsidRPr="00784C62" w:rsidRDefault="005B5704" w:rsidP="005B5704">
      <w:pPr>
        <w:spacing w:line="480" w:lineRule="auto"/>
        <w:rPr>
          <w:rFonts w:cs="Times New Roman"/>
          <w:sz w:val="24"/>
          <w:szCs w:val="28"/>
          <w:lang w:val="de-DE"/>
        </w:rPr>
      </w:pPr>
    </w:p>
    <w:p w14:paraId="20BA8223" w14:textId="77777777" w:rsidR="005B5704" w:rsidRPr="00784C62" w:rsidRDefault="005B5704" w:rsidP="005B5704">
      <w:pPr>
        <w:spacing w:line="480" w:lineRule="auto"/>
        <w:rPr>
          <w:rFonts w:cs="Times New Roman"/>
          <w:sz w:val="24"/>
          <w:szCs w:val="28"/>
          <w:lang w:val="de-DE"/>
        </w:rPr>
      </w:pPr>
    </w:p>
    <w:p w14:paraId="2E1F4179" w14:textId="77777777" w:rsidR="005B5704" w:rsidRPr="00784C62" w:rsidRDefault="005B5704" w:rsidP="005B5704">
      <w:pPr>
        <w:spacing w:line="480" w:lineRule="auto"/>
        <w:rPr>
          <w:rFonts w:cs="Times New Roman"/>
          <w:sz w:val="24"/>
          <w:szCs w:val="28"/>
          <w:lang w:val="de-DE"/>
        </w:rPr>
      </w:pPr>
    </w:p>
    <w:p w14:paraId="13D93254" w14:textId="77777777" w:rsidR="005B5704" w:rsidRDefault="005B5704" w:rsidP="005B5704">
      <w:pPr>
        <w:spacing w:line="480" w:lineRule="auto"/>
        <w:rPr>
          <w:rFonts w:cs="Times New Roman"/>
          <w:sz w:val="24"/>
          <w:szCs w:val="28"/>
          <w:lang w:val="de-DE"/>
        </w:rPr>
      </w:pPr>
    </w:p>
    <w:p w14:paraId="7539EB73" w14:textId="77777777" w:rsidR="005B5704" w:rsidRDefault="005B5704" w:rsidP="005B5704">
      <w:pPr>
        <w:spacing w:line="480" w:lineRule="auto"/>
        <w:rPr>
          <w:rFonts w:cs="Times New Roman"/>
          <w:sz w:val="24"/>
          <w:szCs w:val="28"/>
          <w:lang w:val="de-DE"/>
        </w:rPr>
      </w:pPr>
    </w:p>
    <w:p w14:paraId="0FFBBE18" w14:textId="77777777" w:rsidR="005B5704" w:rsidRDefault="005B5704" w:rsidP="005B5704">
      <w:pPr>
        <w:spacing w:line="480" w:lineRule="auto"/>
        <w:rPr>
          <w:rFonts w:cs="Times New Roman"/>
          <w:sz w:val="24"/>
          <w:szCs w:val="28"/>
          <w:lang w:val="de-DE"/>
        </w:rPr>
      </w:pPr>
    </w:p>
    <w:p w14:paraId="08CB1096" w14:textId="77777777" w:rsidR="005B5704" w:rsidRPr="00784C62" w:rsidRDefault="005B5704" w:rsidP="005B5704">
      <w:pPr>
        <w:spacing w:line="480" w:lineRule="auto"/>
        <w:rPr>
          <w:rFonts w:cs="Times New Roman"/>
          <w:sz w:val="24"/>
          <w:szCs w:val="28"/>
          <w:lang w:val="de-DE"/>
        </w:rPr>
      </w:pPr>
    </w:p>
    <w:p w14:paraId="5C2BF55B" w14:textId="77777777" w:rsidR="003A2139" w:rsidRPr="00784C62" w:rsidRDefault="003A2139" w:rsidP="00EC3839">
      <w:pPr>
        <w:spacing w:line="360" w:lineRule="auto"/>
        <w:rPr>
          <w:rFonts w:cs="Times New Roman"/>
          <w:sz w:val="24"/>
          <w:szCs w:val="28"/>
          <w:lang w:val="de-DE"/>
        </w:rPr>
      </w:pPr>
    </w:p>
    <w:p w14:paraId="7C8CE808" w14:textId="495C2F46" w:rsidR="005924F3" w:rsidRPr="00784C62" w:rsidRDefault="0065763C" w:rsidP="005924F3">
      <w:pPr>
        <w:spacing w:line="480" w:lineRule="auto"/>
        <w:jc w:val="left"/>
        <w:rPr>
          <w:rFonts w:cs="Times New Roman"/>
          <w:b/>
          <w:bCs/>
          <w:sz w:val="28"/>
          <w:szCs w:val="32"/>
        </w:rPr>
      </w:pPr>
      <w:r>
        <w:rPr>
          <w:rFonts w:cs="Times New Roman"/>
          <w:b/>
          <w:bCs/>
          <w:sz w:val="28"/>
          <w:szCs w:val="32"/>
        </w:rPr>
        <w:lastRenderedPageBreak/>
        <w:t>Supplementary</w:t>
      </w:r>
      <w:r w:rsidR="005924F3" w:rsidRPr="00784C62">
        <w:rPr>
          <w:rFonts w:cs="Times New Roman"/>
          <w:b/>
          <w:bCs/>
          <w:sz w:val="28"/>
          <w:szCs w:val="32"/>
        </w:rPr>
        <w:t xml:space="preserve"> references</w:t>
      </w:r>
    </w:p>
    <w:p w14:paraId="4EC26134" w14:textId="77777777" w:rsidR="0000156C" w:rsidRPr="00784C62" w:rsidRDefault="0000156C" w:rsidP="00784010">
      <w:pPr>
        <w:spacing w:line="480" w:lineRule="auto"/>
        <w:rPr>
          <w:rFonts w:cs="Times New Roman"/>
          <w:sz w:val="24"/>
          <w:szCs w:val="28"/>
          <w:lang w:val="de-DE"/>
        </w:rPr>
      </w:pPr>
    </w:p>
    <w:p w14:paraId="6FEF3D1B" w14:textId="77777777" w:rsidR="00D533DB" w:rsidRPr="00D533DB" w:rsidRDefault="0000156C" w:rsidP="00D533DB">
      <w:pPr>
        <w:pStyle w:val="EndNoteBibliography"/>
        <w:ind w:left="720" w:hanging="720"/>
      </w:pPr>
      <w:r w:rsidRPr="00784C62">
        <w:rPr>
          <w:sz w:val="24"/>
          <w:szCs w:val="28"/>
          <w:lang w:val="de-DE"/>
        </w:rPr>
        <w:fldChar w:fldCharType="begin"/>
      </w:r>
      <w:r w:rsidRPr="00784C62">
        <w:rPr>
          <w:sz w:val="24"/>
          <w:szCs w:val="28"/>
          <w:lang w:val="de-DE"/>
        </w:rPr>
        <w:instrText xml:space="preserve"> ADDIN EN.REFLIST </w:instrText>
      </w:r>
      <w:r w:rsidRPr="00784C62">
        <w:rPr>
          <w:sz w:val="24"/>
          <w:szCs w:val="28"/>
          <w:lang w:val="de-DE"/>
        </w:rPr>
        <w:fldChar w:fldCharType="separate"/>
      </w:r>
      <w:r w:rsidR="00D533DB" w:rsidRPr="00D533DB">
        <w:t>1.</w:t>
      </w:r>
      <w:r w:rsidR="00D533DB" w:rsidRPr="00D533DB">
        <w:tab/>
        <w:t>Tamura, M.</w:t>
      </w:r>
      <w:r w:rsidR="00D533DB" w:rsidRPr="00D533DB">
        <w:rPr>
          <w:i/>
        </w:rPr>
        <w:t xml:space="preserve"> et al.</w:t>
      </w:r>
      <w:r w:rsidR="00D533DB" w:rsidRPr="00D533DB">
        <w:t xml:space="preserve"> Bulk ferromagnetism in the β-phase crystal of the p-nitrophenyl nitronyl nitroxide radical. </w:t>
      </w:r>
      <w:r w:rsidR="00D533DB" w:rsidRPr="00D533DB">
        <w:rPr>
          <w:i/>
        </w:rPr>
        <w:t>Chem. Phys. Lett.</w:t>
      </w:r>
      <w:r w:rsidR="00D533DB" w:rsidRPr="00D533DB">
        <w:t xml:space="preserve"> </w:t>
      </w:r>
      <w:r w:rsidR="00D533DB" w:rsidRPr="00D533DB">
        <w:rPr>
          <w:b/>
        </w:rPr>
        <w:t>186</w:t>
      </w:r>
      <w:r w:rsidR="00D533DB" w:rsidRPr="00D533DB">
        <w:t>, 401-404 (1991).</w:t>
      </w:r>
    </w:p>
    <w:p w14:paraId="5914F101" w14:textId="77777777" w:rsidR="00D533DB" w:rsidRPr="00D533DB" w:rsidRDefault="00D533DB" w:rsidP="00D533DB">
      <w:pPr>
        <w:pStyle w:val="EndNoteBibliography"/>
        <w:ind w:left="720" w:hanging="720"/>
      </w:pPr>
      <w:r w:rsidRPr="00D533DB">
        <w:t>2.</w:t>
      </w:r>
      <w:r w:rsidRPr="00D533DB">
        <w:tab/>
        <w:t>Robertson, C. M.</w:t>
      </w:r>
      <w:r w:rsidRPr="00D533DB">
        <w:rPr>
          <w:i/>
        </w:rPr>
        <w:t xml:space="preserve"> et al.</w:t>
      </w:r>
      <w:r w:rsidRPr="00D533DB">
        <w:t xml:space="preserve"> Enhanced Conductivity and Magnetic Ordering in Isostructural Heavy Atom Radicals. </w:t>
      </w:r>
      <w:r w:rsidRPr="00D533DB">
        <w:rPr>
          <w:i/>
        </w:rPr>
        <w:t>J. Am. Chem. Soc.</w:t>
      </w:r>
      <w:r w:rsidRPr="00D533DB">
        <w:t xml:space="preserve"> </w:t>
      </w:r>
      <w:r w:rsidRPr="00D533DB">
        <w:rPr>
          <w:b/>
        </w:rPr>
        <w:t>130</w:t>
      </w:r>
      <w:r w:rsidRPr="00D533DB">
        <w:t>, 8414-8425 (2008).</w:t>
      </w:r>
    </w:p>
    <w:p w14:paraId="16C3AC2E" w14:textId="77777777" w:rsidR="00D533DB" w:rsidRPr="00D533DB" w:rsidRDefault="00D533DB" w:rsidP="00D533DB">
      <w:pPr>
        <w:pStyle w:val="EndNoteBibliography"/>
        <w:ind w:left="720" w:hanging="720"/>
      </w:pPr>
      <w:r w:rsidRPr="00D533DB">
        <w:t>3.</w:t>
      </w:r>
      <w:r w:rsidRPr="00D533DB">
        <w:tab/>
        <w:t>Wei, M.</w:t>
      </w:r>
      <w:r w:rsidRPr="00D533DB">
        <w:rPr>
          <w:i/>
        </w:rPr>
        <w:t xml:space="preserve"> et al.</w:t>
      </w:r>
      <w:r w:rsidRPr="00D533DB">
        <w:t xml:space="preserve"> Organic Multiferroic Magnetoelastic Complexes. </w:t>
      </w:r>
      <w:r w:rsidRPr="00D533DB">
        <w:rPr>
          <w:i/>
        </w:rPr>
        <w:t>Adv. Mater.</w:t>
      </w:r>
      <w:r w:rsidRPr="00D533DB">
        <w:t xml:space="preserve"> </w:t>
      </w:r>
      <w:r w:rsidRPr="00D533DB">
        <w:rPr>
          <w:b/>
        </w:rPr>
        <w:t>32</w:t>
      </w:r>
      <w:r w:rsidRPr="00D533DB">
        <w:t>, 2003293 (2020).</w:t>
      </w:r>
    </w:p>
    <w:p w14:paraId="61F2B83A" w14:textId="77777777" w:rsidR="00D533DB" w:rsidRPr="00D533DB" w:rsidRDefault="00D533DB" w:rsidP="00D533DB">
      <w:pPr>
        <w:pStyle w:val="EndNoteBibliography"/>
        <w:ind w:left="720" w:hanging="720"/>
      </w:pPr>
      <w:r w:rsidRPr="00D533DB">
        <w:t>4.</w:t>
      </w:r>
      <w:r w:rsidRPr="00D533DB">
        <w:tab/>
        <w:t>Jiang, Q.</w:t>
      </w:r>
      <w:r w:rsidRPr="00D533DB">
        <w:rPr>
          <w:i/>
        </w:rPr>
        <w:t xml:space="preserve"> et al.</w:t>
      </w:r>
      <w:r w:rsidRPr="00D533DB">
        <w:t xml:space="preserve"> Room-Temperature Ferromagnetism in Perylene Diimide Organic Semiconductor. </w:t>
      </w:r>
      <w:r w:rsidRPr="00D533DB">
        <w:rPr>
          <w:i/>
        </w:rPr>
        <w:t>Adv. Mater.</w:t>
      </w:r>
      <w:r w:rsidRPr="00D533DB">
        <w:t xml:space="preserve"> </w:t>
      </w:r>
      <w:r w:rsidRPr="00D533DB">
        <w:rPr>
          <w:b/>
        </w:rPr>
        <w:t>34</w:t>
      </w:r>
      <w:r w:rsidRPr="00D533DB">
        <w:t>, 2108103 (2022).</w:t>
      </w:r>
    </w:p>
    <w:p w14:paraId="0A4D43C1" w14:textId="77777777" w:rsidR="00D533DB" w:rsidRPr="00D533DB" w:rsidRDefault="00D533DB" w:rsidP="00D533DB">
      <w:pPr>
        <w:pStyle w:val="EndNoteBibliography"/>
        <w:ind w:left="720" w:hanging="720"/>
      </w:pPr>
      <w:r w:rsidRPr="00D533DB">
        <w:t>5.</w:t>
      </w:r>
      <w:r w:rsidRPr="00D533DB">
        <w:tab/>
        <w:t xml:space="preserve">Peng, J., Ellingham, T., Sabo, R., Turng, L.-S. &amp; Clemons, C. M. Short cellulose nanofibrils as reinforcement in polyvinyl alcohol fiber. </w:t>
      </w:r>
      <w:r w:rsidRPr="00D533DB">
        <w:rPr>
          <w:i/>
        </w:rPr>
        <w:t>Cellulose</w:t>
      </w:r>
      <w:r w:rsidRPr="00D533DB">
        <w:t xml:space="preserve"> </w:t>
      </w:r>
      <w:r w:rsidRPr="00D533DB">
        <w:rPr>
          <w:b/>
        </w:rPr>
        <w:t>21</w:t>
      </w:r>
      <w:r w:rsidRPr="00D533DB">
        <w:t>, 4287-4298 (2014).</w:t>
      </w:r>
    </w:p>
    <w:p w14:paraId="2DEBBF33" w14:textId="77777777" w:rsidR="00D533DB" w:rsidRPr="00D533DB" w:rsidRDefault="00D533DB" w:rsidP="00D533DB">
      <w:pPr>
        <w:pStyle w:val="EndNoteBibliography"/>
        <w:ind w:left="720" w:hanging="720"/>
      </w:pPr>
      <w:r w:rsidRPr="00D533DB">
        <w:t>6.</w:t>
      </w:r>
      <w:r w:rsidRPr="00D533DB">
        <w:tab/>
        <w:t xml:space="preserve">Rajca, A., Wongsriratanakul, J. &amp; Rajca, S. Magnetic Ordering in an Organic Polymer. </w:t>
      </w:r>
      <w:r w:rsidRPr="00D533DB">
        <w:rPr>
          <w:i/>
        </w:rPr>
        <w:t>Science</w:t>
      </w:r>
      <w:r w:rsidRPr="00D533DB">
        <w:t xml:space="preserve"> </w:t>
      </w:r>
      <w:r w:rsidRPr="00D533DB">
        <w:rPr>
          <w:b/>
        </w:rPr>
        <w:t>294</w:t>
      </w:r>
      <w:r w:rsidRPr="00D533DB">
        <w:t>, 1503-1505 (2001).</w:t>
      </w:r>
    </w:p>
    <w:p w14:paraId="153A7D65" w14:textId="77777777" w:rsidR="00D533DB" w:rsidRPr="00D533DB" w:rsidRDefault="00D533DB" w:rsidP="00D533DB">
      <w:pPr>
        <w:pStyle w:val="EndNoteBibliography"/>
        <w:ind w:left="720" w:hanging="720"/>
      </w:pPr>
      <w:r w:rsidRPr="00D533DB">
        <w:t>7.</w:t>
      </w:r>
      <w:r w:rsidRPr="00D533DB">
        <w:tab/>
        <w:t>Banister, A. J.</w:t>
      </w:r>
      <w:r w:rsidRPr="00D533DB">
        <w:rPr>
          <w:i/>
        </w:rPr>
        <w:t xml:space="preserve"> et al.</w:t>
      </w:r>
      <w:r w:rsidRPr="00D533DB">
        <w:t xml:space="preserve"> Spontaneous Magnetization in a Sulfur–Nitrogen Radical at 36 K. </w:t>
      </w:r>
      <w:r w:rsidRPr="00D533DB">
        <w:rPr>
          <w:i/>
        </w:rPr>
        <w:t>Angew. Chem. Int. Ed. Engl.</w:t>
      </w:r>
      <w:r w:rsidRPr="00D533DB">
        <w:t xml:space="preserve"> </w:t>
      </w:r>
      <w:r w:rsidRPr="00D533DB">
        <w:rPr>
          <w:b/>
        </w:rPr>
        <w:t>35</w:t>
      </w:r>
      <w:r w:rsidRPr="00D533DB">
        <w:t>, 2533-2535 (1996).</w:t>
      </w:r>
    </w:p>
    <w:p w14:paraId="4FCB467B" w14:textId="77777777" w:rsidR="00D533DB" w:rsidRPr="00D533DB" w:rsidRDefault="00D533DB" w:rsidP="00D533DB">
      <w:pPr>
        <w:pStyle w:val="EndNoteBibliography"/>
        <w:ind w:left="720" w:hanging="720"/>
      </w:pPr>
      <w:r w:rsidRPr="00D533DB">
        <w:t>8.</w:t>
      </w:r>
      <w:r w:rsidRPr="00D533DB">
        <w:tab/>
        <w:t>Tanaka, K.</w:t>
      </w:r>
      <w:r w:rsidRPr="00D533DB">
        <w:rPr>
          <w:i/>
        </w:rPr>
        <w:t xml:space="preserve"> et al.</w:t>
      </w:r>
      <w:r w:rsidRPr="00D533DB">
        <w:t xml:space="preserve"> Magnetic properties of TDAE-C</w:t>
      </w:r>
      <w:r w:rsidRPr="00D533DB">
        <w:rPr>
          <w:vertAlign w:val="subscript"/>
        </w:rPr>
        <w:t>60</w:t>
      </w:r>
      <w:r w:rsidRPr="00D533DB">
        <w:t xml:space="preserve"> and TDAE-C</w:t>
      </w:r>
      <w:r w:rsidRPr="00D533DB">
        <w:rPr>
          <w:vertAlign w:val="subscript"/>
        </w:rPr>
        <w:t>70</w:t>
      </w:r>
      <w:r w:rsidRPr="00D533DB">
        <w:t xml:space="preserve">, where TDAE is tetrakis(dimethylamino)ethylene. </w:t>
      </w:r>
      <w:r w:rsidRPr="00D533DB">
        <w:rPr>
          <w:i/>
        </w:rPr>
        <w:t>Phys. Rev. B</w:t>
      </w:r>
      <w:r w:rsidRPr="00D533DB">
        <w:t xml:space="preserve"> </w:t>
      </w:r>
      <w:r w:rsidRPr="00D533DB">
        <w:rPr>
          <w:b/>
        </w:rPr>
        <w:t>47</w:t>
      </w:r>
      <w:r w:rsidRPr="00D533DB">
        <w:t>, 7554-7559 (1993).</w:t>
      </w:r>
    </w:p>
    <w:p w14:paraId="0DC3A0DD" w14:textId="77777777" w:rsidR="00D533DB" w:rsidRPr="00D533DB" w:rsidRDefault="00D533DB" w:rsidP="00D533DB">
      <w:pPr>
        <w:pStyle w:val="EndNoteBibliography"/>
        <w:ind w:left="720" w:hanging="720"/>
      </w:pPr>
      <w:r w:rsidRPr="00D533DB">
        <w:t>9.</w:t>
      </w:r>
      <w:r w:rsidRPr="00D533DB">
        <w:tab/>
        <w:t>Nakazawa, Y.</w:t>
      </w:r>
      <w:r w:rsidRPr="00D533DB">
        <w:rPr>
          <w:i/>
        </w:rPr>
        <w:t xml:space="preserve"> et al.</w:t>
      </w:r>
      <w:r w:rsidRPr="00D533DB">
        <w:t xml:space="preserve"> Low-temperature magnetic properties of the ferromagnetic organic radical, p-nitrophenyl nitronyl nitroxide. </w:t>
      </w:r>
      <w:r w:rsidRPr="00D533DB">
        <w:rPr>
          <w:i/>
        </w:rPr>
        <w:t>Phys. Rev. B</w:t>
      </w:r>
      <w:r w:rsidRPr="00D533DB">
        <w:t xml:space="preserve"> </w:t>
      </w:r>
      <w:r w:rsidRPr="00D533DB">
        <w:rPr>
          <w:b/>
        </w:rPr>
        <w:t>46</w:t>
      </w:r>
      <w:r w:rsidRPr="00D533DB">
        <w:t>, 8906-8914 (1992).</w:t>
      </w:r>
    </w:p>
    <w:p w14:paraId="2C5AF310" w14:textId="77777777" w:rsidR="00D533DB" w:rsidRPr="00D533DB" w:rsidRDefault="00D533DB" w:rsidP="00D533DB">
      <w:pPr>
        <w:pStyle w:val="EndNoteBibliography"/>
        <w:ind w:left="720" w:hanging="720"/>
      </w:pPr>
      <w:r w:rsidRPr="00D533DB">
        <w:t>10.</w:t>
      </w:r>
      <w:r w:rsidRPr="00D533DB">
        <w:tab/>
        <w:t xml:space="preserve">Yang, Y., Wei, M. &amp; Qin, W. Polarized spin-photon coupling in organic ferromagnetic magneto-optic crystals. </w:t>
      </w:r>
      <w:r w:rsidRPr="00D533DB">
        <w:rPr>
          <w:i/>
        </w:rPr>
        <w:t>Appl. Mater. Today</w:t>
      </w:r>
      <w:r w:rsidRPr="00D533DB">
        <w:t xml:space="preserve"> </w:t>
      </w:r>
      <w:r w:rsidRPr="00D533DB">
        <w:rPr>
          <w:b/>
        </w:rPr>
        <w:t>25</w:t>
      </w:r>
      <w:r w:rsidRPr="00D533DB">
        <w:t>, 101229 (2021).</w:t>
      </w:r>
    </w:p>
    <w:p w14:paraId="6670BD52" w14:textId="77777777" w:rsidR="00D533DB" w:rsidRPr="00D533DB" w:rsidRDefault="00D533DB" w:rsidP="00D533DB">
      <w:pPr>
        <w:pStyle w:val="EndNoteBibliography"/>
        <w:ind w:left="720" w:hanging="720"/>
      </w:pPr>
      <w:r w:rsidRPr="00D533DB">
        <w:t>11.</w:t>
      </w:r>
      <w:r w:rsidRPr="00D533DB">
        <w:tab/>
        <w:t>Mahmood, J.</w:t>
      </w:r>
      <w:r w:rsidRPr="00D533DB">
        <w:rPr>
          <w:i/>
        </w:rPr>
        <w:t xml:space="preserve"> et al.</w:t>
      </w:r>
      <w:r w:rsidRPr="00D533DB">
        <w:t xml:space="preserve"> Organic Ferromagnetism: Trapping Spins in the Glassy State of an Organic Network Structure. </w:t>
      </w:r>
      <w:r w:rsidRPr="00D533DB">
        <w:rPr>
          <w:i/>
        </w:rPr>
        <w:t>Chem</w:t>
      </w:r>
      <w:r w:rsidRPr="00D533DB">
        <w:t xml:space="preserve"> </w:t>
      </w:r>
      <w:r w:rsidRPr="00D533DB">
        <w:rPr>
          <w:b/>
        </w:rPr>
        <w:t>4</w:t>
      </w:r>
      <w:r w:rsidRPr="00D533DB">
        <w:t>, 2357-2369 (2018).</w:t>
      </w:r>
    </w:p>
    <w:p w14:paraId="5DB974D0" w14:textId="77777777" w:rsidR="00D533DB" w:rsidRPr="00D533DB" w:rsidRDefault="00D533DB" w:rsidP="00D533DB">
      <w:pPr>
        <w:pStyle w:val="EndNoteBibliography"/>
        <w:ind w:left="720" w:hanging="720"/>
      </w:pPr>
      <w:r w:rsidRPr="00D533DB">
        <w:t>12.</w:t>
      </w:r>
      <w:r w:rsidRPr="00D533DB">
        <w:tab/>
        <w:t>Makarova, T. L.</w:t>
      </w:r>
      <w:r w:rsidRPr="00D533DB">
        <w:rPr>
          <w:i/>
        </w:rPr>
        <w:t xml:space="preserve"> et al.</w:t>
      </w:r>
      <w:r w:rsidRPr="00D533DB">
        <w:t xml:space="preserve"> Laser controlled magnetism in hydrogenated fullerene films. </w:t>
      </w:r>
      <w:r w:rsidRPr="00D533DB">
        <w:rPr>
          <w:i/>
        </w:rPr>
        <w:t>J. Appl. Phys.</w:t>
      </w:r>
      <w:r w:rsidRPr="00D533DB">
        <w:t xml:space="preserve"> </w:t>
      </w:r>
      <w:r w:rsidRPr="00D533DB">
        <w:rPr>
          <w:b/>
        </w:rPr>
        <w:t>109</w:t>
      </w:r>
      <w:r w:rsidRPr="00D533DB">
        <w:t>, 083941 (2011).</w:t>
      </w:r>
    </w:p>
    <w:p w14:paraId="64200976" w14:textId="77777777" w:rsidR="00D533DB" w:rsidRPr="00D533DB" w:rsidRDefault="00D533DB" w:rsidP="00D533DB">
      <w:pPr>
        <w:pStyle w:val="EndNoteBibliography"/>
        <w:ind w:left="720" w:hanging="720"/>
      </w:pPr>
      <w:r w:rsidRPr="00D533DB">
        <w:t>13.</w:t>
      </w:r>
      <w:r w:rsidRPr="00D533DB">
        <w:tab/>
        <w:t>Phan, H.</w:t>
      </w:r>
      <w:r w:rsidRPr="00D533DB">
        <w:rPr>
          <w:i/>
        </w:rPr>
        <w:t xml:space="preserve"> et al.</w:t>
      </w:r>
      <w:r w:rsidRPr="00D533DB">
        <w:t xml:space="preserve"> Room-Temperature Magnets Based on 1,3,5-Triazine-Linked Porous Organic Radical Frameworks. </w:t>
      </w:r>
      <w:r w:rsidRPr="00D533DB">
        <w:rPr>
          <w:i/>
        </w:rPr>
        <w:t>Chem</w:t>
      </w:r>
      <w:r w:rsidRPr="00D533DB">
        <w:t xml:space="preserve"> </w:t>
      </w:r>
      <w:r w:rsidRPr="00D533DB">
        <w:rPr>
          <w:b/>
        </w:rPr>
        <w:t>5</w:t>
      </w:r>
      <w:r w:rsidRPr="00D533DB">
        <w:t>, 1223-1234 (2019).</w:t>
      </w:r>
    </w:p>
    <w:p w14:paraId="7A54F23D" w14:textId="77777777" w:rsidR="00D533DB" w:rsidRPr="00D533DB" w:rsidRDefault="00D533DB" w:rsidP="00D533DB">
      <w:pPr>
        <w:pStyle w:val="EndNoteBibliography"/>
        <w:ind w:left="720" w:hanging="720"/>
      </w:pPr>
      <w:r w:rsidRPr="00D533DB">
        <w:t>14.</w:t>
      </w:r>
      <w:r w:rsidRPr="00D533DB">
        <w:tab/>
        <w:t>He, X.</w:t>
      </w:r>
      <w:r w:rsidRPr="00D533DB">
        <w:rPr>
          <w:i/>
        </w:rPr>
        <w:t xml:space="preserve"> et al.</w:t>
      </w:r>
      <w:r w:rsidRPr="00D533DB">
        <w:t xml:space="preserve"> Magnetic Properties of Self-Assemble Naphthalene Diimide Radical Aggregates. </w:t>
      </w:r>
      <w:r w:rsidRPr="00D533DB">
        <w:rPr>
          <w:i/>
        </w:rPr>
        <w:t>Small</w:t>
      </w:r>
      <w:r w:rsidRPr="00D533DB">
        <w:t xml:space="preserve"> </w:t>
      </w:r>
      <w:r w:rsidRPr="00D533DB">
        <w:rPr>
          <w:b/>
        </w:rPr>
        <w:t>20</w:t>
      </w:r>
      <w:r w:rsidRPr="00D533DB">
        <w:t>, 2311766 (2024).</w:t>
      </w:r>
    </w:p>
    <w:p w14:paraId="53F4CA4D" w14:textId="3C17DBB8" w:rsidR="00A625BC" w:rsidRPr="00784C62" w:rsidRDefault="0000156C" w:rsidP="00784010">
      <w:pPr>
        <w:spacing w:line="480" w:lineRule="auto"/>
        <w:rPr>
          <w:rFonts w:cs="Times New Roman"/>
          <w:sz w:val="24"/>
          <w:szCs w:val="28"/>
          <w:lang w:val="de-DE"/>
        </w:rPr>
      </w:pPr>
      <w:r w:rsidRPr="00784C62">
        <w:rPr>
          <w:rFonts w:cs="Times New Roman"/>
          <w:sz w:val="24"/>
          <w:szCs w:val="28"/>
          <w:lang w:val="de-DE"/>
        </w:rPr>
        <w:fldChar w:fldCharType="end"/>
      </w:r>
    </w:p>
    <w:sectPr w:rsidR="00A625BC" w:rsidRPr="00784C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43F11" w14:textId="77777777" w:rsidR="00244959" w:rsidRDefault="00244959" w:rsidP="009D50DC">
      <w:r>
        <w:separator/>
      </w:r>
    </w:p>
  </w:endnote>
  <w:endnote w:type="continuationSeparator" w:id="0">
    <w:p w14:paraId="1DAA89AA" w14:textId="77777777" w:rsidR="00244959" w:rsidRDefault="00244959" w:rsidP="009D5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8DF6E" w14:textId="77777777" w:rsidR="00244959" w:rsidRDefault="00244959" w:rsidP="009D50DC">
      <w:r>
        <w:separator/>
      </w:r>
    </w:p>
  </w:footnote>
  <w:footnote w:type="continuationSeparator" w:id="0">
    <w:p w14:paraId="144029EC" w14:textId="77777777" w:rsidR="00244959" w:rsidRDefault="00244959" w:rsidP="009D50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a2dxef2t0ftyeezd6vrsvh2z99f0xzstap&quot;&gt;My EndNote Library&lt;record-ids&gt;&lt;item&gt;550&lt;/item&gt;&lt;item&gt;593&lt;/item&gt;&lt;item&gt;613&lt;/item&gt;&lt;item&gt;618&lt;/item&gt;&lt;item&gt;722&lt;/item&gt;&lt;item&gt;873&lt;/item&gt;&lt;item&gt;980&lt;/item&gt;&lt;item&gt;981&lt;/item&gt;&lt;item&gt;1041&lt;/item&gt;&lt;item&gt;2387&lt;/item&gt;&lt;item&gt;2416&lt;/item&gt;&lt;item&gt;2417&lt;/item&gt;&lt;item&gt;2418&lt;/item&gt;&lt;item&gt;2542&lt;/item&gt;&lt;/record-ids&gt;&lt;/item&gt;&lt;/Libraries&gt;"/>
  </w:docVars>
  <w:rsids>
    <w:rsidRoot w:val="00AB53C0"/>
    <w:rsid w:val="0000156C"/>
    <w:rsid w:val="00035B41"/>
    <w:rsid w:val="000672EB"/>
    <w:rsid w:val="000B1430"/>
    <w:rsid w:val="000E61DE"/>
    <w:rsid w:val="00131DEF"/>
    <w:rsid w:val="00136E86"/>
    <w:rsid w:val="00161E61"/>
    <w:rsid w:val="00162C18"/>
    <w:rsid w:val="00182EBA"/>
    <w:rsid w:val="001A549E"/>
    <w:rsid w:val="00237F66"/>
    <w:rsid w:val="00244959"/>
    <w:rsid w:val="00276CA2"/>
    <w:rsid w:val="002A461C"/>
    <w:rsid w:val="002E1235"/>
    <w:rsid w:val="00331DF2"/>
    <w:rsid w:val="0033299E"/>
    <w:rsid w:val="00333FB7"/>
    <w:rsid w:val="00335798"/>
    <w:rsid w:val="003414E4"/>
    <w:rsid w:val="00370230"/>
    <w:rsid w:val="003A2139"/>
    <w:rsid w:val="003D33E4"/>
    <w:rsid w:val="003D59EF"/>
    <w:rsid w:val="003D64B3"/>
    <w:rsid w:val="0040329E"/>
    <w:rsid w:val="004574E5"/>
    <w:rsid w:val="00487E82"/>
    <w:rsid w:val="004C0D74"/>
    <w:rsid w:val="004E1C19"/>
    <w:rsid w:val="004F6592"/>
    <w:rsid w:val="0052308E"/>
    <w:rsid w:val="00554572"/>
    <w:rsid w:val="0056780D"/>
    <w:rsid w:val="0058605F"/>
    <w:rsid w:val="005924F3"/>
    <w:rsid w:val="00596B57"/>
    <w:rsid w:val="005B5704"/>
    <w:rsid w:val="005C4867"/>
    <w:rsid w:val="00600476"/>
    <w:rsid w:val="00634CE9"/>
    <w:rsid w:val="00634DC1"/>
    <w:rsid w:val="00654237"/>
    <w:rsid w:val="0065763C"/>
    <w:rsid w:val="006975DA"/>
    <w:rsid w:val="006D232F"/>
    <w:rsid w:val="00715002"/>
    <w:rsid w:val="00784010"/>
    <w:rsid w:val="00784C62"/>
    <w:rsid w:val="007E3E55"/>
    <w:rsid w:val="00841CFD"/>
    <w:rsid w:val="00885466"/>
    <w:rsid w:val="00885849"/>
    <w:rsid w:val="00887BDC"/>
    <w:rsid w:val="008A328A"/>
    <w:rsid w:val="008A4FAE"/>
    <w:rsid w:val="008E6586"/>
    <w:rsid w:val="008F2972"/>
    <w:rsid w:val="0090131D"/>
    <w:rsid w:val="00940FDE"/>
    <w:rsid w:val="00980663"/>
    <w:rsid w:val="009D50DC"/>
    <w:rsid w:val="00A601C2"/>
    <w:rsid w:val="00A625BC"/>
    <w:rsid w:val="00AA17CF"/>
    <w:rsid w:val="00AA6BEE"/>
    <w:rsid w:val="00AB53C0"/>
    <w:rsid w:val="00AC06F2"/>
    <w:rsid w:val="00AC19C8"/>
    <w:rsid w:val="00AD2AAC"/>
    <w:rsid w:val="00B45069"/>
    <w:rsid w:val="00B50040"/>
    <w:rsid w:val="00B5075E"/>
    <w:rsid w:val="00B972D7"/>
    <w:rsid w:val="00BD374B"/>
    <w:rsid w:val="00BF24A9"/>
    <w:rsid w:val="00BF7D27"/>
    <w:rsid w:val="00C0136E"/>
    <w:rsid w:val="00C26412"/>
    <w:rsid w:val="00C55156"/>
    <w:rsid w:val="00C573B7"/>
    <w:rsid w:val="00C677C4"/>
    <w:rsid w:val="00C721D5"/>
    <w:rsid w:val="00CA3FA7"/>
    <w:rsid w:val="00CB24A6"/>
    <w:rsid w:val="00D22584"/>
    <w:rsid w:val="00D414F0"/>
    <w:rsid w:val="00D50D88"/>
    <w:rsid w:val="00D533DB"/>
    <w:rsid w:val="00D84784"/>
    <w:rsid w:val="00D87C05"/>
    <w:rsid w:val="00D93289"/>
    <w:rsid w:val="00D93EDF"/>
    <w:rsid w:val="00DB166A"/>
    <w:rsid w:val="00DF13C9"/>
    <w:rsid w:val="00E20BB9"/>
    <w:rsid w:val="00E8092D"/>
    <w:rsid w:val="00E905C9"/>
    <w:rsid w:val="00E97D44"/>
    <w:rsid w:val="00EA287A"/>
    <w:rsid w:val="00EB6EDD"/>
    <w:rsid w:val="00EC1BA6"/>
    <w:rsid w:val="00EC208D"/>
    <w:rsid w:val="00EC3839"/>
    <w:rsid w:val="00EE4146"/>
    <w:rsid w:val="00EF3F93"/>
    <w:rsid w:val="00FB0E7C"/>
    <w:rsid w:val="00FD5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CC2F6"/>
  <w15:chartTrackingRefBased/>
  <w15:docId w15:val="{027804F2-AC70-4A37-91FC-8D8ED3430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kern w:val="2"/>
        <w:sz w:val="22"/>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5704"/>
    <w:pPr>
      <w:widowControl w:val="0"/>
      <w:jc w:val="both"/>
    </w:pPr>
  </w:style>
  <w:style w:type="paragraph" w:styleId="1">
    <w:name w:val="heading 1"/>
    <w:basedOn w:val="a"/>
    <w:next w:val="a"/>
    <w:link w:val="10"/>
    <w:uiPriority w:val="9"/>
    <w:qFormat/>
    <w:rsid w:val="00AB53C0"/>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AB53C0"/>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AB53C0"/>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AB53C0"/>
    <w:pPr>
      <w:keepNext/>
      <w:keepLines/>
      <w:spacing w:before="80" w:after="40"/>
      <w:outlineLvl w:val="3"/>
    </w:pPr>
    <w:rPr>
      <w:rFonts w:asciiTheme="minorHAnsi" w:eastAsiaTheme="minorEastAsia" w:hAnsiTheme="minorHAnsi" w:cstheme="majorBidi"/>
      <w:color w:val="2F5496" w:themeColor="accent1" w:themeShade="BF"/>
      <w:sz w:val="28"/>
      <w:szCs w:val="28"/>
    </w:rPr>
  </w:style>
  <w:style w:type="paragraph" w:styleId="5">
    <w:name w:val="heading 5"/>
    <w:basedOn w:val="a"/>
    <w:next w:val="a"/>
    <w:link w:val="50"/>
    <w:uiPriority w:val="9"/>
    <w:semiHidden/>
    <w:unhideWhenUsed/>
    <w:qFormat/>
    <w:rsid w:val="00AB53C0"/>
    <w:pPr>
      <w:keepNext/>
      <w:keepLines/>
      <w:spacing w:before="80" w:after="40"/>
      <w:outlineLvl w:val="4"/>
    </w:pPr>
    <w:rPr>
      <w:rFonts w:asciiTheme="minorHAnsi" w:eastAsiaTheme="minorEastAsia" w:hAnsiTheme="minorHAnsi" w:cstheme="majorBidi"/>
      <w:color w:val="2F5496" w:themeColor="accent1" w:themeShade="BF"/>
      <w:sz w:val="24"/>
    </w:rPr>
  </w:style>
  <w:style w:type="paragraph" w:styleId="6">
    <w:name w:val="heading 6"/>
    <w:basedOn w:val="a"/>
    <w:next w:val="a"/>
    <w:link w:val="60"/>
    <w:uiPriority w:val="9"/>
    <w:semiHidden/>
    <w:unhideWhenUsed/>
    <w:qFormat/>
    <w:rsid w:val="00AB53C0"/>
    <w:pPr>
      <w:keepNext/>
      <w:keepLines/>
      <w:spacing w:before="40"/>
      <w:outlineLvl w:val="5"/>
    </w:pPr>
    <w:rPr>
      <w:rFonts w:asciiTheme="minorHAnsi" w:eastAsiaTheme="minorEastAsia" w:hAnsiTheme="minorHAnsi" w:cstheme="majorBidi"/>
      <w:b/>
      <w:bCs/>
      <w:color w:val="2F5496" w:themeColor="accent1" w:themeShade="BF"/>
    </w:rPr>
  </w:style>
  <w:style w:type="paragraph" w:styleId="7">
    <w:name w:val="heading 7"/>
    <w:basedOn w:val="a"/>
    <w:next w:val="a"/>
    <w:link w:val="70"/>
    <w:uiPriority w:val="9"/>
    <w:semiHidden/>
    <w:unhideWhenUsed/>
    <w:qFormat/>
    <w:rsid w:val="00AB53C0"/>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AB53C0"/>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AB53C0"/>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B53C0"/>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AB53C0"/>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AB53C0"/>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AB53C0"/>
    <w:rPr>
      <w:rFonts w:asciiTheme="minorHAnsi" w:eastAsiaTheme="minorEastAsia" w:hAnsiTheme="minorHAnsi" w:cstheme="majorBidi"/>
      <w:color w:val="2F5496" w:themeColor="accent1" w:themeShade="BF"/>
      <w:sz w:val="28"/>
      <w:szCs w:val="28"/>
    </w:rPr>
  </w:style>
  <w:style w:type="character" w:customStyle="1" w:styleId="50">
    <w:name w:val="标题 5 字符"/>
    <w:basedOn w:val="a0"/>
    <w:link w:val="5"/>
    <w:uiPriority w:val="9"/>
    <w:semiHidden/>
    <w:rsid w:val="00AB53C0"/>
    <w:rPr>
      <w:rFonts w:asciiTheme="minorHAnsi" w:eastAsiaTheme="minorEastAsia" w:hAnsiTheme="minorHAnsi" w:cstheme="majorBidi"/>
      <w:color w:val="2F5496" w:themeColor="accent1" w:themeShade="BF"/>
      <w:sz w:val="24"/>
    </w:rPr>
  </w:style>
  <w:style w:type="character" w:customStyle="1" w:styleId="60">
    <w:name w:val="标题 6 字符"/>
    <w:basedOn w:val="a0"/>
    <w:link w:val="6"/>
    <w:uiPriority w:val="9"/>
    <w:semiHidden/>
    <w:rsid w:val="00AB53C0"/>
    <w:rPr>
      <w:rFonts w:asciiTheme="minorHAnsi" w:eastAsiaTheme="minorEastAsia" w:hAnsiTheme="minorHAnsi" w:cstheme="majorBidi"/>
      <w:b/>
      <w:bCs/>
      <w:color w:val="2F5496" w:themeColor="accent1" w:themeShade="BF"/>
    </w:rPr>
  </w:style>
  <w:style w:type="character" w:customStyle="1" w:styleId="70">
    <w:name w:val="标题 7 字符"/>
    <w:basedOn w:val="a0"/>
    <w:link w:val="7"/>
    <w:uiPriority w:val="9"/>
    <w:semiHidden/>
    <w:rsid w:val="00AB53C0"/>
    <w:rPr>
      <w:rFonts w:asciiTheme="minorHAnsi" w:eastAsiaTheme="minorEastAsia" w:hAnsiTheme="minorHAnsi" w:cstheme="majorBidi"/>
      <w:b/>
      <w:bCs/>
      <w:color w:val="595959" w:themeColor="text1" w:themeTint="A6"/>
    </w:rPr>
  </w:style>
  <w:style w:type="character" w:customStyle="1" w:styleId="80">
    <w:name w:val="标题 8 字符"/>
    <w:basedOn w:val="a0"/>
    <w:link w:val="8"/>
    <w:uiPriority w:val="9"/>
    <w:semiHidden/>
    <w:rsid w:val="00AB53C0"/>
    <w:rPr>
      <w:rFonts w:asciiTheme="minorHAnsi" w:eastAsiaTheme="minorEastAsia" w:hAnsiTheme="minorHAnsi" w:cstheme="majorBidi"/>
      <w:color w:val="595959" w:themeColor="text1" w:themeTint="A6"/>
    </w:rPr>
  </w:style>
  <w:style w:type="character" w:customStyle="1" w:styleId="90">
    <w:name w:val="标题 9 字符"/>
    <w:basedOn w:val="a0"/>
    <w:link w:val="9"/>
    <w:uiPriority w:val="9"/>
    <w:semiHidden/>
    <w:rsid w:val="00AB53C0"/>
    <w:rPr>
      <w:rFonts w:asciiTheme="minorHAnsi" w:eastAsiaTheme="majorEastAsia" w:hAnsiTheme="minorHAnsi" w:cstheme="majorBidi"/>
      <w:color w:val="595959" w:themeColor="text1" w:themeTint="A6"/>
    </w:rPr>
  </w:style>
  <w:style w:type="paragraph" w:styleId="a3">
    <w:name w:val="Title"/>
    <w:basedOn w:val="a"/>
    <w:next w:val="a"/>
    <w:link w:val="a4"/>
    <w:uiPriority w:val="10"/>
    <w:qFormat/>
    <w:rsid w:val="00AB53C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B53C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B53C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B53C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B53C0"/>
    <w:pPr>
      <w:spacing w:before="160" w:after="160"/>
      <w:jc w:val="center"/>
    </w:pPr>
    <w:rPr>
      <w:i/>
      <w:iCs/>
      <w:color w:val="404040" w:themeColor="text1" w:themeTint="BF"/>
    </w:rPr>
  </w:style>
  <w:style w:type="character" w:customStyle="1" w:styleId="a8">
    <w:name w:val="引用 字符"/>
    <w:basedOn w:val="a0"/>
    <w:link w:val="a7"/>
    <w:uiPriority w:val="29"/>
    <w:rsid w:val="00AB53C0"/>
    <w:rPr>
      <w:i/>
      <w:iCs/>
      <w:color w:val="404040" w:themeColor="text1" w:themeTint="BF"/>
    </w:rPr>
  </w:style>
  <w:style w:type="paragraph" w:styleId="a9">
    <w:name w:val="List Paragraph"/>
    <w:basedOn w:val="a"/>
    <w:uiPriority w:val="34"/>
    <w:qFormat/>
    <w:rsid w:val="00AB53C0"/>
    <w:pPr>
      <w:ind w:left="720"/>
      <w:contextualSpacing/>
    </w:pPr>
  </w:style>
  <w:style w:type="character" w:styleId="aa">
    <w:name w:val="Intense Emphasis"/>
    <w:basedOn w:val="a0"/>
    <w:uiPriority w:val="21"/>
    <w:qFormat/>
    <w:rsid w:val="00AB53C0"/>
    <w:rPr>
      <w:i/>
      <w:iCs/>
      <w:color w:val="2F5496" w:themeColor="accent1" w:themeShade="BF"/>
    </w:rPr>
  </w:style>
  <w:style w:type="paragraph" w:styleId="ab">
    <w:name w:val="Intense Quote"/>
    <w:basedOn w:val="a"/>
    <w:next w:val="a"/>
    <w:link w:val="ac"/>
    <w:uiPriority w:val="30"/>
    <w:qFormat/>
    <w:rsid w:val="00AB53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AB53C0"/>
    <w:rPr>
      <w:i/>
      <w:iCs/>
      <w:color w:val="2F5496" w:themeColor="accent1" w:themeShade="BF"/>
    </w:rPr>
  </w:style>
  <w:style w:type="character" w:styleId="ad">
    <w:name w:val="Intense Reference"/>
    <w:basedOn w:val="a0"/>
    <w:uiPriority w:val="32"/>
    <w:qFormat/>
    <w:rsid w:val="00AB53C0"/>
    <w:rPr>
      <w:b/>
      <w:bCs/>
      <w:smallCaps/>
      <w:color w:val="2F5496" w:themeColor="accent1" w:themeShade="BF"/>
      <w:spacing w:val="5"/>
    </w:rPr>
  </w:style>
  <w:style w:type="paragraph" w:styleId="ae">
    <w:name w:val="header"/>
    <w:basedOn w:val="a"/>
    <w:link w:val="af"/>
    <w:uiPriority w:val="99"/>
    <w:unhideWhenUsed/>
    <w:rsid w:val="009D50DC"/>
    <w:pPr>
      <w:tabs>
        <w:tab w:val="center" w:pos="4153"/>
        <w:tab w:val="right" w:pos="8306"/>
      </w:tabs>
      <w:snapToGrid w:val="0"/>
      <w:jc w:val="center"/>
    </w:pPr>
    <w:rPr>
      <w:sz w:val="18"/>
      <w:szCs w:val="18"/>
    </w:rPr>
  </w:style>
  <w:style w:type="character" w:customStyle="1" w:styleId="af">
    <w:name w:val="页眉 字符"/>
    <w:basedOn w:val="a0"/>
    <w:link w:val="ae"/>
    <w:uiPriority w:val="99"/>
    <w:rsid w:val="009D50DC"/>
    <w:rPr>
      <w:sz w:val="18"/>
      <w:szCs w:val="18"/>
    </w:rPr>
  </w:style>
  <w:style w:type="paragraph" w:styleId="af0">
    <w:name w:val="footer"/>
    <w:basedOn w:val="a"/>
    <w:link w:val="af1"/>
    <w:uiPriority w:val="99"/>
    <w:unhideWhenUsed/>
    <w:rsid w:val="009D50DC"/>
    <w:pPr>
      <w:tabs>
        <w:tab w:val="center" w:pos="4153"/>
        <w:tab w:val="right" w:pos="8306"/>
      </w:tabs>
      <w:snapToGrid w:val="0"/>
      <w:jc w:val="left"/>
    </w:pPr>
    <w:rPr>
      <w:sz w:val="18"/>
      <w:szCs w:val="18"/>
    </w:rPr>
  </w:style>
  <w:style w:type="character" w:customStyle="1" w:styleId="af1">
    <w:name w:val="页脚 字符"/>
    <w:basedOn w:val="a0"/>
    <w:link w:val="af0"/>
    <w:uiPriority w:val="99"/>
    <w:rsid w:val="009D50DC"/>
    <w:rPr>
      <w:sz w:val="18"/>
      <w:szCs w:val="18"/>
    </w:rPr>
  </w:style>
  <w:style w:type="table" w:styleId="af2">
    <w:name w:val="Table Grid"/>
    <w:basedOn w:val="a1"/>
    <w:uiPriority w:val="39"/>
    <w:rsid w:val="00B45069"/>
    <w:rPr>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00156C"/>
    <w:pPr>
      <w:jc w:val="center"/>
    </w:pPr>
    <w:rPr>
      <w:rFonts w:cs="Times New Roman"/>
      <w:noProof/>
    </w:rPr>
  </w:style>
  <w:style w:type="character" w:customStyle="1" w:styleId="EndNoteBibliographyTitle0">
    <w:name w:val="EndNote Bibliography Title 字符"/>
    <w:basedOn w:val="a0"/>
    <w:link w:val="EndNoteBibliographyTitle"/>
    <w:rsid w:val="0000156C"/>
    <w:rPr>
      <w:rFonts w:cs="Times New Roman"/>
      <w:noProof/>
    </w:rPr>
  </w:style>
  <w:style w:type="paragraph" w:customStyle="1" w:styleId="EndNoteBibliography">
    <w:name w:val="EndNote Bibliography"/>
    <w:basedOn w:val="a"/>
    <w:link w:val="EndNoteBibliography0"/>
    <w:rsid w:val="0000156C"/>
    <w:rPr>
      <w:rFonts w:cs="Times New Roman"/>
      <w:noProof/>
    </w:rPr>
  </w:style>
  <w:style w:type="character" w:customStyle="1" w:styleId="EndNoteBibliography0">
    <w:name w:val="EndNote Bibliography 字符"/>
    <w:basedOn w:val="a0"/>
    <w:link w:val="EndNoteBibliography"/>
    <w:rsid w:val="0000156C"/>
    <w:rPr>
      <w:rFonts w:cs="Times New Roman"/>
      <w:noProof/>
    </w:rPr>
  </w:style>
  <w:style w:type="character" w:styleId="af3">
    <w:name w:val="Hyperlink"/>
    <w:basedOn w:val="a0"/>
    <w:uiPriority w:val="99"/>
    <w:unhideWhenUsed/>
    <w:rsid w:val="00AC19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80474">
      <w:bodyDiv w:val="1"/>
      <w:marLeft w:val="0"/>
      <w:marRight w:val="0"/>
      <w:marTop w:val="0"/>
      <w:marBottom w:val="0"/>
      <w:divBdr>
        <w:top w:val="none" w:sz="0" w:space="0" w:color="auto"/>
        <w:left w:val="none" w:sz="0" w:space="0" w:color="auto"/>
        <w:bottom w:val="none" w:sz="0" w:space="0" w:color="auto"/>
        <w:right w:val="none" w:sz="0" w:space="0" w:color="auto"/>
      </w:divBdr>
    </w:div>
    <w:div w:id="60566483">
      <w:bodyDiv w:val="1"/>
      <w:marLeft w:val="0"/>
      <w:marRight w:val="0"/>
      <w:marTop w:val="0"/>
      <w:marBottom w:val="0"/>
      <w:divBdr>
        <w:top w:val="none" w:sz="0" w:space="0" w:color="auto"/>
        <w:left w:val="none" w:sz="0" w:space="0" w:color="auto"/>
        <w:bottom w:val="none" w:sz="0" w:space="0" w:color="auto"/>
        <w:right w:val="none" w:sz="0" w:space="0" w:color="auto"/>
      </w:divBdr>
    </w:div>
    <w:div w:id="63183075">
      <w:bodyDiv w:val="1"/>
      <w:marLeft w:val="0"/>
      <w:marRight w:val="0"/>
      <w:marTop w:val="0"/>
      <w:marBottom w:val="0"/>
      <w:divBdr>
        <w:top w:val="none" w:sz="0" w:space="0" w:color="auto"/>
        <w:left w:val="none" w:sz="0" w:space="0" w:color="auto"/>
        <w:bottom w:val="none" w:sz="0" w:space="0" w:color="auto"/>
        <w:right w:val="none" w:sz="0" w:space="0" w:color="auto"/>
      </w:divBdr>
    </w:div>
    <w:div w:id="94986639">
      <w:bodyDiv w:val="1"/>
      <w:marLeft w:val="0"/>
      <w:marRight w:val="0"/>
      <w:marTop w:val="0"/>
      <w:marBottom w:val="0"/>
      <w:divBdr>
        <w:top w:val="none" w:sz="0" w:space="0" w:color="auto"/>
        <w:left w:val="none" w:sz="0" w:space="0" w:color="auto"/>
        <w:bottom w:val="none" w:sz="0" w:space="0" w:color="auto"/>
        <w:right w:val="none" w:sz="0" w:space="0" w:color="auto"/>
      </w:divBdr>
    </w:div>
    <w:div w:id="102389071">
      <w:bodyDiv w:val="1"/>
      <w:marLeft w:val="0"/>
      <w:marRight w:val="0"/>
      <w:marTop w:val="0"/>
      <w:marBottom w:val="0"/>
      <w:divBdr>
        <w:top w:val="none" w:sz="0" w:space="0" w:color="auto"/>
        <w:left w:val="none" w:sz="0" w:space="0" w:color="auto"/>
        <w:bottom w:val="none" w:sz="0" w:space="0" w:color="auto"/>
        <w:right w:val="none" w:sz="0" w:space="0" w:color="auto"/>
      </w:divBdr>
    </w:div>
    <w:div w:id="144395907">
      <w:bodyDiv w:val="1"/>
      <w:marLeft w:val="0"/>
      <w:marRight w:val="0"/>
      <w:marTop w:val="0"/>
      <w:marBottom w:val="0"/>
      <w:divBdr>
        <w:top w:val="none" w:sz="0" w:space="0" w:color="auto"/>
        <w:left w:val="none" w:sz="0" w:space="0" w:color="auto"/>
        <w:bottom w:val="none" w:sz="0" w:space="0" w:color="auto"/>
        <w:right w:val="none" w:sz="0" w:space="0" w:color="auto"/>
      </w:divBdr>
    </w:div>
    <w:div w:id="158543556">
      <w:bodyDiv w:val="1"/>
      <w:marLeft w:val="0"/>
      <w:marRight w:val="0"/>
      <w:marTop w:val="0"/>
      <w:marBottom w:val="0"/>
      <w:divBdr>
        <w:top w:val="none" w:sz="0" w:space="0" w:color="auto"/>
        <w:left w:val="none" w:sz="0" w:space="0" w:color="auto"/>
        <w:bottom w:val="none" w:sz="0" w:space="0" w:color="auto"/>
        <w:right w:val="none" w:sz="0" w:space="0" w:color="auto"/>
      </w:divBdr>
    </w:div>
    <w:div w:id="167183785">
      <w:bodyDiv w:val="1"/>
      <w:marLeft w:val="0"/>
      <w:marRight w:val="0"/>
      <w:marTop w:val="0"/>
      <w:marBottom w:val="0"/>
      <w:divBdr>
        <w:top w:val="none" w:sz="0" w:space="0" w:color="auto"/>
        <w:left w:val="none" w:sz="0" w:space="0" w:color="auto"/>
        <w:bottom w:val="none" w:sz="0" w:space="0" w:color="auto"/>
        <w:right w:val="none" w:sz="0" w:space="0" w:color="auto"/>
      </w:divBdr>
    </w:div>
    <w:div w:id="170221858">
      <w:bodyDiv w:val="1"/>
      <w:marLeft w:val="0"/>
      <w:marRight w:val="0"/>
      <w:marTop w:val="0"/>
      <w:marBottom w:val="0"/>
      <w:divBdr>
        <w:top w:val="none" w:sz="0" w:space="0" w:color="auto"/>
        <w:left w:val="none" w:sz="0" w:space="0" w:color="auto"/>
        <w:bottom w:val="none" w:sz="0" w:space="0" w:color="auto"/>
        <w:right w:val="none" w:sz="0" w:space="0" w:color="auto"/>
      </w:divBdr>
    </w:div>
    <w:div w:id="194855051">
      <w:bodyDiv w:val="1"/>
      <w:marLeft w:val="0"/>
      <w:marRight w:val="0"/>
      <w:marTop w:val="0"/>
      <w:marBottom w:val="0"/>
      <w:divBdr>
        <w:top w:val="none" w:sz="0" w:space="0" w:color="auto"/>
        <w:left w:val="none" w:sz="0" w:space="0" w:color="auto"/>
        <w:bottom w:val="none" w:sz="0" w:space="0" w:color="auto"/>
        <w:right w:val="none" w:sz="0" w:space="0" w:color="auto"/>
      </w:divBdr>
    </w:div>
    <w:div w:id="221328288">
      <w:bodyDiv w:val="1"/>
      <w:marLeft w:val="0"/>
      <w:marRight w:val="0"/>
      <w:marTop w:val="0"/>
      <w:marBottom w:val="0"/>
      <w:divBdr>
        <w:top w:val="none" w:sz="0" w:space="0" w:color="auto"/>
        <w:left w:val="none" w:sz="0" w:space="0" w:color="auto"/>
        <w:bottom w:val="none" w:sz="0" w:space="0" w:color="auto"/>
        <w:right w:val="none" w:sz="0" w:space="0" w:color="auto"/>
      </w:divBdr>
    </w:div>
    <w:div w:id="222378244">
      <w:bodyDiv w:val="1"/>
      <w:marLeft w:val="0"/>
      <w:marRight w:val="0"/>
      <w:marTop w:val="0"/>
      <w:marBottom w:val="0"/>
      <w:divBdr>
        <w:top w:val="none" w:sz="0" w:space="0" w:color="auto"/>
        <w:left w:val="none" w:sz="0" w:space="0" w:color="auto"/>
        <w:bottom w:val="none" w:sz="0" w:space="0" w:color="auto"/>
        <w:right w:val="none" w:sz="0" w:space="0" w:color="auto"/>
      </w:divBdr>
    </w:div>
    <w:div w:id="275452085">
      <w:bodyDiv w:val="1"/>
      <w:marLeft w:val="0"/>
      <w:marRight w:val="0"/>
      <w:marTop w:val="0"/>
      <w:marBottom w:val="0"/>
      <w:divBdr>
        <w:top w:val="none" w:sz="0" w:space="0" w:color="auto"/>
        <w:left w:val="none" w:sz="0" w:space="0" w:color="auto"/>
        <w:bottom w:val="none" w:sz="0" w:space="0" w:color="auto"/>
        <w:right w:val="none" w:sz="0" w:space="0" w:color="auto"/>
      </w:divBdr>
    </w:div>
    <w:div w:id="323050140">
      <w:bodyDiv w:val="1"/>
      <w:marLeft w:val="0"/>
      <w:marRight w:val="0"/>
      <w:marTop w:val="0"/>
      <w:marBottom w:val="0"/>
      <w:divBdr>
        <w:top w:val="none" w:sz="0" w:space="0" w:color="auto"/>
        <w:left w:val="none" w:sz="0" w:space="0" w:color="auto"/>
        <w:bottom w:val="none" w:sz="0" w:space="0" w:color="auto"/>
        <w:right w:val="none" w:sz="0" w:space="0" w:color="auto"/>
      </w:divBdr>
    </w:div>
    <w:div w:id="347176912">
      <w:bodyDiv w:val="1"/>
      <w:marLeft w:val="0"/>
      <w:marRight w:val="0"/>
      <w:marTop w:val="0"/>
      <w:marBottom w:val="0"/>
      <w:divBdr>
        <w:top w:val="none" w:sz="0" w:space="0" w:color="auto"/>
        <w:left w:val="none" w:sz="0" w:space="0" w:color="auto"/>
        <w:bottom w:val="none" w:sz="0" w:space="0" w:color="auto"/>
        <w:right w:val="none" w:sz="0" w:space="0" w:color="auto"/>
      </w:divBdr>
    </w:div>
    <w:div w:id="389964242">
      <w:bodyDiv w:val="1"/>
      <w:marLeft w:val="0"/>
      <w:marRight w:val="0"/>
      <w:marTop w:val="0"/>
      <w:marBottom w:val="0"/>
      <w:divBdr>
        <w:top w:val="none" w:sz="0" w:space="0" w:color="auto"/>
        <w:left w:val="none" w:sz="0" w:space="0" w:color="auto"/>
        <w:bottom w:val="none" w:sz="0" w:space="0" w:color="auto"/>
        <w:right w:val="none" w:sz="0" w:space="0" w:color="auto"/>
      </w:divBdr>
    </w:div>
    <w:div w:id="406075947">
      <w:bodyDiv w:val="1"/>
      <w:marLeft w:val="0"/>
      <w:marRight w:val="0"/>
      <w:marTop w:val="0"/>
      <w:marBottom w:val="0"/>
      <w:divBdr>
        <w:top w:val="none" w:sz="0" w:space="0" w:color="auto"/>
        <w:left w:val="none" w:sz="0" w:space="0" w:color="auto"/>
        <w:bottom w:val="none" w:sz="0" w:space="0" w:color="auto"/>
        <w:right w:val="none" w:sz="0" w:space="0" w:color="auto"/>
      </w:divBdr>
    </w:div>
    <w:div w:id="414861818">
      <w:bodyDiv w:val="1"/>
      <w:marLeft w:val="0"/>
      <w:marRight w:val="0"/>
      <w:marTop w:val="0"/>
      <w:marBottom w:val="0"/>
      <w:divBdr>
        <w:top w:val="none" w:sz="0" w:space="0" w:color="auto"/>
        <w:left w:val="none" w:sz="0" w:space="0" w:color="auto"/>
        <w:bottom w:val="none" w:sz="0" w:space="0" w:color="auto"/>
        <w:right w:val="none" w:sz="0" w:space="0" w:color="auto"/>
      </w:divBdr>
    </w:div>
    <w:div w:id="575938712">
      <w:bodyDiv w:val="1"/>
      <w:marLeft w:val="0"/>
      <w:marRight w:val="0"/>
      <w:marTop w:val="0"/>
      <w:marBottom w:val="0"/>
      <w:divBdr>
        <w:top w:val="none" w:sz="0" w:space="0" w:color="auto"/>
        <w:left w:val="none" w:sz="0" w:space="0" w:color="auto"/>
        <w:bottom w:val="none" w:sz="0" w:space="0" w:color="auto"/>
        <w:right w:val="none" w:sz="0" w:space="0" w:color="auto"/>
      </w:divBdr>
    </w:div>
    <w:div w:id="578178644">
      <w:bodyDiv w:val="1"/>
      <w:marLeft w:val="0"/>
      <w:marRight w:val="0"/>
      <w:marTop w:val="0"/>
      <w:marBottom w:val="0"/>
      <w:divBdr>
        <w:top w:val="none" w:sz="0" w:space="0" w:color="auto"/>
        <w:left w:val="none" w:sz="0" w:space="0" w:color="auto"/>
        <w:bottom w:val="none" w:sz="0" w:space="0" w:color="auto"/>
        <w:right w:val="none" w:sz="0" w:space="0" w:color="auto"/>
      </w:divBdr>
    </w:div>
    <w:div w:id="649939976">
      <w:bodyDiv w:val="1"/>
      <w:marLeft w:val="0"/>
      <w:marRight w:val="0"/>
      <w:marTop w:val="0"/>
      <w:marBottom w:val="0"/>
      <w:divBdr>
        <w:top w:val="none" w:sz="0" w:space="0" w:color="auto"/>
        <w:left w:val="none" w:sz="0" w:space="0" w:color="auto"/>
        <w:bottom w:val="none" w:sz="0" w:space="0" w:color="auto"/>
        <w:right w:val="none" w:sz="0" w:space="0" w:color="auto"/>
      </w:divBdr>
    </w:div>
    <w:div w:id="662316555">
      <w:bodyDiv w:val="1"/>
      <w:marLeft w:val="0"/>
      <w:marRight w:val="0"/>
      <w:marTop w:val="0"/>
      <w:marBottom w:val="0"/>
      <w:divBdr>
        <w:top w:val="none" w:sz="0" w:space="0" w:color="auto"/>
        <w:left w:val="none" w:sz="0" w:space="0" w:color="auto"/>
        <w:bottom w:val="none" w:sz="0" w:space="0" w:color="auto"/>
        <w:right w:val="none" w:sz="0" w:space="0" w:color="auto"/>
      </w:divBdr>
    </w:div>
    <w:div w:id="672026125">
      <w:bodyDiv w:val="1"/>
      <w:marLeft w:val="0"/>
      <w:marRight w:val="0"/>
      <w:marTop w:val="0"/>
      <w:marBottom w:val="0"/>
      <w:divBdr>
        <w:top w:val="none" w:sz="0" w:space="0" w:color="auto"/>
        <w:left w:val="none" w:sz="0" w:space="0" w:color="auto"/>
        <w:bottom w:val="none" w:sz="0" w:space="0" w:color="auto"/>
        <w:right w:val="none" w:sz="0" w:space="0" w:color="auto"/>
      </w:divBdr>
    </w:div>
    <w:div w:id="704255494">
      <w:bodyDiv w:val="1"/>
      <w:marLeft w:val="0"/>
      <w:marRight w:val="0"/>
      <w:marTop w:val="0"/>
      <w:marBottom w:val="0"/>
      <w:divBdr>
        <w:top w:val="none" w:sz="0" w:space="0" w:color="auto"/>
        <w:left w:val="none" w:sz="0" w:space="0" w:color="auto"/>
        <w:bottom w:val="none" w:sz="0" w:space="0" w:color="auto"/>
        <w:right w:val="none" w:sz="0" w:space="0" w:color="auto"/>
      </w:divBdr>
    </w:div>
    <w:div w:id="727647158">
      <w:bodyDiv w:val="1"/>
      <w:marLeft w:val="0"/>
      <w:marRight w:val="0"/>
      <w:marTop w:val="0"/>
      <w:marBottom w:val="0"/>
      <w:divBdr>
        <w:top w:val="none" w:sz="0" w:space="0" w:color="auto"/>
        <w:left w:val="none" w:sz="0" w:space="0" w:color="auto"/>
        <w:bottom w:val="none" w:sz="0" w:space="0" w:color="auto"/>
        <w:right w:val="none" w:sz="0" w:space="0" w:color="auto"/>
      </w:divBdr>
    </w:div>
    <w:div w:id="747918050">
      <w:bodyDiv w:val="1"/>
      <w:marLeft w:val="0"/>
      <w:marRight w:val="0"/>
      <w:marTop w:val="0"/>
      <w:marBottom w:val="0"/>
      <w:divBdr>
        <w:top w:val="none" w:sz="0" w:space="0" w:color="auto"/>
        <w:left w:val="none" w:sz="0" w:space="0" w:color="auto"/>
        <w:bottom w:val="none" w:sz="0" w:space="0" w:color="auto"/>
        <w:right w:val="none" w:sz="0" w:space="0" w:color="auto"/>
      </w:divBdr>
    </w:div>
    <w:div w:id="786049439">
      <w:bodyDiv w:val="1"/>
      <w:marLeft w:val="0"/>
      <w:marRight w:val="0"/>
      <w:marTop w:val="0"/>
      <w:marBottom w:val="0"/>
      <w:divBdr>
        <w:top w:val="none" w:sz="0" w:space="0" w:color="auto"/>
        <w:left w:val="none" w:sz="0" w:space="0" w:color="auto"/>
        <w:bottom w:val="none" w:sz="0" w:space="0" w:color="auto"/>
        <w:right w:val="none" w:sz="0" w:space="0" w:color="auto"/>
      </w:divBdr>
    </w:div>
    <w:div w:id="791827682">
      <w:bodyDiv w:val="1"/>
      <w:marLeft w:val="0"/>
      <w:marRight w:val="0"/>
      <w:marTop w:val="0"/>
      <w:marBottom w:val="0"/>
      <w:divBdr>
        <w:top w:val="none" w:sz="0" w:space="0" w:color="auto"/>
        <w:left w:val="none" w:sz="0" w:space="0" w:color="auto"/>
        <w:bottom w:val="none" w:sz="0" w:space="0" w:color="auto"/>
        <w:right w:val="none" w:sz="0" w:space="0" w:color="auto"/>
      </w:divBdr>
    </w:div>
    <w:div w:id="886722523">
      <w:bodyDiv w:val="1"/>
      <w:marLeft w:val="0"/>
      <w:marRight w:val="0"/>
      <w:marTop w:val="0"/>
      <w:marBottom w:val="0"/>
      <w:divBdr>
        <w:top w:val="none" w:sz="0" w:space="0" w:color="auto"/>
        <w:left w:val="none" w:sz="0" w:space="0" w:color="auto"/>
        <w:bottom w:val="none" w:sz="0" w:space="0" w:color="auto"/>
        <w:right w:val="none" w:sz="0" w:space="0" w:color="auto"/>
      </w:divBdr>
    </w:div>
    <w:div w:id="996231389">
      <w:bodyDiv w:val="1"/>
      <w:marLeft w:val="0"/>
      <w:marRight w:val="0"/>
      <w:marTop w:val="0"/>
      <w:marBottom w:val="0"/>
      <w:divBdr>
        <w:top w:val="none" w:sz="0" w:space="0" w:color="auto"/>
        <w:left w:val="none" w:sz="0" w:space="0" w:color="auto"/>
        <w:bottom w:val="none" w:sz="0" w:space="0" w:color="auto"/>
        <w:right w:val="none" w:sz="0" w:space="0" w:color="auto"/>
      </w:divBdr>
    </w:div>
    <w:div w:id="1069306557">
      <w:bodyDiv w:val="1"/>
      <w:marLeft w:val="0"/>
      <w:marRight w:val="0"/>
      <w:marTop w:val="0"/>
      <w:marBottom w:val="0"/>
      <w:divBdr>
        <w:top w:val="none" w:sz="0" w:space="0" w:color="auto"/>
        <w:left w:val="none" w:sz="0" w:space="0" w:color="auto"/>
        <w:bottom w:val="none" w:sz="0" w:space="0" w:color="auto"/>
        <w:right w:val="none" w:sz="0" w:space="0" w:color="auto"/>
      </w:divBdr>
    </w:div>
    <w:div w:id="1125125865">
      <w:bodyDiv w:val="1"/>
      <w:marLeft w:val="0"/>
      <w:marRight w:val="0"/>
      <w:marTop w:val="0"/>
      <w:marBottom w:val="0"/>
      <w:divBdr>
        <w:top w:val="none" w:sz="0" w:space="0" w:color="auto"/>
        <w:left w:val="none" w:sz="0" w:space="0" w:color="auto"/>
        <w:bottom w:val="none" w:sz="0" w:space="0" w:color="auto"/>
        <w:right w:val="none" w:sz="0" w:space="0" w:color="auto"/>
      </w:divBdr>
    </w:div>
    <w:div w:id="1153982060">
      <w:bodyDiv w:val="1"/>
      <w:marLeft w:val="0"/>
      <w:marRight w:val="0"/>
      <w:marTop w:val="0"/>
      <w:marBottom w:val="0"/>
      <w:divBdr>
        <w:top w:val="none" w:sz="0" w:space="0" w:color="auto"/>
        <w:left w:val="none" w:sz="0" w:space="0" w:color="auto"/>
        <w:bottom w:val="none" w:sz="0" w:space="0" w:color="auto"/>
        <w:right w:val="none" w:sz="0" w:space="0" w:color="auto"/>
      </w:divBdr>
    </w:div>
    <w:div w:id="1223442666">
      <w:bodyDiv w:val="1"/>
      <w:marLeft w:val="0"/>
      <w:marRight w:val="0"/>
      <w:marTop w:val="0"/>
      <w:marBottom w:val="0"/>
      <w:divBdr>
        <w:top w:val="none" w:sz="0" w:space="0" w:color="auto"/>
        <w:left w:val="none" w:sz="0" w:space="0" w:color="auto"/>
        <w:bottom w:val="none" w:sz="0" w:space="0" w:color="auto"/>
        <w:right w:val="none" w:sz="0" w:space="0" w:color="auto"/>
      </w:divBdr>
    </w:div>
    <w:div w:id="1234317114">
      <w:bodyDiv w:val="1"/>
      <w:marLeft w:val="0"/>
      <w:marRight w:val="0"/>
      <w:marTop w:val="0"/>
      <w:marBottom w:val="0"/>
      <w:divBdr>
        <w:top w:val="none" w:sz="0" w:space="0" w:color="auto"/>
        <w:left w:val="none" w:sz="0" w:space="0" w:color="auto"/>
        <w:bottom w:val="none" w:sz="0" w:space="0" w:color="auto"/>
        <w:right w:val="none" w:sz="0" w:space="0" w:color="auto"/>
      </w:divBdr>
    </w:div>
    <w:div w:id="1269586603">
      <w:bodyDiv w:val="1"/>
      <w:marLeft w:val="0"/>
      <w:marRight w:val="0"/>
      <w:marTop w:val="0"/>
      <w:marBottom w:val="0"/>
      <w:divBdr>
        <w:top w:val="none" w:sz="0" w:space="0" w:color="auto"/>
        <w:left w:val="none" w:sz="0" w:space="0" w:color="auto"/>
        <w:bottom w:val="none" w:sz="0" w:space="0" w:color="auto"/>
        <w:right w:val="none" w:sz="0" w:space="0" w:color="auto"/>
      </w:divBdr>
    </w:div>
    <w:div w:id="1326710986">
      <w:bodyDiv w:val="1"/>
      <w:marLeft w:val="0"/>
      <w:marRight w:val="0"/>
      <w:marTop w:val="0"/>
      <w:marBottom w:val="0"/>
      <w:divBdr>
        <w:top w:val="none" w:sz="0" w:space="0" w:color="auto"/>
        <w:left w:val="none" w:sz="0" w:space="0" w:color="auto"/>
        <w:bottom w:val="none" w:sz="0" w:space="0" w:color="auto"/>
        <w:right w:val="none" w:sz="0" w:space="0" w:color="auto"/>
      </w:divBdr>
    </w:div>
    <w:div w:id="1338339220">
      <w:bodyDiv w:val="1"/>
      <w:marLeft w:val="0"/>
      <w:marRight w:val="0"/>
      <w:marTop w:val="0"/>
      <w:marBottom w:val="0"/>
      <w:divBdr>
        <w:top w:val="none" w:sz="0" w:space="0" w:color="auto"/>
        <w:left w:val="none" w:sz="0" w:space="0" w:color="auto"/>
        <w:bottom w:val="none" w:sz="0" w:space="0" w:color="auto"/>
        <w:right w:val="none" w:sz="0" w:space="0" w:color="auto"/>
      </w:divBdr>
    </w:div>
    <w:div w:id="1385375906">
      <w:bodyDiv w:val="1"/>
      <w:marLeft w:val="0"/>
      <w:marRight w:val="0"/>
      <w:marTop w:val="0"/>
      <w:marBottom w:val="0"/>
      <w:divBdr>
        <w:top w:val="none" w:sz="0" w:space="0" w:color="auto"/>
        <w:left w:val="none" w:sz="0" w:space="0" w:color="auto"/>
        <w:bottom w:val="none" w:sz="0" w:space="0" w:color="auto"/>
        <w:right w:val="none" w:sz="0" w:space="0" w:color="auto"/>
      </w:divBdr>
    </w:div>
    <w:div w:id="1458522660">
      <w:bodyDiv w:val="1"/>
      <w:marLeft w:val="0"/>
      <w:marRight w:val="0"/>
      <w:marTop w:val="0"/>
      <w:marBottom w:val="0"/>
      <w:divBdr>
        <w:top w:val="none" w:sz="0" w:space="0" w:color="auto"/>
        <w:left w:val="none" w:sz="0" w:space="0" w:color="auto"/>
        <w:bottom w:val="none" w:sz="0" w:space="0" w:color="auto"/>
        <w:right w:val="none" w:sz="0" w:space="0" w:color="auto"/>
      </w:divBdr>
    </w:div>
    <w:div w:id="1463888093">
      <w:bodyDiv w:val="1"/>
      <w:marLeft w:val="0"/>
      <w:marRight w:val="0"/>
      <w:marTop w:val="0"/>
      <w:marBottom w:val="0"/>
      <w:divBdr>
        <w:top w:val="none" w:sz="0" w:space="0" w:color="auto"/>
        <w:left w:val="none" w:sz="0" w:space="0" w:color="auto"/>
        <w:bottom w:val="none" w:sz="0" w:space="0" w:color="auto"/>
        <w:right w:val="none" w:sz="0" w:space="0" w:color="auto"/>
      </w:divBdr>
    </w:div>
    <w:div w:id="1497956365">
      <w:bodyDiv w:val="1"/>
      <w:marLeft w:val="0"/>
      <w:marRight w:val="0"/>
      <w:marTop w:val="0"/>
      <w:marBottom w:val="0"/>
      <w:divBdr>
        <w:top w:val="none" w:sz="0" w:space="0" w:color="auto"/>
        <w:left w:val="none" w:sz="0" w:space="0" w:color="auto"/>
        <w:bottom w:val="none" w:sz="0" w:space="0" w:color="auto"/>
        <w:right w:val="none" w:sz="0" w:space="0" w:color="auto"/>
      </w:divBdr>
    </w:div>
    <w:div w:id="1512642792">
      <w:bodyDiv w:val="1"/>
      <w:marLeft w:val="0"/>
      <w:marRight w:val="0"/>
      <w:marTop w:val="0"/>
      <w:marBottom w:val="0"/>
      <w:divBdr>
        <w:top w:val="none" w:sz="0" w:space="0" w:color="auto"/>
        <w:left w:val="none" w:sz="0" w:space="0" w:color="auto"/>
        <w:bottom w:val="none" w:sz="0" w:space="0" w:color="auto"/>
        <w:right w:val="none" w:sz="0" w:space="0" w:color="auto"/>
      </w:divBdr>
    </w:div>
    <w:div w:id="1532303826">
      <w:bodyDiv w:val="1"/>
      <w:marLeft w:val="0"/>
      <w:marRight w:val="0"/>
      <w:marTop w:val="0"/>
      <w:marBottom w:val="0"/>
      <w:divBdr>
        <w:top w:val="none" w:sz="0" w:space="0" w:color="auto"/>
        <w:left w:val="none" w:sz="0" w:space="0" w:color="auto"/>
        <w:bottom w:val="none" w:sz="0" w:space="0" w:color="auto"/>
        <w:right w:val="none" w:sz="0" w:space="0" w:color="auto"/>
      </w:divBdr>
    </w:div>
    <w:div w:id="1563062642">
      <w:bodyDiv w:val="1"/>
      <w:marLeft w:val="0"/>
      <w:marRight w:val="0"/>
      <w:marTop w:val="0"/>
      <w:marBottom w:val="0"/>
      <w:divBdr>
        <w:top w:val="none" w:sz="0" w:space="0" w:color="auto"/>
        <w:left w:val="none" w:sz="0" w:space="0" w:color="auto"/>
        <w:bottom w:val="none" w:sz="0" w:space="0" w:color="auto"/>
        <w:right w:val="none" w:sz="0" w:space="0" w:color="auto"/>
      </w:divBdr>
    </w:div>
    <w:div w:id="1582713404">
      <w:bodyDiv w:val="1"/>
      <w:marLeft w:val="0"/>
      <w:marRight w:val="0"/>
      <w:marTop w:val="0"/>
      <w:marBottom w:val="0"/>
      <w:divBdr>
        <w:top w:val="none" w:sz="0" w:space="0" w:color="auto"/>
        <w:left w:val="none" w:sz="0" w:space="0" w:color="auto"/>
        <w:bottom w:val="none" w:sz="0" w:space="0" w:color="auto"/>
        <w:right w:val="none" w:sz="0" w:space="0" w:color="auto"/>
      </w:divBdr>
    </w:div>
    <w:div w:id="1589264666">
      <w:bodyDiv w:val="1"/>
      <w:marLeft w:val="0"/>
      <w:marRight w:val="0"/>
      <w:marTop w:val="0"/>
      <w:marBottom w:val="0"/>
      <w:divBdr>
        <w:top w:val="none" w:sz="0" w:space="0" w:color="auto"/>
        <w:left w:val="none" w:sz="0" w:space="0" w:color="auto"/>
        <w:bottom w:val="none" w:sz="0" w:space="0" w:color="auto"/>
        <w:right w:val="none" w:sz="0" w:space="0" w:color="auto"/>
      </w:divBdr>
    </w:div>
    <w:div w:id="1617256321">
      <w:bodyDiv w:val="1"/>
      <w:marLeft w:val="0"/>
      <w:marRight w:val="0"/>
      <w:marTop w:val="0"/>
      <w:marBottom w:val="0"/>
      <w:divBdr>
        <w:top w:val="none" w:sz="0" w:space="0" w:color="auto"/>
        <w:left w:val="none" w:sz="0" w:space="0" w:color="auto"/>
        <w:bottom w:val="none" w:sz="0" w:space="0" w:color="auto"/>
        <w:right w:val="none" w:sz="0" w:space="0" w:color="auto"/>
      </w:divBdr>
    </w:div>
    <w:div w:id="1633293242">
      <w:bodyDiv w:val="1"/>
      <w:marLeft w:val="0"/>
      <w:marRight w:val="0"/>
      <w:marTop w:val="0"/>
      <w:marBottom w:val="0"/>
      <w:divBdr>
        <w:top w:val="none" w:sz="0" w:space="0" w:color="auto"/>
        <w:left w:val="none" w:sz="0" w:space="0" w:color="auto"/>
        <w:bottom w:val="none" w:sz="0" w:space="0" w:color="auto"/>
        <w:right w:val="none" w:sz="0" w:space="0" w:color="auto"/>
      </w:divBdr>
    </w:div>
    <w:div w:id="1633560414">
      <w:bodyDiv w:val="1"/>
      <w:marLeft w:val="0"/>
      <w:marRight w:val="0"/>
      <w:marTop w:val="0"/>
      <w:marBottom w:val="0"/>
      <w:divBdr>
        <w:top w:val="none" w:sz="0" w:space="0" w:color="auto"/>
        <w:left w:val="none" w:sz="0" w:space="0" w:color="auto"/>
        <w:bottom w:val="none" w:sz="0" w:space="0" w:color="auto"/>
        <w:right w:val="none" w:sz="0" w:space="0" w:color="auto"/>
      </w:divBdr>
    </w:div>
    <w:div w:id="1767074042">
      <w:bodyDiv w:val="1"/>
      <w:marLeft w:val="0"/>
      <w:marRight w:val="0"/>
      <w:marTop w:val="0"/>
      <w:marBottom w:val="0"/>
      <w:divBdr>
        <w:top w:val="none" w:sz="0" w:space="0" w:color="auto"/>
        <w:left w:val="none" w:sz="0" w:space="0" w:color="auto"/>
        <w:bottom w:val="none" w:sz="0" w:space="0" w:color="auto"/>
        <w:right w:val="none" w:sz="0" w:space="0" w:color="auto"/>
      </w:divBdr>
    </w:div>
    <w:div w:id="1785077837">
      <w:bodyDiv w:val="1"/>
      <w:marLeft w:val="0"/>
      <w:marRight w:val="0"/>
      <w:marTop w:val="0"/>
      <w:marBottom w:val="0"/>
      <w:divBdr>
        <w:top w:val="none" w:sz="0" w:space="0" w:color="auto"/>
        <w:left w:val="none" w:sz="0" w:space="0" w:color="auto"/>
        <w:bottom w:val="none" w:sz="0" w:space="0" w:color="auto"/>
        <w:right w:val="none" w:sz="0" w:space="0" w:color="auto"/>
      </w:divBdr>
    </w:div>
    <w:div w:id="1803033569">
      <w:bodyDiv w:val="1"/>
      <w:marLeft w:val="0"/>
      <w:marRight w:val="0"/>
      <w:marTop w:val="0"/>
      <w:marBottom w:val="0"/>
      <w:divBdr>
        <w:top w:val="none" w:sz="0" w:space="0" w:color="auto"/>
        <w:left w:val="none" w:sz="0" w:space="0" w:color="auto"/>
        <w:bottom w:val="none" w:sz="0" w:space="0" w:color="auto"/>
        <w:right w:val="none" w:sz="0" w:space="0" w:color="auto"/>
      </w:divBdr>
    </w:div>
    <w:div w:id="1881167006">
      <w:bodyDiv w:val="1"/>
      <w:marLeft w:val="0"/>
      <w:marRight w:val="0"/>
      <w:marTop w:val="0"/>
      <w:marBottom w:val="0"/>
      <w:divBdr>
        <w:top w:val="none" w:sz="0" w:space="0" w:color="auto"/>
        <w:left w:val="none" w:sz="0" w:space="0" w:color="auto"/>
        <w:bottom w:val="none" w:sz="0" w:space="0" w:color="auto"/>
        <w:right w:val="none" w:sz="0" w:space="0" w:color="auto"/>
      </w:divBdr>
    </w:div>
    <w:div w:id="1945992063">
      <w:bodyDiv w:val="1"/>
      <w:marLeft w:val="0"/>
      <w:marRight w:val="0"/>
      <w:marTop w:val="0"/>
      <w:marBottom w:val="0"/>
      <w:divBdr>
        <w:top w:val="none" w:sz="0" w:space="0" w:color="auto"/>
        <w:left w:val="none" w:sz="0" w:space="0" w:color="auto"/>
        <w:bottom w:val="none" w:sz="0" w:space="0" w:color="auto"/>
        <w:right w:val="none" w:sz="0" w:space="0" w:color="auto"/>
      </w:divBdr>
    </w:div>
    <w:div w:id="1978608106">
      <w:bodyDiv w:val="1"/>
      <w:marLeft w:val="0"/>
      <w:marRight w:val="0"/>
      <w:marTop w:val="0"/>
      <w:marBottom w:val="0"/>
      <w:divBdr>
        <w:top w:val="none" w:sz="0" w:space="0" w:color="auto"/>
        <w:left w:val="none" w:sz="0" w:space="0" w:color="auto"/>
        <w:bottom w:val="none" w:sz="0" w:space="0" w:color="auto"/>
        <w:right w:val="none" w:sz="0" w:space="0" w:color="auto"/>
      </w:divBdr>
    </w:div>
    <w:div w:id="2020500847">
      <w:bodyDiv w:val="1"/>
      <w:marLeft w:val="0"/>
      <w:marRight w:val="0"/>
      <w:marTop w:val="0"/>
      <w:marBottom w:val="0"/>
      <w:divBdr>
        <w:top w:val="none" w:sz="0" w:space="0" w:color="auto"/>
        <w:left w:val="none" w:sz="0" w:space="0" w:color="auto"/>
        <w:bottom w:val="none" w:sz="0" w:space="0" w:color="auto"/>
        <w:right w:val="none" w:sz="0" w:space="0" w:color="auto"/>
      </w:divBdr>
    </w:div>
    <w:div w:id="208472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gma@scut.edu.c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mailto:jonney@scut.edu.cn"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mailto:jiangql@scut.edu.cn"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21</Pages>
  <Words>5538</Words>
  <Characters>30294</Characters>
  <Application>Microsoft Office Word</Application>
  <DocSecurity>0</DocSecurity>
  <Lines>1594</Lines>
  <Paragraphs>607</Paragraphs>
  <ScaleCrop>false</ScaleCrop>
  <Company/>
  <LinksUpToDate>false</LinksUpToDate>
  <CharactersWithSpaces>35225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亚诺 朱</dc:creator>
  <cp:keywords/>
  <dc:description/>
  <cp:lastModifiedBy>亚诺 朱</cp:lastModifiedBy>
  <cp:revision>67</cp:revision>
  <dcterms:created xsi:type="dcterms:W3CDTF">2025-07-23T09:36:00Z</dcterms:created>
  <dcterms:modified xsi:type="dcterms:W3CDTF">2025-10-23T04:20:00Z</dcterms:modified>
</cp:coreProperties>
</file>