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55" w:rsidRDefault="000E4855" w:rsidP="00557AA9">
      <w:pPr>
        <w:pStyle w:val="HTMLPreformatted"/>
        <w:shd w:val="clear" w:color="auto" w:fill="FFFFFF" w:themeFill="background1"/>
        <w:spacing w:line="360" w:lineRule="auto"/>
        <w:rPr>
          <w:rFonts w:asciiTheme="majorBidi" w:hAnsiTheme="majorBidi" w:cstheme="majorBidi"/>
          <w:i/>
          <w:iCs/>
        </w:rPr>
      </w:pPr>
    </w:p>
    <w:p w:rsidR="00363975" w:rsidRDefault="006139C9" w:rsidP="00363975">
      <w:pPr>
        <w:autoSpaceDE w:val="0"/>
        <w:autoSpaceDN w:val="0"/>
        <w:adjustRightInd w:val="0"/>
        <w:spacing w:after="0" w:line="240" w:lineRule="auto"/>
        <w:rPr>
          <w:rFonts w:ascii="AdvOT863180fb" w:hAnsi="AdvOT863180fb" w:cs="AdvOT863180fb"/>
          <w:color w:val="C00000"/>
          <w:sz w:val="24"/>
          <w:szCs w:val="24"/>
        </w:rPr>
      </w:pPr>
      <w:r w:rsidRPr="006139C9">
        <w:rPr>
          <w:rFonts w:asciiTheme="majorBidi" w:hAnsiTheme="majorBidi" w:cstheme="majorBidi"/>
          <w:i/>
          <w:iCs/>
          <w:color w:val="FF0000"/>
        </w:rPr>
        <w:t>Table 1.</w:t>
      </w:r>
      <w:r w:rsidR="00363975" w:rsidRPr="003F4E1C">
        <w:rPr>
          <w:rFonts w:asciiTheme="majorBidi" w:hAnsiTheme="majorBidi" w:cstheme="majorBidi"/>
          <w:color w:val="FF0000"/>
          <w:highlight w:val="yellow"/>
        </w:rPr>
        <w:t xml:space="preserve"> </w:t>
      </w:r>
      <w:r w:rsidR="00363975" w:rsidRPr="003F4E1C">
        <w:rPr>
          <w:rFonts w:ascii="AdvOT863180fb" w:hAnsi="AdvOT863180fb" w:cs="AdvOT863180fb"/>
          <w:color w:val="C00000"/>
          <w:sz w:val="24"/>
          <w:szCs w:val="24"/>
          <w:highlight w:val="yellow"/>
        </w:rPr>
        <w:t xml:space="preserve">Cd, Cu and </w:t>
      </w:r>
      <w:proofErr w:type="spellStart"/>
      <w:r w:rsidR="00363975" w:rsidRPr="003F4E1C">
        <w:rPr>
          <w:rFonts w:ascii="AdvOT863180fb" w:hAnsi="AdvOT863180fb" w:cs="AdvOT863180fb"/>
          <w:color w:val="C00000"/>
          <w:sz w:val="24"/>
          <w:szCs w:val="24"/>
          <w:highlight w:val="yellow"/>
        </w:rPr>
        <w:t>Pb</w:t>
      </w:r>
      <w:proofErr w:type="spellEnd"/>
      <w:r w:rsidR="00363975" w:rsidRPr="003F4E1C">
        <w:rPr>
          <w:rFonts w:ascii="AdvOT863180fb" w:hAnsi="AdvOT863180fb" w:cs="AdvOT863180fb"/>
          <w:color w:val="C00000"/>
          <w:sz w:val="24"/>
          <w:szCs w:val="24"/>
          <w:highlight w:val="yellow"/>
        </w:rPr>
        <w:t xml:space="preserve"> heavy metals concentration</w:t>
      </w:r>
      <w:r w:rsidR="00363975" w:rsidRPr="00F90996">
        <w:rPr>
          <w:rFonts w:asciiTheme="majorBidi" w:hAnsiTheme="majorBidi" w:cstheme="majorBidi"/>
          <w:color w:val="FF0000"/>
          <w:highlight w:val="yellow"/>
        </w:rPr>
        <w:t xml:space="preserve"> </w:t>
      </w:r>
      <w:r w:rsidR="00363975">
        <w:rPr>
          <w:rFonts w:asciiTheme="majorBidi" w:hAnsiTheme="majorBidi" w:cstheme="majorBidi"/>
          <w:color w:val="FF0000"/>
          <w:highlight w:val="yellow"/>
        </w:rPr>
        <w:t>s</w:t>
      </w:r>
      <w:r w:rsidR="00363975" w:rsidRPr="003F4E1C">
        <w:rPr>
          <w:rFonts w:ascii="AdvOT863180fb" w:hAnsi="AdvOT863180fb" w:cs="AdvOT863180fb"/>
          <w:color w:val="C00000"/>
          <w:sz w:val="24"/>
          <w:szCs w:val="24"/>
          <w:highlight w:val="yellow"/>
        </w:rPr>
        <w:t>tandards for soil and irrigation water for agriculture as per WHO/FAO (</w:t>
      </w:r>
      <w:r w:rsidR="00363975">
        <w:rPr>
          <w:rFonts w:ascii="AdvOT863180fb" w:hAnsi="AdvOT863180fb" w:cs="AdvOT863180fb"/>
          <w:color w:val="C00000"/>
          <w:sz w:val="24"/>
          <w:szCs w:val="24"/>
          <w:highlight w:val="yellow"/>
        </w:rPr>
        <w:t>2007</w:t>
      </w:r>
      <w:r w:rsidR="00363975" w:rsidRPr="003F4E1C">
        <w:rPr>
          <w:rFonts w:ascii="AdvOT863180fb" w:hAnsi="AdvOT863180fb" w:cs="AdvOT863180fb"/>
          <w:color w:val="C00000"/>
          <w:sz w:val="24"/>
          <w:szCs w:val="24"/>
          <w:highlight w:val="yellow"/>
        </w:rPr>
        <w:t xml:space="preserve">) and drinking water as per the WHO </w:t>
      </w:r>
      <w:r w:rsidR="00363975">
        <w:rPr>
          <w:rFonts w:asciiTheme="majorBidi" w:eastAsia="STIX-Regular" w:hAnsiTheme="majorBidi" w:cstheme="majorBidi"/>
          <w:color w:val="FF0000"/>
          <w:highlight w:val="yellow"/>
        </w:rPr>
        <w:t>(2011</w:t>
      </w:r>
      <w:r w:rsidR="00363975">
        <w:rPr>
          <w:rFonts w:asciiTheme="majorBidi" w:eastAsia="STIX-Regular" w:hAnsiTheme="majorBidi" w:cstheme="majorBidi"/>
          <w:highlight w:val="yellow"/>
        </w:rPr>
        <w:t>)</w:t>
      </w:r>
      <w:r w:rsidR="00363975" w:rsidRPr="003F4E1C">
        <w:rPr>
          <w:rFonts w:asciiTheme="majorBidi" w:eastAsia="STIX-Regular" w:hAnsiTheme="majorBidi" w:cstheme="majorBidi"/>
          <w:color w:val="FF0000"/>
          <w:highlight w:val="yellow"/>
        </w:rPr>
        <w:t xml:space="preserve"> </w:t>
      </w:r>
      <w:r w:rsidR="00363975" w:rsidRPr="003F4E1C">
        <w:rPr>
          <w:rFonts w:ascii="AdvOT863180fb" w:hAnsi="AdvOT863180fb" w:cs="AdvOT863180fb"/>
          <w:color w:val="C00000"/>
          <w:sz w:val="24"/>
          <w:szCs w:val="24"/>
          <w:highlight w:val="yellow"/>
        </w:rPr>
        <w:t xml:space="preserve">and USEPA </w:t>
      </w:r>
      <w:r w:rsidR="00363975">
        <w:rPr>
          <w:rFonts w:asciiTheme="majorBidi" w:eastAsia="STIX-Regular" w:hAnsiTheme="majorBidi" w:cstheme="majorBidi"/>
          <w:color w:val="FF0000"/>
          <w:highlight w:val="yellow"/>
        </w:rPr>
        <w:t>(2002)</w:t>
      </w:r>
      <w:r w:rsidR="00363975" w:rsidRPr="003F4E1C">
        <w:rPr>
          <w:rFonts w:ascii="AdvOT863180fb" w:hAnsi="AdvOT863180fb" w:cs="AdvOT863180fb"/>
          <w:color w:val="C00000"/>
          <w:sz w:val="24"/>
          <w:szCs w:val="24"/>
          <w:highlight w:val="yello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2134"/>
        <w:gridCol w:w="2115"/>
        <w:gridCol w:w="1696"/>
        <w:gridCol w:w="1734"/>
      </w:tblGrid>
      <w:tr w:rsidR="000E4855" w:rsidRPr="00517687" w:rsidTr="00D55E30">
        <w:tc>
          <w:tcPr>
            <w:tcW w:w="2235" w:type="dxa"/>
            <w:vMerge w:val="restart"/>
          </w:tcPr>
          <w:p w:rsidR="000E4855" w:rsidRPr="00517687" w:rsidRDefault="000E4855" w:rsidP="00D55E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76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Heavy metals</w:t>
            </w:r>
          </w:p>
        </w:tc>
        <w:tc>
          <w:tcPr>
            <w:tcW w:w="4819" w:type="dxa"/>
            <w:gridSpan w:val="2"/>
          </w:tcPr>
          <w:p w:rsidR="000E4855" w:rsidRPr="00517687" w:rsidRDefault="000E4855" w:rsidP="00D55E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76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WHO/FAO in mg/L [</w:t>
            </w:r>
            <w:r w:rsidRPr="00517687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15</w:t>
            </w:r>
            <w:r w:rsidRPr="005176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3962" w:type="dxa"/>
            <w:gridSpan w:val="2"/>
          </w:tcPr>
          <w:p w:rsidR="000E4855" w:rsidRPr="00517687" w:rsidRDefault="000E4855" w:rsidP="00D55E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76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Drinking water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 </w:t>
            </w:r>
            <w:r w:rsidRPr="005176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µg/L/</w:t>
            </w:r>
          </w:p>
        </w:tc>
      </w:tr>
      <w:tr w:rsidR="000E4855" w:rsidRPr="00517687" w:rsidTr="00D55E30">
        <w:tc>
          <w:tcPr>
            <w:tcW w:w="2235" w:type="dxa"/>
            <w:vMerge/>
          </w:tcPr>
          <w:p w:rsidR="000E4855" w:rsidRPr="00517687" w:rsidRDefault="000E4855" w:rsidP="00D55E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0E4855" w:rsidRPr="00517687" w:rsidRDefault="000E4855" w:rsidP="00D55E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76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Soil</w:t>
            </w:r>
          </w:p>
        </w:tc>
        <w:tc>
          <w:tcPr>
            <w:tcW w:w="2410" w:type="dxa"/>
          </w:tcPr>
          <w:p w:rsidR="000E4855" w:rsidRPr="00517687" w:rsidRDefault="000E4855" w:rsidP="00D55E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76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Irrigation water</w:t>
            </w:r>
          </w:p>
        </w:tc>
        <w:tc>
          <w:tcPr>
            <w:tcW w:w="1985" w:type="dxa"/>
          </w:tcPr>
          <w:p w:rsidR="000E4855" w:rsidRPr="00517687" w:rsidRDefault="000E4855" w:rsidP="00D55E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76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WHO [</w:t>
            </w:r>
            <w:r w:rsidRPr="00517687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16</w:t>
            </w:r>
            <w:r w:rsidRPr="005176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1977" w:type="dxa"/>
          </w:tcPr>
          <w:p w:rsidR="000E4855" w:rsidRPr="00517687" w:rsidRDefault="000E4855" w:rsidP="00D55E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76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USEPA [</w:t>
            </w:r>
            <w:r w:rsidRPr="00517687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17</w:t>
            </w:r>
            <w:r w:rsidRPr="005176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]</w:t>
            </w:r>
          </w:p>
        </w:tc>
      </w:tr>
      <w:tr w:rsidR="000E4855" w:rsidRPr="00517687" w:rsidTr="00D55E30">
        <w:tc>
          <w:tcPr>
            <w:tcW w:w="2235" w:type="dxa"/>
          </w:tcPr>
          <w:p w:rsidR="000E4855" w:rsidRPr="00517687" w:rsidRDefault="000E4855" w:rsidP="00D55E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76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2409" w:type="dxa"/>
          </w:tcPr>
          <w:p w:rsidR="000E4855" w:rsidRPr="006977E3" w:rsidRDefault="000E4855" w:rsidP="00D55E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977E3">
              <w:rPr>
                <w:rFonts w:asciiTheme="majorBidi" w:hAnsiTheme="majorBidi" w:cstheme="majorBidi"/>
                <w:sz w:val="24"/>
                <w:szCs w:val="24"/>
              </w:rPr>
              <w:t>2.25±0.19</w:t>
            </w:r>
          </w:p>
        </w:tc>
        <w:tc>
          <w:tcPr>
            <w:tcW w:w="2410" w:type="dxa"/>
          </w:tcPr>
          <w:p w:rsidR="000E4855" w:rsidRPr="00517687" w:rsidRDefault="000E4855" w:rsidP="00D55E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7687">
              <w:rPr>
                <w:rFonts w:asciiTheme="majorBidi" w:hAnsiTheme="majorBidi" w:cstheme="majorBidi"/>
                <w:sz w:val="24"/>
                <w:szCs w:val="24"/>
              </w:rPr>
              <w:t>0.1</w:t>
            </w:r>
          </w:p>
        </w:tc>
        <w:tc>
          <w:tcPr>
            <w:tcW w:w="1985" w:type="dxa"/>
          </w:tcPr>
          <w:p w:rsidR="000E4855" w:rsidRPr="00517687" w:rsidRDefault="000E4855" w:rsidP="00D55E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768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977" w:type="dxa"/>
          </w:tcPr>
          <w:p w:rsidR="000E4855" w:rsidRPr="00517687" w:rsidRDefault="000E4855" w:rsidP="00D55E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768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0E4855" w:rsidRPr="00517687" w:rsidTr="00D55E30">
        <w:tc>
          <w:tcPr>
            <w:tcW w:w="2235" w:type="dxa"/>
          </w:tcPr>
          <w:p w:rsidR="000E4855" w:rsidRPr="00517687" w:rsidRDefault="000E4855" w:rsidP="00D55E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76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Cu</w:t>
            </w:r>
          </w:p>
        </w:tc>
        <w:tc>
          <w:tcPr>
            <w:tcW w:w="2409" w:type="dxa"/>
          </w:tcPr>
          <w:p w:rsidR="000E4855" w:rsidRPr="006977E3" w:rsidRDefault="000E4855" w:rsidP="00D55E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977E3">
              <w:rPr>
                <w:rFonts w:asciiTheme="majorBidi" w:hAnsiTheme="majorBidi" w:cstheme="majorBidi"/>
                <w:sz w:val="24"/>
                <w:szCs w:val="24"/>
              </w:rPr>
              <w:t>28.1±1.8</w:t>
            </w:r>
          </w:p>
        </w:tc>
        <w:tc>
          <w:tcPr>
            <w:tcW w:w="2410" w:type="dxa"/>
          </w:tcPr>
          <w:p w:rsidR="000E4855" w:rsidRPr="00517687" w:rsidRDefault="000E4855" w:rsidP="00D55E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7687">
              <w:rPr>
                <w:rFonts w:asciiTheme="majorBidi" w:hAnsiTheme="majorBidi" w:cstheme="majorBidi"/>
                <w:sz w:val="24"/>
                <w:szCs w:val="24"/>
              </w:rPr>
              <w:t>0.2</w:t>
            </w:r>
          </w:p>
        </w:tc>
        <w:tc>
          <w:tcPr>
            <w:tcW w:w="1985" w:type="dxa"/>
          </w:tcPr>
          <w:p w:rsidR="000E4855" w:rsidRPr="00517687" w:rsidRDefault="000E4855" w:rsidP="00D55E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7687">
              <w:rPr>
                <w:rFonts w:asciiTheme="majorBidi" w:hAnsiTheme="majorBidi" w:cstheme="majorBidi"/>
                <w:sz w:val="24"/>
                <w:szCs w:val="24"/>
              </w:rPr>
              <w:t>2000</w:t>
            </w:r>
          </w:p>
        </w:tc>
        <w:tc>
          <w:tcPr>
            <w:tcW w:w="1977" w:type="dxa"/>
          </w:tcPr>
          <w:p w:rsidR="000E4855" w:rsidRPr="00517687" w:rsidRDefault="000E4855" w:rsidP="00D55E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7687">
              <w:rPr>
                <w:rFonts w:asciiTheme="majorBidi" w:hAnsiTheme="majorBidi" w:cstheme="majorBidi"/>
                <w:sz w:val="24"/>
                <w:szCs w:val="24"/>
              </w:rPr>
              <w:t>1360</w:t>
            </w:r>
          </w:p>
        </w:tc>
      </w:tr>
      <w:tr w:rsidR="000E4855" w:rsidRPr="00517687" w:rsidTr="00D55E30">
        <w:tc>
          <w:tcPr>
            <w:tcW w:w="2235" w:type="dxa"/>
          </w:tcPr>
          <w:p w:rsidR="000E4855" w:rsidRPr="00517687" w:rsidRDefault="000E4855" w:rsidP="00D55E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5176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Pb</w:t>
            </w:r>
            <w:proofErr w:type="spellEnd"/>
          </w:p>
        </w:tc>
        <w:tc>
          <w:tcPr>
            <w:tcW w:w="2409" w:type="dxa"/>
          </w:tcPr>
          <w:p w:rsidR="000E4855" w:rsidRPr="006977E3" w:rsidRDefault="000E4855" w:rsidP="00D55E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977E3">
              <w:rPr>
                <w:rFonts w:asciiTheme="majorBidi" w:hAnsiTheme="majorBidi" w:cstheme="majorBidi"/>
                <w:sz w:val="24"/>
                <w:szCs w:val="24"/>
              </w:rPr>
              <w:t>11.31±1.45</w:t>
            </w:r>
          </w:p>
        </w:tc>
        <w:tc>
          <w:tcPr>
            <w:tcW w:w="2410" w:type="dxa"/>
          </w:tcPr>
          <w:p w:rsidR="000E4855" w:rsidRPr="00517687" w:rsidRDefault="000E4855" w:rsidP="00D55E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768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0E4855" w:rsidRPr="00517687" w:rsidRDefault="000E4855" w:rsidP="00D55E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7687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977" w:type="dxa"/>
          </w:tcPr>
          <w:p w:rsidR="000E4855" w:rsidRPr="00517687" w:rsidRDefault="000E4855" w:rsidP="00D55E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7687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</w:tbl>
    <w:p w:rsidR="000E4855" w:rsidRDefault="000E4855" w:rsidP="00557AA9">
      <w:pPr>
        <w:pStyle w:val="HTMLPreformatted"/>
        <w:shd w:val="clear" w:color="auto" w:fill="FFFFFF" w:themeFill="background1"/>
        <w:spacing w:line="360" w:lineRule="auto"/>
        <w:rPr>
          <w:rFonts w:asciiTheme="majorBidi" w:hAnsiTheme="majorBidi" w:cstheme="majorBidi"/>
          <w:i/>
          <w:iCs/>
        </w:rPr>
      </w:pPr>
    </w:p>
    <w:p w:rsidR="000E4855" w:rsidRDefault="000E4855" w:rsidP="00557AA9">
      <w:pPr>
        <w:pStyle w:val="HTMLPreformatted"/>
        <w:shd w:val="clear" w:color="auto" w:fill="FFFFFF" w:themeFill="background1"/>
        <w:spacing w:line="360" w:lineRule="auto"/>
        <w:rPr>
          <w:rFonts w:asciiTheme="majorBidi" w:hAnsiTheme="majorBidi" w:cstheme="majorBidi"/>
          <w:i/>
          <w:iCs/>
        </w:rPr>
      </w:pPr>
    </w:p>
    <w:p w:rsidR="000E4855" w:rsidRDefault="000E4855" w:rsidP="00557AA9">
      <w:pPr>
        <w:pStyle w:val="HTMLPreformatted"/>
        <w:shd w:val="clear" w:color="auto" w:fill="FFFFFF" w:themeFill="background1"/>
        <w:spacing w:line="360" w:lineRule="auto"/>
        <w:rPr>
          <w:rFonts w:asciiTheme="majorBidi" w:hAnsiTheme="majorBidi" w:cstheme="majorBidi"/>
          <w:i/>
          <w:iCs/>
        </w:rPr>
      </w:pPr>
    </w:p>
    <w:p w:rsidR="000E4855" w:rsidRDefault="000E4855" w:rsidP="00557AA9">
      <w:pPr>
        <w:pStyle w:val="HTMLPreformatted"/>
        <w:shd w:val="clear" w:color="auto" w:fill="FFFFFF" w:themeFill="background1"/>
        <w:spacing w:line="360" w:lineRule="auto"/>
        <w:rPr>
          <w:rFonts w:asciiTheme="majorBidi" w:hAnsiTheme="majorBidi" w:cstheme="majorBidi"/>
          <w:i/>
          <w:iCs/>
        </w:rPr>
      </w:pPr>
    </w:p>
    <w:p w:rsidR="000E4855" w:rsidRDefault="000E4855" w:rsidP="00557AA9">
      <w:pPr>
        <w:pStyle w:val="HTMLPreformatted"/>
        <w:shd w:val="clear" w:color="auto" w:fill="FFFFFF" w:themeFill="background1"/>
        <w:spacing w:line="360" w:lineRule="auto"/>
        <w:rPr>
          <w:rFonts w:asciiTheme="majorBidi" w:hAnsiTheme="majorBidi" w:cstheme="majorBidi"/>
          <w:i/>
          <w:iCs/>
        </w:rPr>
      </w:pPr>
    </w:p>
    <w:p w:rsidR="006A4EAF" w:rsidRPr="0024412D" w:rsidRDefault="006A4EAF" w:rsidP="006A4EAF">
      <w:pPr>
        <w:pStyle w:val="HTMLPreformatted"/>
        <w:shd w:val="clear" w:color="auto" w:fill="FFFFFF" w:themeFill="background1"/>
        <w:spacing w:line="36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24412D">
        <w:rPr>
          <w:rFonts w:asciiTheme="majorBidi" w:hAnsiTheme="majorBidi" w:cstheme="majorBidi"/>
          <w:i/>
          <w:iCs/>
          <w:sz w:val="24"/>
          <w:szCs w:val="24"/>
        </w:rPr>
        <w:t>Table.</w:t>
      </w:r>
      <w:r>
        <w:rPr>
          <w:rFonts w:asciiTheme="majorBidi" w:hAnsiTheme="majorBidi" w:cstheme="majorBidi"/>
          <w:i/>
          <w:iCs/>
          <w:sz w:val="24"/>
          <w:szCs w:val="24"/>
        </w:rPr>
        <w:t>2</w:t>
      </w:r>
      <w:r w:rsidRPr="0024412D">
        <w:rPr>
          <w:rFonts w:asciiTheme="majorBidi" w:hAnsiTheme="majorBidi" w:cstheme="majorBidi"/>
          <w:i/>
          <w:iCs/>
          <w:sz w:val="24"/>
          <w:szCs w:val="24"/>
        </w:rPr>
        <w:t xml:space="preserve">. 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Major oxides </w:t>
      </w:r>
      <w:r w:rsidRPr="0024412D">
        <w:rPr>
          <w:rFonts w:asciiTheme="majorBidi" w:hAnsiTheme="majorBidi" w:cstheme="majorBidi"/>
          <w:i/>
          <w:iCs/>
          <w:sz w:val="24"/>
          <w:szCs w:val="24"/>
        </w:rPr>
        <w:t xml:space="preserve"> analysis of the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phosphatic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dolomite</w:t>
      </w:r>
      <w:r w:rsidR="00232BC8">
        <w:rPr>
          <w:rFonts w:asciiTheme="majorBidi" w:hAnsiTheme="majorBidi" w:cstheme="majorBidi"/>
          <w:i/>
          <w:iCs/>
          <w:sz w:val="24"/>
          <w:szCs w:val="24"/>
        </w:rPr>
        <w:t>(PD)</w:t>
      </w:r>
      <w:bookmarkStart w:id="0" w:name="_GoBack"/>
      <w:bookmarkEnd w:id="0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24412D">
        <w:rPr>
          <w:rFonts w:asciiTheme="majorBidi" w:hAnsiTheme="majorBidi" w:cstheme="majorBidi"/>
          <w:i/>
          <w:iCs/>
          <w:sz w:val="24"/>
          <w:szCs w:val="24"/>
        </w:rPr>
        <w:t xml:space="preserve"> sample.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934"/>
        <w:gridCol w:w="1043"/>
        <w:gridCol w:w="936"/>
        <w:gridCol w:w="913"/>
        <w:gridCol w:w="990"/>
        <w:gridCol w:w="929"/>
        <w:gridCol w:w="1016"/>
        <w:gridCol w:w="933"/>
        <w:gridCol w:w="932"/>
      </w:tblGrid>
      <w:tr w:rsidR="005217CF" w:rsidRPr="003E3EAC" w:rsidTr="004B3088">
        <w:tc>
          <w:tcPr>
            <w:tcW w:w="950" w:type="dxa"/>
          </w:tcPr>
          <w:p w:rsidR="005217CF" w:rsidRPr="003E3EAC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5</w:t>
            </w: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34" w:type="dxa"/>
          </w:tcPr>
          <w:p w:rsidR="005217CF" w:rsidRPr="003E3EAC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SiO</w:t>
            </w: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43" w:type="dxa"/>
          </w:tcPr>
          <w:p w:rsidR="005217CF" w:rsidRPr="003E3EAC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</w:t>
            </w: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36" w:type="dxa"/>
          </w:tcPr>
          <w:p w:rsidR="005217CF" w:rsidRPr="003E3EAC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CaO</w:t>
            </w:r>
            <w:proofErr w:type="spellEnd"/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13" w:type="dxa"/>
          </w:tcPr>
          <w:p w:rsidR="005217CF" w:rsidRPr="003E3EAC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F%</w:t>
            </w:r>
          </w:p>
        </w:tc>
        <w:tc>
          <w:tcPr>
            <w:tcW w:w="990" w:type="dxa"/>
          </w:tcPr>
          <w:p w:rsidR="005217CF" w:rsidRPr="003E3EAC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MgO</w:t>
            </w:r>
            <w:proofErr w:type="spellEnd"/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29" w:type="dxa"/>
          </w:tcPr>
          <w:p w:rsidR="005217CF" w:rsidRPr="003E3EAC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</w:t>
            </w: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16" w:type="dxa"/>
          </w:tcPr>
          <w:p w:rsidR="005217CF" w:rsidRPr="003E3EAC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</w:t>
            </w: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O%</w:t>
            </w:r>
          </w:p>
        </w:tc>
        <w:tc>
          <w:tcPr>
            <w:tcW w:w="933" w:type="dxa"/>
          </w:tcPr>
          <w:p w:rsidR="005217CF" w:rsidRPr="003E3EAC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</w:t>
            </w: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O%</w:t>
            </w:r>
          </w:p>
        </w:tc>
        <w:tc>
          <w:tcPr>
            <w:tcW w:w="932" w:type="dxa"/>
          </w:tcPr>
          <w:p w:rsidR="005217CF" w:rsidRPr="003E3EAC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3E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LOI%</w:t>
            </w:r>
          </w:p>
        </w:tc>
      </w:tr>
      <w:tr w:rsidR="005217CF" w:rsidTr="004B3088">
        <w:tc>
          <w:tcPr>
            <w:tcW w:w="950" w:type="dxa"/>
          </w:tcPr>
          <w:p w:rsidR="005217CF" w:rsidRPr="003E3EAC" w:rsidRDefault="005217CF" w:rsidP="005F4B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3EAC">
              <w:rPr>
                <w:rFonts w:asciiTheme="majorBidi" w:hAnsiTheme="majorBidi" w:cstheme="majorBidi"/>
                <w:sz w:val="24"/>
                <w:szCs w:val="24"/>
              </w:rPr>
              <w:t>8.97</w:t>
            </w:r>
          </w:p>
        </w:tc>
        <w:tc>
          <w:tcPr>
            <w:tcW w:w="934" w:type="dxa"/>
          </w:tcPr>
          <w:p w:rsidR="005217CF" w:rsidRPr="003E3EAC" w:rsidRDefault="005217CF" w:rsidP="005F4B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3EAC">
              <w:rPr>
                <w:rFonts w:asciiTheme="majorBidi" w:hAnsiTheme="majorBidi" w:cstheme="majorBidi"/>
                <w:sz w:val="24"/>
                <w:szCs w:val="24"/>
              </w:rPr>
              <w:t>1.52</w:t>
            </w:r>
          </w:p>
        </w:tc>
        <w:tc>
          <w:tcPr>
            <w:tcW w:w="1043" w:type="dxa"/>
          </w:tcPr>
          <w:p w:rsidR="005217CF" w:rsidRPr="003E3EAC" w:rsidRDefault="005217CF" w:rsidP="005F4B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3EAC">
              <w:rPr>
                <w:rFonts w:asciiTheme="majorBidi" w:hAnsiTheme="majorBidi" w:cstheme="majorBidi"/>
                <w:sz w:val="24"/>
                <w:szCs w:val="24"/>
              </w:rPr>
              <w:t>1.28</w:t>
            </w:r>
          </w:p>
        </w:tc>
        <w:tc>
          <w:tcPr>
            <w:tcW w:w="936" w:type="dxa"/>
          </w:tcPr>
          <w:p w:rsidR="005217CF" w:rsidRPr="003E3EAC" w:rsidRDefault="005217CF" w:rsidP="005F4B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3EAC">
              <w:rPr>
                <w:rFonts w:asciiTheme="majorBidi" w:hAnsiTheme="majorBidi" w:cstheme="majorBidi"/>
                <w:sz w:val="24"/>
                <w:szCs w:val="24"/>
              </w:rPr>
              <w:t>35.15</w:t>
            </w:r>
          </w:p>
        </w:tc>
        <w:tc>
          <w:tcPr>
            <w:tcW w:w="913" w:type="dxa"/>
          </w:tcPr>
          <w:p w:rsidR="005217CF" w:rsidRPr="003E3EAC" w:rsidRDefault="005217CF" w:rsidP="005F4B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3EAC">
              <w:rPr>
                <w:rFonts w:asciiTheme="majorBidi" w:hAnsiTheme="majorBidi" w:cstheme="majorBidi"/>
                <w:sz w:val="24"/>
                <w:szCs w:val="24"/>
              </w:rPr>
              <w:t>0.91</w:t>
            </w:r>
          </w:p>
        </w:tc>
        <w:tc>
          <w:tcPr>
            <w:tcW w:w="990" w:type="dxa"/>
          </w:tcPr>
          <w:p w:rsidR="005217CF" w:rsidRPr="003E3EAC" w:rsidRDefault="005217CF" w:rsidP="005F4B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3EAC">
              <w:rPr>
                <w:rFonts w:asciiTheme="majorBidi" w:hAnsiTheme="majorBidi" w:cstheme="majorBidi"/>
                <w:sz w:val="24"/>
                <w:szCs w:val="24"/>
              </w:rPr>
              <w:t>10.54</w:t>
            </w:r>
          </w:p>
        </w:tc>
        <w:tc>
          <w:tcPr>
            <w:tcW w:w="929" w:type="dxa"/>
          </w:tcPr>
          <w:p w:rsidR="005217CF" w:rsidRPr="003E3EAC" w:rsidRDefault="005217CF" w:rsidP="005F4B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3EAC">
              <w:rPr>
                <w:rFonts w:asciiTheme="majorBidi" w:hAnsiTheme="majorBidi" w:cstheme="majorBidi"/>
                <w:sz w:val="24"/>
                <w:szCs w:val="24"/>
              </w:rPr>
              <w:t>4.36</w:t>
            </w:r>
          </w:p>
        </w:tc>
        <w:tc>
          <w:tcPr>
            <w:tcW w:w="1016" w:type="dxa"/>
          </w:tcPr>
          <w:p w:rsidR="005217CF" w:rsidRPr="003E3EAC" w:rsidRDefault="005217CF" w:rsidP="005F4B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3EAC">
              <w:rPr>
                <w:rFonts w:asciiTheme="majorBidi" w:hAnsiTheme="majorBidi" w:cstheme="majorBidi"/>
                <w:sz w:val="24"/>
                <w:szCs w:val="24"/>
              </w:rPr>
              <w:t>0.27</w:t>
            </w:r>
          </w:p>
        </w:tc>
        <w:tc>
          <w:tcPr>
            <w:tcW w:w="933" w:type="dxa"/>
          </w:tcPr>
          <w:p w:rsidR="005217CF" w:rsidRPr="003E3EAC" w:rsidRDefault="005217CF" w:rsidP="005F4B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3EAC">
              <w:rPr>
                <w:rFonts w:asciiTheme="majorBidi" w:hAnsiTheme="majorBidi" w:cstheme="majorBidi"/>
                <w:sz w:val="24"/>
                <w:szCs w:val="24"/>
              </w:rPr>
              <w:t>0.07</w:t>
            </w:r>
          </w:p>
        </w:tc>
        <w:tc>
          <w:tcPr>
            <w:tcW w:w="932" w:type="dxa"/>
          </w:tcPr>
          <w:p w:rsidR="005217CF" w:rsidRPr="003E3EAC" w:rsidRDefault="005217CF" w:rsidP="005F4B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3EAC">
              <w:rPr>
                <w:rFonts w:asciiTheme="majorBidi" w:hAnsiTheme="majorBidi" w:cstheme="majorBidi"/>
                <w:sz w:val="24"/>
                <w:szCs w:val="24"/>
              </w:rPr>
              <w:t>31.33</w:t>
            </w:r>
          </w:p>
        </w:tc>
      </w:tr>
    </w:tbl>
    <w:p w:rsidR="005217CF" w:rsidRDefault="005217CF" w:rsidP="004B3088">
      <w:pPr>
        <w:rPr>
          <w:rFonts w:asciiTheme="majorBidi" w:hAnsiTheme="majorBidi" w:cstheme="majorBidi"/>
          <w:i/>
          <w:iCs/>
        </w:rPr>
      </w:pPr>
    </w:p>
    <w:p w:rsidR="00AD5CF2" w:rsidRDefault="00232BC8"/>
    <w:p w:rsidR="00557AA9" w:rsidRDefault="00557AA9" w:rsidP="00557AA9">
      <w:pPr>
        <w:rPr>
          <w:rFonts w:asciiTheme="majorBidi" w:hAnsiTheme="majorBidi" w:cstheme="majorBidi"/>
          <w:b/>
          <w:bCs/>
          <w:i/>
          <w:iCs/>
        </w:rPr>
      </w:pPr>
    </w:p>
    <w:p w:rsidR="00557AA9" w:rsidRDefault="00557AA9" w:rsidP="00557AA9">
      <w:pPr>
        <w:rPr>
          <w:rFonts w:asciiTheme="majorBidi" w:hAnsiTheme="majorBidi" w:cstheme="majorBidi"/>
          <w:b/>
          <w:bCs/>
          <w:i/>
          <w:iCs/>
        </w:rPr>
      </w:pPr>
    </w:p>
    <w:p w:rsidR="00557AA9" w:rsidRDefault="00557AA9" w:rsidP="00557AA9">
      <w:pPr>
        <w:rPr>
          <w:rFonts w:asciiTheme="majorBidi" w:hAnsiTheme="majorBidi" w:cstheme="majorBidi"/>
          <w:b/>
          <w:bCs/>
          <w:i/>
          <w:iCs/>
        </w:rPr>
      </w:pPr>
    </w:p>
    <w:p w:rsidR="00557AA9" w:rsidRDefault="00557AA9" w:rsidP="00557AA9">
      <w:pPr>
        <w:rPr>
          <w:rFonts w:asciiTheme="majorBidi" w:hAnsiTheme="majorBidi" w:cstheme="majorBidi"/>
          <w:b/>
          <w:bCs/>
          <w:i/>
          <w:iCs/>
        </w:rPr>
      </w:pPr>
    </w:p>
    <w:p w:rsidR="00557AA9" w:rsidRDefault="00557AA9" w:rsidP="00557AA9">
      <w:pPr>
        <w:rPr>
          <w:rFonts w:asciiTheme="majorBidi" w:hAnsiTheme="majorBidi" w:cstheme="majorBidi"/>
          <w:b/>
          <w:bCs/>
          <w:i/>
          <w:iCs/>
        </w:rPr>
      </w:pPr>
    </w:p>
    <w:p w:rsidR="00557AA9" w:rsidRDefault="00557AA9" w:rsidP="00557AA9">
      <w:pPr>
        <w:rPr>
          <w:rFonts w:asciiTheme="majorBidi" w:hAnsiTheme="majorBidi" w:cstheme="majorBidi"/>
          <w:b/>
          <w:bCs/>
          <w:i/>
          <w:iCs/>
        </w:rPr>
      </w:pPr>
    </w:p>
    <w:p w:rsidR="00557AA9" w:rsidRDefault="00557AA9" w:rsidP="00557AA9">
      <w:pPr>
        <w:rPr>
          <w:rFonts w:asciiTheme="majorBidi" w:hAnsiTheme="majorBidi" w:cstheme="majorBidi"/>
          <w:b/>
          <w:bCs/>
          <w:i/>
          <w:iCs/>
        </w:rPr>
      </w:pPr>
    </w:p>
    <w:p w:rsidR="00557AA9" w:rsidRDefault="00557AA9" w:rsidP="00557AA9">
      <w:pPr>
        <w:rPr>
          <w:rFonts w:asciiTheme="majorBidi" w:hAnsiTheme="majorBidi" w:cstheme="majorBidi"/>
          <w:b/>
          <w:bCs/>
          <w:i/>
          <w:iCs/>
        </w:rPr>
      </w:pPr>
    </w:p>
    <w:p w:rsidR="00557AA9" w:rsidRDefault="00557AA9" w:rsidP="00557AA9">
      <w:pPr>
        <w:rPr>
          <w:rFonts w:asciiTheme="majorBidi" w:hAnsiTheme="majorBidi" w:cstheme="majorBidi"/>
          <w:b/>
          <w:bCs/>
          <w:i/>
          <w:iCs/>
        </w:rPr>
      </w:pPr>
    </w:p>
    <w:p w:rsidR="00557AA9" w:rsidRDefault="00557AA9" w:rsidP="00557AA9">
      <w:pPr>
        <w:rPr>
          <w:rFonts w:asciiTheme="majorBidi" w:hAnsiTheme="majorBidi" w:cstheme="majorBidi"/>
          <w:b/>
          <w:bCs/>
          <w:i/>
          <w:iCs/>
        </w:rPr>
      </w:pPr>
    </w:p>
    <w:p w:rsidR="00557AA9" w:rsidRDefault="00557AA9" w:rsidP="00557AA9">
      <w:pPr>
        <w:rPr>
          <w:rFonts w:asciiTheme="majorBidi" w:hAnsiTheme="majorBidi" w:cstheme="majorBidi"/>
          <w:b/>
          <w:bCs/>
          <w:i/>
          <w:iCs/>
        </w:rPr>
      </w:pPr>
    </w:p>
    <w:p w:rsidR="00557AA9" w:rsidRDefault="00557AA9" w:rsidP="00557AA9">
      <w:pPr>
        <w:rPr>
          <w:rFonts w:asciiTheme="majorBidi" w:hAnsiTheme="majorBidi" w:cstheme="majorBidi"/>
          <w:b/>
          <w:bCs/>
          <w:i/>
          <w:iCs/>
        </w:rPr>
      </w:pPr>
    </w:p>
    <w:p w:rsidR="006977E3" w:rsidRDefault="006977E3" w:rsidP="006977E3">
      <w:r w:rsidRPr="002A0499">
        <w:rPr>
          <w:rFonts w:asciiTheme="majorBidi" w:hAnsiTheme="majorBidi" w:cstheme="majorBidi"/>
          <w:b/>
          <w:bCs/>
          <w:i/>
          <w:i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  <w:i/>
          <w:iCs/>
        </w:rPr>
        <w:t>3</w:t>
      </w:r>
      <w:r w:rsidRPr="002A0499">
        <w:rPr>
          <w:rFonts w:asciiTheme="majorBidi" w:hAnsiTheme="majorBidi" w:cstheme="majorBidi"/>
          <w:b/>
          <w:bCs/>
          <w:i/>
          <w:iCs/>
        </w:rPr>
        <w:t>.</w:t>
      </w:r>
      <w:r w:rsidRPr="002A0499">
        <w:rPr>
          <w:rFonts w:asciiTheme="majorBidi" w:hAnsiTheme="majorBidi" w:cstheme="majorBidi"/>
          <w:i/>
          <w:iCs/>
        </w:rPr>
        <w:t xml:space="preserve"> The optimum conditions for the removal of Pb</w:t>
      </w:r>
      <w:r w:rsidRPr="002A0499">
        <w:rPr>
          <w:rFonts w:asciiTheme="majorBidi" w:hAnsiTheme="majorBidi" w:cstheme="majorBidi"/>
          <w:i/>
          <w:iCs/>
          <w:vertAlign w:val="superscript"/>
        </w:rPr>
        <w:t>2+</w:t>
      </w:r>
      <w:r w:rsidRPr="002A0499">
        <w:rPr>
          <w:rFonts w:asciiTheme="majorBidi" w:hAnsiTheme="majorBidi" w:cstheme="majorBidi"/>
          <w:i/>
          <w:iCs/>
        </w:rPr>
        <w:t>, Cu</w:t>
      </w:r>
      <w:r w:rsidRPr="002A0499">
        <w:rPr>
          <w:rFonts w:asciiTheme="majorBidi" w:hAnsiTheme="majorBidi" w:cstheme="majorBidi"/>
          <w:i/>
          <w:iCs/>
          <w:vertAlign w:val="superscript"/>
        </w:rPr>
        <w:t>2+</w:t>
      </w:r>
      <w:r w:rsidRPr="002A0499">
        <w:rPr>
          <w:rFonts w:asciiTheme="majorBidi" w:hAnsiTheme="majorBidi" w:cstheme="majorBidi"/>
          <w:i/>
          <w:iCs/>
        </w:rPr>
        <w:t>, and Cd</w:t>
      </w:r>
      <w:r w:rsidRPr="002A0499">
        <w:rPr>
          <w:rFonts w:asciiTheme="majorBidi" w:hAnsiTheme="majorBidi" w:cstheme="majorBidi"/>
          <w:i/>
          <w:iCs/>
          <w:vertAlign w:val="superscript"/>
        </w:rPr>
        <w:t>2+</w:t>
      </w:r>
      <w:r w:rsidRPr="002A0499">
        <w:rPr>
          <w:rFonts w:asciiTheme="majorBidi" w:hAnsiTheme="majorBidi" w:cstheme="majorBidi"/>
          <w:i/>
          <w:iCs/>
        </w:rPr>
        <w:t xml:space="preserve"> ions onto </w:t>
      </w:r>
      <w:proofErr w:type="spellStart"/>
      <w:r w:rsidRPr="002A0499">
        <w:rPr>
          <w:rFonts w:asciiTheme="majorBidi" w:hAnsiTheme="majorBidi" w:cstheme="majorBidi"/>
          <w:i/>
          <w:iCs/>
        </w:rPr>
        <w:t>phosphatic</w:t>
      </w:r>
      <w:proofErr w:type="spellEnd"/>
      <w:r w:rsidRPr="002A0499">
        <w:rPr>
          <w:rFonts w:asciiTheme="majorBidi" w:hAnsiTheme="majorBidi" w:cstheme="majorBidi"/>
          <w:i/>
          <w:iCs/>
        </w:rPr>
        <w:t xml:space="preserve"> dolomite and </w:t>
      </w:r>
      <w:proofErr w:type="spellStart"/>
      <w:r w:rsidRPr="002A0499">
        <w:rPr>
          <w:rFonts w:asciiTheme="majorBidi" w:hAnsiTheme="majorBidi" w:cstheme="majorBidi"/>
          <w:i/>
          <w:iCs/>
        </w:rPr>
        <w:t>sodalite</w:t>
      </w:r>
      <w:proofErr w:type="spellEnd"/>
      <w:r w:rsidRPr="002A0499">
        <w:rPr>
          <w:rFonts w:asciiTheme="majorBidi" w:hAnsiTheme="majorBidi" w:cstheme="majorBidi"/>
          <w:i/>
          <w:iCs/>
        </w:rPr>
        <w:t xml:space="preserve"> adsorbents.</w:t>
      </w:r>
    </w:p>
    <w:tbl>
      <w:tblPr>
        <w:tblStyle w:val="PlainTable21"/>
        <w:tblW w:w="8227" w:type="dxa"/>
        <w:tblInd w:w="577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2846"/>
        <w:gridCol w:w="2284"/>
        <w:gridCol w:w="1586"/>
      </w:tblGrid>
      <w:tr w:rsidR="005217CF" w:rsidRPr="00612A17" w:rsidTr="005F4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Heavy metal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7CF" w:rsidRPr="00612A17" w:rsidRDefault="005217CF" w:rsidP="005F4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Optimum Conditions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7CF" w:rsidRDefault="005217CF" w:rsidP="005F4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Phosphatic</w:t>
            </w:r>
            <w:proofErr w:type="spellEnd"/>
            <w:r>
              <w:rPr>
                <w:rFonts w:asciiTheme="majorBidi" w:hAnsiTheme="majorBidi" w:cstheme="majorBidi"/>
              </w:rPr>
              <w:t xml:space="preserve"> dolomite</w:t>
            </w:r>
          </w:p>
          <w:p w:rsidR="005217CF" w:rsidRPr="00612A17" w:rsidRDefault="005217CF" w:rsidP="005F4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(PD)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7CF" w:rsidRDefault="005217CF" w:rsidP="005F4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proofErr w:type="spellStart"/>
            <w:r w:rsidRPr="00612A17">
              <w:rPr>
                <w:rFonts w:asciiTheme="majorBidi" w:hAnsiTheme="majorBidi" w:cstheme="majorBidi"/>
              </w:rPr>
              <w:t>Sodalite</w:t>
            </w:r>
            <w:proofErr w:type="spellEnd"/>
          </w:p>
          <w:p w:rsidR="005217CF" w:rsidRPr="00612A17" w:rsidRDefault="005217CF" w:rsidP="005F4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(SBPD)</w:t>
            </w:r>
          </w:p>
        </w:tc>
      </w:tr>
      <w:tr w:rsidR="005217CF" w:rsidRPr="00612A17" w:rsidTr="005F4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:rsidR="005217CF" w:rsidRPr="003A4DE8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3A4DE8">
              <w:rPr>
                <w:rFonts w:asciiTheme="majorBidi" w:hAnsiTheme="majorBidi" w:cstheme="majorBidi"/>
                <w:sz w:val="28"/>
                <w:szCs w:val="28"/>
              </w:rPr>
              <w:t>Pb</w:t>
            </w:r>
            <w:r w:rsidRPr="003A4DE8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2846" w:type="dxa"/>
            <w:tcBorders>
              <w:top w:val="single" w:sz="4" w:space="0" w:color="auto"/>
              <w:bottom w:val="none" w:sz="0" w:space="0" w:color="auto"/>
            </w:tcBorders>
          </w:tcPr>
          <w:p w:rsidR="005217CF" w:rsidRPr="003A4DE8" w:rsidRDefault="005217CF" w:rsidP="005F4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A4DE8">
              <w:rPr>
                <w:rFonts w:asciiTheme="majorBidi" w:hAnsiTheme="majorBidi" w:cstheme="majorBidi"/>
              </w:rPr>
              <w:t>Adsorbent dosage (</w:t>
            </w:r>
            <w:proofErr w:type="spellStart"/>
            <w:r w:rsidRPr="003A4DE8">
              <w:rPr>
                <w:rFonts w:asciiTheme="majorBidi" w:hAnsiTheme="majorBidi" w:cstheme="majorBidi"/>
              </w:rPr>
              <w:t>gm</w:t>
            </w:r>
            <w:proofErr w:type="spellEnd"/>
            <w:r w:rsidRPr="003A4DE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284" w:type="dxa"/>
            <w:tcBorders>
              <w:top w:val="single" w:sz="4" w:space="0" w:color="auto"/>
              <w:bottom w:val="none" w:sz="0" w:space="0" w:color="auto"/>
            </w:tcBorders>
          </w:tcPr>
          <w:p w:rsidR="005217CF" w:rsidRPr="00FC6F02" w:rsidRDefault="005217CF" w:rsidP="005F4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</w:t>
            </w:r>
          </w:p>
        </w:tc>
        <w:tc>
          <w:tcPr>
            <w:tcW w:w="1586" w:type="dxa"/>
            <w:tcBorders>
              <w:top w:val="single" w:sz="4" w:space="0" w:color="auto"/>
              <w:bottom w:val="none" w:sz="0" w:space="0" w:color="auto"/>
            </w:tcBorders>
          </w:tcPr>
          <w:p w:rsidR="005217CF" w:rsidRPr="00612A17" w:rsidRDefault="005217CF" w:rsidP="005F4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</w:t>
            </w:r>
          </w:p>
        </w:tc>
      </w:tr>
      <w:tr w:rsidR="005217CF" w:rsidRPr="00612A17" w:rsidTr="005F4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</w:tcPr>
          <w:p w:rsidR="005217CF" w:rsidRPr="003A4DE8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6" w:type="dxa"/>
          </w:tcPr>
          <w:p w:rsidR="005217CF" w:rsidRPr="003A4DE8" w:rsidRDefault="005217CF" w:rsidP="005F4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A4DE8">
              <w:rPr>
                <w:rFonts w:asciiTheme="majorBidi" w:hAnsiTheme="majorBidi" w:cstheme="majorBidi"/>
              </w:rPr>
              <w:t>pH</w:t>
            </w:r>
          </w:p>
        </w:tc>
        <w:tc>
          <w:tcPr>
            <w:tcW w:w="2284" w:type="dxa"/>
          </w:tcPr>
          <w:p w:rsidR="005217CF" w:rsidRPr="00FC6F02" w:rsidRDefault="005217CF" w:rsidP="005F4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86" w:type="dxa"/>
          </w:tcPr>
          <w:p w:rsidR="005217CF" w:rsidRPr="00612A17" w:rsidRDefault="005217CF" w:rsidP="005F4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</w:tr>
      <w:tr w:rsidR="005217CF" w:rsidRPr="00612A17" w:rsidTr="005F4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tcBorders>
              <w:top w:val="none" w:sz="0" w:space="0" w:color="auto"/>
              <w:bottom w:val="none" w:sz="0" w:space="0" w:color="auto"/>
            </w:tcBorders>
          </w:tcPr>
          <w:p w:rsidR="005217CF" w:rsidRPr="003A4DE8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6" w:type="dxa"/>
            <w:tcBorders>
              <w:top w:val="none" w:sz="0" w:space="0" w:color="auto"/>
              <w:bottom w:val="none" w:sz="0" w:space="0" w:color="auto"/>
            </w:tcBorders>
          </w:tcPr>
          <w:p w:rsidR="005217CF" w:rsidRPr="003A4DE8" w:rsidRDefault="005217CF" w:rsidP="005F4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3A4DE8">
              <w:rPr>
                <w:rFonts w:asciiTheme="majorBidi" w:hAnsiTheme="majorBidi" w:cstheme="majorBidi"/>
              </w:rPr>
              <w:t>Initial concentration (ppm)</w:t>
            </w:r>
          </w:p>
        </w:tc>
        <w:tc>
          <w:tcPr>
            <w:tcW w:w="2284" w:type="dxa"/>
            <w:tcBorders>
              <w:top w:val="none" w:sz="0" w:space="0" w:color="auto"/>
              <w:bottom w:val="none" w:sz="0" w:space="0" w:color="auto"/>
            </w:tcBorders>
          </w:tcPr>
          <w:p w:rsidR="005217CF" w:rsidRPr="00FC6F02" w:rsidRDefault="005217CF" w:rsidP="005F4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350</w:t>
            </w:r>
          </w:p>
        </w:tc>
        <w:tc>
          <w:tcPr>
            <w:tcW w:w="1586" w:type="dxa"/>
            <w:tcBorders>
              <w:top w:val="none" w:sz="0" w:space="0" w:color="auto"/>
              <w:bottom w:val="none" w:sz="0" w:space="0" w:color="auto"/>
            </w:tcBorders>
          </w:tcPr>
          <w:p w:rsidR="005217CF" w:rsidRPr="00612A17" w:rsidRDefault="005217CF" w:rsidP="005F4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1000</w:t>
            </w:r>
          </w:p>
        </w:tc>
      </w:tr>
      <w:tr w:rsidR="005217CF" w:rsidRPr="00612A17" w:rsidTr="005F4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tcBorders>
              <w:bottom w:val="single" w:sz="4" w:space="0" w:color="000000" w:themeColor="text1"/>
            </w:tcBorders>
          </w:tcPr>
          <w:p w:rsidR="005217CF" w:rsidRPr="003A4DE8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6" w:type="dxa"/>
            <w:tcBorders>
              <w:bottom w:val="single" w:sz="4" w:space="0" w:color="000000" w:themeColor="text1"/>
            </w:tcBorders>
          </w:tcPr>
          <w:p w:rsidR="005217CF" w:rsidRPr="003A4DE8" w:rsidRDefault="005217CF" w:rsidP="005F4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3A4DE8">
              <w:rPr>
                <w:rFonts w:asciiTheme="majorBidi" w:hAnsiTheme="majorBidi" w:cstheme="majorBidi"/>
              </w:rPr>
              <w:t>Contact time (min.)</w:t>
            </w:r>
          </w:p>
        </w:tc>
        <w:tc>
          <w:tcPr>
            <w:tcW w:w="2284" w:type="dxa"/>
            <w:tcBorders>
              <w:bottom w:val="single" w:sz="4" w:space="0" w:color="000000" w:themeColor="text1"/>
            </w:tcBorders>
          </w:tcPr>
          <w:p w:rsidR="005217CF" w:rsidRPr="00FC6F02" w:rsidRDefault="005217CF" w:rsidP="005F4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586" w:type="dxa"/>
            <w:tcBorders>
              <w:bottom w:val="single" w:sz="4" w:space="0" w:color="000000" w:themeColor="text1"/>
            </w:tcBorders>
          </w:tcPr>
          <w:p w:rsidR="005217CF" w:rsidRPr="00612A17" w:rsidRDefault="005217CF" w:rsidP="005F4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</w:tr>
      <w:tr w:rsidR="005217CF" w:rsidRPr="00612A17" w:rsidTr="005F4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tcBorders>
              <w:top w:val="single" w:sz="4" w:space="0" w:color="000000" w:themeColor="text1"/>
              <w:bottom w:val="none" w:sz="0" w:space="0" w:color="auto"/>
            </w:tcBorders>
          </w:tcPr>
          <w:p w:rsidR="005217CF" w:rsidRPr="003A4DE8" w:rsidRDefault="005217CF" w:rsidP="005F4BB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000000" w:themeColor="text1"/>
              <w:bottom w:val="none" w:sz="0" w:space="0" w:color="auto"/>
            </w:tcBorders>
          </w:tcPr>
          <w:p w:rsidR="005217CF" w:rsidRPr="003A4DE8" w:rsidRDefault="005217CF" w:rsidP="005F4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A4DE8">
              <w:rPr>
                <w:rFonts w:asciiTheme="majorBidi" w:hAnsiTheme="majorBidi" w:cstheme="majorBidi"/>
              </w:rPr>
              <w:t>Adsorbent dosage (</w:t>
            </w:r>
            <w:proofErr w:type="spellStart"/>
            <w:r w:rsidRPr="003A4DE8">
              <w:rPr>
                <w:rFonts w:asciiTheme="majorBidi" w:hAnsiTheme="majorBidi" w:cstheme="majorBidi"/>
              </w:rPr>
              <w:t>gm</w:t>
            </w:r>
            <w:proofErr w:type="spellEnd"/>
            <w:r w:rsidRPr="003A4DE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284" w:type="dxa"/>
            <w:tcBorders>
              <w:top w:val="single" w:sz="4" w:space="0" w:color="000000" w:themeColor="text1"/>
              <w:bottom w:val="none" w:sz="0" w:space="0" w:color="auto"/>
            </w:tcBorders>
          </w:tcPr>
          <w:p w:rsidR="005217CF" w:rsidRPr="00FC6F02" w:rsidRDefault="005217CF" w:rsidP="005F4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</w:t>
            </w:r>
          </w:p>
        </w:tc>
        <w:tc>
          <w:tcPr>
            <w:tcW w:w="1586" w:type="dxa"/>
            <w:tcBorders>
              <w:top w:val="single" w:sz="4" w:space="0" w:color="000000" w:themeColor="text1"/>
              <w:bottom w:val="none" w:sz="0" w:space="0" w:color="auto"/>
            </w:tcBorders>
          </w:tcPr>
          <w:p w:rsidR="005217CF" w:rsidRPr="00612A17" w:rsidRDefault="005217CF" w:rsidP="005F4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</w:t>
            </w:r>
          </w:p>
        </w:tc>
      </w:tr>
      <w:tr w:rsidR="005217CF" w:rsidRPr="00612A17" w:rsidTr="005F4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tcBorders>
              <w:bottom w:val="single" w:sz="4" w:space="0" w:color="FFFFFF" w:themeColor="background1"/>
            </w:tcBorders>
          </w:tcPr>
          <w:p w:rsidR="005217CF" w:rsidRPr="003A4DE8" w:rsidRDefault="005217CF" w:rsidP="005F4BB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6" w:type="dxa"/>
            <w:tcBorders>
              <w:bottom w:val="single" w:sz="4" w:space="0" w:color="FFFFFF" w:themeColor="background1"/>
            </w:tcBorders>
          </w:tcPr>
          <w:p w:rsidR="005217CF" w:rsidRPr="003A4DE8" w:rsidRDefault="005217CF" w:rsidP="005F4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A4DE8">
              <w:rPr>
                <w:rFonts w:asciiTheme="majorBidi" w:hAnsiTheme="majorBidi" w:cstheme="majorBidi"/>
              </w:rPr>
              <w:t>pH</w:t>
            </w:r>
          </w:p>
        </w:tc>
        <w:tc>
          <w:tcPr>
            <w:tcW w:w="2284" w:type="dxa"/>
            <w:tcBorders>
              <w:bottom w:val="single" w:sz="4" w:space="0" w:color="FFFFFF" w:themeColor="background1"/>
            </w:tcBorders>
          </w:tcPr>
          <w:p w:rsidR="005217CF" w:rsidRPr="00FC6F02" w:rsidRDefault="005217CF" w:rsidP="005F4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86" w:type="dxa"/>
            <w:tcBorders>
              <w:bottom w:val="single" w:sz="4" w:space="0" w:color="FFFFFF" w:themeColor="background1"/>
            </w:tcBorders>
          </w:tcPr>
          <w:p w:rsidR="005217CF" w:rsidRPr="00612A17" w:rsidRDefault="005217CF" w:rsidP="005F4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</w:tr>
      <w:tr w:rsidR="005217CF" w:rsidRPr="00612A17" w:rsidTr="005F4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tcBorders>
              <w:top w:val="single" w:sz="4" w:space="0" w:color="FFFFFF" w:themeColor="background1"/>
              <w:bottom w:val="none" w:sz="0" w:space="0" w:color="auto"/>
            </w:tcBorders>
            <w:vAlign w:val="center"/>
          </w:tcPr>
          <w:p w:rsidR="005217CF" w:rsidRPr="003A4DE8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4DE8">
              <w:rPr>
                <w:rFonts w:asciiTheme="majorBidi" w:hAnsiTheme="majorBidi" w:cstheme="majorBidi"/>
                <w:sz w:val="28"/>
                <w:szCs w:val="28"/>
              </w:rPr>
              <w:t>Cu</w:t>
            </w:r>
            <w:r w:rsidRPr="003A4DE8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2846" w:type="dxa"/>
            <w:tcBorders>
              <w:top w:val="single" w:sz="4" w:space="0" w:color="FFFFFF" w:themeColor="background1"/>
              <w:bottom w:val="none" w:sz="0" w:space="0" w:color="auto"/>
            </w:tcBorders>
          </w:tcPr>
          <w:p w:rsidR="005217CF" w:rsidRPr="003A4DE8" w:rsidRDefault="005217CF" w:rsidP="005F4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3A4DE8">
              <w:rPr>
                <w:rFonts w:asciiTheme="majorBidi" w:hAnsiTheme="majorBidi" w:cstheme="majorBidi"/>
              </w:rPr>
              <w:t>Initial concentration (ppm)</w:t>
            </w:r>
          </w:p>
        </w:tc>
        <w:tc>
          <w:tcPr>
            <w:tcW w:w="2284" w:type="dxa"/>
            <w:tcBorders>
              <w:top w:val="single" w:sz="4" w:space="0" w:color="FFFFFF" w:themeColor="background1"/>
              <w:bottom w:val="none" w:sz="0" w:space="0" w:color="auto"/>
            </w:tcBorders>
          </w:tcPr>
          <w:p w:rsidR="005217CF" w:rsidRPr="00FC6F02" w:rsidRDefault="005217CF" w:rsidP="005F4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586" w:type="dxa"/>
            <w:tcBorders>
              <w:top w:val="single" w:sz="4" w:space="0" w:color="FFFFFF" w:themeColor="background1"/>
              <w:bottom w:val="none" w:sz="0" w:space="0" w:color="auto"/>
            </w:tcBorders>
          </w:tcPr>
          <w:p w:rsidR="005217CF" w:rsidRPr="00612A17" w:rsidRDefault="005217CF" w:rsidP="005F4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300</w:t>
            </w:r>
          </w:p>
        </w:tc>
      </w:tr>
      <w:tr w:rsidR="005217CF" w:rsidRPr="00612A17" w:rsidTr="005F4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tcBorders>
              <w:bottom w:val="single" w:sz="4" w:space="0" w:color="000000" w:themeColor="text1"/>
            </w:tcBorders>
          </w:tcPr>
          <w:p w:rsidR="005217CF" w:rsidRPr="003A4DE8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6" w:type="dxa"/>
            <w:tcBorders>
              <w:bottom w:val="single" w:sz="4" w:space="0" w:color="000000" w:themeColor="text1"/>
            </w:tcBorders>
          </w:tcPr>
          <w:p w:rsidR="005217CF" w:rsidRPr="003A4DE8" w:rsidRDefault="005217CF" w:rsidP="005F4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3A4DE8">
              <w:rPr>
                <w:rFonts w:asciiTheme="majorBidi" w:hAnsiTheme="majorBidi" w:cstheme="majorBidi"/>
              </w:rPr>
              <w:t>Contact time (min.)</w:t>
            </w:r>
          </w:p>
        </w:tc>
        <w:tc>
          <w:tcPr>
            <w:tcW w:w="2284" w:type="dxa"/>
            <w:tcBorders>
              <w:bottom w:val="single" w:sz="4" w:space="0" w:color="000000" w:themeColor="text1"/>
            </w:tcBorders>
          </w:tcPr>
          <w:p w:rsidR="005217CF" w:rsidRPr="00FC6F02" w:rsidRDefault="005217CF" w:rsidP="005F4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586" w:type="dxa"/>
            <w:tcBorders>
              <w:bottom w:val="single" w:sz="4" w:space="0" w:color="000000" w:themeColor="text1"/>
            </w:tcBorders>
          </w:tcPr>
          <w:p w:rsidR="005217CF" w:rsidRPr="00612A17" w:rsidRDefault="005217CF" w:rsidP="005F4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</w:tr>
      <w:tr w:rsidR="005217CF" w:rsidRPr="00612A17" w:rsidTr="005F4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5217CF" w:rsidRPr="003A4DE8" w:rsidRDefault="005217CF" w:rsidP="005F4BB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5217CF" w:rsidRPr="003A4DE8" w:rsidRDefault="005217CF" w:rsidP="005F4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A4DE8">
              <w:rPr>
                <w:rFonts w:asciiTheme="majorBidi" w:hAnsiTheme="majorBidi" w:cstheme="majorBidi"/>
              </w:rPr>
              <w:t>Adsorbent dosage (</w:t>
            </w:r>
            <w:proofErr w:type="spellStart"/>
            <w:r w:rsidRPr="003A4DE8">
              <w:rPr>
                <w:rFonts w:asciiTheme="majorBidi" w:hAnsiTheme="majorBidi" w:cstheme="majorBidi"/>
              </w:rPr>
              <w:t>gm</w:t>
            </w:r>
            <w:proofErr w:type="spellEnd"/>
            <w:r w:rsidRPr="003A4DE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284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5217CF" w:rsidRDefault="005217CF" w:rsidP="005F4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86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5217CF" w:rsidRPr="00612A17" w:rsidRDefault="005217CF" w:rsidP="005F4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</w:t>
            </w:r>
          </w:p>
        </w:tc>
      </w:tr>
      <w:tr w:rsidR="005217CF" w:rsidRPr="00612A17" w:rsidTr="005F4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5217CF" w:rsidRPr="003A4DE8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4DE8">
              <w:rPr>
                <w:rFonts w:asciiTheme="majorBidi" w:hAnsiTheme="majorBidi" w:cstheme="majorBidi"/>
                <w:sz w:val="28"/>
                <w:szCs w:val="28"/>
              </w:rPr>
              <w:t>Cd</w:t>
            </w:r>
            <w:r w:rsidRPr="003A4DE8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2846" w:type="dxa"/>
            <w:tcBorders>
              <w:top w:val="single" w:sz="4" w:space="0" w:color="FFFFFF" w:themeColor="background1"/>
            </w:tcBorders>
          </w:tcPr>
          <w:p w:rsidR="005217CF" w:rsidRPr="003A4DE8" w:rsidRDefault="005217CF" w:rsidP="005F4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A4DE8">
              <w:rPr>
                <w:rFonts w:asciiTheme="majorBidi" w:hAnsiTheme="majorBidi" w:cstheme="majorBidi"/>
              </w:rPr>
              <w:t>pH</w:t>
            </w:r>
          </w:p>
        </w:tc>
        <w:tc>
          <w:tcPr>
            <w:tcW w:w="2284" w:type="dxa"/>
            <w:tcBorders>
              <w:top w:val="single" w:sz="4" w:space="0" w:color="FFFFFF" w:themeColor="background1"/>
            </w:tcBorders>
          </w:tcPr>
          <w:p w:rsidR="005217CF" w:rsidRDefault="005217CF" w:rsidP="005F4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86" w:type="dxa"/>
            <w:tcBorders>
              <w:top w:val="single" w:sz="4" w:space="0" w:color="FFFFFF" w:themeColor="background1"/>
            </w:tcBorders>
          </w:tcPr>
          <w:p w:rsidR="005217CF" w:rsidRPr="00612A17" w:rsidRDefault="005217CF" w:rsidP="005F4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</w:tr>
      <w:tr w:rsidR="005217CF" w:rsidRPr="00612A17" w:rsidTr="005F4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5217CF" w:rsidRPr="003A4DE8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none" w:sz="0" w:space="0" w:color="auto"/>
              <w:bottom w:val="none" w:sz="0" w:space="0" w:color="auto"/>
            </w:tcBorders>
          </w:tcPr>
          <w:p w:rsidR="005217CF" w:rsidRPr="003A4DE8" w:rsidRDefault="005217CF" w:rsidP="005F4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3A4DE8">
              <w:rPr>
                <w:rFonts w:asciiTheme="majorBidi" w:hAnsiTheme="majorBidi" w:cstheme="majorBidi"/>
              </w:rPr>
              <w:t>Initial concentration (ppm)</w:t>
            </w:r>
          </w:p>
        </w:tc>
        <w:tc>
          <w:tcPr>
            <w:tcW w:w="2284" w:type="dxa"/>
            <w:tcBorders>
              <w:top w:val="none" w:sz="0" w:space="0" w:color="auto"/>
              <w:bottom w:val="none" w:sz="0" w:space="0" w:color="auto"/>
            </w:tcBorders>
          </w:tcPr>
          <w:p w:rsidR="005217CF" w:rsidRDefault="005217CF" w:rsidP="005F4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86" w:type="dxa"/>
            <w:tcBorders>
              <w:top w:val="none" w:sz="0" w:space="0" w:color="auto"/>
              <w:bottom w:val="none" w:sz="0" w:space="0" w:color="auto"/>
            </w:tcBorders>
          </w:tcPr>
          <w:p w:rsidR="005217CF" w:rsidRPr="00612A17" w:rsidRDefault="005217CF" w:rsidP="005F4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</w:t>
            </w:r>
          </w:p>
        </w:tc>
      </w:tr>
      <w:tr w:rsidR="005217CF" w:rsidRPr="00612A17" w:rsidTr="005F4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vMerge/>
            <w:tcBorders>
              <w:bottom w:val="single" w:sz="4" w:space="0" w:color="auto"/>
            </w:tcBorders>
          </w:tcPr>
          <w:p w:rsidR="005217CF" w:rsidRPr="003A4DE8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46" w:type="dxa"/>
            <w:tcBorders>
              <w:bottom w:val="single" w:sz="4" w:space="0" w:color="auto"/>
            </w:tcBorders>
          </w:tcPr>
          <w:p w:rsidR="005217CF" w:rsidRPr="003A4DE8" w:rsidRDefault="005217CF" w:rsidP="005F4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3A4DE8">
              <w:rPr>
                <w:rFonts w:asciiTheme="majorBidi" w:hAnsiTheme="majorBidi" w:cstheme="majorBidi"/>
              </w:rPr>
              <w:t>Contact time (min.)</w:t>
            </w: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5217CF" w:rsidRPr="00FF29AE" w:rsidRDefault="005217CF" w:rsidP="005F4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5217CF" w:rsidRPr="00612A17" w:rsidRDefault="005217CF" w:rsidP="005F4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</w:tr>
    </w:tbl>
    <w:p w:rsidR="005217CF" w:rsidRDefault="004B3088">
      <w:r w:rsidRPr="002A0499">
        <w:rPr>
          <w:rFonts w:asciiTheme="majorBidi" w:hAnsiTheme="majorBidi" w:cstheme="majorBidi"/>
          <w:i/>
          <w:iCs/>
        </w:rPr>
        <w:t>.</w:t>
      </w:r>
    </w:p>
    <w:p w:rsidR="005A5CB3" w:rsidRDefault="005A5CB3" w:rsidP="005217CF">
      <w:pPr>
        <w:rPr>
          <w:rFonts w:asciiTheme="majorBidi" w:hAnsiTheme="majorBidi" w:cstheme="majorBidi"/>
          <w:b/>
          <w:bCs/>
          <w:i/>
          <w:iCs/>
        </w:rPr>
      </w:pPr>
    </w:p>
    <w:p w:rsidR="005A5CB3" w:rsidRDefault="005A5CB3" w:rsidP="005217CF">
      <w:pPr>
        <w:rPr>
          <w:rFonts w:asciiTheme="majorBidi" w:hAnsiTheme="majorBidi" w:cstheme="majorBidi"/>
          <w:b/>
          <w:bCs/>
          <w:i/>
          <w:iCs/>
        </w:rPr>
      </w:pPr>
    </w:p>
    <w:p w:rsidR="006977E3" w:rsidRDefault="006977E3" w:rsidP="006977E3">
      <w:pPr>
        <w:rPr>
          <w:rFonts w:asciiTheme="majorBidi" w:hAnsiTheme="majorBidi" w:cstheme="majorBidi"/>
          <w:b/>
          <w:bCs/>
          <w:i/>
          <w:iCs/>
        </w:rPr>
      </w:pPr>
    </w:p>
    <w:p w:rsidR="006977E3" w:rsidRDefault="006977E3" w:rsidP="006977E3">
      <w:pPr>
        <w:rPr>
          <w:rFonts w:asciiTheme="majorBidi" w:hAnsiTheme="majorBidi" w:cstheme="majorBidi"/>
          <w:b/>
          <w:bCs/>
          <w:i/>
          <w:iCs/>
        </w:rPr>
      </w:pPr>
    </w:p>
    <w:p w:rsidR="006977E3" w:rsidRDefault="006977E3" w:rsidP="006977E3">
      <w:pPr>
        <w:rPr>
          <w:rFonts w:asciiTheme="majorBidi" w:hAnsiTheme="majorBidi" w:cstheme="majorBidi"/>
          <w:b/>
          <w:bCs/>
          <w:i/>
          <w:iCs/>
        </w:rPr>
      </w:pPr>
    </w:p>
    <w:p w:rsidR="006977E3" w:rsidRDefault="006977E3" w:rsidP="006977E3">
      <w:pPr>
        <w:rPr>
          <w:rFonts w:asciiTheme="majorBidi" w:hAnsiTheme="majorBidi" w:cstheme="majorBidi"/>
          <w:b/>
          <w:bCs/>
          <w:i/>
          <w:iCs/>
        </w:rPr>
      </w:pPr>
    </w:p>
    <w:p w:rsidR="006977E3" w:rsidRDefault="006977E3" w:rsidP="006977E3">
      <w:pPr>
        <w:rPr>
          <w:rFonts w:asciiTheme="majorBidi" w:hAnsiTheme="majorBidi" w:cstheme="majorBidi"/>
          <w:b/>
          <w:bCs/>
          <w:i/>
          <w:iCs/>
        </w:rPr>
      </w:pPr>
    </w:p>
    <w:p w:rsidR="006977E3" w:rsidRDefault="006977E3" w:rsidP="006977E3">
      <w:pPr>
        <w:rPr>
          <w:rFonts w:asciiTheme="majorBidi" w:hAnsiTheme="majorBidi" w:cstheme="majorBidi"/>
          <w:b/>
          <w:bCs/>
          <w:i/>
          <w:iCs/>
        </w:rPr>
      </w:pPr>
    </w:p>
    <w:p w:rsidR="006977E3" w:rsidRDefault="006977E3" w:rsidP="006977E3">
      <w:pPr>
        <w:rPr>
          <w:rFonts w:asciiTheme="majorBidi" w:hAnsiTheme="majorBidi" w:cstheme="majorBidi"/>
          <w:b/>
          <w:bCs/>
          <w:i/>
          <w:iCs/>
        </w:rPr>
      </w:pPr>
    </w:p>
    <w:p w:rsidR="006977E3" w:rsidRDefault="006977E3" w:rsidP="006977E3">
      <w:pPr>
        <w:rPr>
          <w:rFonts w:asciiTheme="majorBidi" w:hAnsiTheme="majorBidi" w:cstheme="majorBidi"/>
          <w:b/>
          <w:bCs/>
          <w:i/>
          <w:iCs/>
        </w:rPr>
      </w:pPr>
    </w:p>
    <w:p w:rsidR="006977E3" w:rsidRDefault="006977E3" w:rsidP="006977E3">
      <w:pPr>
        <w:rPr>
          <w:rFonts w:asciiTheme="majorBidi" w:hAnsiTheme="majorBidi" w:cstheme="majorBidi"/>
          <w:b/>
          <w:bCs/>
          <w:i/>
          <w:iCs/>
        </w:rPr>
      </w:pPr>
    </w:p>
    <w:p w:rsidR="006977E3" w:rsidRDefault="006977E3" w:rsidP="006977E3">
      <w:r w:rsidRPr="00594107">
        <w:rPr>
          <w:rFonts w:asciiTheme="majorBidi" w:hAnsiTheme="majorBidi" w:cstheme="majorBidi"/>
          <w:b/>
          <w:bCs/>
          <w:i/>
          <w:i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  <w:i/>
          <w:iCs/>
        </w:rPr>
        <w:t>4</w:t>
      </w:r>
      <w:r w:rsidRPr="00594107">
        <w:rPr>
          <w:rFonts w:asciiTheme="majorBidi" w:hAnsiTheme="majorBidi" w:cstheme="majorBidi"/>
          <w:b/>
          <w:bCs/>
          <w:i/>
          <w:iCs/>
        </w:rPr>
        <w:t xml:space="preserve">. </w:t>
      </w:r>
      <w:r w:rsidRPr="00594107">
        <w:rPr>
          <w:rFonts w:asciiTheme="majorBidi" w:hAnsiTheme="majorBidi" w:cstheme="majorBidi"/>
          <w:i/>
          <w:iCs/>
        </w:rPr>
        <w:t xml:space="preserve">Langmuir and </w:t>
      </w:r>
      <w:proofErr w:type="spellStart"/>
      <w:r w:rsidRPr="00594107">
        <w:rPr>
          <w:rFonts w:asciiTheme="majorBidi" w:hAnsiTheme="majorBidi" w:cstheme="majorBidi"/>
          <w:i/>
          <w:iCs/>
        </w:rPr>
        <w:t>Freundlich</w:t>
      </w:r>
      <w:proofErr w:type="spellEnd"/>
      <w:r w:rsidRPr="0059410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594107">
        <w:rPr>
          <w:rFonts w:asciiTheme="majorBidi" w:hAnsiTheme="majorBidi" w:cstheme="majorBidi"/>
          <w:i/>
          <w:iCs/>
        </w:rPr>
        <w:t>isotherm</w:t>
      </w:r>
      <w:r>
        <w:rPr>
          <w:rFonts w:asciiTheme="majorBidi" w:hAnsiTheme="majorBidi" w:cstheme="majorBidi"/>
          <w:i/>
          <w:iCs/>
        </w:rPr>
        <w:t>l</w:t>
      </w:r>
      <w:proofErr w:type="spellEnd"/>
      <w:r>
        <w:rPr>
          <w:rFonts w:asciiTheme="majorBidi" w:hAnsiTheme="majorBidi" w:cstheme="majorBidi"/>
          <w:i/>
          <w:iCs/>
        </w:rPr>
        <w:t xml:space="preserve"> models </w:t>
      </w:r>
      <w:r w:rsidRPr="00594107">
        <w:rPr>
          <w:rFonts w:asciiTheme="majorBidi" w:hAnsiTheme="majorBidi" w:cstheme="majorBidi"/>
          <w:i/>
          <w:iCs/>
        </w:rPr>
        <w:t>parameters and correlation coefficients for Pb</w:t>
      </w:r>
      <w:r w:rsidRPr="00594107">
        <w:rPr>
          <w:rFonts w:asciiTheme="majorBidi" w:hAnsiTheme="majorBidi" w:cstheme="majorBidi"/>
          <w:i/>
          <w:iCs/>
          <w:vertAlign w:val="superscript"/>
        </w:rPr>
        <w:t>2+</w:t>
      </w:r>
      <w:r w:rsidRPr="00594107">
        <w:rPr>
          <w:rFonts w:asciiTheme="majorBidi" w:hAnsiTheme="majorBidi" w:cstheme="majorBidi"/>
          <w:i/>
          <w:iCs/>
        </w:rPr>
        <w:t>, Cu</w:t>
      </w:r>
      <w:r w:rsidRPr="00594107">
        <w:rPr>
          <w:rFonts w:asciiTheme="majorBidi" w:hAnsiTheme="majorBidi" w:cstheme="majorBidi"/>
          <w:i/>
          <w:iCs/>
          <w:vertAlign w:val="superscript"/>
        </w:rPr>
        <w:t>2+</w:t>
      </w:r>
      <w:r w:rsidRPr="00594107">
        <w:rPr>
          <w:rFonts w:asciiTheme="majorBidi" w:hAnsiTheme="majorBidi" w:cstheme="majorBidi"/>
          <w:i/>
          <w:iCs/>
        </w:rPr>
        <w:t>, and Cd</w:t>
      </w:r>
      <w:r w:rsidRPr="00594107">
        <w:rPr>
          <w:rFonts w:asciiTheme="majorBidi" w:hAnsiTheme="majorBidi" w:cstheme="majorBidi"/>
          <w:i/>
          <w:iCs/>
          <w:vertAlign w:val="superscript"/>
        </w:rPr>
        <w:t>2+</w:t>
      </w:r>
      <w:r w:rsidRPr="00594107">
        <w:rPr>
          <w:rFonts w:asciiTheme="majorBidi" w:hAnsiTheme="majorBidi" w:cstheme="majorBidi"/>
          <w:i/>
          <w:iCs/>
        </w:rPr>
        <w:t xml:space="preserve"> adsorption onto </w:t>
      </w:r>
      <w:r>
        <w:rPr>
          <w:rFonts w:asciiTheme="majorBidi" w:hAnsiTheme="majorBidi" w:cstheme="majorBidi"/>
          <w:i/>
          <w:iCs/>
        </w:rPr>
        <w:t xml:space="preserve">PD </w:t>
      </w:r>
      <w:r w:rsidRPr="00594107">
        <w:rPr>
          <w:rFonts w:asciiTheme="majorBidi" w:hAnsiTheme="majorBidi" w:cstheme="majorBidi"/>
          <w:i/>
          <w:iCs/>
        </w:rPr>
        <w:t xml:space="preserve">and </w:t>
      </w:r>
      <w:r>
        <w:rPr>
          <w:rFonts w:asciiTheme="majorBidi" w:hAnsiTheme="majorBidi" w:cstheme="majorBidi"/>
          <w:i/>
          <w:iCs/>
        </w:rPr>
        <w:t>SBPD</w:t>
      </w:r>
      <w:r w:rsidRPr="00594107">
        <w:rPr>
          <w:rFonts w:asciiTheme="majorBidi" w:hAnsiTheme="majorBidi" w:cstheme="majorBidi"/>
          <w:i/>
          <w:iCs/>
        </w:rPr>
        <w:t>.</w:t>
      </w:r>
    </w:p>
    <w:tbl>
      <w:tblPr>
        <w:tblStyle w:val="TableGridLight1"/>
        <w:tblW w:w="7722" w:type="dxa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390"/>
        <w:gridCol w:w="1455"/>
        <w:gridCol w:w="1598"/>
        <w:gridCol w:w="1483"/>
      </w:tblGrid>
      <w:tr w:rsidR="005217CF" w:rsidRPr="00612A17" w:rsidTr="005F4BB1">
        <w:trPr>
          <w:trHeight w:val="483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0476">
              <w:rPr>
                <w:rFonts w:asciiTheme="majorBidi" w:hAnsiTheme="majorBidi" w:cstheme="majorBidi"/>
                <w:b/>
                <w:bCs/>
              </w:rPr>
              <w:t>Heavy metal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0476">
              <w:rPr>
                <w:rFonts w:asciiTheme="majorBidi" w:hAnsiTheme="majorBidi" w:cstheme="majorBidi"/>
                <w:b/>
                <w:bCs/>
              </w:rPr>
              <w:t>Model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0476">
              <w:rPr>
                <w:rFonts w:asciiTheme="majorBidi" w:hAnsiTheme="majorBidi" w:cstheme="majorBidi"/>
                <w:b/>
                <w:bCs/>
              </w:rPr>
              <w:t>Parameters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750476">
              <w:rPr>
                <w:rFonts w:asciiTheme="majorBidi" w:hAnsiTheme="majorBidi" w:cstheme="majorBidi"/>
                <w:b/>
                <w:bCs/>
              </w:rPr>
              <w:t>Phosphatic</w:t>
            </w:r>
            <w:proofErr w:type="spellEnd"/>
            <w:r w:rsidRPr="00750476">
              <w:rPr>
                <w:rFonts w:asciiTheme="majorBidi" w:hAnsiTheme="majorBidi" w:cstheme="majorBidi"/>
                <w:b/>
                <w:bCs/>
              </w:rPr>
              <w:t xml:space="preserve"> dolomite (PD)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750476">
              <w:rPr>
                <w:rFonts w:asciiTheme="majorBidi" w:hAnsiTheme="majorBidi" w:cstheme="majorBidi"/>
                <w:b/>
                <w:bCs/>
              </w:rPr>
              <w:t>Sodalite</w:t>
            </w:r>
            <w:proofErr w:type="spellEnd"/>
          </w:p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0476">
              <w:rPr>
                <w:rFonts w:asciiTheme="majorBidi" w:hAnsiTheme="majorBidi" w:cstheme="majorBidi"/>
                <w:b/>
                <w:bCs/>
              </w:rPr>
              <w:t>(SBPD)</w:t>
            </w:r>
          </w:p>
        </w:tc>
      </w:tr>
      <w:tr w:rsidR="005217CF" w:rsidRPr="00612A17" w:rsidTr="005F4BB1">
        <w:trPr>
          <w:trHeight w:val="306"/>
        </w:trPr>
        <w:tc>
          <w:tcPr>
            <w:tcW w:w="1796" w:type="dxa"/>
            <w:vMerge w:val="restart"/>
            <w:tcBorders>
              <w:top w:val="single" w:sz="4" w:space="0" w:color="auto"/>
            </w:tcBorders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04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Pb</w:t>
            </w:r>
            <w:r w:rsidRPr="00750476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612A17">
              <w:rPr>
                <w:rFonts w:asciiTheme="majorBidi" w:hAnsiTheme="majorBidi" w:cstheme="majorBidi"/>
              </w:rPr>
              <w:t>Langmuir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12A17">
              <w:rPr>
                <w:rFonts w:asciiTheme="majorBidi" w:hAnsiTheme="majorBidi" w:cstheme="majorBidi"/>
              </w:rPr>
              <w:t>q</w:t>
            </w:r>
            <w:r w:rsidRPr="00612A17">
              <w:rPr>
                <w:rFonts w:asciiTheme="majorBidi" w:hAnsiTheme="majorBidi" w:cstheme="majorBidi"/>
                <w:vertAlign w:val="subscript"/>
              </w:rPr>
              <w:t>max</w:t>
            </w:r>
            <w:proofErr w:type="spellEnd"/>
            <w:r w:rsidRPr="00612A17">
              <w:rPr>
                <w:rFonts w:asciiTheme="majorBidi" w:hAnsiTheme="majorBidi" w:cstheme="majorBidi"/>
              </w:rPr>
              <w:t xml:space="preserve"> (mg/g)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vAlign w:val="center"/>
          </w:tcPr>
          <w:p w:rsidR="005217CF" w:rsidRPr="00FC6F02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19.7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123.5</w:t>
            </w:r>
          </w:p>
        </w:tc>
      </w:tr>
      <w:tr w:rsidR="005217CF" w:rsidRPr="00612A17" w:rsidTr="005F4BB1">
        <w:trPr>
          <w:trHeight w:val="140"/>
        </w:trPr>
        <w:tc>
          <w:tcPr>
            <w:tcW w:w="1796" w:type="dxa"/>
            <w:vMerge/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90" w:type="dxa"/>
            <w:vMerge/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55" w:type="dxa"/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612A17">
              <w:rPr>
                <w:rFonts w:asciiTheme="majorBidi" w:hAnsiTheme="majorBidi" w:cstheme="majorBidi"/>
              </w:rPr>
              <w:t>K</w:t>
            </w:r>
            <w:r w:rsidRPr="00612A17">
              <w:rPr>
                <w:rFonts w:asciiTheme="majorBidi" w:hAnsiTheme="majorBidi" w:cstheme="majorBidi"/>
                <w:vertAlign w:val="subscript"/>
              </w:rPr>
              <w:t>L</w:t>
            </w:r>
            <w:r w:rsidRPr="00612A17">
              <w:rPr>
                <w:rFonts w:asciiTheme="majorBidi" w:hAnsiTheme="majorBidi" w:cstheme="majorBidi"/>
              </w:rPr>
              <w:t xml:space="preserve"> (b)</w:t>
            </w:r>
          </w:p>
        </w:tc>
        <w:tc>
          <w:tcPr>
            <w:tcW w:w="1598" w:type="dxa"/>
            <w:vAlign w:val="center"/>
          </w:tcPr>
          <w:p w:rsidR="005217CF" w:rsidRPr="00FC6F02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</w:t>
            </w:r>
          </w:p>
        </w:tc>
        <w:tc>
          <w:tcPr>
            <w:tcW w:w="1483" w:type="dxa"/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0.27</w:t>
            </w:r>
          </w:p>
        </w:tc>
      </w:tr>
      <w:tr w:rsidR="005217CF" w:rsidRPr="00612A17" w:rsidTr="005F4BB1">
        <w:trPr>
          <w:trHeight w:val="140"/>
        </w:trPr>
        <w:tc>
          <w:tcPr>
            <w:tcW w:w="1796" w:type="dxa"/>
            <w:vMerge/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90" w:type="dxa"/>
            <w:vMerge/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612A17">
              <w:rPr>
                <w:rFonts w:asciiTheme="majorBidi" w:hAnsiTheme="majorBidi" w:cstheme="majorBidi"/>
              </w:rPr>
              <w:t>R</w:t>
            </w:r>
            <w:r w:rsidRPr="00612A17">
              <w:rPr>
                <w:rFonts w:asciiTheme="majorBidi" w:hAnsiTheme="majorBidi" w:cstheme="majorBidi"/>
                <w:vertAlign w:val="subscript"/>
              </w:rPr>
              <w:t>L</w:t>
            </w:r>
          </w:p>
        </w:tc>
        <w:tc>
          <w:tcPr>
            <w:tcW w:w="1598" w:type="dxa"/>
            <w:vAlign w:val="center"/>
          </w:tcPr>
          <w:p w:rsidR="005217CF" w:rsidRPr="00FC6F02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9419D2">
              <w:rPr>
                <w:rFonts w:asciiTheme="majorBidi" w:hAnsiTheme="majorBidi" w:cstheme="majorBidi"/>
              </w:rPr>
              <w:t>0.005 - 0.002</w:t>
            </w:r>
          </w:p>
        </w:tc>
        <w:tc>
          <w:tcPr>
            <w:tcW w:w="1483" w:type="dxa"/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0.004 – 0.002</w:t>
            </w:r>
          </w:p>
        </w:tc>
      </w:tr>
      <w:tr w:rsidR="005217CF" w:rsidRPr="00612A17" w:rsidTr="005F4BB1">
        <w:trPr>
          <w:trHeight w:val="140"/>
        </w:trPr>
        <w:tc>
          <w:tcPr>
            <w:tcW w:w="1796" w:type="dxa"/>
            <w:vMerge/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9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612A17">
              <w:rPr>
                <w:rFonts w:asciiTheme="majorBidi" w:hAnsiTheme="majorBidi" w:cstheme="majorBidi"/>
              </w:rPr>
              <w:t>R</w:t>
            </w:r>
            <w:r w:rsidRPr="00612A1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1598" w:type="dxa"/>
            <w:tcBorders>
              <w:bottom w:val="single" w:sz="4" w:space="0" w:color="000000" w:themeColor="text1"/>
            </w:tcBorders>
            <w:vAlign w:val="center"/>
          </w:tcPr>
          <w:p w:rsidR="005217CF" w:rsidRPr="00FC6F02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0.9953</w:t>
            </w:r>
          </w:p>
        </w:tc>
        <w:tc>
          <w:tcPr>
            <w:tcW w:w="1483" w:type="dxa"/>
            <w:tcBorders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EE6B55">
              <w:rPr>
                <w:rFonts w:asciiTheme="majorBidi" w:hAnsiTheme="majorBidi" w:cstheme="majorBidi"/>
              </w:rPr>
              <w:t>0.9987</w:t>
            </w:r>
          </w:p>
        </w:tc>
      </w:tr>
      <w:tr w:rsidR="005217CF" w:rsidRPr="00612A17" w:rsidTr="005F4BB1">
        <w:trPr>
          <w:trHeight w:val="140"/>
        </w:trPr>
        <w:tc>
          <w:tcPr>
            <w:tcW w:w="1796" w:type="dxa"/>
            <w:vMerge/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612A17">
              <w:rPr>
                <w:rFonts w:asciiTheme="majorBidi" w:hAnsiTheme="majorBidi" w:cstheme="majorBidi"/>
              </w:rPr>
              <w:t>Freundlich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12A17">
              <w:rPr>
                <w:rFonts w:asciiTheme="majorBidi" w:hAnsiTheme="majorBidi" w:cstheme="majorBidi"/>
              </w:rPr>
              <w:t>K</w:t>
            </w:r>
            <w:r w:rsidRPr="00612A17">
              <w:rPr>
                <w:rFonts w:asciiTheme="majorBidi" w:hAnsiTheme="majorBidi" w:cstheme="majorBidi"/>
                <w:vertAlign w:val="subscript"/>
              </w:rPr>
              <w:t>f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217CF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FC6F02">
              <w:rPr>
                <w:rFonts w:asciiTheme="majorBidi" w:hAnsiTheme="majorBidi" w:cstheme="majorBidi"/>
              </w:rPr>
              <w:t>13.41</w:t>
            </w:r>
          </w:p>
        </w:tc>
        <w:tc>
          <w:tcPr>
            <w:tcW w:w="1483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120.1</w:t>
            </w:r>
          </w:p>
        </w:tc>
      </w:tr>
      <w:tr w:rsidR="005217CF" w:rsidRPr="00612A17" w:rsidTr="005F4BB1">
        <w:trPr>
          <w:trHeight w:val="140"/>
        </w:trPr>
        <w:tc>
          <w:tcPr>
            <w:tcW w:w="1796" w:type="dxa"/>
            <w:vMerge/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90" w:type="dxa"/>
            <w:vMerge/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612A17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598" w:type="dxa"/>
            <w:tcBorders>
              <w:top w:val="single" w:sz="4" w:space="0" w:color="FFFFFF" w:themeColor="background1"/>
            </w:tcBorders>
            <w:vAlign w:val="center"/>
          </w:tcPr>
          <w:p w:rsidR="005217CF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725240">
              <w:rPr>
                <w:rFonts w:asciiTheme="majorBidi" w:hAnsiTheme="majorBidi" w:cstheme="majorBidi"/>
              </w:rPr>
              <w:t>16.02</w:t>
            </w:r>
          </w:p>
        </w:tc>
        <w:tc>
          <w:tcPr>
            <w:tcW w:w="1483" w:type="dxa"/>
            <w:tcBorders>
              <w:top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416.7</w:t>
            </w:r>
          </w:p>
        </w:tc>
      </w:tr>
      <w:tr w:rsidR="005217CF" w:rsidRPr="00612A17" w:rsidTr="005F4BB1">
        <w:trPr>
          <w:trHeight w:val="140"/>
        </w:trPr>
        <w:tc>
          <w:tcPr>
            <w:tcW w:w="179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9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612A17">
              <w:rPr>
                <w:rFonts w:asciiTheme="majorBidi" w:hAnsiTheme="majorBidi" w:cstheme="majorBidi"/>
              </w:rPr>
              <w:t>R</w:t>
            </w:r>
            <w:r w:rsidRPr="00612A1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1598" w:type="dxa"/>
            <w:tcBorders>
              <w:bottom w:val="single" w:sz="4" w:space="0" w:color="000000" w:themeColor="text1"/>
            </w:tcBorders>
            <w:vAlign w:val="center"/>
          </w:tcPr>
          <w:p w:rsidR="005217CF" w:rsidRPr="00B57616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FC6F02">
              <w:rPr>
                <w:rFonts w:asciiTheme="majorBidi" w:hAnsiTheme="majorBidi" w:cstheme="majorBidi"/>
              </w:rPr>
              <w:t>0.9152</w:t>
            </w:r>
          </w:p>
        </w:tc>
        <w:tc>
          <w:tcPr>
            <w:tcW w:w="1483" w:type="dxa"/>
            <w:tcBorders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EE6B55">
              <w:rPr>
                <w:rFonts w:asciiTheme="majorBidi" w:hAnsiTheme="majorBidi" w:cstheme="majorBidi"/>
              </w:rPr>
              <w:t>0.0147</w:t>
            </w:r>
          </w:p>
        </w:tc>
      </w:tr>
      <w:tr w:rsidR="005217CF" w:rsidRPr="00612A17" w:rsidTr="005F4BB1">
        <w:trPr>
          <w:trHeight w:val="234"/>
        </w:trPr>
        <w:tc>
          <w:tcPr>
            <w:tcW w:w="179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4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Cu</w:t>
            </w:r>
            <w:r w:rsidRPr="00750476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12A17">
              <w:rPr>
                <w:rFonts w:asciiTheme="majorBidi" w:hAnsiTheme="majorBidi" w:cstheme="majorBidi"/>
              </w:rPr>
              <w:t>Langmuir</w:t>
            </w:r>
          </w:p>
        </w:tc>
        <w:tc>
          <w:tcPr>
            <w:tcW w:w="1455" w:type="dxa"/>
            <w:tcBorders>
              <w:top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12A17">
              <w:rPr>
                <w:rFonts w:asciiTheme="majorBidi" w:hAnsiTheme="majorBidi" w:cstheme="majorBidi"/>
              </w:rPr>
              <w:t>q</w:t>
            </w:r>
            <w:r w:rsidRPr="00612A17">
              <w:rPr>
                <w:rFonts w:asciiTheme="majorBidi" w:hAnsiTheme="majorBidi" w:cstheme="majorBidi"/>
                <w:vertAlign w:val="subscript"/>
              </w:rPr>
              <w:t>max</w:t>
            </w:r>
            <w:proofErr w:type="spellEnd"/>
            <w:r w:rsidRPr="00612A17">
              <w:rPr>
                <w:rFonts w:asciiTheme="majorBidi" w:hAnsiTheme="majorBidi" w:cstheme="majorBidi"/>
              </w:rPr>
              <w:t xml:space="preserve"> (mg/g)</w:t>
            </w:r>
          </w:p>
        </w:tc>
        <w:tc>
          <w:tcPr>
            <w:tcW w:w="1598" w:type="dxa"/>
            <w:tcBorders>
              <w:top w:val="single" w:sz="4" w:space="0" w:color="000000" w:themeColor="text1"/>
            </w:tcBorders>
            <w:vAlign w:val="center"/>
          </w:tcPr>
          <w:p w:rsidR="005217CF" w:rsidRPr="00FC6F02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FC6F02">
              <w:rPr>
                <w:rFonts w:asciiTheme="majorBidi" w:hAnsiTheme="majorBidi" w:cstheme="majorBidi"/>
              </w:rPr>
              <w:t>2.74</w:t>
            </w:r>
          </w:p>
        </w:tc>
        <w:tc>
          <w:tcPr>
            <w:tcW w:w="1483" w:type="dxa"/>
            <w:tcBorders>
              <w:top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11.5</w:t>
            </w:r>
          </w:p>
        </w:tc>
      </w:tr>
      <w:tr w:rsidR="005217CF" w:rsidRPr="00612A17" w:rsidTr="005F4BB1">
        <w:trPr>
          <w:trHeight w:val="140"/>
        </w:trPr>
        <w:tc>
          <w:tcPr>
            <w:tcW w:w="1796" w:type="dxa"/>
            <w:vMerge/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90" w:type="dxa"/>
            <w:vMerge/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bottom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612A17">
              <w:rPr>
                <w:rFonts w:asciiTheme="majorBidi" w:hAnsiTheme="majorBidi" w:cstheme="majorBidi"/>
              </w:rPr>
              <w:t>K</w:t>
            </w:r>
            <w:r w:rsidRPr="00612A17">
              <w:rPr>
                <w:rFonts w:asciiTheme="majorBidi" w:hAnsiTheme="majorBidi" w:cstheme="majorBidi"/>
                <w:vertAlign w:val="subscript"/>
              </w:rPr>
              <w:t>L</w:t>
            </w:r>
            <w:r w:rsidRPr="00612A17">
              <w:rPr>
                <w:rFonts w:asciiTheme="majorBidi" w:hAnsiTheme="majorBidi" w:cstheme="majorBidi"/>
              </w:rPr>
              <w:t xml:space="preserve"> (b)</w:t>
            </w:r>
          </w:p>
        </w:tc>
        <w:tc>
          <w:tcPr>
            <w:tcW w:w="1598" w:type="dxa"/>
            <w:tcBorders>
              <w:bottom w:val="single" w:sz="4" w:space="0" w:color="FFFFFF" w:themeColor="background1"/>
            </w:tcBorders>
            <w:vAlign w:val="center"/>
          </w:tcPr>
          <w:p w:rsidR="005217CF" w:rsidRPr="00FC6F02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FC6F02">
              <w:rPr>
                <w:rFonts w:asciiTheme="majorBidi" w:hAnsiTheme="majorBidi" w:cstheme="majorBidi"/>
              </w:rPr>
              <w:t>0.03</w:t>
            </w:r>
          </w:p>
        </w:tc>
        <w:tc>
          <w:tcPr>
            <w:tcW w:w="1483" w:type="dxa"/>
            <w:tcBorders>
              <w:bottom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0.27</w:t>
            </w:r>
          </w:p>
        </w:tc>
      </w:tr>
      <w:tr w:rsidR="005217CF" w:rsidRPr="00612A17" w:rsidTr="005F4BB1">
        <w:trPr>
          <w:trHeight w:val="140"/>
        </w:trPr>
        <w:tc>
          <w:tcPr>
            <w:tcW w:w="1796" w:type="dxa"/>
            <w:vMerge/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90" w:type="dxa"/>
            <w:vMerge/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612A17">
              <w:rPr>
                <w:rFonts w:asciiTheme="majorBidi" w:hAnsiTheme="majorBidi" w:cstheme="majorBidi"/>
              </w:rPr>
              <w:t>R</w:t>
            </w:r>
            <w:r w:rsidRPr="00612A17">
              <w:rPr>
                <w:rFonts w:asciiTheme="majorBidi" w:hAnsiTheme="majorBidi" w:cstheme="majorBidi"/>
                <w:vertAlign w:val="subscript"/>
              </w:rPr>
              <w:t>L</w:t>
            </w:r>
          </w:p>
        </w:tc>
        <w:tc>
          <w:tcPr>
            <w:tcW w:w="1598" w:type="dxa"/>
            <w:tcBorders>
              <w:top w:val="single" w:sz="4" w:space="0" w:color="FFFFFF" w:themeColor="background1"/>
            </w:tcBorders>
            <w:vAlign w:val="center"/>
          </w:tcPr>
          <w:p w:rsidR="005217CF" w:rsidRPr="00FC6F02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FC6F02">
              <w:rPr>
                <w:rFonts w:asciiTheme="majorBidi" w:hAnsiTheme="majorBidi" w:cstheme="majorBidi"/>
              </w:rPr>
              <w:t>0.25 - 0.05</w:t>
            </w:r>
          </w:p>
        </w:tc>
        <w:tc>
          <w:tcPr>
            <w:tcW w:w="1483" w:type="dxa"/>
            <w:tcBorders>
              <w:top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0.018 – 0.004</w:t>
            </w:r>
          </w:p>
        </w:tc>
      </w:tr>
      <w:tr w:rsidR="005217CF" w:rsidRPr="00612A17" w:rsidTr="005F4BB1">
        <w:trPr>
          <w:trHeight w:val="140"/>
        </w:trPr>
        <w:tc>
          <w:tcPr>
            <w:tcW w:w="1796" w:type="dxa"/>
            <w:vMerge/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9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612A17">
              <w:rPr>
                <w:rFonts w:asciiTheme="majorBidi" w:hAnsiTheme="majorBidi" w:cstheme="majorBidi"/>
              </w:rPr>
              <w:t>R</w:t>
            </w:r>
            <w:r w:rsidRPr="00612A1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1598" w:type="dxa"/>
            <w:tcBorders>
              <w:bottom w:val="single" w:sz="4" w:space="0" w:color="000000" w:themeColor="text1"/>
            </w:tcBorders>
            <w:vAlign w:val="center"/>
          </w:tcPr>
          <w:p w:rsidR="005217CF" w:rsidRPr="00FC6F02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FC6F02">
              <w:rPr>
                <w:rFonts w:asciiTheme="majorBidi" w:hAnsiTheme="majorBidi" w:cstheme="majorBidi"/>
              </w:rPr>
              <w:t>0.8748</w:t>
            </w:r>
          </w:p>
        </w:tc>
        <w:tc>
          <w:tcPr>
            <w:tcW w:w="1483" w:type="dxa"/>
            <w:tcBorders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EE6B55">
              <w:rPr>
                <w:rFonts w:asciiTheme="majorBidi" w:hAnsiTheme="majorBidi" w:cstheme="majorBidi"/>
              </w:rPr>
              <w:t>0.9374</w:t>
            </w:r>
          </w:p>
        </w:tc>
      </w:tr>
      <w:tr w:rsidR="005217CF" w:rsidRPr="00612A17" w:rsidTr="005F4BB1">
        <w:trPr>
          <w:trHeight w:val="140"/>
        </w:trPr>
        <w:tc>
          <w:tcPr>
            <w:tcW w:w="1796" w:type="dxa"/>
            <w:vMerge/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612A17">
              <w:rPr>
                <w:rFonts w:asciiTheme="majorBidi" w:hAnsiTheme="majorBidi" w:cstheme="majorBidi"/>
              </w:rPr>
              <w:t>Freundlich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12A17">
              <w:rPr>
                <w:rFonts w:asciiTheme="majorBidi" w:hAnsiTheme="majorBidi" w:cstheme="majorBidi"/>
              </w:rPr>
              <w:t>K</w:t>
            </w:r>
            <w:r w:rsidRPr="00612A17">
              <w:rPr>
                <w:rFonts w:asciiTheme="majorBidi" w:hAnsiTheme="majorBidi" w:cstheme="majorBidi"/>
                <w:vertAlign w:val="subscript"/>
              </w:rPr>
              <w:t>f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217CF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AF4160">
              <w:rPr>
                <w:rFonts w:asciiTheme="majorBidi" w:hAnsiTheme="majorBidi" w:cstheme="majorBidi"/>
              </w:rPr>
              <w:t>6.84</w:t>
            </w:r>
          </w:p>
        </w:tc>
        <w:tc>
          <w:tcPr>
            <w:tcW w:w="1483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18.5</w:t>
            </w:r>
          </w:p>
        </w:tc>
      </w:tr>
      <w:tr w:rsidR="005217CF" w:rsidRPr="00612A17" w:rsidTr="005F4BB1">
        <w:trPr>
          <w:trHeight w:val="140"/>
        </w:trPr>
        <w:tc>
          <w:tcPr>
            <w:tcW w:w="1796" w:type="dxa"/>
            <w:vMerge/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90" w:type="dxa"/>
            <w:vMerge/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612A17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598" w:type="dxa"/>
            <w:tcBorders>
              <w:top w:val="single" w:sz="4" w:space="0" w:color="FFFFFF" w:themeColor="background1"/>
            </w:tcBorders>
            <w:vAlign w:val="center"/>
          </w:tcPr>
          <w:p w:rsidR="005217CF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Pr="00AF4160">
              <w:rPr>
                <w:rFonts w:asciiTheme="majorBidi" w:hAnsiTheme="majorBidi" w:cstheme="majorBidi"/>
              </w:rPr>
              <w:t>4.27</w:t>
            </w:r>
          </w:p>
        </w:tc>
        <w:tc>
          <w:tcPr>
            <w:tcW w:w="1483" w:type="dxa"/>
            <w:tcBorders>
              <w:top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19.3</w:t>
            </w:r>
          </w:p>
        </w:tc>
      </w:tr>
      <w:tr w:rsidR="005217CF" w:rsidRPr="00612A17" w:rsidTr="005F4BB1">
        <w:trPr>
          <w:trHeight w:val="140"/>
        </w:trPr>
        <w:tc>
          <w:tcPr>
            <w:tcW w:w="179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9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612A17">
              <w:rPr>
                <w:rFonts w:asciiTheme="majorBidi" w:hAnsiTheme="majorBidi" w:cstheme="majorBidi"/>
              </w:rPr>
              <w:t>R</w:t>
            </w:r>
            <w:r w:rsidRPr="00612A1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1598" w:type="dxa"/>
            <w:tcBorders>
              <w:bottom w:val="single" w:sz="4" w:space="0" w:color="000000" w:themeColor="text1"/>
            </w:tcBorders>
            <w:vAlign w:val="center"/>
          </w:tcPr>
          <w:p w:rsidR="005217CF" w:rsidRPr="00FF29AE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FC6F02">
              <w:rPr>
                <w:rFonts w:asciiTheme="majorBidi" w:hAnsiTheme="majorBidi" w:cstheme="majorBidi"/>
              </w:rPr>
              <w:t>0.437</w:t>
            </w: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483" w:type="dxa"/>
            <w:tcBorders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EE6B55">
              <w:rPr>
                <w:rFonts w:asciiTheme="majorBidi" w:hAnsiTheme="majorBidi" w:cstheme="majorBidi"/>
              </w:rPr>
              <w:t>0.4772</w:t>
            </w:r>
          </w:p>
        </w:tc>
      </w:tr>
      <w:tr w:rsidR="005217CF" w:rsidRPr="00612A17" w:rsidTr="005F4BB1">
        <w:trPr>
          <w:trHeight w:val="249"/>
        </w:trPr>
        <w:tc>
          <w:tcPr>
            <w:tcW w:w="179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4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Cd</w:t>
            </w:r>
            <w:r w:rsidRPr="00750476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12A17">
              <w:rPr>
                <w:rFonts w:asciiTheme="majorBidi" w:hAnsiTheme="majorBidi" w:cstheme="majorBidi"/>
              </w:rPr>
              <w:t>Langmuir</w:t>
            </w:r>
          </w:p>
        </w:tc>
        <w:tc>
          <w:tcPr>
            <w:tcW w:w="1455" w:type="dxa"/>
            <w:tcBorders>
              <w:top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12A17">
              <w:rPr>
                <w:rFonts w:asciiTheme="majorBidi" w:hAnsiTheme="majorBidi" w:cstheme="majorBidi"/>
              </w:rPr>
              <w:t>q</w:t>
            </w:r>
            <w:r w:rsidRPr="00612A17">
              <w:rPr>
                <w:rFonts w:asciiTheme="majorBidi" w:hAnsiTheme="majorBidi" w:cstheme="majorBidi"/>
                <w:vertAlign w:val="subscript"/>
              </w:rPr>
              <w:t>max</w:t>
            </w:r>
            <w:proofErr w:type="spellEnd"/>
            <w:r w:rsidRPr="00612A17">
              <w:rPr>
                <w:rFonts w:asciiTheme="majorBidi" w:hAnsiTheme="majorBidi" w:cstheme="majorBidi"/>
              </w:rPr>
              <w:t xml:space="preserve"> (mg/g)</w:t>
            </w:r>
          </w:p>
        </w:tc>
        <w:tc>
          <w:tcPr>
            <w:tcW w:w="1598" w:type="dxa"/>
            <w:tcBorders>
              <w:top w:val="single" w:sz="4" w:space="0" w:color="000000" w:themeColor="text1"/>
            </w:tcBorders>
            <w:vAlign w:val="center"/>
          </w:tcPr>
          <w:p w:rsidR="005217CF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12.1</w:t>
            </w:r>
          </w:p>
        </w:tc>
      </w:tr>
      <w:tr w:rsidR="005217CF" w:rsidRPr="00612A17" w:rsidTr="005F4BB1">
        <w:trPr>
          <w:trHeight w:val="140"/>
        </w:trPr>
        <w:tc>
          <w:tcPr>
            <w:tcW w:w="1796" w:type="dxa"/>
            <w:vMerge/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90" w:type="dxa"/>
            <w:vMerge/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bottom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612A17">
              <w:rPr>
                <w:rFonts w:asciiTheme="majorBidi" w:hAnsiTheme="majorBidi" w:cstheme="majorBidi"/>
              </w:rPr>
              <w:t>K</w:t>
            </w:r>
            <w:r w:rsidRPr="00612A17">
              <w:rPr>
                <w:rFonts w:asciiTheme="majorBidi" w:hAnsiTheme="majorBidi" w:cstheme="majorBidi"/>
                <w:vertAlign w:val="subscript"/>
              </w:rPr>
              <w:t>L</w:t>
            </w:r>
            <w:r w:rsidRPr="00612A17">
              <w:rPr>
                <w:rFonts w:asciiTheme="majorBidi" w:hAnsiTheme="majorBidi" w:cstheme="majorBidi"/>
              </w:rPr>
              <w:t xml:space="preserve"> (b)</w:t>
            </w:r>
          </w:p>
        </w:tc>
        <w:tc>
          <w:tcPr>
            <w:tcW w:w="1598" w:type="dxa"/>
            <w:tcBorders>
              <w:bottom w:val="single" w:sz="4" w:space="0" w:color="FFFFFF" w:themeColor="background1"/>
            </w:tcBorders>
            <w:vAlign w:val="center"/>
          </w:tcPr>
          <w:p w:rsidR="005217CF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83" w:type="dxa"/>
            <w:tcBorders>
              <w:bottom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0.11</w:t>
            </w:r>
          </w:p>
        </w:tc>
      </w:tr>
      <w:tr w:rsidR="005217CF" w:rsidRPr="00612A17" w:rsidTr="005F4BB1">
        <w:trPr>
          <w:trHeight w:val="140"/>
        </w:trPr>
        <w:tc>
          <w:tcPr>
            <w:tcW w:w="1796" w:type="dxa"/>
            <w:vMerge/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90" w:type="dxa"/>
            <w:vMerge/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612A17">
              <w:rPr>
                <w:rFonts w:asciiTheme="majorBidi" w:hAnsiTheme="majorBidi" w:cstheme="majorBidi"/>
              </w:rPr>
              <w:t>R</w:t>
            </w:r>
            <w:r w:rsidRPr="00612A17">
              <w:rPr>
                <w:rFonts w:asciiTheme="majorBidi" w:hAnsiTheme="majorBidi" w:cstheme="majorBidi"/>
                <w:vertAlign w:val="subscript"/>
              </w:rPr>
              <w:t>L</w:t>
            </w:r>
          </w:p>
        </w:tc>
        <w:tc>
          <w:tcPr>
            <w:tcW w:w="15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217CF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0.083 – 0.025</w:t>
            </w:r>
          </w:p>
        </w:tc>
      </w:tr>
      <w:tr w:rsidR="005217CF" w:rsidRPr="00612A17" w:rsidTr="005F4BB1">
        <w:trPr>
          <w:trHeight w:val="140"/>
        </w:trPr>
        <w:tc>
          <w:tcPr>
            <w:tcW w:w="1796" w:type="dxa"/>
            <w:vMerge/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9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612A17">
              <w:rPr>
                <w:rFonts w:asciiTheme="majorBidi" w:hAnsiTheme="majorBidi" w:cstheme="majorBidi"/>
              </w:rPr>
              <w:t>R</w:t>
            </w:r>
            <w:r w:rsidRPr="00612A1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1598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5217CF" w:rsidRPr="00FF29AE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83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3024C4">
              <w:rPr>
                <w:rFonts w:asciiTheme="majorBidi" w:hAnsiTheme="majorBidi" w:cstheme="majorBidi"/>
              </w:rPr>
              <w:t>0.9382</w:t>
            </w:r>
          </w:p>
        </w:tc>
      </w:tr>
      <w:tr w:rsidR="005217CF" w:rsidRPr="00612A17" w:rsidTr="005F4BB1">
        <w:trPr>
          <w:trHeight w:val="140"/>
        </w:trPr>
        <w:tc>
          <w:tcPr>
            <w:tcW w:w="1796" w:type="dxa"/>
            <w:vMerge/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12A17">
              <w:rPr>
                <w:rFonts w:asciiTheme="majorBidi" w:hAnsiTheme="majorBidi" w:cstheme="majorBidi"/>
              </w:rPr>
              <w:t>K</w:t>
            </w:r>
            <w:r w:rsidRPr="00612A17">
              <w:rPr>
                <w:rFonts w:asciiTheme="majorBidi" w:hAnsiTheme="majorBidi" w:cstheme="majorBidi"/>
                <w:vertAlign w:val="subscript"/>
              </w:rPr>
              <w:t>f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217CF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3.3</w:t>
            </w:r>
          </w:p>
        </w:tc>
      </w:tr>
      <w:tr w:rsidR="005217CF" w:rsidRPr="00612A17" w:rsidTr="005F4BB1">
        <w:trPr>
          <w:trHeight w:val="140"/>
        </w:trPr>
        <w:tc>
          <w:tcPr>
            <w:tcW w:w="1796" w:type="dxa"/>
            <w:vMerge/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612A17">
              <w:rPr>
                <w:rFonts w:asciiTheme="majorBidi" w:hAnsiTheme="majorBidi" w:cstheme="majorBidi"/>
              </w:rPr>
              <w:t>Freundlich</w:t>
            </w:r>
            <w:proofErr w:type="spellEnd"/>
          </w:p>
        </w:tc>
        <w:tc>
          <w:tcPr>
            <w:tcW w:w="1455" w:type="dxa"/>
            <w:tcBorders>
              <w:top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612A17"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598" w:type="dxa"/>
            <w:tcBorders>
              <w:top w:val="single" w:sz="4" w:space="0" w:color="FFFFFF" w:themeColor="background1"/>
            </w:tcBorders>
            <w:vAlign w:val="center"/>
          </w:tcPr>
          <w:p w:rsidR="005217CF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83" w:type="dxa"/>
            <w:tcBorders>
              <w:top w:val="single" w:sz="4" w:space="0" w:color="FFFFFF" w:themeColor="background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3.69</w:t>
            </w:r>
          </w:p>
        </w:tc>
      </w:tr>
      <w:tr w:rsidR="005217CF" w:rsidRPr="00612A17" w:rsidTr="005F4BB1">
        <w:trPr>
          <w:trHeight w:val="140"/>
        </w:trPr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612A17">
              <w:rPr>
                <w:rFonts w:asciiTheme="majorBidi" w:hAnsiTheme="majorBidi" w:cstheme="majorBidi"/>
              </w:rPr>
              <w:t>R</w:t>
            </w:r>
            <w:r w:rsidRPr="00612A1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5217CF" w:rsidRPr="008D2972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516123">
              <w:rPr>
                <w:rFonts w:asciiTheme="majorBidi" w:hAnsiTheme="majorBidi" w:cstheme="majorBidi"/>
              </w:rPr>
              <w:t>0.9787</w:t>
            </w:r>
          </w:p>
        </w:tc>
      </w:tr>
    </w:tbl>
    <w:p w:rsidR="00557AA9" w:rsidRDefault="00557AA9" w:rsidP="00557AA9">
      <w:pPr>
        <w:rPr>
          <w:rFonts w:asciiTheme="majorBidi" w:hAnsiTheme="majorBidi" w:cstheme="majorBidi"/>
          <w:i/>
          <w:iCs/>
        </w:rPr>
      </w:pPr>
    </w:p>
    <w:p w:rsidR="00557AA9" w:rsidRDefault="00557AA9" w:rsidP="00557AA9">
      <w:pPr>
        <w:rPr>
          <w:rFonts w:asciiTheme="majorBidi" w:hAnsiTheme="majorBidi" w:cstheme="majorBidi"/>
          <w:i/>
          <w:iCs/>
        </w:rPr>
      </w:pPr>
    </w:p>
    <w:p w:rsidR="00557AA9" w:rsidRDefault="00557AA9" w:rsidP="00557AA9">
      <w:pPr>
        <w:rPr>
          <w:rFonts w:asciiTheme="majorBidi" w:hAnsiTheme="majorBidi" w:cstheme="majorBidi"/>
          <w:i/>
          <w:iCs/>
        </w:rPr>
      </w:pPr>
    </w:p>
    <w:p w:rsidR="00557AA9" w:rsidRDefault="00557AA9" w:rsidP="00557AA9">
      <w:pPr>
        <w:rPr>
          <w:rFonts w:asciiTheme="majorBidi" w:hAnsiTheme="majorBidi" w:cstheme="majorBidi"/>
          <w:i/>
          <w:iCs/>
        </w:rPr>
      </w:pPr>
    </w:p>
    <w:p w:rsidR="006977E3" w:rsidRDefault="006977E3" w:rsidP="00557AA9">
      <w:pPr>
        <w:rPr>
          <w:rFonts w:asciiTheme="majorBidi" w:hAnsiTheme="majorBidi" w:cstheme="majorBidi"/>
          <w:i/>
          <w:iCs/>
        </w:rPr>
      </w:pPr>
    </w:p>
    <w:p w:rsidR="006977E3" w:rsidRDefault="006977E3" w:rsidP="00557AA9">
      <w:pPr>
        <w:rPr>
          <w:rFonts w:asciiTheme="majorBidi" w:hAnsiTheme="majorBidi" w:cstheme="majorBidi"/>
          <w:i/>
          <w:iCs/>
        </w:rPr>
      </w:pPr>
    </w:p>
    <w:p w:rsidR="006977E3" w:rsidRDefault="006977E3" w:rsidP="006977E3">
      <w:pPr>
        <w:spacing w:line="240" w:lineRule="auto"/>
      </w:pPr>
      <w:r w:rsidRPr="000B0428">
        <w:rPr>
          <w:rFonts w:asciiTheme="majorBidi" w:hAnsiTheme="majorBidi" w:cstheme="majorBidi"/>
          <w:i/>
          <w:iCs/>
        </w:rPr>
        <w:t>Table</w:t>
      </w:r>
      <w:r w:rsidRPr="002A0499">
        <w:rPr>
          <w:rFonts w:asciiTheme="majorBidi" w:hAnsiTheme="majorBidi" w:cstheme="majorBidi"/>
          <w:b/>
          <w:bCs/>
          <w:i/>
          <w:iCs/>
        </w:rPr>
        <w:t xml:space="preserve"> </w:t>
      </w:r>
      <w:r>
        <w:rPr>
          <w:rFonts w:asciiTheme="majorBidi" w:hAnsiTheme="majorBidi" w:cstheme="majorBidi"/>
          <w:i/>
          <w:iCs/>
        </w:rPr>
        <w:t>5</w:t>
      </w:r>
      <w:r w:rsidRPr="002A0499">
        <w:rPr>
          <w:rFonts w:asciiTheme="majorBidi" w:hAnsiTheme="majorBidi" w:cstheme="majorBidi"/>
          <w:b/>
          <w:bCs/>
          <w:i/>
          <w:iCs/>
        </w:rPr>
        <w:t xml:space="preserve">. </w:t>
      </w:r>
      <w:r w:rsidRPr="002A0499">
        <w:rPr>
          <w:rFonts w:asciiTheme="majorBidi" w:hAnsiTheme="majorBidi" w:cstheme="majorBidi"/>
          <w:i/>
          <w:iCs/>
        </w:rPr>
        <w:t xml:space="preserve">Parameters of the studied pseudo-first-order and pseudo-second-order kinetic models of </w:t>
      </w:r>
      <w:proofErr w:type="spellStart"/>
      <w:r>
        <w:rPr>
          <w:rFonts w:asciiTheme="majorBidi" w:hAnsiTheme="majorBidi" w:cstheme="majorBidi"/>
          <w:i/>
          <w:iCs/>
        </w:rPr>
        <w:t>Pb</w:t>
      </w:r>
      <w:proofErr w:type="spellEnd"/>
      <w:r>
        <w:rPr>
          <w:rFonts w:asciiTheme="majorBidi" w:hAnsiTheme="majorBidi" w:cstheme="majorBidi"/>
          <w:i/>
          <w:iCs/>
        </w:rPr>
        <w:t>, Cu, and Cd adsorption onto PD</w:t>
      </w:r>
      <w:r w:rsidRPr="002A0499">
        <w:rPr>
          <w:rFonts w:asciiTheme="majorBidi" w:hAnsiTheme="majorBidi" w:cstheme="majorBidi"/>
          <w:i/>
          <w:iCs/>
        </w:rPr>
        <w:t xml:space="preserve"> and </w:t>
      </w:r>
      <w:r>
        <w:rPr>
          <w:rFonts w:asciiTheme="majorBidi" w:hAnsiTheme="majorBidi" w:cstheme="majorBidi"/>
          <w:i/>
          <w:iCs/>
        </w:rPr>
        <w:t>SBPD</w:t>
      </w:r>
      <w:r w:rsidRPr="002A0499">
        <w:rPr>
          <w:rFonts w:asciiTheme="majorBidi" w:hAnsiTheme="majorBidi" w:cstheme="majorBidi"/>
          <w:i/>
          <w:iCs/>
        </w:rPr>
        <w:t>.</w:t>
      </w:r>
    </w:p>
    <w:tbl>
      <w:tblPr>
        <w:tblStyle w:val="TableGridLight1"/>
        <w:tblW w:w="9283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2526"/>
        <w:gridCol w:w="1435"/>
        <w:gridCol w:w="2078"/>
        <w:gridCol w:w="1802"/>
      </w:tblGrid>
      <w:tr w:rsidR="005217CF" w:rsidRPr="00C710E2" w:rsidTr="005F4BB1">
        <w:trPr>
          <w:trHeight w:val="278"/>
        </w:trPr>
        <w:tc>
          <w:tcPr>
            <w:tcW w:w="14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Heavy metal</w:t>
            </w:r>
          </w:p>
        </w:tc>
        <w:tc>
          <w:tcPr>
            <w:tcW w:w="25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4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Parameters</w:t>
            </w:r>
          </w:p>
        </w:tc>
        <w:tc>
          <w:tcPr>
            <w:tcW w:w="20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C710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Phosphatic</w:t>
            </w:r>
            <w:proofErr w:type="spellEnd"/>
            <w:r w:rsidRPr="00C710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dolomite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C710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(PD)</w:t>
            </w:r>
          </w:p>
        </w:tc>
        <w:tc>
          <w:tcPr>
            <w:tcW w:w="18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C710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Sodalite</w:t>
            </w:r>
            <w:proofErr w:type="spellEnd"/>
            <w:r w:rsidRPr="00C710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(SBPD)</w:t>
            </w:r>
          </w:p>
        </w:tc>
      </w:tr>
      <w:tr w:rsidR="005217CF" w:rsidRPr="00C710E2" w:rsidTr="005F4BB1">
        <w:trPr>
          <w:trHeight w:val="270"/>
        </w:trPr>
        <w:tc>
          <w:tcPr>
            <w:tcW w:w="1442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Pb</w:t>
            </w:r>
            <w:r w:rsidRPr="00C710E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252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0E2">
              <w:rPr>
                <w:rFonts w:ascii="Times New Roman" w:eastAsia="Calibri" w:hAnsi="Times New Roman" w:cs="Times New Roman"/>
                <w:sz w:val="20"/>
                <w:szCs w:val="20"/>
              </w:rPr>
              <w:t>Pseudo-First-order</w:t>
            </w:r>
          </w:p>
        </w:tc>
        <w:tc>
          <w:tcPr>
            <w:tcW w:w="1435" w:type="dxa"/>
            <w:tcBorders>
              <w:top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0E2"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  <w:r w:rsidRPr="00C710E2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1</w:t>
            </w:r>
            <w:r w:rsidRPr="00C710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(mg/g min)</w:t>
            </w:r>
          </w:p>
        </w:tc>
        <w:tc>
          <w:tcPr>
            <w:tcW w:w="2078" w:type="dxa"/>
            <w:tcBorders>
              <w:top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0.16</w:t>
            </w:r>
          </w:p>
        </w:tc>
      </w:tr>
      <w:tr w:rsidR="005217CF" w:rsidRPr="00C710E2" w:rsidTr="005F4BB1">
        <w:trPr>
          <w:trHeight w:val="283"/>
        </w:trPr>
        <w:tc>
          <w:tcPr>
            <w:tcW w:w="1442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26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10E2">
              <w:rPr>
                <w:rFonts w:ascii="Times New Roman" w:eastAsia="Calibri" w:hAnsi="Times New Roman" w:cs="Times New Roman"/>
                <w:sz w:val="20"/>
                <w:szCs w:val="20"/>
              </w:rPr>
              <w:t>q</w:t>
            </w:r>
            <w:r w:rsidRPr="00C710E2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e</w:t>
            </w:r>
            <w:proofErr w:type="spellEnd"/>
            <w:r w:rsidRPr="00C710E2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C710E2">
              <w:rPr>
                <w:rFonts w:ascii="Times New Roman" w:eastAsia="Calibri" w:hAnsi="Times New Roman" w:cs="Times New Roman"/>
                <w:sz w:val="20"/>
                <w:szCs w:val="20"/>
              </w:rPr>
              <w:t>(mg/g)</w:t>
            </w:r>
          </w:p>
        </w:tc>
        <w:tc>
          <w:tcPr>
            <w:tcW w:w="2078" w:type="dxa"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02" w:type="dxa"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61.1</w:t>
            </w:r>
          </w:p>
        </w:tc>
      </w:tr>
      <w:tr w:rsidR="005217CF" w:rsidRPr="00C710E2" w:rsidTr="005F4BB1">
        <w:trPr>
          <w:trHeight w:val="75"/>
        </w:trPr>
        <w:tc>
          <w:tcPr>
            <w:tcW w:w="1442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0E2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 w:rsidRPr="00C710E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78" w:type="dxa"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0.8578</w:t>
            </w:r>
          </w:p>
        </w:tc>
      </w:tr>
      <w:tr w:rsidR="005217CF" w:rsidRPr="00C710E2" w:rsidTr="005F4BB1">
        <w:trPr>
          <w:trHeight w:val="270"/>
        </w:trPr>
        <w:tc>
          <w:tcPr>
            <w:tcW w:w="1442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Pseudo-Second-order</w:t>
            </w:r>
          </w:p>
        </w:tc>
        <w:tc>
          <w:tcPr>
            <w:tcW w:w="1435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Pr="00C710E2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C710E2">
              <w:rPr>
                <w:rFonts w:asciiTheme="majorBidi" w:hAnsiTheme="majorBidi" w:cstheme="majorBidi"/>
                <w:sz w:val="20"/>
                <w:szCs w:val="20"/>
              </w:rPr>
              <w:t xml:space="preserve"> (mg/g min)</w:t>
            </w:r>
          </w:p>
        </w:tc>
        <w:tc>
          <w:tcPr>
            <w:tcW w:w="2078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0.017</w:t>
            </w:r>
          </w:p>
        </w:tc>
        <w:tc>
          <w:tcPr>
            <w:tcW w:w="1802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0.004</w:t>
            </w:r>
          </w:p>
        </w:tc>
      </w:tr>
      <w:tr w:rsidR="005217CF" w:rsidRPr="00C710E2" w:rsidTr="005F4BB1">
        <w:trPr>
          <w:trHeight w:val="218"/>
        </w:trPr>
        <w:tc>
          <w:tcPr>
            <w:tcW w:w="1442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FFFFFF" w:themeColor="background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710E2">
              <w:rPr>
                <w:rFonts w:asciiTheme="majorBidi" w:hAnsiTheme="majorBidi" w:cstheme="majorBidi"/>
                <w:sz w:val="20"/>
                <w:szCs w:val="20"/>
              </w:rPr>
              <w:t>q</w:t>
            </w:r>
            <w:r w:rsidRPr="00C710E2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e</w:t>
            </w:r>
            <w:proofErr w:type="spellEnd"/>
            <w:r w:rsidRPr="00C710E2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 </w:t>
            </w:r>
            <w:r w:rsidRPr="00C710E2">
              <w:rPr>
                <w:rFonts w:asciiTheme="majorBidi" w:hAnsiTheme="majorBidi" w:cstheme="majorBidi"/>
                <w:sz w:val="20"/>
                <w:szCs w:val="20"/>
              </w:rPr>
              <w:t>(mg/g)</w:t>
            </w:r>
          </w:p>
        </w:tc>
        <w:tc>
          <w:tcPr>
            <w:tcW w:w="2078" w:type="dxa"/>
            <w:tcBorders>
              <w:top w:val="single" w:sz="4" w:space="0" w:color="FFFFFF" w:themeColor="background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22.5</w:t>
            </w:r>
          </w:p>
        </w:tc>
        <w:tc>
          <w:tcPr>
            <w:tcW w:w="1802" w:type="dxa"/>
            <w:tcBorders>
              <w:top w:val="single" w:sz="4" w:space="0" w:color="FFFFFF" w:themeColor="background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131.6</w:t>
            </w:r>
          </w:p>
        </w:tc>
      </w:tr>
      <w:tr w:rsidR="005217CF" w:rsidRPr="00C710E2" w:rsidTr="005F4BB1">
        <w:trPr>
          <w:trHeight w:val="270"/>
        </w:trPr>
        <w:tc>
          <w:tcPr>
            <w:tcW w:w="1442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h (mg/g min)</w:t>
            </w:r>
          </w:p>
        </w:tc>
        <w:tc>
          <w:tcPr>
            <w:tcW w:w="2078" w:type="dxa"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8.93</w:t>
            </w:r>
          </w:p>
        </w:tc>
        <w:tc>
          <w:tcPr>
            <w:tcW w:w="1802" w:type="dxa"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63.7</w:t>
            </w:r>
          </w:p>
        </w:tc>
      </w:tr>
      <w:tr w:rsidR="005217CF" w:rsidRPr="00C710E2" w:rsidTr="005F4BB1">
        <w:trPr>
          <w:trHeight w:val="75"/>
        </w:trPr>
        <w:tc>
          <w:tcPr>
            <w:tcW w:w="144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C710E2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78" w:type="dxa"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0.9905</w:t>
            </w:r>
          </w:p>
        </w:tc>
        <w:tc>
          <w:tcPr>
            <w:tcW w:w="1802" w:type="dxa"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0.9971</w:t>
            </w:r>
          </w:p>
        </w:tc>
      </w:tr>
      <w:tr w:rsidR="005217CF" w:rsidRPr="00C710E2" w:rsidTr="005F4BB1">
        <w:trPr>
          <w:trHeight w:val="270"/>
        </w:trPr>
        <w:tc>
          <w:tcPr>
            <w:tcW w:w="1442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5217CF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217CF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217CF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</w:t>
            </w:r>
            <w:r w:rsidRPr="00C710E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252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0E2">
              <w:rPr>
                <w:rFonts w:ascii="Times New Roman" w:eastAsia="Calibri" w:hAnsi="Times New Roman" w:cs="Times New Roman"/>
                <w:sz w:val="20"/>
                <w:szCs w:val="20"/>
              </w:rPr>
              <w:t>Pseudo-First-order</w:t>
            </w:r>
          </w:p>
        </w:tc>
        <w:tc>
          <w:tcPr>
            <w:tcW w:w="1435" w:type="dxa"/>
            <w:tcBorders>
              <w:top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0E2"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  <w:r w:rsidRPr="00C710E2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1</w:t>
            </w:r>
            <w:r w:rsidRPr="00C710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(mg/g min)</w:t>
            </w:r>
          </w:p>
        </w:tc>
        <w:tc>
          <w:tcPr>
            <w:tcW w:w="2078" w:type="dxa"/>
            <w:tcBorders>
              <w:top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0.13</w:t>
            </w:r>
          </w:p>
        </w:tc>
      </w:tr>
      <w:tr w:rsidR="005217CF" w:rsidRPr="00C710E2" w:rsidTr="005F4BB1">
        <w:trPr>
          <w:trHeight w:val="270"/>
        </w:trPr>
        <w:tc>
          <w:tcPr>
            <w:tcW w:w="1442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10E2">
              <w:rPr>
                <w:rFonts w:ascii="Times New Roman" w:eastAsia="Calibri" w:hAnsi="Times New Roman" w:cs="Times New Roman"/>
                <w:sz w:val="20"/>
                <w:szCs w:val="20"/>
              </w:rPr>
              <w:t>q</w:t>
            </w:r>
            <w:r w:rsidRPr="00C710E2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e</w:t>
            </w:r>
            <w:proofErr w:type="spellEnd"/>
            <w:r w:rsidRPr="00C710E2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C710E2">
              <w:rPr>
                <w:rFonts w:ascii="Times New Roman" w:eastAsia="Calibri" w:hAnsi="Times New Roman" w:cs="Times New Roman"/>
                <w:sz w:val="20"/>
                <w:szCs w:val="20"/>
              </w:rPr>
              <w:t>(mg/g)</w:t>
            </w:r>
          </w:p>
        </w:tc>
        <w:tc>
          <w:tcPr>
            <w:tcW w:w="2078" w:type="dxa"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02" w:type="dxa"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33.6</w:t>
            </w:r>
          </w:p>
        </w:tc>
      </w:tr>
      <w:tr w:rsidR="005217CF" w:rsidRPr="00C710E2" w:rsidTr="005F4BB1">
        <w:trPr>
          <w:trHeight w:val="75"/>
        </w:trPr>
        <w:tc>
          <w:tcPr>
            <w:tcW w:w="1442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0E2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 w:rsidRPr="00C710E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78" w:type="dxa"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0.883</w:t>
            </w:r>
          </w:p>
        </w:tc>
      </w:tr>
      <w:tr w:rsidR="005217CF" w:rsidRPr="00C710E2" w:rsidTr="005F4BB1">
        <w:trPr>
          <w:trHeight w:val="270"/>
        </w:trPr>
        <w:tc>
          <w:tcPr>
            <w:tcW w:w="1442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Pseudo-Second-order</w:t>
            </w:r>
          </w:p>
        </w:tc>
        <w:tc>
          <w:tcPr>
            <w:tcW w:w="1435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Pr="00C710E2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C710E2">
              <w:rPr>
                <w:rFonts w:asciiTheme="majorBidi" w:hAnsiTheme="majorBidi" w:cstheme="majorBidi"/>
                <w:sz w:val="20"/>
                <w:szCs w:val="20"/>
              </w:rPr>
              <w:t xml:space="preserve"> (mg/g min)</w:t>
            </w:r>
          </w:p>
        </w:tc>
        <w:tc>
          <w:tcPr>
            <w:tcW w:w="2078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0.35</w:t>
            </w:r>
          </w:p>
        </w:tc>
        <w:tc>
          <w:tcPr>
            <w:tcW w:w="1802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0.0008</w:t>
            </w:r>
          </w:p>
        </w:tc>
      </w:tr>
      <w:tr w:rsidR="005217CF" w:rsidRPr="00C710E2" w:rsidTr="005F4BB1">
        <w:trPr>
          <w:trHeight w:val="270"/>
        </w:trPr>
        <w:tc>
          <w:tcPr>
            <w:tcW w:w="1442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FFFFFF" w:themeColor="background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710E2">
              <w:rPr>
                <w:rFonts w:asciiTheme="majorBidi" w:hAnsiTheme="majorBidi" w:cstheme="majorBidi"/>
                <w:sz w:val="20"/>
                <w:szCs w:val="20"/>
              </w:rPr>
              <w:t>q</w:t>
            </w:r>
            <w:r w:rsidRPr="00C710E2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e</w:t>
            </w:r>
            <w:proofErr w:type="spellEnd"/>
            <w:r w:rsidRPr="00C710E2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 </w:t>
            </w:r>
            <w:r w:rsidRPr="00C710E2">
              <w:rPr>
                <w:rFonts w:asciiTheme="majorBidi" w:hAnsiTheme="majorBidi" w:cstheme="majorBidi"/>
                <w:sz w:val="20"/>
                <w:szCs w:val="20"/>
              </w:rPr>
              <w:t>(mg/g)</w:t>
            </w:r>
          </w:p>
        </w:tc>
        <w:tc>
          <w:tcPr>
            <w:tcW w:w="2078" w:type="dxa"/>
            <w:tcBorders>
              <w:top w:val="single" w:sz="4" w:space="0" w:color="FFFFFF" w:themeColor="background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3.66</w:t>
            </w:r>
          </w:p>
        </w:tc>
        <w:tc>
          <w:tcPr>
            <w:tcW w:w="1802" w:type="dxa"/>
            <w:tcBorders>
              <w:top w:val="single" w:sz="4" w:space="0" w:color="FFFFFF" w:themeColor="background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46.7</w:t>
            </w:r>
          </w:p>
        </w:tc>
      </w:tr>
      <w:tr w:rsidR="005217CF" w:rsidRPr="00C710E2" w:rsidTr="005F4BB1">
        <w:trPr>
          <w:trHeight w:val="283"/>
        </w:trPr>
        <w:tc>
          <w:tcPr>
            <w:tcW w:w="1442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h (mg/g min)</w:t>
            </w:r>
          </w:p>
        </w:tc>
        <w:tc>
          <w:tcPr>
            <w:tcW w:w="2078" w:type="dxa"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4.68</w:t>
            </w:r>
          </w:p>
        </w:tc>
        <w:tc>
          <w:tcPr>
            <w:tcW w:w="1802" w:type="dxa"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1.8</w:t>
            </w:r>
          </w:p>
        </w:tc>
      </w:tr>
      <w:tr w:rsidR="005217CF" w:rsidRPr="00C710E2" w:rsidTr="005F4BB1">
        <w:trPr>
          <w:trHeight w:val="75"/>
        </w:trPr>
        <w:tc>
          <w:tcPr>
            <w:tcW w:w="144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C710E2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78" w:type="dxa"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0.9993</w:t>
            </w:r>
          </w:p>
        </w:tc>
        <w:tc>
          <w:tcPr>
            <w:tcW w:w="1802" w:type="dxa"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0.966</w:t>
            </w:r>
          </w:p>
        </w:tc>
      </w:tr>
      <w:tr w:rsidR="005217CF" w:rsidRPr="00C710E2" w:rsidTr="005F4BB1">
        <w:trPr>
          <w:trHeight w:val="270"/>
        </w:trPr>
        <w:tc>
          <w:tcPr>
            <w:tcW w:w="1442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C710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Cd</w:t>
            </w:r>
            <w:r w:rsidRPr="00C710E2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2+</w:t>
            </w:r>
          </w:p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0E2">
              <w:rPr>
                <w:rFonts w:ascii="Times New Roman" w:eastAsia="Calibri" w:hAnsi="Times New Roman" w:cs="Times New Roman"/>
                <w:sz w:val="20"/>
                <w:szCs w:val="20"/>
              </w:rPr>
              <w:t>Pseudo-First-order</w:t>
            </w:r>
          </w:p>
        </w:tc>
        <w:tc>
          <w:tcPr>
            <w:tcW w:w="1435" w:type="dxa"/>
            <w:tcBorders>
              <w:top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0E2"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  <w:r w:rsidRPr="00C710E2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1</w:t>
            </w:r>
            <w:r w:rsidRPr="00C710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(mg/g min)</w:t>
            </w:r>
          </w:p>
        </w:tc>
        <w:tc>
          <w:tcPr>
            <w:tcW w:w="2078" w:type="dxa"/>
            <w:tcBorders>
              <w:top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0.026</w:t>
            </w:r>
          </w:p>
        </w:tc>
      </w:tr>
      <w:tr w:rsidR="005217CF" w:rsidRPr="00C710E2" w:rsidTr="005F4BB1">
        <w:trPr>
          <w:trHeight w:val="283"/>
        </w:trPr>
        <w:tc>
          <w:tcPr>
            <w:tcW w:w="1442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10E2">
              <w:rPr>
                <w:rFonts w:ascii="Times New Roman" w:eastAsia="Calibri" w:hAnsi="Times New Roman" w:cs="Times New Roman"/>
                <w:sz w:val="20"/>
                <w:szCs w:val="20"/>
              </w:rPr>
              <w:t>q</w:t>
            </w:r>
            <w:r w:rsidRPr="00C710E2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e</w:t>
            </w:r>
            <w:proofErr w:type="spellEnd"/>
            <w:r w:rsidRPr="00C710E2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C710E2">
              <w:rPr>
                <w:rFonts w:ascii="Times New Roman" w:eastAsia="Calibri" w:hAnsi="Times New Roman" w:cs="Times New Roman"/>
                <w:sz w:val="20"/>
                <w:szCs w:val="20"/>
              </w:rPr>
              <w:t>(mg/g)</w:t>
            </w:r>
          </w:p>
        </w:tc>
        <w:tc>
          <w:tcPr>
            <w:tcW w:w="2078" w:type="dxa"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02" w:type="dxa"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0.44</w:t>
            </w:r>
          </w:p>
        </w:tc>
      </w:tr>
      <w:tr w:rsidR="005217CF" w:rsidRPr="00C710E2" w:rsidTr="005F4BB1">
        <w:trPr>
          <w:trHeight w:val="75"/>
        </w:trPr>
        <w:tc>
          <w:tcPr>
            <w:tcW w:w="1442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2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10E2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 w:rsidRPr="00C710E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78" w:type="dxa"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0.96</w:t>
            </w:r>
          </w:p>
        </w:tc>
      </w:tr>
      <w:tr w:rsidR="005217CF" w:rsidRPr="00C710E2" w:rsidTr="005F4BB1">
        <w:trPr>
          <w:trHeight w:val="415"/>
        </w:trPr>
        <w:tc>
          <w:tcPr>
            <w:tcW w:w="1442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2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Pseudo-Second-order</w:t>
            </w:r>
          </w:p>
        </w:tc>
        <w:tc>
          <w:tcPr>
            <w:tcW w:w="1435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Pr="00C710E2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C710E2">
              <w:rPr>
                <w:rFonts w:asciiTheme="majorBidi" w:hAnsiTheme="majorBidi" w:cstheme="majorBidi"/>
                <w:sz w:val="20"/>
                <w:szCs w:val="20"/>
              </w:rPr>
              <w:t xml:space="preserve"> (mg/g min)</w:t>
            </w:r>
          </w:p>
        </w:tc>
        <w:tc>
          <w:tcPr>
            <w:tcW w:w="2078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1.15</w:t>
            </w:r>
          </w:p>
        </w:tc>
      </w:tr>
      <w:tr w:rsidR="005217CF" w:rsidRPr="00C710E2" w:rsidTr="005F4BB1">
        <w:trPr>
          <w:trHeight w:val="270"/>
        </w:trPr>
        <w:tc>
          <w:tcPr>
            <w:tcW w:w="1442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26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FFFFFF" w:themeColor="background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710E2">
              <w:rPr>
                <w:rFonts w:asciiTheme="majorBidi" w:hAnsiTheme="majorBidi" w:cstheme="majorBidi"/>
                <w:sz w:val="20"/>
                <w:szCs w:val="20"/>
              </w:rPr>
              <w:t>q</w:t>
            </w:r>
            <w:r w:rsidRPr="00C710E2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e</w:t>
            </w:r>
            <w:proofErr w:type="spellEnd"/>
            <w:r w:rsidRPr="00C710E2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 </w:t>
            </w:r>
            <w:r w:rsidRPr="00C710E2">
              <w:rPr>
                <w:rFonts w:asciiTheme="majorBidi" w:hAnsiTheme="majorBidi" w:cstheme="majorBidi"/>
                <w:sz w:val="20"/>
                <w:szCs w:val="20"/>
              </w:rPr>
              <w:t>(mg/g)</w:t>
            </w:r>
          </w:p>
        </w:tc>
        <w:tc>
          <w:tcPr>
            <w:tcW w:w="2078" w:type="dxa"/>
            <w:tcBorders>
              <w:top w:val="single" w:sz="4" w:space="0" w:color="FFFFFF" w:themeColor="background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FFFFFF" w:themeColor="background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8.01</w:t>
            </w:r>
          </w:p>
        </w:tc>
      </w:tr>
      <w:tr w:rsidR="005217CF" w:rsidRPr="00C710E2" w:rsidTr="005F4BB1">
        <w:trPr>
          <w:trHeight w:val="283"/>
        </w:trPr>
        <w:tc>
          <w:tcPr>
            <w:tcW w:w="1442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26" w:type="dxa"/>
            <w:vMerge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h (mg/g min)</w:t>
            </w:r>
          </w:p>
        </w:tc>
        <w:tc>
          <w:tcPr>
            <w:tcW w:w="2078" w:type="dxa"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02" w:type="dxa"/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73.5</w:t>
            </w:r>
          </w:p>
        </w:tc>
      </w:tr>
      <w:tr w:rsidR="005217CF" w:rsidRPr="00C710E2" w:rsidTr="005F4BB1">
        <w:trPr>
          <w:trHeight w:val="80"/>
        </w:trPr>
        <w:tc>
          <w:tcPr>
            <w:tcW w:w="144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2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C710E2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78" w:type="dxa"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bottom w:val="single" w:sz="4" w:space="0" w:color="000000" w:themeColor="text1"/>
            </w:tcBorders>
            <w:vAlign w:val="center"/>
          </w:tcPr>
          <w:p w:rsidR="005217CF" w:rsidRPr="00C710E2" w:rsidRDefault="005217CF" w:rsidP="005217CF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10E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</w:tbl>
    <w:p w:rsidR="00557AA9" w:rsidRDefault="00557AA9" w:rsidP="00557AA9">
      <w:pPr>
        <w:rPr>
          <w:rFonts w:asciiTheme="majorBidi" w:hAnsiTheme="majorBidi" w:cstheme="majorBidi"/>
          <w:i/>
          <w:iCs/>
        </w:rPr>
      </w:pPr>
    </w:p>
    <w:p w:rsidR="00557AA9" w:rsidRDefault="00557AA9" w:rsidP="00557AA9">
      <w:pPr>
        <w:rPr>
          <w:rFonts w:asciiTheme="majorBidi" w:hAnsiTheme="majorBidi" w:cstheme="majorBidi"/>
          <w:i/>
          <w:iCs/>
        </w:rPr>
      </w:pPr>
    </w:p>
    <w:p w:rsidR="00557AA9" w:rsidRDefault="00557AA9" w:rsidP="00557AA9">
      <w:pPr>
        <w:rPr>
          <w:rFonts w:asciiTheme="majorBidi" w:hAnsiTheme="majorBidi" w:cstheme="majorBidi"/>
          <w:i/>
          <w:iCs/>
        </w:rPr>
      </w:pPr>
    </w:p>
    <w:p w:rsidR="00557AA9" w:rsidRDefault="00557AA9" w:rsidP="00557AA9">
      <w:pPr>
        <w:rPr>
          <w:rFonts w:asciiTheme="majorBidi" w:hAnsiTheme="majorBidi" w:cstheme="majorBidi"/>
          <w:i/>
          <w:iCs/>
        </w:rPr>
      </w:pPr>
    </w:p>
    <w:p w:rsidR="00557AA9" w:rsidRDefault="00557AA9" w:rsidP="00557AA9">
      <w:pPr>
        <w:rPr>
          <w:rFonts w:asciiTheme="majorBidi" w:hAnsiTheme="majorBidi" w:cstheme="majorBidi"/>
          <w:i/>
          <w:iCs/>
        </w:rPr>
      </w:pPr>
    </w:p>
    <w:p w:rsidR="00557AA9" w:rsidRDefault="00557AA9" w:rsidP="00557AA9">
      <w:pPr>
        <w:rPr>
          <w:rFonts w:asciiTheme="majorBidi" w:hAnsiTheme="majorBidi" w:cstheme="majorBidi"/>
          <w:i/>
          <w:iCs/>
        </w:rPr>
      </w:pPr>
    </w:p>
    <w:p w:rsidR="00557AA9" w:rsidRDefault="00557AA9" w:rsidP="00557AA9">
      <w:pPr>
        <w:rPr>
          <w:rFonts w:asciiTheme="majorBidi" w:hAnsiTheme="majorBidi" w:cstheme="majorBidi"/>
          <w:i/>
          <w:iCs/>
        </w:rPr>
      </w:pPr>
    </w:p>
    <w:p w:rsidR="005217CF" w:rsidRDefault="005217CF" w:rsidP="00557AA9"/>
    <w:p w:rsidR="006977E3" w:rsidRDefault="006977E3" w:rsidP="006977E3">
      <w:pPr>
        <w:spacing w:line="240" w:lineRule="auto"/>
      </w:pPr>
      <w:r w:rsidRPr="00E406C2">
        <w:rPr>
          <w:rFonts w:asciiTheme="majorBidi" w:hAnsiTheme="majorBidi" w:cstheme="majorBidi"/>
          <w:i/>
          <w:iCs/>
        </w:rPr>
        <w:t xml:space="preserve">Table </w:t>
      </w:r>
      <w:r>
        <w:rPr>
          <w:rFonts w:asciiTheme="majorBidi" w:hAnsiTheme="majorBidi" w:cstheme="majorBidi"/>
          <w:i/>
          <w:iCs/>
        </w:rPr>
        <w:t>6</w:t>
      </w:r>
      <w:r w:rsidRPr="00E406C2">
        <w:rPr>
          <w:rFonts w:asciiTheme="majorBidi" w:hAnsiTheme="majorBidi" w:cstheme="majorBidi"/>
          <w:i/>
          <w:iCs/>
        </w:rPr>
        <w:t xml:space="preserve">. Parameters of intra-particle diffusion model of </w:t>
      </w:r>
      <w:proofErr w:type="spellStart"/>
      <w:r w:rsidRPr="00E406C2">
        <w:rPr>
          <w:rFonts w:asciiTheme="majorBidi" w:hAnsiTheme="majorBidi" w:cstheme="majorBidi"/>
          <w:i/>
          <w:iCs/>
        </w:rPr>
        <w:t>Pb</w:t>
      </w:r>
      <w:proofErr w:type="spellEnd"/>
      <w:r w:rsidRPr="00E406C2">
        <w:rPr>
          <w:rFonts w:asciiTheme="majorBidi" w:hAnsiTheme="majorBidi" w:cstheme="majorBidi"/>
          <w:i/>
          <w:iCs/>
        </w:rPr>
        <w:t>, Cu and Cd adsorption onto PD and SBPD</w:t>
      </w:r>
    </w:p>
    <w:tbl>
      <w:tblPr>
        <w:tblStyle w:val="TableGridLight1"/>
        <w:tblW w:w="7737" w:type="dxa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14"/>
        <w:gridCol w:w="1835"/>
        <w:gridCol w:w="1601"/>
        <w:gridCol w:w="1486"/>
      </w:tblGrid>
      <w:tr w:rsidR="005217CF" w:rsidRPr="00612A17" w:rsidTr="005F4BB1">
        <w:trPr>
          <w:trHeight w:val="865"/>
        </w:trPr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0476">
              <w:rPr>
                <w:rFonts w:asciiTheme="majorBidi" w:hAnsiTheme="majorBidi" w:cstheme="majorBidi"/>
                <w:b/>
                <w:bCs/>
              </w:rPr>
              <w:t>Heavy metal</w:t>
            </w:r>
          </w:p>
        </w:tc>
        <w:tc>
          <w:tcPr>
            <w:tcW w:w="11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0476">
              <w:rPr>
                <w:rFonts w:asciiTheme="majorBidi" w:hAnsiTheme="majorBidi" w:cstheme="majorBidi"/>
                <w:b/>
                <w:bCs/>
              </w:rPr>
              <w:t>Model</w:t>
            </w:r>
          </w:p>
        </w:tc>
        <w:tc>
          <w:tcPr>
            <w:tcW w:w="1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0476">
              <w:rPr>
                <w:rFonts w:asciiTheme="majorBidi" w:hAnsiTheme="majorBidi" w:cstheme="majorBidi"/>
                <w:b/>
                <w:bCs/>
              </w:rPr>
              <w:t>Parameters</w:t>
            </w:r>
          </w:p>
        </w:tc>
        <w:tc>
          <w:tcPr>
            <w:tcW w:w="16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750476">
              <w:rPr>
                <w:rFonts w:asciiTheme="majorBidi" w:hAnsiTheme="majorBidi" w:cstheme="majorBidi"/>
                <w:b/>
                <w:bCs/>
              </w:rPr>
              <w:t>Phosphatic</w:t>
            </w:r>
            <w:proofErr w:type="spellEnd"/>
            <w:r w:rsidRPr="00750476">
              <w:rPr>
                <w:rFonts w:asciiTheme="majorBidi" w:hAnsiTheme="majorBidi" w:cstheme="majorBidi"/>
                <w:b/>
                <w:bCs/>
              </w:rPr>
              <w:t xml:space="preserve"> dolomite (PD)</w:t>
            </w:r>
          </w:p>
        </w:tc>
        <w:tc>
          <w:tcPr>
            <w:tcW w:w="14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750476">
              <w:rPr>
                <w:rFonts w:asciiTheme="majorBidi" w:hAnsiTheme="majorBidi" w:cstheme="majorBidi"/>
                <w:b/>
                <w:bCs/>
              </w:rPr>
              <w:t>Sodalite</w:t>
            </w:r>
            <w:proofErr w:type="spellEnd"/>
          </w:p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0476">
              <w:rPr>
                <w:rFonts w:asciiTheme="majorBidi" w:hAnsiTheme="majorBidi" w:cstheme="majorBidi"/>
                <w:b/>
                <w:bCs/>
              </w:rPr>
              <w:t>(SBPD)</w:t>
            </w:r>
          </w:p>
        </w:tc>
      </w:tr>
      <w:tr w:rsidR="005217CF" w:rsidRPr="00612A17" w:rsidTr="005F4BB1">
        <w:trPr>
          <w:trHeight w:val="345"/>
        </w:trPr>
        <w:tc>
          <w:tcPr>
            <w:tcW w:w="1701" w:type="dxa"/>
            <w:tcBorders>
              <w:top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5217CF" w:rsidRPr="00B5772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57727">
              <w:rPr>
                <w:rFonts w:asciiTheme="majorBidi" w:hAnsiTheme="majorBidi" w:cstheme="majorBidi"/>
              </w:rPr>
              <w:t>Intra-</w:t>
            </w:r>
          </w:p>
          <w:p w:rsidR="005217CF" w:rsidRPr="00B5772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57727">
              <w:rPr>
                <w:rFonts w:asciiTheme="majorBidi" w:hAnsiTheme="majorBidi" w:cstheme="majorBidi"/>
              </w:rPr>
              <w:t>Particle diffusion</w:t>
            </w:r>
          </w:p>
        </w:tc>
        <w:tc>
          <w:tcPr>
            <w:tcW w:w="1835" w:type="dxa"/>
            <w:tcBorders>
              <w:top w:val="single" w:sz="4" w:space="0" w:color="000000" w:themeColor="text1"/>
            </w:tcBorders>
            <w:vAlign w:val="center"/>
          </w:tcPr>
          <w:p w:rsidR="005217CF" w:rsidRPr="00B57727" w:rsidRDefault="005217CF" w:rsidP="005F4BB1">
            <w:pPr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B57727">
              <w:rPr>
                <w:rFonts w:asciiTheme="majorBidi" w:hAnsiTheme="majorBidi" w:cstheme="majorBidi"/>
                <w:color w:val="000000" w:themeColor="text1"/>
              </w:rPr>
              <w:t>K</w:t>
            </w:r>
            <w:r>
              <w:rPr>
                <w:rFonts w:asciiTheme="majorBidi" w:hAnsiTheme="majorBidi" w:cstheme="majorBidi"/>
                <w:color w:val="000000" w:themeColor="text1"/>
                <w:vertAlign w:val="subscript"/>
              </w:rPr>
              <w:t>IPD</w:t>
            </w:r>
            <w:r w:rsidRPr="00B5772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B57727">
              <w:rPr>
                <w:rFonts w:asciiTheme="majorBidi" w:hAnsiTheme="majorBidi" w:cstheme="majorBidi"/>
                <w:color w:val="000000" w:themeColor="text1"/>
              </w:rPr>
              <w:t>(</w:t>
            </w:r>
            <w:r w:rsidRPr="00B5772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mg/min</w:t>
            </w:r>
            <w:r w:rsidRPr="00B5772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1/2</w:t>
            </w:r>
            <w:r w:rsidRPr="00B5772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.g)</w:t>
            </w:r>
          </w:p>
        </w:tc>
        <w:tc>
          <w:tcPr>
            <w:tcW w:w="1601" w:type="dxa"/>
            <w:tcBorders>
              <w:top w:val="single" w:sz="4" w:space="0" w:color="000000" w:themeColor="text1"/>
            </w:tcBorders>
            <w:vAlign w:val="center"/>
          </w:tcPr>
          <w:p w:rsidR="005217CF" w:rsidRPr="00F453C1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1.98</w:t>
            </w:r>
          </w:p>
        </w:tc>
        <w:tc>
          <w:tcPr>
            <w:tcW w:w="1486" w:type="dxa"/>
            <w:tcBorders>
              <w:top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10.5</w:t>
            </w:r>
          </w:p>
        </w:tc>
      </w:tr>
      <w:tr w:rsidR="005217CF" w:rsidRPr="00612A17" w:rsidTr="005F4BB1">
        <w:trPr>
          <w:trHeight w:val="427"/>
        </w:trPr>
        <w:tc>
          <w:tcPr>
            <w:tcW w:w="1701" w:type="dxa"/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04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Pb</w:t>
            </w:r>
            <w:r w:rsidRPr="00750476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1114" w:type="dxa"/>
            <w:vMerge/>
            <w:vAlign w:val="center"/>
          </w:tcPr>
          <w:p w:rsidR="005217CF" w:rsidRPr="00B5772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35" w:type="dxa"/>
            <w:vAlign w:val="center"/>
          </w:tcPr>
          <w:p w:rsidR="005217CF" w:rsidRPr="00B57727" w:rsidRDefault="005217CF" w:rsidP="005F4BB1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B57727">
              <w:rPr>
                <w:rFonts w:asciiTheme="majorBidi" w:hAnsiTheme="majorBidi" w:cstheme="majorBidi"/>
              </w:rPr>
              <w:t>C</w:t>
            </w:r>
          </w:p>
        </w:tc>
        <w:tc>
          <w:tcPr>
            <w:tcW w:w="1601" w:type="dxa"/>
            <w:vAlign w:val="center"/>
          </w:tcPr>
          <w:p w:rsidR="005217CF" w:rsidRPr="00F453C1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10.95</w:t>
            </w:r>
          </w:p>
        </w:tc>
        <w:tc>
          <w:tcPr>
            <w:tcW w:w="1486" w:type="dxa"/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72.06</w:t>
            </w:r>
          </w:p>
        </w:tc>
      </w:tr>
      <w:tr w:rsidR="005217CF" w:rsidRPr="00612A17" w:rsidTr="005F4BB1">
        <w:trPr>
          <w:trHeight w:val="447"/>
        </w:trPr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1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5" w:type="dxa"/>
            <w:tcBorders>
              <w:bottom w:val="single" w:sz="4" w:space="0" w:color="000000" w:themeColor="text1"/>
            </w:tcBorders>
            <w:vAlign w:val="center"/>
          </w:tcPr>
          <w:p w:rsidR="005217CF" w:rsidRPr="00B57727" w:rsidRDefault="005217CF" w:rsidP="005F4BB1">
            <w:pPr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B57727">
              <w:rPr>
                <w:rFonts w:asciiTheme="majorBidi" w:hAnsiTheme="majorBidi" w:cstheme="majorBidi"/>
              </w:rPr>
              <w:t>R</w:t>
            </w:r>
            <w:r w:rsidRPr="00B5772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1601" w:type="dxa"/>
            <w:tcBorders>
              <w:bottom w:val="single" w:sz="4" w:space="0" w:color="000000" w:themeColor="text1"/>
            </w:tcBorders>
            <w:vAlign w:val="center"/>
          </w:tcPr>
          <w:p w:rsidR="005217CF" w:rsidRPr="00F453C1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91314C">
              <w:rPr>
                <w:rFonts w:asciiTheme="majorBidi" w:hAnsiTheme="majorBidi" w:cstheme="majorBidi"/>
              </w:rPr>
              <w:t>0.9647</w:t>
            </w:r>
          </w:p>
        </w:tc>
        <w:tc>
          <w:tcPr>
            <w:tcW w:w="1486" w:type="dxa"/>
            <w:tcBorders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CC0A7E">
              <w:rPr>
                <w:rFonts w:asciiTheme="majorBidi" w:hAnsiTheme="majorBidi" w:cstheme="majorBidi"/>
              </w:rPr>
              <w:t>0.7848</w:t>
            </w:r>
          </w:p>
        </w:tc>
      </w:tr>
      <w:tr w:rsidR="005217CF" w:rsidRPr="00612A17" w:rsidTr="005F4BB1">
        <w:trPr>
          <w:trHeight w:val="427"/>
        </w:trPr>
        <w:tc>
          <w:tcPr>
            <w:tcW w:w="1701" w:type="dxa"/>
            <w:tcBorders>
              <w:top w:val="single" w:sz="4" w:space="0" w:color="000000" w:themeColor="text1"/>
            </w:tcBorders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5217CF" w:rsidRPr="00B5772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57727">
              <w:rPr>
                <w:rFonts w:asciiTheme="majorBidi" w:hAnsiTheme="majorBidi" w:cstheme="majorBidi"/>
              </w:rPr>
              <w:t>Intra-</w:t>
            </w:r>
          </w:p>
          <w:p w:rsidR="005217CF" w:rsidRPr="00B5772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57727">
              <w:rPr>
                <w:rFonts w:asciiTheme="majorBidi" w:hAnsiTheme="majorBidi" w:cstheme="majorBidi"/>
              </w:rPr>
              <w:t>Particle diffusion</w:t>
            </w:r>
          </w:p>
        </w:tc>
        <w:tc>
          <w:tcPr>
            <w:tcW w:w="1835" w:type="dxa"/>
            <w:tcBorders>
              <w:top w:val="single" w:sz="4" w:space="0" w:color="000000" w:themeColor="text1"/>
            </w:tcBorders>
            <w:vAlign w:val="center"/>
          </w:tcPr>
          <w:p w:rsidR="005217CF" w:rsidRPr="00B57727" w:rsidRDefault="005217CF" w:rsidP="005F4BB1">
            <w:pPr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B57727">
              <w:rPr>
                <w:rFonts w:asciiTheme="majorBidi" w:hAnsiTheme="majorBidi" w:cstheme="majorBidi"/>
                <w:color w:val="000000" w:themeColor="text1"/>
              </w:rPr>
              <w:t>K</w:t>
            </w:r>
            <w:r>
              <w:rPr>
                <w:rFonts w:asciiTheme="majorBidi" w:hAnsiTheme="majorBidi" w:cstheme="majorBidi"/>
                <w:color w:val="000000" w:themeColor="text1"/>
                <w:vertAlign w:val="subscript"/>
              </w:rPr>
              <w:t>IPD</w:t>
            </w:r>
            <w:r w:rsidRPr="00B5772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B57727">
              <w:rPr>
                <w:rFonts w:asciiTheme="majorBidi" w:hAnsiTheme="majorBidi" w:cstheme="majorBidi"/>
                <w:color w:val="000000" w:themeColor="text1"/>
              </w:rPr>
              <w:t>(</w:t>
            </w:r>
            <w:r w:rsidRPr="00B5772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mg/min</w:t>
            </w:r>
            <w:r w:rsidRPr="00B5772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1/2</w:t>
            </w:r>
            <w:r w:rsidRPr="00B5772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.g)</w:t>
            </w:r>
          </w:p>
        </w:tc>
        <w:tc>
          <w:tcPr>
            <w:tcW w:w="1601" w:type="dxa"/>
            <w:tcBorders>
              <w:top w:val="single" w:sz="4" w:space="0" w:color="000000" w:themeColor="text1"/>
            </w:tcBorders>
            <w:vAlign w:val="center"/>
          </w:tcPr>
          <w:p w:rsidR="005217CF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0.16</w:t>
            </w:r>
          </w:p>
        </w:tc>
        <w:tc>
          <w:tcPr>
            <w:tcW w:w="1486" w:type="dxa"/>
            <w:tcBorders>
              <w:top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4.17</w:t>
            </w:r>
          </w:p>
        </w:tc>
      </w:tr>
      <w:tr w:rsidR="005217CF" w:rsidRPr="00612A17" w:rsidTr="005F4BB1">
        <w:trPr>
          <w:trHeight w:val="427"/>
        </w:trPr>
        <w:tc>
          <w:tcPr>
            <w:tcW w:w="1701" w:type="dxa"/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4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Cu</w:t>
            </w:r>
            <w:r w:rsidRPr="00750476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1114" w:type="dxa"/>
            <w:vMerge/>
            <w:vAlign w:val="center"/>
          </w:tcPr>
          <w:p w:rsidR="005217CF" w:rsidRPr="00B5772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35" w:type="dxa"/>
            <w:vAlign w:val="center"/>
          </w:tcPr>
          <w:p w:rsidR="005217CF" w:rsidRPr="00B57727" w:rsidRDefault="005217CF" w:rsidP="005F4BB1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B57727">
              <w:rPr>
                <w:rFonts w:asciiTheme="majorBidi" w:hAnsiTheme="majorBidi" w:cstheme="majorBidi"/>
              </w:rPr>
              <w:t>C</w:t>
            </w:r>
          </w:p>
        </w:tc>
        <w:tc>
          <w:tcPr>
            <w:tcW w:w="1601" w:type="dxa"/>
            <w:vAlign w:val="center"/>
          </w:tcPr>
          <w:p w:rsidR="005217CF" w:rsidRPr="00BE3099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2.8</w:t>
            </w:r>
          </w:p>
        </w:tc>
        <w:tc>
          <w:tcPr>
            <w:tcW w:w="1486" w:type="dxa"/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1.6</w:t>
            </w:r>
          </w:p>
        </w:tc>
      </w:tr>
      <w:tr w:rsidR="005217CF" w:rsidRPr="00612A17" w:rsidTr="005F4BB1">
        <w:trPr>
          <w:trHeight w:val="447"/>
        </w:trPr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1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5" w:type="dxa"/>
            <w:tcBorders>
              <w:bottom w:val="single" w:sz="4" w:space="0" w:color="000000" w:themeColor="text1"/>
            </w:tcBorders>
            <w:vAlign w:val="center"/>
          </w:tcPr>
          <w:p w:rsidR="005217CF" w:rsidRPr="00B57727" w:rsidRDefault="005217CF" w:rsidP="005F4BB1">
            <w:pPr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B57727">
              <w:rPr>
                <w:rFonts w:asciiTheme="majorBidi" w:hAnsiTheme="majorBidi" w:cstheme="majorBidi"/>
              </w:rPr>
              <w:t>R</w:t>
            </w:r>
            <w:r w:rsidRPr="00B5772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1601" w:type="dxa"/>
            <w:tcBorders>
              <w:bottom w:val="single" w:sz="4" w:space="0" w:color="000000" w:themeColor="text1"/>
            </w:tcBorders>
            <w:vAlign w:val="center"/>
          </w:tcPr>
          <w:p w:rsidR="005217CF" w:rsidRPr="00BE3099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91314C">
              <w:rPr>
                <w:rFonts w:asciiTheme="majorBidi" w:hAnsiTheme="majorBidi" w:cstheme="majorBidi"/>
              </w:rPr>
              <w:t>0.6845</w:t>
            </w:r>
          </w:p>
        </w:tc>
        <w:tc>
          <w:tcPr>
            <w:tcW w:w="1486" w:type="dxa"/>
            <w:tcBorders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CC0A7E">
              <w:rPr>
                <w:rFonts w:asciiTheme="majorBidi" w:hAnsiTheme="majorBidi" w:cstheme="majorBidi"/>
              </w:rPr>
              <w:t>0.8984</w:t>
            </w:r>
          </w:p>
        </w:tc>
      </w:tr>
      <w:tr w:rsidR="005217CF" w:rsidRPr="00612A17" w:rsidTr="005F4BB1">
        <w:trPr>
          <w:trHeight w:val="427"/>
        </w:trPr>
        <w:tc>
          <w:tcPr>
            <w:tcW w:w="1701" w:type="dxa"/>
            <w:tcBorders>
              <w:top w:val="single" w:sz="4" w:space="0" w:color="000000" w:themeColor="text1"/>
            </w:tcBorders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5217CF" w:rsidRPr="00B5772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57727">
              <w:rPr>
                <w:rFonts w:asciiTheme="majorBidi" w:hAnsiTheme="majorBidi" w:cstheme="majorBidi"/>
              </w:rPr>
              <w:t>Intra-</w:t>
            </w:r>
          </w:p>
          <w:p w:rsidR="005217CF" w:rsidRPr="00B5772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57727">
              <w:rPr>
                <w:rFonts w:asciiTheme="majorBidi" w:hAnsiTheme="majorBidi" w:cstheme="majorBidi"/>
              </w:rPr>
              <w:t>Particle diffusion</w:t>
            </w:r>
          </w:p>
        </w:tc>
        <w:tc>
          <w:tcPr>
            <w:tcW w:w="1835" w:type="dxa"/>
            <w:tcBorders>
              <w:top w:val="single" w:sz="4" w:space="0" w:color="000000" w:themeColor="text1"/>
            </w:tcBorders>
            <w:vAlign w:val="center"/>
          </w:tcPr>
          <w:p w:rsidR="005217CF" w:rsidRPr="00B57727" w:rsidRDefault="005217CF" w:rsidP="005F4BB1">
            <w:pPr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B57727">
              <w:rPr>
                <w:rFonts w:asciiTheme="majorBidi" w:hAnsiTheme="majorBidi" w:cstheme="majorBidi"/>
                <w:color w:val="000000" w:themeColor="text1"/>
              </w:rPr>
              <w:t>K</w:t>
            </w:r>
            <w:r>
              <w:rPr>
                <w:rFonts w:asciiTheme="majorBidi" w:hAnsiTheme="majorBidi" w:cstheme="majorBidi"/>
                <w:color w:val="000000" w:themeColor="text1"/>
                <w:vertAlign w:val="subscript"/>
              </w:rPr>
              <w:t>IPD</w:t>
            </w:r>
            <w:r w:rsidRPr="00B5772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B57727">
              <w:rPr>
                <w:rFonts w:asciiTheme="majorBidi" w:hAnsiTheme="majorBidi" w:cstheme="majorBidi"/>
                <w:color w:val="000000" w:themeColor="text1"/>
              </w:rPr>
              <w:t>(</w:t>
            </w:r>
            <w:r w:rsidRPr="00B5772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mg/min</w:t>
            </w:r>
            <w:r w:rsidRPr="00B5772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1/2</w:t>
            </w:r>
            <w:r w:rsidRPr="00B5772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.g)</w:t>
            </w:r>
          </w:p>
        </w:tc>
        <w:tc>
          <w:tcPr>
            <w:tcW w:w="1601" w:type="dxa"/>
            <w:tcBorders>
              <w:top w:val="single" w:sz="4" w:space="0" w:color="000000" w:themeColor="text1"/>
            </w:tcBorders>
            <w:vAlign w:val="center"/>
          </w:tcPr>
          <w:p w:rsidR="005217CF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86" w:type="dxa"/>
            <w:tcBorders>
              <w:top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0.08</w:t>
            </w:r>
          </w:p>
        </w:tc>
      </w:tr>
      <w:tr w:rsidR="005217CF" w:rsidRPr="00612A17" w:rsidTr="005F4BB1">
        <w:trPr>
          <w:trHeight w:val="427"/>
        </w:trPr>
        <w:tc>
          <w:tcPr>
            <w:tcW w:w="1701" w:type="dxa"/>
            <w:vAlign w:val="center"/>
          </w:tcPr>
          <w:p w:rsidR="005217CF" w:rsidRPr="00750476" w:rsidRDefault="005217CF" w:rsidP="005F4B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504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Cd</w:t>
            </w:r>
            <w:r w:rsidRPr="00750476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1114" w:type="dxa"/>
            <w:vMerge/>
            <w:vAlign w:val="center"/>
          </w:tcPr>
          <w:p w:rsidR="005217CF" w:rsidRPr="00B5772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35" w:type="dxa"/>
            <w:vAlign w:val="center"/>
          </w:tcPr>
          <w:p w:rsidR="005217CF" w:rsidRPr="00B57727" w:rsidRDefault="005217CF" w:rsidP="005F4BB1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B57727">
              <w:rPr>
                <w:rFonts w:asciiTheme="majorBidi" w:hAnsiTheme="majorBidi" w:cstheme="majorBidi"/>
              </w:rPr>
              <w:t>C</w:t>
            </w:r>
          </w:p>
        </w:tc>
        <w:tc>
          <w:tcPr>
            <w:tcW w:w="1601" w:type="dxa"/>
            <w:vAlign w:val="center"/>
          </w:tcPr>
          <w:p w:rsidR="005217CF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86" w:type="dxa"/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7.6</w:t>
            </w:r>
          </w:p>
        </w:tc>
      </w:tr>
      <w:tr w:rsidR="005217CF" w:rsidRPr="00612A17" w:rsidTr="005F4BB1">
        <w:trPr>
          <w:trHeight w:val="427"/>
        </w:trPr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1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35" w:type="dxa"/>
            <w:tcBorders>
              <w:bottom w:val="single" w:sz="4" w:space="0" w:color="000000" w:themeColor="text1"/>
            </w:tcBorders>
            <w:vAlign w:val="center"/>
          </w:tcPr>
          <w:p w:rsidR="005217CF" w:rsidRPr="00B57727" w:rsidRDefault="005217CF" w:rsidP="005F4BB1">
            <w:pPr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B57727">
              <w:rPr>
                <w:rFonts w:asciiTheme="majorBidi" w:hAnsiTheme="majorBidi" w:cstheme="majorBidi"/>
              </w:rPr>
              <w:t>R</w:t>
            </w:r>
            <w:r w:rsidRPr="00B57727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1601" w:type="dxa"/>
            <w:tcBorders>
              <w:bottom w:val="single" w:sz="4" w:space="0" w:color="000000" w:themeColor="text1"/>
            </w:tcBorders>
            <w:vAlign w:val="center"/>
          </w:tcPr>
          <w:p w:rsidR="005217CF" w:rsidRPr="00BE3099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86" w:type="dxa"/>
            <w:tcBorders>
              <w:bottom w:val="single" w:sz="4" w:space="0" w:color="000000" w:themeColor="text1"/>
            </w:tcBorders>
            <w:vAlign w:val="center"/>
          </w:tcPr>
          <w:p w:rsidR="005217CF" w:rsidRPr="00612A17" w:rsidRDefault="005217CF" w:rsidP="005F4BB1">
            <w:pPr>
              <w:jc w:val="center"/>
              <w:rPr>
                <w:rFonts w:asciiTheme="majorBidi" w:hAnsiTheme="majorBidi" w:cstheme="majorBidi"/>
              </w:rPr>
            </w:pPr>
            <w:r w:rsidRPr="00CC0A7E">
              <w:rPr>
                <w:rFonts w:asciiTheme="majorBidi" w:hAnsiTheme="majorBidi" w:cstheme="majorBidi"/>
              </w:rPr>
              <w:t>0.9526</w:t>
            </w:r>
          </w:p>
        </w:tc>
      </w:tr>
    </w:tbl>
    <w:p w:rsidR="005217CF" w:rsidRDefault="005217CF" w:rsidP="006977E3">
      <w:pPr>
        <w:spacing w:line="240" w:lineRule="auto"/>
      </w:pPr>
    </w:p>
    <w:sectPr w:rsidR="005217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dvOT863180f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IX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CF"/>
    <w:rsid w:val="000E4855"/>
    <w:rsid w:val="00232BC8"/>
    <w:rsid w:val="00232DC2"/>
    <w:rsid w:val="00363975"/>
    <w:rsid w:val="004B3088"/>
    <w:rsid w:val="005217CF"/>
    <w:rsid w:val="00557AA9"/>
    <w:rsid w:val="005A5CB3"/>
    <w:rsid w:val="006139C9"/>
    <w:rsid w:val="006977E3"/>
    <w:rsid w:val="006A4EAF"/>
    <w:rsid w:val="00A87AAD"/>
    <w:rsid w:val="00CF3BEF"/>
    <w:rsid w:val="00E5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7C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21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217CF"/>
    <w:rPr>
      <w:rFonts w:ascii="Courier New" w:eastAsia="Times New Roman" w:hAnsi="Courier New" w:cs="Courier New"/>
      <w:sz w:val="20"/>
      <w:szCs w:val="20"/>
    </w:rPr>
  </w:style>
  <w:style w:type="table" w:customStyle="1" w:styleId="PlainTable21">
    <w:name w:val="Plain Table 21"/>
    <w:basedOn w:val="TableNormal"/>
    <w:uiPriority w:val="42"/>
    <w:rsid w:val="00521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Light1">
    <w:name w:val="Table Grid Light1"/>
    <w:basedOn w:val="TableNormal"/>
    <w:uiPriority w:val="40"/>
    <w:rsid w:val="005217C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7C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21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217CF"/>
    <w:rPr>
      <w:rFonts w:ascii="Courier New" w:eastAsia="Times New Roman" w:hAnsi="Courier New" w:cs="Courier New"/>
      <w:sz w:val="20"/>
      <w:szCs w:val="20"/>
    </w:rPr>
  </w:style>
  <w:style w:type="table" w:customStyle="1" w:styleId="PlainTable21">
    <w:name w:val="Plain Table 21"/>
    <w:basedOn w:val="TableNormal"/>
    <w:uiPriority w:val="42"/>
    <w:rsid w:val="00521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Light1">
    <w:name w:val="Table Grid Light1"/>
    <w:basedOn w:val="TableNormal"/>
    <w:uiPriority w:val="40"/>
    <w:rsid w:val="005217C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Dr.Mohamed</dc:creator>
  <cp:lastModifiedBy>Dr.Mohamed</cp:lastModifiedBy>
  <cp:revision>7</cp:revision>
  <dcterms:created xsi:type="dcterms:W3CDTF">2025-09-05T15:32:00Z</dcterms:created>
  <dcterms:modified xsi:type="dcterms:W3CDTF">2025-10-08T07:03:00Z</dcterms:modified>
</cp:coreProperties>
</file>