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4CFC1" w14:textId="77777777" w:rsidR="00FA4711" w:rsidRPr="0050438B" w:rsidRDefault="00FA4711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2"/>
          <w:lang w:eastAsia="en-US"/>
        </w:rPr>
      </w:pPr>
      <w:r w:rsidRPr="0050438B">
        <w:rPr>
          <w:rFonts w:ascii="Times New Roman" w:eastAsia="宋体" w:hAnsi="Times New Roman" w:cs="Times New Roman" w:hint="eastAsia"/>
          <w:color w:val="000000" w:themeColor="text1"/>
          <w:kern w:val="0"/>
          <w:sz w:val="22"/>
          <w:lang w:eastAsia="en-US"/>
        </w:rPr>
        <w:t>Supporting Information</w:t>
      </w:r>
    </w:p>
    <w:p w14:paraId="2392F5F5" w14:textId="77777777" w:rsidR="000C37F0" w:rsidRPr="0050438B" w:rsidRDefault="000C37F0" w:rsidP="003706E9">
      <w:pPr>
        <w:widowControl/>
        <w:spacing w:line="36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2"/>
          <w:lang w:eastAsia="en-US"/>
        </w:rPr>
      </w:pPr>
    </w:p>
    <w:p w14:paraId="57F27F7C" w14:textId="7633F6C2" w:rsidR="000C37F0" w:rsidRPr="0050438B" w:rsidRDefault="00EC3690" w:rsidP="003706E9">
      <w:pPr>
        <w:widowControl/>
        <w:spacing w:after="240" w:line="360" w:lineRule="auto"/>
        <w:jc w:val="center"/>
        <w:rPr>
          <w:rFonts w:ascii="Times New Roman" w:eastAsia="宋体" w:hAnsi="Times New Roman" w:cs="Times New Roman"/>
          <w:b/>
          <w:color w:val="000000"/>
          <w:kern w:val="0"/>
          <w:sz w:val="22"/>
          <w:lang w:eastAsia="en-US"/>
        </w:rPr>
      </w:pPr>
      <w:bookmarkStart w:id="0" w:name="_Hlk39848452"/>
      <w:r w:rsidRPr="0050438B">
        <w:rPr>
          <w:rFonts w:ascii="Times New Roman" w:eastAsia="宋体" w:hAnsi="Times New Roman" w:cs="Times New Roman"/>
          <w:b/>
          <w:color w:val="000000"/>
          <w:kern w:val="0"/>
          <w:sz w:val="22"/>
          <w:lang w:eastAsia="en-US"/>
        </w:rPr>
        <w:t xml:space="preserve">Hierarchical </w:t>
      </w:r>
      <w:r w:rsidR="00885FFF" w:rsidRPr="0050438B">
        <w:rPr>
          <w:rFonts w:ascii="Times New Roman" w:eastAsia="宋体" w:hAnsi="Times New Roman" w:cs="Times New Roman"/>
          <w:b/>
          <w:color w:val="000000"/>
          <w:kern w:val="0"/>
          <w:sz w:val="22"/>
          <w:lang w:eastAsia="en-US"/>
        </w:rPr>
        <w:t>P</w:t>
      </w:r>
      <w:r w:rsidRPr="0050438B">
        <w:rPr>
          <w:rFonts w:ascii="Times New Roman" w:eastAsia="宋体" w:hAnsi="Times New Roman" w:cs="Times New Roman"/>
          <w:b/>
          <w:color w:val="000000"/>
          <w:kern w:val="0"/>
          <w:sz w:val="22"/>
          <w:lang w:eastAsia="en-US"/>
        </w:rPr>
        <w:t>orous Aero-Cryogels for Wind Energy Enhanced Solar Vapor Generation</w:t>
      </w:r>
    </w:p>
    <w:p w14:paraId="0D119CD4" w14:textId="77777777" w:rsidR="000C37F0" w:rsidRPr="0050438B" w:rsidRDefault="000C37F0" w:rsidP="003706E9">
      <w:pPr>
        <w:widowControl/>
        <w:spacing w:after="240"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bookmarkEnd w:id="0"/>
    <w:p w14:paraId="77BA3041" w14:textId="77777777" w:rsidR="000C37F0" w:rsidRPr="00CB78DB" w:rsidRDefault="0051516B" w:rsidP="0051516B">
      <w:pPr>
        <w:widowControl/>
        <w:spacing w:line="360" w:lineRule="auto"/>
        <w:jc w:val="center"/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</w:rPr>
      </w:pP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Shuai Li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a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, X</w:t>
      </w:r>
      <w:r w:rsidRPr="00CB78DB">
        <w:rPr>
          <w:rFonts w:ascii="Times New Roman" w:eastAsia="宋体" w:hAnsi="Times New Roman" w:cs="Times New Roman" w:hint="eastAsia"/>
          <w:i/>
          <w:color w:val="000000"/>
          <w:kern w:val="0"/>
          <w:sz w:val="20"/>
          <w:szCs w:val="20"/>
        </w:rPr>
        <w:t>iao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chun Yang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a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, Yingying He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a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, Yanan Wang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a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,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Daogui Liao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a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 xml:space="preserve">, </w:t>
      </w:r>
      <w:r w:rsidRPr="00CB78DB">
        <w:rPr>
          <w:rFonts w:ascii="Times New Roman" w:eastAsia="宋体" w:hAnsi="Times New Roman" w:cs="Times New Roman"/>
          <w:i/>
          <w:color w:val="000000" w:themeColor="text1"/>
          <w:kern w:val="0"/>
          <w:sz w:val="20"/>
          <w:szCs w:val="20"/>
          <w:lang w:eastAsia="en-US"/>
        </w:rPr>
        <w:t>Yunhua Chen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*</w:t>
      </w:r>
      <w:r w:rsidRPr="00CB78DB">
        <w:rPr>
          <w:rFonts w:ascii="Times New Roman" w:eastAsia="宋体" w:hAnsi="Times New Roman" w:cs="Times New Roman"/>
          <w:i/>
          <w:color w:val="000000" w:themeColor="text1"/>
          <w:kern w:val="0"/>
          <w:sz w:val="20"/>
          <w:szCs w:val="20"/>
          <w:vertAlign w:val="superscript"/>
          <w:lang w:eastAsia="en-US"/>
        </w:rPr>
        <w:t>b</w:t>
      </w:r>
      <w:r w:rsidRPr="00CB78DB">
        <w:rPr>
          <w:rFonts w:ascii="Times New Roman" w:eastAsia="宋体" w:hAnsi="Times New Roman" w:cs="Times New Roman"/>
          <w:i/>
          <w:color w:val="000000" w:themeColor="text1"/>
          <w:kern w:val="0"/>
          <w:sz w:val="20"/>
          <w:szCs w:val="20"/>
          <w:lang w:eastAsia="en-US"/>
        </w:rPr>
        <w:t xml:space="preserve">, </w:t>
      </w:r>
      <w:r w:rsidRPr="00CB78DB">
        <w:rPr>
          <w:rFonts w:ascii="Times New Roman" w:eastAsia="宋体" w:hAnsi="Times New Roman" w:cs="Times New Roman" w:hint="eastAsia"/>
          <w:i/>
          <w:color w:val="000000" w:themeColor="text1"/>
          <w:kern w:val="0"/>
          <w:sz w:val="20"/>
          <w:szCs w:val="20"/>
        </w:rPr>
        <w:t>Huihong Xie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*</w:t>
      </w:r>
      <w:r w:rsidRPr="00CB78DB">
        <w:rPr>
          <w:rFonts w:ascii="Times New Roman" w:eastAsia="宋体" w:hAnsi="Times New Roman" w:cs="Times New Roman"/>
          <w:i/>
          <w:color w:val="000000" w:themeColor="text1"/>
          <w:kern w:val="0"/>
          <w:sz w:val="20"/>
          <w:szCs w:val="20"/>
          <w:vertAlign w:val="superscript"/>
          <w:lang w:eastAsia="en-US"/>
        </w:rPr>
        <w:t>a</w:t>
      </w:r>
      <w:r w:rsidRPr="00CB78DB">
        <w:rPr>
          <w:rFonts w:ascii="Times New Roman" w:eastAsia="宋体" w:hAnsi="Times New Roman" w:cs="Times New Roman" w:hint="eastAsia"/>
          <w:i/>
          <w:color w:val="000000" w:themeColor="text1"/>
          <w:kern w:val="0"/>
          <w:sz w:val="20"/>
          <w:szCs w:val="20"/>
        </w:rPr>
        <w:t>,</w:t>
      </w:r>
      <w:r w:rsidRPr="00CB78DB">
        <w:rPr>
          <w:rFonts w:ascii="Times New Roman" w:eastAsia="宋体" w:hAnsi="Times New Roman" w:cs="Times New Roman" w:hint="eastAsia"/>
          <w:i/>
          <w:color w:val="FF0000"/>
          <w:kern w:val="0"/>
          <w:sz w:val="20"/>
          <w:szCs w:val="20"/>
        </w:rPr>
        <w:t xml:space="preserve"> 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Hongxia Liu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*a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lang w:eastAsia="en-US"/>
        </w:rPr>
        <w:t>, Li Zhou</w:t>
      </w:r>
      <w:r w:rsidRPr="00CB78DB"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  <w:lang w:eastAsia="en-US"/>
        </w:rPr>
        <w:t>a</w:t>
      </w:r>
    </w:p>
    <w:p w14:paraId="3CDA1324" w14:textId="77777777" w:rsidR="000C37F0" w:rsidRPr="00CB78DB" w:rsidRDefault="000C37F0" w:rsidP="003706E9">
      <w:pPr>
        <w:widowControl/>
        <w:spacing w:line="360" w:lineRule="auto"/>
        <w:jc w:val="center"/>
        <w:rPr>
          <w:rFonts w:ascii="Times New Roman" w:eastAsia="宋体" w:hAnsi="Times New Roman" w:cs="Times New Roman"/>
          <w:i/>
          <w:color w:val="000000"/>
          <w:kern w:val="0"/>
          <w:sz w:val="20"/>
          <w:szCs w:val="20"/>
          <w:vertAlign w:val="superscript"/>
        </w:rPr>
      </w:pPr>
    </w:p>
    <w:p w14:paraId="151D2AB7" w14:textId="77777777" w:rsidR="000C37F0" w:rsidRPr="00CB78DB" w:rsidRDefault="000C37F0" w:rsidP="003706E9">
      <w:pPr>
        <w:widowControl/>
        <w:spacing w:line="360" w:lineRule="auto"/>
        <w:ind w:left="200" w:hangingChars="100" w:hanging="200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bookmarkStart w:id="1" w:name="OLE_LINK61"/>
      <w:bookmarkStart w:id="2" w:name="OLE_LINK19"/>
      <w:bookmarkStart w:id="3" w:name="OLE_LINK20"/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vertAlign w:val="superscript"/>
        </w:rPr>
        <w:t>a</w:t>
      </w:r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Guangxi Key Laboratory of Optical and Electronic Materials and Devices, and College of Material Science &amp; Engineering, </w:t>
      </w:r>
      <w:bookmarkStart w:id="4" w:name="OLE_LINK55"/>
      <w:bookmarkStart w:id="5" w:name="OLE_LINK21"/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Guilin University of Technology</w:t>
      </w:r>
      <w:bookmarkEnd w:id="1"/>
      <w:bookmarkEnd w:id="4"/>
      <w:bookmarkEnd w:id="5"/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 Guilin 541004, China</w:t>
      </w:r>
    </w:p>
    <w:bookmarkEnd w:id="2"/>
    <w:bookmarkEnd w:id="3"/>
    <w:p w14:paraId="1AFC71C5" w14:textId="77777777" w:rsidR="000C37F0" w:rsidRPr="00CB78DB" w:rsidRDefault="000C37F0" w:rsidP="003706E9">
      <w:pPr>
        <w:widowControl/>
        <w:spacing w:line="360" w:lineRule="auto"/>
        <w:ind w:left="200" w:hangingChars="100" w:hanging="200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perscript"/>
        </w:rPr>
        <w:t xml:space="preserve">b 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School of Materials Science and Engineering, </w:t>
      </w:r>
      <w:bookmarkStart w:id="6" w:name="OLE_LINK58"/>
      <w:bookmarkStart w:id="7" w:name="OLE_LINK22"/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South China University of Technology</w:t>
      </w:r>
      <w:bookmarkEnd w:id="6"/>
      <w:bookmarkEnd w:id="7"/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, Guangzhou 510640, China</w:t>
      </w:r>
    </w:p>
    <w:p w14:paraId="1D239E2B" w14:textId="77777777" w:rsidR="000C37F0" w:rsidRPr="00CB78DB" w:rsidRDefault="000C37F0" w:rsidP="003706E9">
      <w:pPr>
        <w:widowControl/>
        <w:spacing w:after="240" w:line="360" w:lineRule="auto"/>
        <w:rPr>
          <w:rFonts w:ascii="Times" w:eastAsia="宋体" w:hAnsi="Times" w:cs="Times New Roman"/>
          <w:b/>
          <w:color w:val="000000"/>
          <w:kern w:val="0"/>
          <w:sz w:val="20"/>
          <w:szCs w:val="20"/>
        </w:rPr>
      </w:pPr>
    </w:p>
    <w:p w14:paraId="7A77A82A" w14:textId="77777777" w:rsidR="0051516B" w:rsidRPr="00CB78DB" w:rsidRDefault="0051516B" w:rsidP="0051516B">
      <w:pPr>
        <w:widowControl/>
        <w:spacing w:line="360" w:lineRule="auto"/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</w:pPr>
      <w:r w:rsidRPr="00CB78DB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  <w:t>*Corresponding author</w:t>
      </w:r>
    </w:p>
    <w:p w14:paraId="5B7B5D93" w14:textId="77777777" w:rsidR="0051516B" w:rsidRPr="00CB78DB" w:rsidRDefault="0051516B" w:rsidP="0051516B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</w:pP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it-IT"/>
        </w:rPr>
        <w:t xml:space="preserve">E-mail: </w:t>
      </w:r>
      <w:bookmarkStart w:id="8" w:name="_Hlk50562071"/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>yhchen</w:t>
      </w:r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val="pt-BR"/>
        </w:rPr>
        <w:t>0723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>@</w:t>
      </w:r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val="pt-BR"/>
        </w:rPr>
        <w:t>g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>mail</w:t>
      </w:r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val="pt-BR"/>
        </w:rPr>
        <w:t>.com</w:t>
      </w:r>
      <w:bookmarkEnd w:id="8"/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 xml:space="preserve"> (Y. Chen)</w:t>
      </w:r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val="pt-BR"/>
        </w:rPr>
        <w:t>,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 xml:space="preserve"> 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huihong0917@foxmail.com (H. Xie), </w:t>
      </w:r>
      <w:bookmarkStart w:id="9" w:name="_Hlk50562052"/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val="pt-BR"/>
        </w:rPr>
        <w:t>h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>liu</w:t>
      </w:r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val="pt-BR"/>
        </w:rPr>
        <w:t>28551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>@</w:t>
      </w:r>
      <w:r w:rsidRPr="00CB78DB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val="pt-BR"/>
        </w:rPr>
        <w:t>g</w:t>
      </w:r>
      <w:r w:rsidRPr="00CB78DB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pt-BR"/>
        </w:rPr>
        <w:t>mail.com (H. Liu)</w:t>
      </w:r>
      <w:bookmarkEnd w:id="9"/>
    </w:p>
    <w:p w14:paraId="26C1B63B" w14:textId="77777777" w:rsidR="006A12D3" w:rsidRPr="0050438B" w:rsidRDefault="000C4EC7" w:rsidP="000C4EC7">
      <w:pPr>
        <w:widowControl/>
        <w:jc w:val="left"/>
        <w:rPr>
          <w:rFonts w:ascii="Times" w:eastAsia="宋体" w:hAnsi="Times" w:cs="Times New Roman"/>
          <w:b/>
          <w:color w:val="000000" w:themeColor="text1"/>
          <w:kern w:val="0"/>
          <w:sz w:val="22"/>
          <w:lang w:val="pt-BR"/>
        </w:rPr>
      </w:pPr>
      <w:r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val="pt-BR"/>
        </w:rPr>
        <w:br w:type="page"/>
      </w:r>
    </w:p>
    <w:p w14:paraId="7078C980" w14:textId="77777777" w:rsidR="008D6072" w:rsidRPr="00EE2AE6" w:rsidRDefault="008D6072" w:rsidP="003706E9">
      <w:pPr>
        <w:widowControl/>
        <w:spacing w:line="36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  <w:lastRenderedPageBreak/>
        <w:t>1. Characterization</w:t>
      </w:r>
    </w:p>
    <w:p w14:paraId="64D72C0F" w14:textId="77777777" w:rsidR="008D6072" w:rsidRPr="00EE2AE6" w:rsidRDefault="008D6072" w:rsidP="003706E9">
      <w:pPr>
        <w:widowControl/>
        <w:spacing w:line="36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1.1. </w:t>
      </w:r>
      <w:bookmarkStart w:id="10" w:name="_Hlk50736633"/>
      <w:r w:rsidRPr="00EE2AE6"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  <w:lang w:eastAsia="en-US"/>
        </w:rPr>
        <w:t>Measurement of</w:t>
      </w:r>
      <w:r w:rsidRPr="00EE2AE6"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  <w:t xml:space="preserve"> equivalent evaporation enthalpy of water in SVG</w:t>
      </w:r>
      <w:r w:rsidRPr="00EE2AE6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0"/>
          <w:szCs w:val="20"/>
        </w:rPr>
        <w:t>s</w:t>
      </w:r>
      <w:bookmarkEnd w:id="10"/>
    </w:p>
    <w:p w14:paraId="2DC21F54" w14:textId="28A253B5" w:rsidR="005A5B7C" w:rsidRPr="00EE2AE6" w:rsidRDefault="002843F9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bookmarkStart w:id="11" w:name="_Hlk50736615"/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According to a previous study</w:t>
      </w:r>
      <w:r w:rsidR="00900DD6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B1557" w:rsidRPr="00EE2AE6">
        <w:rPr>
          <w:rFonts w:ascii="Times New Roman" w:eastAsia="宋体" w:hAnsi="Times New Roman" w:cs="Times New Roman"/>
          <w:noProof/>
          <w:color w:val="000000" w:themeColor="text1"/>
          <w:kern w:val="0"/>
          <w:sz w:val="20"/>
          <w:szCs w:val="20"/>
        </w:rPr>
        <w:t>(Zhou, Zhao, Guo, Rosenberger, &amp; Yu, 2019)</w:t>
      </w:r>
      <w:r w:rsidR="00270CC5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</w:t>
      </w:r>
      <w:bookmarkEnd w:id="11"/>
      <w:r w:rsidR="005A5B7C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 control experiment was designed to estimate the actual vaporization enthalpy. Water and A-</w:t>
      </w:r>
      <w:r w:rsidR="00EC36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Gs were simultaneously placed within the same evaporation area in a closed and insulated container. The humidity of the closed environment was kept constant by using silica gel. The actual evaporation enthalpy (</w:t>
      </w:r>
      <m:oMath>
        <m:sSub>
          <m:sSubPr>
            <m:ctrlP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aee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) of the water in the A-</w:t>
      </w:r>
      <w:r w:rsidR="006A7F79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Gs can be estimated as follows:</w:t>
      </w:r>
    </w:p>
    <w:tbl>
      <w:tblPr>
        <w:tblStyle w:val="2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0737E" w:rsidRPr="00EE2AE6" w14:paraId="48C9318F" w14:textId="77777777" w:rsidTr="00AE2D3A">
        <w:tc>
          <w:tcPr>
            <w:tcW w:w="1666" w:type="pct"/>
            <w:vAlign w:val="center"/>
          </w:tcPr>
          <w:p w14:paraId="0B38B83B" w14:textId="77777777" w:rsidR="005A5B7C" w:rsidRPr="00EE2AE6" w:rsidRDefault="005A5B7C" w:rsidP="003706E9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667" w:type="pct"/>
            <w:vAlign w:val="center"/>
          </w:tcPr>
          <w:p w14:paraId="1A005354" w14:textId="77777777" w:rsidR="005A5B7C" w:rsidRPr="00EE2AE6" w:rsidRDefault="00F63F15" w:rsidP="003706E9">
            <w:pPr>
              <w:spacing w:line="360" w:lineRule="auto"/>
              <w:jc w:val="center"/>
              <w:rPr>
                <w:rFonts w:eastAsia="宋体" w:cs="Times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U</m:t>
                    </m:r>
                  </m:e>
                  <m:sub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in</m:t>
                    </m:r>
                  </m:sub>
                </m:sSub>
                <m:r>
                  <w:rPr>
                    <w:rFonts w:ascii="Cambria Math" w:eastAsia="宋体" w:hAnsi="Cambria Math"/>
                    <w:color w:val="000000" w:themeColor="text1"/>
                    <w:lang w:eastAsia="en-US"/>
                  </w:rPr>
                  <m:t>=</m:t>
                </m:r>
                <m:sSub>
                  <m:sSubPr>
                    <m:ctrlPr>
                      <w:rPr>
                        <w:rFonts w:ascii="Cambria Math" w:eastAsia="宋体" w:hAnsi="Cambria Math"/>
                        <w:i/>
                        <w:color w:val="000000" w:themeColor="text1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E</m:t>
                    </m:r>
                  </m:e>
                  <m:sub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eastAsia="宋体" w:hAnsi="Cambria Math"/>
                        <w:i/>
                        <w:color w:val="000000" w:themeColor="text1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00000" w:themeColor="text1"/>
                    <w:lang w:eastAsia="en-US"/>
                  </w:rPr>
                  <m:t>=</m:t>
                </m:r>
                <m:sSub>
                  <m:sSubPr>
                    <m:ctrlP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E</m:t>
                    </m:r>
                  </m:e>
                  <m:sub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aee</m:t>
                    </m:r>
                  </m:sub>
                </m:sSub>
                <m:sSub>
                  <m:sSubPr>
                    <m:ctrlP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宋体" w:hAnsi="Cambria Math"/>
                        <w:color w:val="000000" w:themeColor="text1"/>
                        <w:lang w:eastAsia="en-US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667" w:type="pct"/>
          </w:tcPr>
          <w:p w14:paraId="19897138" w14:textId="77777777" w:rsidR="005A5B7C" w:rsidRPr="00EE2AE6" w:rsidRDefault="005A5B7C" w:rsidP="003706E9">
            <w:pPr>
              <w:spacing w:line="360" w:lineRule="auto"/>
              <w:jc w:val="right"/>
              <w:rPr>
                <w:rFonts w:ascii="Times New Roman" w:eastAsia="宋体" w:hAnsi="Times New Roman"/>
                <w:color w:val="000000" w:themeColor="text1"/>
              </w:rPr>
            </w:pP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(S</w:t>
            </w:r>
            <w:r w:rsidRPr="00EE2AE6">
              <w:rPr>
                <w:rFonts w:ascii="Times New Roman" w:eastAsia="宋体" w:hAnsi="Times New Roman"/>
                <w:color w:val="000000" w:themeColor="text1"/>
              </w:rPr>
              <w:t>1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)</w:t>
            </w:r>
          </w:p>
        </w:tc>
      </w:tr>
    </w:tbl>
    <w:p w14:paraId="697F07F9" w14:textId="77777777" w:rsidR="00B67B1A" w:rsidRPr="00EE2AE6" w:rsidRDefault="005A5B7C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U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in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is the energy input; </w:t>
      </w:r>
      <m:oMath>
        <m:sSub>
          <m:sSubPr>
            <m:ctrlP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0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0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are the evaporation enthalpy under atmospheric pressure (2260 J g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-1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) and the mass change of water, respectively; </w:t>
      </w:r>
      <m:oMath>
        <m:sSub>
          <m:sSubPr>
            <m:ctrlP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g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is the mass change of the </w:t>
      </w:r>
      <w:r w:rsidR="004A7EE1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A-</w:t>
      </w:r>
      <w:r w:rsidR="00EC36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="004A7EE1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s. </w:t>
      </w:r>
    </w:p>
    <w:p w14:paraId="4961D12B" w14:textId="77777777" w:rsidR="00B67B1A" w:rsidRPr="00EE2AE6" w:rsidRDefault="00B67B1A" w:rsidP="003706E9">
      <w:pPr>
        <w:widowControl/>
        <w:spacing w:line="36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  <w:t xml:space="preserve">1.2. </w:t>
      </w:r>
      <w:r w:rsidRPr="00EE2AE6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0"/>
          <w:szCs w:val="20"/>
        </w:rPr>
        <w:t xml:space="preserve">Measurement of </w:t>
      </w:r>
      <w:r w:rsidRPr="00EE2AE6"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  <w:t>thermal conductivity</w:t>
      </w:r>
    </w:p>
    <w:p w14:paraId="48A2462C" w14:textId="48733D88" w:rsidR="000D5D27" w:rsidRPr="00EE2AE6" w:rsidRDefault="002843F9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The thermal conductivity was measured at room temperature using an IR imaging method</w:t>
      </w:r>
      <w:r w:rsidR="00900DD6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900DD6" w:rsidRPr="00EE2AE6">
        <w:rPr>
          <w:rFonts w:ascii="Times New Roman" w:eastAsia="宋体" w:hAnsi="Times New Roman" w:cs="Times New Roman"/>
          <w:noProof/>
          <w:color w:val="000000" w:themeColor="text1"/>
          <w:kern w:val="0"/>
          <w:sz w:val="20"/>
          <w:szCs w:val="20"/>
        </w:rPr>
        <w:t>(Tao et al., 2018)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.</w:t>
      </w:r>
      <w:r w:rsidR="000D5D27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A sample piece with a thickness of 3.0 mm was sandwiched between two 3.0-mm glasses. The sandwich structure was placed between a heating source and a cooling source, and the temperature at the three interfaces was monitored. The heat transfer rate (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en-US"/>
        </w:rPr>
        <w:t>q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) permeating the sample and the thermal conductivity of sample (</w:t>
      </w: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0"/>
            <w:szCs w:val="20"/>
            <w:lang w:eastAsia="en-US"/>
          </w:rPr>
          <m:t>k</m:t>
        </m:r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) were calculated using the Fourier Equation, as follows:</w:t>
      </w:r>
      <w:r w:rsidR="00D04F77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</w:t>
      </w:r>
    </w:p>
    <w:tbl>
      <w:tblPr>
        <w:tblStyle w:val="21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"/>
        <w:gridCol w:w="6756"/>
        <w:gridCol w:w="1306"/>
      </w:tblGrid>
      <w:tr w:rsidR="00B0737E" w:rsidRPr="00EE2AE6" w14:paraId="4835D58F" w14:textId="77777777" w:rsidTr="00056029">
        <w:tc>
          <w:tcPr>
            <w:tcW w:w="270" w:type="pct"/>
            <w:vAlign w:val="center"/>
          </w:tcPr>
          <w:p w14:paraId="146AE0E0" w14:textId="77777777" w:rsidR="000D5D27" w:rsidRPr="00EE2AE6" w:rsidRDefault="000D5D27" w:rsidP="003706E9">
            <w:pPr>
              <w:widowControl/>
              <w:spacing w:line="360" w:lineRule="auto"/>
              <w:jc w:val="center"/>
              <w:rPr>
                <w:rFonts w:eastAsia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3964" w:type="pct"/>
            <w:vAlign w:val="center"/>
          </w:tcPr>
          <w:p w14:paraId="6341B183" w14:textId="77777777" w:rsidR="000D5D27" w:rsidRPr="00EE2AE6" w:rsidRDefault="000D5D27" w:rsidP="003706E9">
            <w:pPr>
              <w:widowControl/>
              <w:spacing w:line="360" w:lineRule="auto"/>
              <w:jc w:val="center"/>
              <w:rPr>
                <w:rFonts w:eastAsia="宋体" w:cs="Times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宋体" w:hAnsi="Cambria Math" w:cs="Times"/>
                    <w:color w:val="000000" w:themeColor="text1"/>
                    <w:sz w:val="20"/>
                    <w:szCs w:val="20"/>
                  </w:rPr>
                  <m:t>q=-</m:t>
                </m:r>
                <m:sSub>
                  <m:sSubPr>
                    <m:ctrlPr>
                      <w:rPr>
                        <w:rFonts w:ascii="Cambria Math" w:eastAsia="宋体" w:hAnsi="Cambria Math" w:cs="Times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" w:hint="eastAsia"/>
                        <w:color w:val="000000" w:themeColor="text1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"/>
                        <w:color w:val="000000" w:themeColor="text1"/>
                        <w:sz w:val="20"/>
                        <w:szCs w:val="20"/>
                      </w:rPr>
                      <m:t>1</m:t>
                    </m:r>
                  </m:sub>
                </m:sSub>
                <m:f>
                  <m:fPr>
                    <m:ctrlPr>
                      <w:rPr>
                        <w:rFonts w:ascii="Cambria Math" w:eastAsia="宋体" w:hAnsi="Cambria Math" w:cs="Times"/>
                        <w:i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Cambria Math" w:cs="Times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sz w:val="20"/>
                            <w:szCs w:val="20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宋体" w:hAnsi="Cambria Math" w:cs="Times"/>
                        <w:color w:val="000000" w:themeColor="text1"/>
                        <w:sz w:val="20"/>
                        <w:szCs w:val="20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sz w:val="20"/>
                            <w:szCs w:val="20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宋体" w:hAnsi="Cambria Math" w:cs="Times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eastAsia="宋体" w:hAnsi="Cambria Math" w:cs="Times"/>
                    <w:color w:val="000000" w:themeColor="text1"/>
                    <w:sz w:val="20"/>
                    <w:szCs w:val="20"/>
                  </w:rPr>
                  <m:t>=-</m:t>
                </m:r>
                <m:r>
                  <w:rPr>
                    <w:rFonts w:ascii="Cambria Math" w:eastAsia="宋体" w:hAnsi="Cambria Math" w:cs="Times"/>
                    <w:color w:val="000000" w:themeColor="text1"/>
                    <w:kern w:val="0"/>
                    <w:sz w:val="20"/>
                    <w:szCs w:val="20"/>
                  </w:rPr>
                  <m:t>k</m:t>
                </m:r>
                <m:f>
                  <m:fPr>
                    <m:ctrlPr>
                      <w:rPr>
                        <w:rFonts w:ascii="Cambria Math" w:eastAsia="宋体" w:hAnsi="Cambria Math" w:cs="Times"/>
                        <w:i/>
                        <w:color w:val="000000" w:themeColor="text1"/>
                        <w:kern w:val="0"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Cambria Math" w:cs="Times"/>
                            <w:i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宋体" w:hAnsi="Cambria Math" w:cs="Times"/>
                        <w:color w:val="000000" w:themeColor="text1"/>
                        <w:kern w:val="0"/>
                        <w:sz w:val="20"/>
                        <w:szCs w:val="20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宋体" w:hAnsi="Cambria Math" w:cs="Times"/>
                            <w:i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宋体" w:hAnsi="Cambria Math" w:cs="Times"/>
                            <w:i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 w:cs="Times" w:hint="eastAsia"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宋体" w:hAnsi="Cambria Math" w:cs="Times"/>
                            <w:color w:val="000000" w:themeColor="text1"/>
                            <w:kern w:val="0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766" w:type="pct"/>
            <w:vAlign w:val="center"/>
          </w:tcPr>
          <w:p w14:paraId="6A43DB02" w14:textId="77777777" w:rsidR="000D5D27" w:rsidRPr="00EE2AE6" w:rsidRDefault="000D5D27" w:rsidP="003706E9">
            <w:pPr>
              <w:widowControl/>
              <w:spacing w:line="360" w:lineRule="auto"/>
              <w:jc w:val="right"/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</w:pPr>
            <w:r w:rsidRPr="00EE2AE6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(S</w:t>
            </w:r>
            <w:r w:rsidR="00D3197C" w:rsidRPr="00EE2AE6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2</w:t>
            </w:r>
            <w:r w:rsidRPr="00EE2AE6">
              <w:rPr>
                <w:rFonts w:ascii="Times New Roman" w:eastAsia="宋体" w:hAnsi="Times New Roman"/>
                <w:color w:val="000000" w:themeColor="text1"/>
                <w:sz w:val="20"/>
                <w:szCs w:val="20"/>
              </w:rPr>
              <w:t>)</w:t>
            </w:r>
          </w:p>
        </w:tc>
      </w:tr>
    </w:tbl>
    <w:p w14:paraId="544EB620" w14:textId="77777777" w:rsidR="00D04F77" w:rsidRPr="00EE2AE6" w:rsidRDefault="002843F9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k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1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is the thermal conductivity of glass (1.05 W m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  <w:lang w:eastAsia="en-US"/>
        </w:rPr>
        <w:t>-1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K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  <w:lang w:eastAsia="en-US"/>
        </w:rPr>
        <w:t>-1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);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1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,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bscript"/>
          <w:lang w:eastAsia="en-US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2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3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are the average temperature at the interface between the heating source and the </w:t>
      </w:r>
      <w:bookmarkStart w:id="12" w:name="_Hlk50560929"/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hot</w:t>
      </w:r>
      <w:bookmarkEnd w:id="12"/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glass, the hot glass and the sample, and the cold glass and the sample, respectively;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d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1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d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m:t>2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(3.0 mm) are the thickness of the glass and sample, respectively.</w:t>
      </w:r>
      <w:r w:rsidR="000D5D27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 </w:t>
      </w:r>
    </w:p>
    <w:p w14:paraId="6AADC808" w14:textId="77777777" w:rsidR="00056029" w:rsidRPr="00EE2AE6" w:rsidRDefault="00056029" w:rsidP="003706E9">
      <w:pPr>
        <w:widowControl/>
        <w:spacing w:line="360" w:lineRule="auto"/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b/>
          <w:color w:val="000000" w:themeColor="text1"/>
          <w:kern w:val="0"/>
          <w:sz w:val="20"/>
          <w:szCs w:val="20"/>
        </w:rPr>
        <w:t xml:space="preserve">1.3. </w:t>
      </w:r>
      <w:r w:rsidR="008E116E" w:rsidRPr="00EE2AE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0"/>
          <w:szCs w:val="20"/>
        </w:rPr>
        <w:t>Energy balance analysis during evaporation</w:t>
      </w:r>
    </w:p>
    <w:p w14:paraId="27DFD604" w14:textId="10065F2D" w:rsidR="000D5D27" w:rsidRPr="00EE2AE6" w:rsidRDefault="002843F9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Solar energy was used as the energy source in the evaporation process, and the input energy flux was 1 kw m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-2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when irradiated by 1 Sun of sunlight. There are five main strategies for energy consumption, as follows</w:t>
      </w:r>
      <w:r w:rsidR="00900DD6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B1557" w:rsidRPr="00EE2AE6">
        <w:rPr>
          <w:rFonts w:ascii="Times New Roman" w:eastAsia="宋体" w:hAnsi="Times New Roman" w:cs="Times New Roman"/>
          <w:noProof/>
          <w:color w:val="000000" w:themeColor="text1"/>
          <w:kern w:val="0"/>
          <w:sz w:val="20"/>
          <w:szCs w:val="20"/>
        </w:rPr>
        <w:t>(Chen et al., 2019; Li et al., 2020; Xu et al., 2017)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:</w:t>
      </w:r>
      <w:r w:rsidR="008E116E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(1) water evaporation (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th</m:t>
            </m:r>
          </m:sub>
        </m:sSub>
      </m:oMath>
      <w:r w:rsidR="008E116E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), (2)</w:t>
      </w:r>
      <w:r w:rsidR="008E116E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8E116E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reflection energy loss </w:t>
      </w:r>
      <w:r w:rsidR="008E116E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(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ref</m:t>
            </m:r>
          </m:sub>
        </m:sSub>
      </m:oMath>
      <w:r w:rsidR="008E116E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)</w:t>
      </w:r>
      <w:r w:rsidR="008E116E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, (3) radiation</w:t>
      </w:r>
      <w:r w:rsidR="00D3197C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D3197C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(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rad</m:t>
            </m:r>
          </m:sub>
        </m:sSub>
      </m:oMath>
      <w:r w:rsidR="00D3197C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)</w:t>
      </w:r>
      <w:r w:rsidR="008E116E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heat loss from the SVG to the environment, (4) convection </w:t>
      </w:r>
      <w:r w:rsidR="00D3197C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(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conv</m:t>
            </m:r>
          </m:sub>
        </m:sSub>
      </m:oMath>
      <w:r w:rsidR="00D3197C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)</w:t>
      </w:r>
      <w:r w:rsidR="00D3197C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8E116E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heat loss to the environment and (5) conductive </w:t>
      </w:r>
      <w:r w:rsidR="00D3197C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(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  <w:lang w:eastAsia="en-US"/>
              </w:rPr>
              <m:t>cond</m:t>
            </m:r>
          </m:sub>
        </m:sSub>
      </m:oMath>
      <w:r w:rsidR="00D3197C"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>)</w:t>
      </w:r>
      <w:r w:rsidR="00D3197C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8E116E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heat loss to the water.</w:t>
      </w:r>
    </w:p>
    <w:p w14:paraId="51221BA3" w14:textId="77777777" w:rsidR="008E116E" w:rsidRPr="00EE2AE6" w:rsidRDefault="008E116E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1) </w:t>
      </w:r>
      <w:r w:rsidR="002843F9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The value of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th</m:t>
            </m:r>
          </m:sub>
        </m:sSub>
      </m:oMath>
      <w:r w:rsidR="002843F9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can be determined by </w:t>
      </w:r>
      <w:r w:rsidR="002843F9" w:rsidRPr="00EE2AE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0"/>
          <w:szCs w:val="20"/>
        </w:rPr>
        <w:t>Equation 2</w:t>
      </w:r>
      <w:r w:rsidR="002843F9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, as has been discussed in detail in this paper. </w:t>
      </w:r>
      <w:r w:rsidR="002843F9" w:rsidRPr="00EE2AE6">
        <w:rPr>
          <w:rFonts w:ascii="Times New Roman" w:eastAsia="宋体" w:hAnsi="Times New Roman" w:cs="Times New Roman"/>
          <w:bCs/>
          <w:color w:val="000000" w:themeColor="text1"/>
          <w:kern w:val="0"/>
          <w:sz w:val="20"/>
          <w:szCs w:val="20"/>
        </w:rPr>
        <w:t xml:space="preserve">The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th</m:t>
            </m:r>
          </m:sub>
        </m:sSub>
      </m:oMath>
      <w:r w:rsidR="002843F9" w:rsidRPr="00EE2AE6">
        <w:rPr>
          <w:rFonts w:ascii="Times New Roman" w:eastAsia="宋体" w:hAnsi="Times New Roman" w:cs="Times New Roman"/>
          <w:bCs/>
          <w:color w:val="000000" w:themeColor="text1"/>
          <w:kern w:val="0"/>
          <w:sz w:val="20"/>
          <w:szCs w:val="20"/>
        </w:rPr>
        <w:t xml:space="preserve"> of A-</w:t>
      </w:r>
      <w:r w:rsidR="00EC3690" w:rsidRPr="00EE2AE6">
        <w:rPr>
          <w:rFonts w:ascii="Times New Roman" w:eastAsia="宋体" w:hAnsi="Times New Roman" w:cs="Times New Roman"/>
          <w:bCs/>
          <w:color w:val="000000" w:themeColor="text1"/>
          <w:kern w:val="0"/>
          <w:sz w:val="20"/>
          <w:szCs w:val="20"/>
        </w:rPr>
        <w:t>C</w:t>
      </w:r>
      <w:r w:rsidR="002843F9" w:rsidRPr="00EE2AE6">
        <w:rPr>
          <w:rFonts w:ascii="Times New Roman" w:eastAsia="宋体" w:hAnsi="Times New Roman" w:cs="Times New Roman"/>
          <w:bCs/>
          <w:color w:val="000000" w:themeColor="text1"/>
          <w:kern w:val="0"/>
          <w:sz w:val="20"/>
          <w:szCs w:val="20"/>
        </w:rPr>
        <w:t>G and A-</w:t>
      </w:r>
      <w:r w:rsidR="00EC3690" w:rsidRPr="00EE2AE6">
        <w:rPr>
          <w:rFonts w:ascii="Times New Roman" w:eastAsia="宋体" w:hAnsi="Times New Roman" w:cs="Times New Roman"/>
          <w:bCs/>
          <w:color w:val="000000" w:themeColor="text1"/>
          <w:kern w:val="0"/>
          <w:sz w:val="20"/>
          <w:szCs w:val="20"/>
        </w:rPr>
        <w:t>C</w:t>
      </w:r>
      <w:r w:rsidR="002843F9" w:rsidRPr="00EE2AE6">
        <w:rPr>
          <w:rFonts w:ascii="Times New Roman" w:eastAsia="宋体" w:hAnsi="Times New Roman" w:cs="Times New Roman"/>
          <w:bCs/>
          <w:color w:val="000000" w:themeColor="text1"/>
          <w:kern w:val="0"/>
          <w:sz w:val="20"/>
          <w:szCs w:val="20"/>
        </w:rPr>
        <w:t>G/F is 82.1% and 93.6%, respectively.</w:t>
      </w:r>
    </w:p>
    <w:p w14:paraId="248B214C" w14:textId="77777777" w:rsidR="008E116E" w:rsidRPr="00EE2AE6" w:rsidRDefault="008E116E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lastRenderedPageBreak/>
        <w:t>2)</w:t>
      </w:r>
      <w:r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2843F9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ref</m:t>
            </m:r>
          </m:sub>
        </m:sSub>
      </m:oMath>
      <w:r w:rsidR="002843F9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can be obtained using an ultraviolet-visible near-infrared spectrophotometer, and the refection loss is approximately 2%.</w:t>
      </w:r>
    </w:p>
    <w:p w14:paraId="0889155D" w14:textId="77777777" w:rsidR="000D5D27" w:rsidRPr="00EE2AE6" w:rsidRDefault="000D5D27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D3197C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3)</w:t>
      </w:r>
      <w:r w:rsidR="002843F9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The</w:t>
      </w: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rad</m:t>
            </m:r>
          </m:sub>
        </m:sSub>
      </m:oMath>
      <w:r w:rsidR="002843F9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was analyzed using the Stefan-Boltzmann Equation, as follows: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7"/>
        <w:gridCol w:w="2820"/>
        <w:gridCol w:w="2759"/>
      </w:tblGrid>
      <w:tr w:rsidR="00B0737E" w:rsidRPr="00EE2AE6" w14:paraId="4DC0DC02" w14:textId="77777777" w:rsidTr="006F011F">
        <w:tc>
          <w:tcPr>
            <w:tcW w:w="2727" w:type="dxa"/>
            <w:vAlign w:val="center"/>
          </w:tcPr>
          <w:p w14:paraId="0E053F78" w14:textId="77777777" w:rsidR="00D3197C" w:rsidRPr="00EE2AE6" w:rsidRDefault="00D3197C" w:rsidP="003706E9">
            <w:pPr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</w:rPr>
            </w:pPr>
            <w:bookmarkStart w:id="13" w:name="_Hlk48150765"/>
          </w:p>
        </w:tc>
        <w:tc>
          <w:tcPr>
            <w:tcW w:w="2820" w:type="dxa"/>
          </w:tcPr>
          <w:p w14:paraId="7A609849" w14:textId="77777777" w:rsidR="00D3197C" w:rsidRPr="00EE2AE6" w:rsidRDefault="00F63F15" w:rsidP="003706E9">
            <w:pPr>
              <w:widowControl/>
              <w:spacing w:line="360" w:lineRule="auto"/>
              <w:rPr>
                <w:rFonts w:ascii="Times New Roman" w:eastAsia="宋体" w:hAnsi="Times New Roman"/>
                <w:color w:val="000000" w:themeColor="text1"/>
                <w:lang w:eastAsia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eastAsia="宋体" w:hAnsi="Times New Roman"/>
                        <w:color w:val="000000" w:themeColor="text1"/>
                      </w:rPr>
                      <m:t>rad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宋体" w:hAnsi="Times New Roman"/>
                    <w:i/>
                    <w:color w:val="000000" w:themeColor="text1"/>
                  </w:rPr>
                  <m:t>=</m:t>
                </m:r>
                <w:bookmarkStart w:id="14" w:name="_Hlk40954573"/>
                <m:r>
                  <m:rPr>
                    <m:nor/>
                  </m:rPr>
                  <w:rPr>
                    <w:rFonts w:ascii="Cambria Math" w:eastAsia="宋体" w:hAnsi="Cambria Math"/>
                    <w:i/>
                    <w:color w:val="000000" w:themeColor="text1"/>
                  </w:rPr>
                  <m:t>ε</m:t>
                </m:r>
                <w:bookmarkEnd w:id="14"/>
                <m:r>
                  <m:rPr>
                    <m:nor/>
                  </m:rPr>
                  <w:rPr>
                    <w:rFonts w:ascii="Cambria Math" w:eastAsia="宋体" w:hAnsi="Cambria Math"/>
                    <w:i/>
                    <w:color w:val="000000" w:themeColor="text1"/>
                  </w:rPr>
                  <m:t>A</m:t>
                </m:r>
                <m:r>
                  <w:rPr>
                    <w:rFonts w:ascii="Cambria Math" w:eastAsia="宋体" w:hAnsi="Cambria Math"/>
                    <w:color w:val="000000" w:themeColor="text1"/>
                  </w:rPr>
                  <m:t>σ(</m:t>
                </m:r>
                <m:sSup>
                  <m:sSupPr>
                    <m:ctrlPr>
                      <w:rPr>
                        <w:rFonts w:ascii="Cambria Math" w:eastAsia="宋体" w:hAnsi="Cambria Math"/>
                        <w:i/>
                        <w:color w:val="000000" w:themeColor="text1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宋体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/>
                            <w:color w:val="000000" w:themeColor="text1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/>
                            <w:color w:val="000000" w:themeColor="text1"/>
                          </w:rPr>
                          <m:t>1</m:t>
                        </m:r>
                      </m:sub>
                    </m:sSub>
                  </m:e>
                  <m:sup>
                    <m:r>
                      <w:rPr>
                        <w:rFonts w:ascii="Cambria Math" w:eastAsia="宋体" w:hAnsi="Cambria Math"/>
                        <w:color w:val="000000" w:themeColor="text1"/>
                      </w:rPr>
                      <m:t>4</m:t>
                    </m:r>
                  </m:sup>
                </m:sSup>
                <m:r>
                  <w:rPr>
                    <w:rFonts w:ascii="Cambria Math" w:eastAsia="宋体" w:hAnsi="Cambria Math"/>
                    <w:color w:val="000000" w:themeColor="text1"/>
                  </w:rPr>
                  <m:t>-</m:t>
                </m:r>
                <m:sSup>
                  <m:sSupPr>
                    <m:ctrlPr>
                      <w:rPr>
                        <w:rFonts w:ascii="Cambria Math" w:eastAsia="宋体" w:hAnsi="Cambria Math"/>
                        <w:i/>
                        <w:color w:val="000000" w:themeColor="text1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宋体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/>
                            <w:color w:val="000000" w:themeColor="text1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eastAsia="宋体" w:hAnsi="Cambria Math"/>
                            <w:color w:val="000000" w:themeColor="text1"/>
                          </w:rPr>
                          <m:t>2</m:t>
                        </m:r>
                      </m:sub>
                    </m:sSub>
                  </m:e>
                  <m:sup>
                    <m:r>
                      <w:rPr>
                        <w:rFonts w:ascii="Cambria Math" w:eastAsia="宋体" w:hAnsi="Cambria Math"/>
                        <w:color w:val="000000" w:themeColor="text1"/>
                      </w:rPr>
                      <m:t>4</m:t>
                    </m:r>
                  </m:sup>
                </m:sSup>
                <m:r>
                  <w:rPr>
                    <w:rFonts w:ascii="Cambria Math" w:eastAsia="宋体" w:hAnsi="Cambria Math"/>
                    <w:color w:val="000000" w:themeColor="text1"/>
                  </w:rPr>
                  <m:t>)</m:t>
                </m:r>
              </m:oMath>
            </m:oMathPara>
          </w:p>
        </w:tc>
        <w:tc>
          <w:tcPr>
            <w:tcW w:w="2759" w:type="dxa"/>
            <w:vAlign w:val="center"/>
          </w:tcPr>
          <w:p w14:paraId="66BF237A" w14:textId="77777777" w:rsidR="00D3197C" w:rsidRPr="00EE2AE6" w:rsidRDefault="00D3197C" w:rsidP="003706E9">
            <w:pPr>
              <w:spacing w:line="360" w:lineRule="auto"/>
              <w:jc w:val="right"/>
              <w:rPr>
                <w:rFonts w:ascii="Times New Roman" w:eastAsia="宋体" w:hAnsi="Times New Roman"/>
                <w:color w:val="000000" w:themeColor="text1"/>
              </w:rPr>
            </w:pP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（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S</w:t>
            </w:r>
            <w:r w:rsidRPr="00EE2AE6">
              <w:rPr>
                <w:rFonts w:ascii="Times New Roman" w:eastAsia="宋体" w:hAnsi="Times New Roman"/>
                <w:color w:val="000000" w:themeColor="text1"/>
              </w:rPr>
              <w:t>3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）</w:t>
            </w:r>
          </w:p>
        </w:tc>
      </w:tr>
    </w:tbl>
    <w:bookmarkEnd w:id="13"/>
    <w:p w14:paraId="7AC506A6" w14:textId="77777777" w:rsidR="006F011F" w:rsidRPr="00EE2AE6" w:rsidRDefault="002843F9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Q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rad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represents the heat flux, </w:t>
      </w:r>
      <m:oMath>
        <m:r>
          <m:rPr>
            <m:nor/>
          </m:rPr>
          <w:rPr>
            <w:rFonts w:ascii="Times New Roman" w:eastAsia="宋体" w:hAnsi="Times New Roman" w:cs="Times New Roman"/>
            <w:i/>
            <w:color w:val="000000" w:themeColor="text1"/>
            <w:kern w:val="0"/>
            <w:sz w:val="20"/>
            <w:szCs w:val="20"/>
          </w:rPr>
          <m:t>ε</m:t>
        </m:r>
      </m:oMath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is the emissive rate (the evaporator has a emissivity of 0.95,</w:t>
      </w:r>
      <w:r w:rsidRPr="00EE2AE6">
        <w:rPr>
          <w:rFonts w:ascii="Times New Roman" w:eastAsia="宋体" w:hAnsi="Times New Roman" w:cs="Times New Roman"/>
          <w:bCs/>
          <w:color w:val="000000" w:themeColor="text1"/>
          <w:kern w:val="0"/>
          <w:sz w:val="20"/>
          <w:szCs w:val="20"/>
        </w:rPr>
        <w:t xml:space="preserve"> as determined by an IR camera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), 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A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is the evaporation surface area (approximately 10.17 cm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2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for A-</w:t>
      </w:r>
      <w:r w:rsidR="00EC36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G, approximately 8 cm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 xml:space="preserve">2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for the A-</w:t>
      </w:r>
      <w:r w:rsidR="00EC36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G/F top area, and approximately 10 cm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2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for the A-</w:t>
      </w:r>
      <w:r w:rsidR="00EC36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G/F side area), 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σ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is the Stefan-Boltzmann constant (5.670373×10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-8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W m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-2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K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-4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),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1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is the surface temperature of the SVG (308.25 K for the A-</w:t>
      </w:r>
      <w:r w:rsidR="00D60B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G, 307.65 K for the A-</w:t>
      </w:r>
      <w:r w:rsidR="00D60B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G/F top area, 302.15 K for the A-</w:t>
      </w:r>
      <w:r w:rsidR="00D60B90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G/F side area),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2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is the ambient temperature (299.15 K) in this experiment.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7"/>
        <w:gridCol w:w="2820"/>
        <w:gridCol w:w="2759"/>
      </w:tblGrid>
      <w:tr w:rsidR="00B0737E" w:rsidRPr="00EE2AE6" w14:paraId="28B4542B" w14:textId="77777777" w:rsidTr="00AE2D3A">
        <w:tc>
          <w:tcPr>
            <w:tcW w:w="2727" w:type="dxa"/>
            <w:vAlign w:val="center"/>
          </w:tcPr>
          <w:p w14:paraId="739D0AE8" w14:textId="77777777" w:rsidR="006F011F" w:rsidRPr="00EE2AE6" w:rsidRDefault="006F011F" w:rsidP="003706E9">
            <w:pPr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</w:rPr>
            </w:pPr>
          </w:p>
        </w:tc>
        <w:tc>
          <w:tcPr>
            <w:tcW w:w="2820" w:type="dxa"/>
          </w:tcPr>
          <w:p w14:paraId="6AB8692E" w14:textId="77777777" w:rsidR="006F011F" w:rsidRPr="00EE2AE6" w:rsidRDefault="00F63F15" w:rsidP="003706E9">
            <w:pPr>
              <w:widowControl/>
              <w:spacing w:line="360" w:lineRule="auto"/>
              <w:rPr>
                <w:rFonts w:ascii="Times New Roman" w:eastAsia="宋体" w:hAnsi="Times New Roman"/>
                <w:color w:val="000000" w:themeColor="text1"/>
                <w:lang w:eastAsia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eastAsia="宋体" w:hAnsi="Times New Roman"/>
                        <w:i/>
                        <w:color w:val="000000" w:themeColor="text1"/>
                      </w:rPr>
                      <m:t>η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eastAsia="宋体" w:hAnsi="Times New Roman"/>
                        <w:i/>
                        <w:color w:val="000000" w:themeColor="text1"/>
                      </w:rPr>
                      <m:t>rad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宋体" w:hAnsi="Times New Roman"/>
                    <w:i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  <w:color w:val="000000" w:themeColor="text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宋体" w:hAnsi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Times New Roman"/>
                            <w:color w:val="000000" w:themeColor="text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eastAsia="宋体" w:hAnsi="Times New Roman"/>
                            <w:color w:val="000000" w:themeColor="text1"/>
                          </w:rPr>
                          <m:t>rad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宋体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eastAsia="宋体" w:hAnsi="Cambria Math"/>
                            <w:color w:val="000000" w:themeColor="text1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宋体" w:hAnsi="Cambria Math"/>
                            <w:color w:val="000000" w:themeColor="text1"/>
                          </w:rPr>
                          <m:t>in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759" w:type="dxa"/>
            <w:vAlign w:val="center"/>
          </w:tcPr>
          <w:p w14:paraId="3FA7F023" w14:textId="77777777" w:rsidR="006F011F" w:rsidRPr="00EE2AE6" w:rsidRDefault="006F011F" w:rsidP="003706E9">
            <w:pPr>
              <w:spacing w:line="360" w:lineRule="auto"/>
              <w:jc w:val="right"/>
              <w:rPr>
                <w:rFonts w:ascii="Times New Roman" w:eastAsia="宋体" w:hAnsi="Times New Roman"/>
                <w:color w:val="000000" w:themeColor="text1"/>
              </w:rPr>
            </w:pP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（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S</w:t>
            </w:r>
            <w:r w:rsidRPr="00EE2AE6">
              <w:rPr>
                <w:rFonts w:ascii="Times New Roman" w:eastAsia="宋体" w:hAnsi="Times New Roman"/>
                <w:color w:val="000000" w:themeColor="text1"/>
              </w:rPr>
              <w:t>4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）</w:t>
            </w:r>
          </w:p>
        </w:tc>
      </w:tr>
    </w:tbl>
    <w:p w14:paraId="290DCD37" w14:textId="77777777" w:rsidR="00D3197C" w:rsidRPr="00EE2AE6" w:rsidRDefault="002843F9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Therefore, based on Equation S3 and S4, the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rad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of A-</w:t>
      </w:r>
      <w:r w:rsidR="001E772A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G is approximately 5.5%. The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rad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of A-</w:t>
      </w:r>
      <w:r w:rsidR="001E772A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G/F is approximately 5.8%, including the top surface loss of approximately 4.1% and the side surface loss of approximately 1.7%.</w:t>
      </w:r>
    </w:p>
    <w:p w14:paraId="1186776C" w14:textId="77777777" w:rsidR="000D5D27" w:rsidRPr="00EE2AE6" w:rsidRDefault="006F011F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4</w:t>
      </w:r>
      <w:r w:rsidR="00525ED7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)</w:t>
      </w:r>
      <w:r w:rsidR="00525ED7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2843F9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The value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conv</m:t>
            </m:r>
          </m:sub>
        </m:sSub>
      </m:oMath>
      <w:r w:rsidR="002843F9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can be calculated based on Newton’s law of cooling</w:t>
      </w:r>
      <w:r w:rsidR="00525ED7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.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7"/>
        <w:gridCol w:w="2820"/>
        <w:gridCol w:w="2759"/>
      </w:tblGrid>
      <w:tr w:rsidR="00B0737E" w:rsidRPr="00EE2AE6" w14:paraId="7FBD95CB" w14:textId="77777777" w:rsidTr="00AE2D3A">
        <w:tc>
          <w:tcPr>
            <w:tcW w:w="2727" w:type="dxa"/>
            <w:vAlign w:val="center"/>
          </w:tcPr>
          <w:p w14:paraId="6EA025CD" w14:textId="77777777" w:rsidR="006F011F" w:rsidRPr="00EE2AE6" w:rsidRDefault="006F011F" w:rsidP="003706E9">
            <w:pPr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</w:rPr>
            </w:pPr>
          </w:p>
        </w:tc>
        <w:tc>
          <w:tcPr>
            <w:tcW w:w="2820" w:type="dxa"/>
          </w:tcPr>
          <w:p w14:paraId="10D712D3" w14:textId="77777777" w:rsidR="006F011F" w:rsidRPr="00EE2AE6" w:rsidRDefault="00F63F15" w:rsidP="003706E9">
            <w:pPr>
              <w:widowControl/>
              <w:spacing w:line="360" w:lineRule="auto"/>
              <w:rPr>
                <w:rFonts w:ascii="Times New Roman" w:eastAsia="宋体" w:hAnsi="Times New Roman"/>
                <w:color w:val="000000" w:themeColor="text1"/>
                <w:lang w:eastAsia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eastAsia="宋体" w:hAnsi="Times New Roman"/>
                        <w:color w:val="000000" w:themeColor="text1"/>
                      </w:rPr>
                      <m:t>conv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宋体" w:hAnsi="Times New Roman"/>
                    <w:i/>
                    <w:color w:val="000000" w:themeColor="text1"/>
                  </w:rPr>
                  <m:t>=</m:t>
                </m:r>
                <m:r>
                  <m:rPr>
                    <m:nor/>
                  </m:rPr>
                  <w:rPr>
                    <w:rFonts w:ascii="Cambria Math" w:eastAsia="宋体" w:hAnsi="Times New Roman" w:hint="eastAsia"/>
                    <w:i/>
                    <w:color w:val="000000" w:themeColor="text1"/>
                  </w:rPr>
                  <m:t>h</m:t>
                </m:r>
                <m:r>
                  <m:rPr>
                    <m:nor/>
                  </m:rPr>
                  <w:rPr>
                    <w:rFonts w:ascii="Cambria Math" w:eastAsia="宋体" w:hAnsi="Times New Roman"/>
                    <w:i/>
                    <w:color w:val="000000" w:themeColor="text1"/>
                  </w:rPr>
                  <m:t>A</m:t>
                </m:r>
                <m:r>
                  <w:rPr>
                    <w:rFonts w:ascii="Cambria Math" w:eastAsia="宋体" w:hAnsi="Times New Roman"/>
                    <w:color w:val="000000" w:themeColor="text1"/>
                  </w:rPr>
                  <m:t>∆</m:t>
                </m:r>
                <m:r>
                  <w:rPr>
                    <w:rFonts w:ascii="Cambria Math" w:eastAsia="宋体" w:hAnsi="Times New Roman"/>
                    <w:color w:val="000000" w:themeColor="text1"/>
                  </w:rPr>
                  <m:t>T</m:t>
                </m:r>
              </m:oMath>
            </m:oMathPara>
          </w:p>
        </w:tc>
        <w:tc>
          <w:tcPr>
            <w:tcW w:w="2759" w:type="dxa"/>
            <w:vAlign w:val="center"/>
          </w:tcPr>
          <w:p w14:paraId="25F9EB1E" w14:textId="77777777" w:rsidR="006F011F" w:rsidRPr="00EE2AE6" w:rsidRDefault="006F011F" w:rsidP="003706E9">
            <w:pPr>
              <w:spacing w:line="360" w:lineRule="auto"/>
              <w:jc w:val="right"/>
              <w:rPr>
                <w:rFonts w:ascii="Times New Roman" w:eastAsia="宋体" w:hAnsi="Times New Roman"/>
                <w:color w:val="000000" w:themeColor="text1"/>
              </w:rPr>
            </w:pP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（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S</w:t>
            </w:r>
            <w:r w:rsidRPr="00EE2AE6">
              <w:rPr>
                <w:rFonts w:ascii="Times New Roman" w:eastAsia="宋体" w:hAnsi="Times New Roman"/>
                <w:color w:val="000000" w:themeColor="text1"/>
              </w:rPr>
              <w:t>5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）</w:t>
            </w:r>
          </w:p>
        </w:tc>
      </w:tr>
    </w:tbl>
    <w:p w14:paraId="272879EB" w14:textId="5F7DECBB" w:rsidR="006F011F" w:rsidRPr="00EE2AE6" w:rsidRDefault="002843F9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iCs/>
          <w:color w:val="000000" w:themeColor="text1"/>
          <w:kern w:val="0"/>
          <w:sz w:val="20"/>
          <w:szCs w:val="20"/>
        </w:rPr>
        <w:t>where</w:t>
      </w:r>
      <w:r w:rsidRPr="00EE2AE6">
        <w:rPr>
          <w:rFonts w:ascii="Times New Roman" w:eastAsia="宋体" w:hAnsi="Times New Roman" w:cs="Times New Roman" w:hint="eastAsia"/>
          <w:iCs/>
          <w:color w:val="000000" w:themeColor="text1"/>
          <w:kern w:val="0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Q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conv</m:t>
            </m:r>
          </m:sub>
        </m:sSub>
      </m:oMath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is the heat energy, 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h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denotes the convection heat transfer coefficient (approximately 5 W m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 xml:space="preserve">−2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K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−1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)</w:t>
      </w:r>
      <w:r w:rsidR="006A4A82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6A4A82" w:rsidRPr="00EE2AE6">
        <w:rPr>
          <w:rFonts w:ascii="Times New Roman" w:eastAsia="宋体" w:hAnsi="Times New Roman" w:cs="Times New Roman"/>
          <w:noProof/>
          <w:color w:val="000000" w:themeColor="text1"/>
          <w:kern w:val="0"/>
          <w:sz w:val="20"/>
          <w:szCs w:val="20"/>
        </w:rPr>
        <w:t>(Li et al., 2020)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;</w:t>
      </w:r>
      <w:r w:rsidR="006F011F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A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represents the surface area; </w:t>
      </w: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0"/>
            <w:szCs w:val="20"/>
          </w:rPr>
          <m:t>∆T</m:t>
        </m:r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is the difference between the ambient temperature around the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evaporator and the surface temperature of the evaporator. Therefore, based on Equation S5,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the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conv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value of A-</w:t>
      </w:r>
      <w:r w:rsidR="001E772A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G is approximately 4.5%. The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η</m:t>
            </m:r>
          </m:e>
          <m:sub>
            <m:r>
              <m:rPr>
                <m:nor/>
              </m:rPr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m:t>conv</m:t>
            </m:r>
          </m:sub>
        </m:sSub>
      </m:oMath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of A-</w:t>
      </w:r>
      <w:r w:rsidR="001E772A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G/F is approximately 5.7%, including the top surface loss of approximately 4.2% and the side surface loss of approximately 1.5%.</w:t>
      </w:r>
    </w:p>
    <w:p w14:paraId="56D9F8DF" w14:textId="77777777" w:rsidR="006F011F" w:rsidRPr="00EE2AE6" w:rsidRDefault="006F011F" w:rsidP="003706E9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5)</w:t>
      </w:r>
      <w:r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2843F9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The heat flux of conduction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0"/>
                <w:szCs w:val="2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0"/>
                <w:szCs w:val="20"/>
              </w:rPr>
              <m:t>cond</m:t>
            </m:r>
          </m:sub>
        </m:sSub>
      </m:oMath>
      <w:r w:rsidR="002843F9" w:rsidRPr="00EE2AE6">
        <w:rPr>
          <w:rFonts w:ascii="Times New Roman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="002843F9" w:rsidRPr="00EE2AE6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can be calculated as follows: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7"/>
        <w:gridCol w:w="2820"/>
        <w:gridCol w:w="2759"/>
      </w:tblGrid>
      <w:tr w:rsidR="00B0737E" w:rsidRPr="00EE2AE6" w14:paraId="16BD721A" w14:textId="77777777" w:rsidTr="00AE2D3A">
        <w:tc>
          <w:tcPr>
            <w:tcW w:w="2727" w:type="dxa"/>
            <w:vAlign w:val="center"/>
          </w:tcPr>
          <w:p w14:paraId="032D6E50" w14:textId="77777777" w:rsidR="006F011F" w:rsidRPr="00EE2AE6" w:rsidRDefault="006F011F" w:rsidP="003706E9">
            <w:pPr>
              <w:spacing w:line="360" w:lineRule="auto"/>
              <w:jc w:val="center"/>
              <w:rPr>
                <w:rFonts w:ascii="Times New Roman" w:eastAsia="宋体" w:hAnsi="Times New Roman"/>
                <w:color w:val="000000" w:themeColor="text1"/>
              </w:rPr>
            </w:pPr>
          </w:p>
        </w:tc>
        <w:tc>
          <w:tcPr>
            <w:tcW w:w="2820" w:type="dxa"/>
          </w:tcPr>
          <w:p w14:paraId="00EDAABD" w14:textId="77777777" w:rsidR="006F011F" w:rsidRPr="00EE2AE6" w:rsidRDefault="00F63F15" w:rsidP="003706E9">
            <w:pPr>
              <w:widowControl/>
              <w:spacing w:line="360" w:lineRule="auto"/>
              <w:rPr>
                <w:rFonts w:ascii="Times New Roman" w:eastAsia="宋体" w:hAnsi="Times New Roman"/>
                <w:color w:val="000000" w:themeColor="text1"/>
                <w:lang w:eastAsia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eastAsia="宋体" w:hAnsi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eastAsia="宋体" w:hAnsi="Times New Roman"/>
                        <w:color w:val="000000" w:themeColor="text1"/>
                      </w:rPr>
                      <m:t>cond</m:t>
                    </m:r>
                  </m:sub>
                </m:sSub>
                <m:r>
                  <m:rPr>
                    <m:nor/>
                  </m:rPr>
                  <w:rPr>
                    <w:rFonts w:ascii="Times New Roman" w:eastAsia="宋体" w:hAnsi="Times New Roman"/>
                    <w:i/>
                    <w:color w:val="000000" w:themeColor="text1"/>
                  </w:rPr>
                  <m:t>=</m:t>
                </m:r>
                <m:r>
                  <w:rPr>
                    <w:rFonts w:ascii="Cambria Math" w:hAnsi="Cambria Math" w:hint="eastAsia"/>
                    <w:color w:val="000000" w:themeColor="text1"/>
                  </w:rPr>
                  <m:t>c</m:t>
                </m:r>
                <m:r>
                  <w:rPr>
                    <w:rFonts w:ascii="Cambria Math" w:hAnsi="Cambria Math"/>
                    <w:color w:val="000000" w:themeColor="text1"/>
                  </w:rPr>
                  <m:t>m∆T</m:t>
                </m:r>
              </m:oMath>
            </m:oMathPara>
          </w:p>
        </w:tc>
        <w:tc>
          <w:tcPr>
            <w:tcW w:w="2759" w:type="dxa"/>
            <w:vAlign w:val="center"/>
          </w:tcPr>
          <w:p w14:paraId="38BBC691" w14:textId="77777777" w:rsidR="006F011F" w:rsidRPr="00EE2AE6" w:rsidRDefault="006F011F" w:rsidP="003706E9">
            <w:pPr>
              <w:spacing w:line="360" w:lineRule="auto"/>
              <w:jc w:val="right"/>
              <w:rPr>
                <w:rFonts w:ascii="Times New Roman" w:eastAsia="宋体" w:hAnsi="Times New Roman"/>
                <w:color w:val="000000" w:themeColor="text1"/>
              </w:rPr>
            </w:pP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（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S</w:t>
            </w:r>
            <w:r w:rsidR="00BF0759" w:rsidRPr="00EE2AE6">
              <w:rPr>
                <w:rFonts w:ascii="Times New Roman" w:eastAsia="宋体" w:hAnsi="Times New Roman"/>
                <w:color w:val="000000" w:themeColor="text1"/>
              </w:rPr>
              <w:t>6</w:t>
            </w:r>
            <w:r w:rsidRPr="00EE2AE6">
              <w:rPr>
                <w:rFonts w:ascii="Times New Roman" w:eastAsia="宋体" w:hAnsi="Times New Roman" w:hint="eastAsia"/>
                <w:color w:val="000000" w:themeColor="text1"/>
              </w:rPr>
              <w:t>）</w:t>
            </w:r>
          </w:p>
        </w:tc>
      </w:tr>
    </w:tbl>
    <w:p w14:paraId="7CCF1679" w14:textId="49C18D0E" w:rsidR="006F011F" w:rsidRPr="00EE2AE6" w:rsidRDefault="002843F9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where</w:t>
      </w:r>
      <w:r w:rsidRPr="00EE2AE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eastAsia="宋体" w:hAnsi="Cambria Math" w:cs="Times New Roman"/>
                <w:i/>
                <w:color w:val="000000" w:themeColor="text1"/>
                <w:kern w:val="0"/>
                <w:sz w:val="20"/>
                <w:szCs w:val="20"/>
              </w:rPr>
            </m:ctrlPr>
          </m:sSubPr>
          <m:e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Q</m:t>
            </m:r>
          </m:e>
          <m:sub>
            <m:r>
              <w:rPr>
                <w:rFonts w:ascii="Cambria Math" w:eastAsia="宋体" w:hAnsi="Cambria Math" w:cs="Times New Roman"/>
                <w:color w:val="000000" w:themeColor="text1"/>
                <w:kern w:val="0"/>
                <w:sz w:val="20"/>
                <w:szCs w:val="20"/>
              </w:rPr>
              <m:t>cond</m:t>
            </m:r>
          </m:sub>
        </m:sSub>
      </m:oMath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denotes the heat energy, </w:t>
      </w: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0"/>
            <w:szCs w:val="20"/>
          </w:rPr>
          <m:t>c</m:t>
        </m:r>
      </m:oMath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is the specific heat capacity of pure water (4.2 kJ °C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-1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kg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</w:rPr>
        <w:t>-1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), </w:t>
      </w: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0"/>
            <w:szCs w:val="20"/>
          </w:rPr>
          <m:t>m</m:t>
        </m:r>
      </m:oMath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represents the weight of bulk water (40 g), and </w:t>
      </w:r>
      <m:oMath>
        <m:r>
          <w:rPr>
            <w:rFonts w:ascii="Cambria Math" w:eastAsia="宋体" w:hAnsi="Cambria Math" w:cs="Times New Roman"/>
            <w:color w:val="000000" w:themeColor="text1"/>
            <w:kern w:val="0"/>
            <w:sz w:val="20"/>
            <w:szCs w:val="20"/>
          </w:rPr>
          <m:t>∆T</m:t>
        </m:r>
      </m:oMath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is the increased temperature of the bulk water after stable steam generation (2.5 °C for A-</w:t>
      </w:r>
      <w:r w:rsidR="001E772A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G, 0.1 °C for A-</w:t>
      </w:r>
      <w:r w:rsidR="001E772A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G/F). Therefore, the conduction heat loss of A-</w:t>
      </w:r>
      <w:r w:rsidR="001E772A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</w:t>
      </w:r>
      <w:r w:rsidRPr="00EE2AE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</w:rPr>
        <w:t xml:space="preserve"> 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is approximately 11.4%, and the conduction heat loss of A-</w:t>
      </w:r>
      <w:r w:rsidR="00C21813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C</w:t>
      </w:r>
      <w:r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G/F is approximately 0.5%</w:t>
      </w:r>
      <w:r w:rsidR="00BF0759" w:rsidRPr="00EE2AE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.</w:t>
      </w:r>
    </w:p>
    <w:p w14:paraId="2F9E27A7" w14:textId="77777777" w:rsidR="000C4EC7" w:rsidRPr="00EE2AE6" w:rsidRDefault="000C4EC7" w:rsidP="003706E9">
      <w:pPr>
        <w:widowControl/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</w:p>
    <w:p w14:paraId="616409B5" w14:textId="77777777" w:rsidR="00AE2D3A" w:rsidRPr="00EE2AE6" w:rsidRDefault="00AE2D3A" w:rsidP="003706E9">
      <w:pPr>
        <w:pStyle w:val="TAMainText"/>
        <w:spacing w:line="360" w:lineRule="auto"/>
        <w:ind w:firstLine="0"/>
        <w:rPr>
          <w:rFonts w:ascii="Times New Roman" w:eastAsia="宋体" w:hAnsi="Times New Roman"/>
          <w:b/>
          <w:bCs/>
          <w:color w:val="000000" w:themeColor="text1"/>
          <w:sz w:val="20"/>
          <w:lang w:eastAsia="zh-CN"/>
        </w:rPr>
      </w:pPr>
      <w:r w:rsidRPr="00EE2AE6">
        <w:rPr>
          <w:rFonts w:ascii="Times New Roman" w:eastAsia="宋体" w:hAnsi="Times New Roman"/>
          <w:b/>
          <w:bCs/>
          <w:color w:val="000000" w:themeColor="text1"/>
          <w:sz w:val="20"/>
        </w:rPr>
        <w:lastRenderedPageBreak/>
        <w:t xml:space="preserve">2. </w:t>
      </w:r>
      <w:r w:rsidRPr="00EE2AE6">
        <w:rPr>
          <w:rFonts w:ascii="Times New Roman" w:eastAsia="宋体" w:hAnsi="Times New Roman" w:hint="eastAsia"/>
          <w:b/>
          <w:bCs/>
          <w:color w:val="000000" w:themeColor="text1"/>
          <w:sz w:val="20"/>
        </w:rPr>
        <w:t>S</w:t>
      </w:r>
      <w:r w:rsidRPr="00EE2AE6">
        <w:rPr>
          <w:rFonts w:ascii="Times New Roman" w:eastAsia="宋体" w:hAnsi="Times New Roman" w:hint="eastAsia"/>
          <w:b/>
          <w:bCs/>
          <w:color w:val="000000" w:themeColor="text1"/>
          <w:sz w:val="20"/>
          <w:lang w:eastAsia="zh-CN"/>
        </w:rPr>
        <w:t>u</w:t>
      </w:r>
      <w:r w:rsidRPr="00EE2AE6">
        <w:rPr>
          <w:rFonts w:ascii="Times New Roman" w:eastAsia="宋体" w:hAnsi="Times New Roman"/>
          <w:b/>
          <w:bCs/>
          <w:color w:val="000000" w:themeColor="text1"/>
          <w:sz w:val="20"/>
          <w:lang w:eastAsia="zh-CN"/>
        </w:rPr>
        <w:t>pplementary Table</w:t>
      </w:r>
    </w:p>
    <w:p w14:paraId="55D54F00" w14:textId="32C7C65D" w:rsidR="00D4549F" w:rsidRPr="00844AE5" w:rsidRDefault="00D4549F" w:rsidP="003706E9">
      <w:pPr>
        <w:widowControl/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</w:pPr>
      <w:r w:rsidRPr="00844AE5">
        <w:rPr>
          <w:rFonts w:ascii="Times" w:eastAsia="宋体" w:hAnsi="Times" w:cs="Times New Roman"/>
          <w:b/>
          <w:bCs/>
          <w:color w:val="000000" w:themeColor="text1"/>
          <w:kern w:val="0"/>
          <w:sz w:val="20"/>
          <w:szCs w:val="20"/>
          <w:lang w:eastAsia="en-US"/>
        </w:rPr>
        <w:t>Table S</w:t>
      </w:r>
      <w:r w:rsidR="00BF7CDF" w:rsidRPr="00844AE5">
        <w:rPr>
          <w:rFonts w:ascii="Times" w:eastAsia="宋体" w:hAnsi="Times" w:cs="Times New Roman"/>
          <w:b/>
          <w:bCs/>
          <w:color w:val="000000" w:themeColor="text1"/>
          <w:kern w:val="0"/>
          <w:sz w:val="20"/>
          <w:szCs w:val="20"/>
          <w:lang w:eastAsia="en-US"/>
        </w:rPr>
        <w:t>1</w:t>
      </w:r>
      <w:r w:rsidRPr="00844AE5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.</w:t>
      </w:r>
      <w:r w:rsidRPr="00844AE5">
        <w:rPr>
          <w:rFonts w:ascii="Times" w:hAnsi="Times" w:cs="Times New Roman"/>
          <w:color w:val="000000" w:themeColor="text1"/>
          <w:kern w:val="0"/>
          <w:sz w:val="20"/>
          <w:szCs w:val="20"/>
          <w:lang w:eastAsia="en-US"/>
        </w:rPr>
        <w:t xml:space="preserve"> </w:t>
      </w:r>
      <w:r w:rsidR="0050438B" w:rsidRPr="00844AE5">
        <w:rPr>
          <w:rFonts w:ascii="Times" w:hAnsi="Times" w:cs="Times New Roman"/>
          <w:color w:val="000000" w:themeColor="text1"/>
          <w:kern w:val="0"/>
          <w:sz w:val="20"/>
          <w:szCs w:val="20"/>
          <w:lang w:eastAsia="en-US"/>
        </w:rPr>
        <w:t>Cryogel formulation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61"/>
        <w:gridCol w:w="1661"/>
        <w:gridCol w:w="1661"/>
        <w:gridCol w:w="1661"/>
        <w:gridCol w:w="1662"/>
      </w:tblGrid>
      <w:tr w:rsidR="00B0737E" w:rsidRPr="0050438B" w14:paraId="403A06EA" w14:textId="77777777" w:rsidTr="00355803">
        <w:trPr>
          <w:trHeight w:val="651"/>
          <w:jc w:val="center"/>
        </w:trPr>
        <w:tc>
          <w:tcPr>
            <w:tcW w:w="16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344A291" w14:textId="3511AB7D" w:rsidR="00D4549F" w:rsidRPr="00844AE5" w:rsidRDefault="00D4549F" w:rsidP="00621E6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Sample </w:t>
            </w:r>
            <w:r w:rsidR="0050438B"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code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B1D8046" w14:textId="77777777" w:rsidR="00D4549F" w:rsidRPr="00844AE5" w:rsidRDefault="00D4549F" w:rsidP="00621E6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 xml:space="preserve">CMC aqueous dispersion </w:t>
            </w:r>
            <w:r w:rsidRPr="00844AE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(</w:t>
            </w: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ml)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5CED0FA" w14:textId="01EC9BC0" w:rsidR="00D4549F" w:rsidRPr="00844AE5" w:rsidRDefault="00D4549F" w:rsidP="00621E6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 xml:space="preserve">PANI </w:t>
            </w:r>
            <w:r w:rsidR="0050438B"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s</w:t>
            </w: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olution (ml)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A33CE9B" w14:textId="77777777" w:rsidR="00D4549F" w:rsidRPr="00844AE5" w:rsidRDefault="00D4549F" w:rsidP="00621E6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Water (ml)</w:t>
            </w:r>
          </w:p>
        </w:tc>
        <w:tc>
          <w:tcPr>
            <w:tcW w:w="16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89C43D" w14:textId="77777777" w:rsidR="00D4549F" w:rsidRPr="00844AE5" w:rsidRDefault="00D4549F" w:rsidP="00621E69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GA (ml)</w:t>
            </w:r>
          </w:p>
        </w:tc>
      </w:tr>
      <w:tr w:rsidR="00B0737E" w:rsidRPr="0050438B" w14:paraId="36A708E4" w14:textId="77777777" w:rsidTr="00355803">
        <w:trPr>
          <w:trHeight w:val="651"/>
          <w:jc w:val="center"/>
        </w:trPr>
        <w:tc>
          <w:tcPr>
            <w:tcW w:w="166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D28260A" w14:textId="77777777" w:rsidR="00D4549F" w:rsidRPr="00844AE5" w:rsidRDefault="00BE676A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C</w:t>
            </w:r>
            <w:r w:rsidR="00D4549F"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G-0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480335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DAFDD39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C6ACCC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1.15</w:t>
            </w:r>
          </w:p>
        </w:tc>
        <w:tc>
          <w:tcPr>
            <w:tcW w:w="1662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6DFE6D3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0.3</w:t>
            </w:r>
          </w:p>
        </w:tc>
      </w:tr>
      <w:tr w:rsidR="00B0737E" w:rsidRPr="0050438B" w14:paraId="61770F7E" w14:textId="77777777" w:rsidTr="00355803">
        <w:trPr>
          <w:trHeight w:val="651"/>
          <w:jc w:val="center"/>
        </w:trPr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0CDD4F" w14:textId="77777777" w:rsidR="00D4549F" w:rsidRPr="00844AE5" w:rsidRDefault="00BE676A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C</w:t>
            </w:r>
            <w:r w:rsidR="00D4549F"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G-2</w:t>
            </w:r>
          </w:p>
        </w:tc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92E84F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E6D28E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283960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0.86</w:t>
            </w:r>
          </w:p>
        </w:tc>
        <w:tc>
          <w:tcPr>
            <w:tcW w:w="1662" w:type="dxa"/>
            <w:tcBorders>
              <w:left w:val="nil"/>
              <w:right w:val="nil"/>
            </w:tcBorders>
            <w:vAlign w:val="center"/>
          </w:tcPr>
          <w:p w14:paraId="132DDCAA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  <w:t>0.3</w:t>
            </w:r>
          </w:p>
        </w:tc>
      </w:tr>
      <w:tr w:rsidR="00B0737E" w:rsidRPr="0050438B" w14:paraId="6097AB06" w14:textId="77777777" w:rsidTr="00355803">
        <w:trPr>
          <w:trHeight w:val="651"/>
          <w:jc w:val="center"/>
        </w:trPr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9A3548" w14:textId="77777777" w:rsidR="00D4549F" w:rsidRPr="00844AE5" w:rsidRDefault="00BE676A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C</w:t>
            </w:r>
            <w:r w:rsidR="00D4549F"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G-5</w:t>
            </w:r>
          </w:p>
        </w:tc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FAE332" w14:textId="77777777" w:rsidR="00D4549F" w:rsidRPr="00844AE5" w:rsidRDefault="00D4549F" w:rsidP="003706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EADF6A" w14:textId="77777777" w:rsidR="00D4549F" w:rsidRPr="00844AE5" w:rsidRDefault="00D4549F" w:rsidP="003706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166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589AEB7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0.43</w:t>
            </w:r>
          </w:p>
        </w:tc>
        <w:tc>
          <w:tcPr>
            <w:tcW w:w="1662" w:type="dxa"/>
            <w:tcBorders>
              <w:left w:val="nil"/>
              <w:right w:val="nil"/>
            </w:tcBorders>
            <w:vAlign w:val="center"/>
          </w:tcPr>
          <w:p w14:paraId="2E0067B7" w14:textId="77777777" w:rsidR="00D4549F" w:rsidRPr="00844AE5" w:rsidRDefault="00D4549F" w:rsidP="003706E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szCs w:val="20"/>
                <w:lang w:eastAsia="en-US"/>
              </w:rPr>
              <w:t>0.3</w:t>
            </w:r>
          </w:p>
        </w:tc>
      </w:tr>
      <w:tr w:rsidR="00B0737E" w:rsidRPr="0050438B" w14:paraId="6F80EC47" w14:textId="77777777" w:rsidTr="00355803">
        <w:trPr>
          <w:trHeight w:val="651"/>
          <w:jc w:val="center"/>
        </w:trPr>
        <w:tc>
          <w:tcPr>
            <w:tcW w:w="166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588F353" w14:textId="77777777" w:rsidR="00D4549F" w:rsidRPr="00844AE5" w:rsidRDefault="00BE676A" w:rsidP="003706E9">
            <w:pPr>
              <w:widowControl/>
              <w:spacing w:after="100" w:afterAutospacing="1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C</w:t>
            </w:r>
            <w:r w:rsidR="00D4549F"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G-8</w:t>
            </w:r>
          </w:p>
        </w:tc>
        <w:tc>
          <w:tcPr>
            <w:tcW w:w="166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1EB9170" w14:textId="77777777" w:rsidR="00D4549F" w:rsidRPr="00844AE5" w:rsidRDefault="00D4549F" w:rsidP="003706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66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537712C" w14:textId="77777777" w:rsidR="00D4549F" w:rsidRPr="00844AE5" w:rsidRDefault="00D4549F" w:rsidP="003706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1.15</w:t>
            </w:r>
          </w:p>
        </w:tc>
        <w:tc>
          <w:tcPr>
            <w:tcW w:w="166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AFD65A5" w14:textId="77777777" w:rsidR="00D4549F" w:rsidRPr="00844AE5" w:rsidRDefault="00D4549F" w:rsidP="003706E9">
            <w:pPr>
              <w:widowControl/>
              <w:spacing w:after="100" w:afterAutospacing="1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4AE5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0</w:t>
            </w:r>
          </w:p>
        </w:tc>
        <w:tc>
          <w:tcPr>
            <w:tcW w:w="1662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63161C7" w14:textId="77777777" w:rsidR="00D4549F" w:rsidRPr="00844AE5" w:rsidRDefault="00D4549F" w:rsidP="003706E9">
            <w:pPr>
              <w:widowControl/>
              <w:spacing w:after="100" w:afterAutospacing="1"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844AE5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szCs w:val="20"/>
                <w:lang w:eastAsia="en-US"/>
              </w:rPr>
              <w:t>0.3</w:t>
            </w:r>
          </w:p>
        </w:tc>
      </w:tr>
    </w:tbl>
    <w:p w14:paraId="3FF54998" w14:textId="77777777" w:rsidR="003172E7" w:rsidRPr="0050438B" w:rsidRDefault="003172E7" w:rsidP="003706E9">
      <w:pPr>
        <w:widowControl/>
        <w:spacing w:line="360" w:lineRule="auto"/>
        <w:jc w:val="left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rFonts w:ascii="Times" w:eastAsia="宋体" w:hAnsi="Times" w:cs="Times New Roman"/>
          <w:b/>
          <w:color w:val="000000" w:themeColor="text1"/>
          <w:kern w:val="0"/>
          <w:sz w:val="22"/>
        </w:rPr>
        <w:br w:type="page"/>
      </w:r>
    </w:p>
    <w:p w14:paraId="401511FA" w14:textId="26E465A0" w:rsidR="00AE2D3A" w:rsidRPr="0050438B" w:rsidRDefault="00AE2D3A" w:rsidP="003706E9">
      <w:pPr>
        <w:widowControl/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</w:pPr>
      <w:r w:rsidRPr="0050438B">
        <w:rPr>
          <w:rFonts w:ascii="Times" w:eastAsia="宋体" w:hAnsi="Times" w:cs="Times New Roman"/>
          <w:b/>
          <w:bCs/>
          <w:color w:val="000000" w:themeColor="text1"/>
          <w:kern w:val="0"/>
          <w:sz w:val="22"/>
          <w:lang w:eastAsia="en-US"/>
        </w:rPr>
        <w:lastRenderedPageBreak/>
        <w:t>Table S</w:t>
      </w:r>
      <w:r w:rsidR="00BF7CDF" w:rsidRPr="0050438B">
        <w:rPr>
          <w:rFonts w:ascii="Times" w:eastAsia="宋体" w:hAnsi="Times" w:cs="Times New Roman"/>
          <w:b/>
          <w:bCs/>
          <w:color w:val="000000" w:themeColor="text1"/>
          <w:kern w:val="0"/>
          <w:sz w:val="22"/>
          <w:lang w:eastAsia="en-US"/>
        </w:rPr>
        <w:t>2</w:t>
      </w:r>
      <w:r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.</w:t>
      </w:r>
      <w:r w:rsidRPr="0050438B">
        <w:rPr>
          <w:rFonts w:ascii="Times" w:hAnsi="Times" w:cs="Times New Roman"/>
          <w:color w:val="000000" w:themeColor="text1"/>
          <w:kern w:val="0"/>
          <w:sz w:val="22"/>
          <w:lang w:eastAsia="en-US"/>
        </w:rPr>
        <w:t xml:space="preserve"> </w:t>
      </w:r>
      <w:r w:rsidR="0050438B">
        <w:rPr>
          <w:rFonts w:ascii="Times" w:eastAsia="宋体" w:hAnsi="Times" w:cs="Times New Roman" w:hint="eastAsia"/>
          <w:color w:val="000000" w:themeColor="text1"/>
          <w:kern w:val="0"/>
          <w:sz w:val="22"/>
        </w:rPr>
        <w:t>P</w:t>
      </w:r>
      <w:r w:rsidR="0045185A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hotothermal materials, substrate, working mechanism, energy source and </w:t>
      </w:r>
      <w:r w:rsidR="00B506C1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e</w:t>
      </w:r>
      <w:r w:rsidR="00B506C1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vaporation </w:t>
      </w:r>
      <w:r w:rsidR="0045185A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rate of</w:t>
      </w:r>
      <w:r w:rsidR="0038562F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 </w:t>
      </w:r>
      <w:r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between </w:t>
      </w:r>
      <w:r w:rsidR="0038562F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our work </w:t>
      </w:r>
      <w:r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and other reported SVGs</w:t>
      </w:r>
    </w:p>
    <w:tbl>
      <w:tblPr>
        <w:tblW w:w="10190" w:type="dxa"/>
        <w:jc w:val="center"/>
        <w:tblLook w:val="04A0" w:firstRow="1" w:lastRow="0" w:firstColumn="1" w:lastColumn="0" w:noHBand="0" w:noVBand="1"/>
      </w:tblPr>
      <w:tblGrid>
        <w:gridCol w:w="1403"/>
        <w:gridCol w:w="2617"/>
        <w:gridCol w:w="1476"/>
        <w:gridCol w:w="1779"/>
        <w:gridCol w:w="807"/>
        <w:gridCol w:w="2108"/>
      </w:tblGrid>
      <w:tr w:rsidR="00B506C1" w:rsidRPr="0050438B" w14:paraId="2EFEE8AE" w14:textId="77777777" w:rsidTr="00621E69">
        <w:trPr>
          <w:trHeight w:val="615"/>
          <w:jc w:val="center"/>
        </w:trPr>
        <w:tc>
          <w:tcPr>
            <w:tcW w:w="140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180BB13" w14:textId="4CA1A4E6" w:rsidR="00B506C1" w:rsidRPr="001D7A7B" w:rsidRDefault="00B506C1" w:rsidP="00621E69">
            <w:pPr>
              <w:widowControl/>
              <w:adjustRightInd w:val="0"/>
              <w:snapToGrid w:val="0"/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Photothermal materials</w:t>
            </w:r>
          </w:p>
        </w:tc>
        <w:tc>
          <w:tcPr>
            <w:tcW w:w="2617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957768" w14:textId="703FFA99" w:rsidR="00B506C1" w:rsidRPr="001D7A7B" w:rsidRDefault="00B506C1" w:rsidP="00621E69">
            <w:pPr>
              <w:widowControl/>
              <w:adjustRightInd w:val="0"/>
              <w:snapToGrid w:val="0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Substrate</w:t>
            </w:r>
          </w:p>
        </w:tc>
        <w:tc>
          <w:tcPr>
            <w:tcW w:w="147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B12B0C3" w14:textId="617DA0C3" w:rsidR="00B506C1" w:rsidRPr="001D7A7B" w:rsidRDefault="00B506C1" w:rsidP="00621E69">
            <w:pPr>
              <w:widowControl/>
              <w:adjustRightInd w:val="0"/>
              <w:snapToGrid w:val="0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SVG above the water surface</w:t>
            </w:r>
          </w:p>
        </w:tc>
        <w:tc>
          <w:tcPr>
            <w:tcW w:w="177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714284C" w14:textId="5D233F5D" w:rsidR="00B506C1" w:rsidRPr="001D7A7B" w:rsidRDefault="00D479EA" w:rsidP="00621E69">
            <w:pPr>
              <w:widowControl/>
              <w:adjustRightInd w:val="0"/>
              <w:snapToGrid w:val="0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</w:t>
            </w: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up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 xml:space="preserve">plemented </w:t>
            </w:r>
            <w:r w:rsidR="00B506C1"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energy</w:t>
            </w:r>
          </w:p>
        </w:tc>
        <w:tc>
          <w:tcPr>
            <w:tcW w:w="807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B5A9E08" w14:textId="664227D3" w:rsidR="00B506C1" w:rsidRPr="001D7A7B" w:rsidRDefault="00B506C1" w:rsidP="00621E69">
            <w:pPr>
              <w:widowControl/>
              <w:adjustRightInd w:val="0"/>
              <w:snapToGrid w:val="0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E. R.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08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E6DA279" w14:textId="12FEB879" w:rsidR="00B506C1" w:rsidRPr="001D7A7B" w:rsidRDefault="00B506C1" w:rsidP="00621E69">
            <w:pPr>
              <w:widowControl/>
              <w:adjustRightInd w:val="0"/>
              <w:snapToGrid w:val="0"/>
              <w:jc w:val="center"/>
              <w:rPr>
                <w:rFonts w:ascii="Times" w:hAnsi="Times" w:cs="Times New Roman"/>
                <w:noProof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  <w:szCs w:val="20"/>
              </w:rPr>
              <w:t>R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ef</w:t>
            </w:r>
          </w:p>
        </w:tc>
      </w:tr>
      <w:tr w:rsidR="00360C12" w:rsidRPr="0050438B" w14:paraId="0E99B28A" w14:textId="77777777" w:rsidTr="003025CA">
        <w:trPr>
          <w:trHeight w:val="615"/>
          <w:jc w:val="center"/>
        </w:trPr>
        <w:tc>
          <w:tcPr>
            <w:tcW w:w="140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14:paraId="33124E6D" w14:textId="77777777" w:rsidR="00360C12" w:rsidRPr="001D7A7B" w:rsidRDefault="00360C12" w:rsidP="003025CA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CNT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2617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14:paraId="605777F3" w14:textId="77777777" w:rsidR="00360C12" w:rsidRPr="001D7A7B" w:rsidRDefault="00360C12" w:rsidP="003025CA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CNF aerogel</w:t>
            </w:r>
          </w:p>
        </w:tc>
        <w:tc>
          <w:tcPr>
            <w:tcW w:w="147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14:paraId="16A182A4" w14:textId="77777777" w:rsidR="00360C12" w:rsidRPr="001D7A7B" w:rsidRDefault="00360C12" w:rsidP="003025CA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177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14:paraId="4D1D8D7E" w14:textId="77777777" w:rsidR="00360C12" w:rsidRPr="001D7A7B" w:rsidRDefault="00360C12" w:rsidP="003025CA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top w:val="single" w:sz="12" w:space="0" w:color="auto"/>
              <w:left w:val="nil"/>
              <w:right w:val="nil"/>
            </w:tcBorders>
          </w:tcPr>
          <w:p w14:paraId="01C9F24B" w14:textId="77777777" w:rsidR="00360C12" w:rsidRPr="001D7A7B" w:rsidRDefault="00360C12" w:rsidP="003025CA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1.11</w:t>
            </w:r>
          </w:p>
        </w:tc>
        <w:tc>
          <w:tcPr>
            <w:tcW w:w="2108" w:type="dxa"/>
            <w:tcBorders>
              <w:top w:val="single" w:sz="12" w:space="0" w:color="auto"/>
              <w:left w:val="nil"/>
              <w:right w:val="nil"/>
            </w:tcBorders>
          </w:tcPr>
          <w:p w14:paraId="3B60E0B7" w14:textId="77777777" w:rsidR="00360C12" w:rsidRPr="001D7A7B" w:rsidRDefault="00360C12" w:rsidP="003025CA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noProof/>
                <w:color w:val="000000" w:themeColor="text1"/>
                <w:kern w:val="0"/>
                <w:sz w:val="20"/>
                <w:lang w:eastAsia="en-US"/>
              </w:rPr>
              <w:t>(Jiang et al., 2018)</w:t>
            </w:r>
          </w:p>
        </w:tc>
      </w:tr>
      <w:tr w:rsidR="00D479EA" w:rsidRPr="0050438B" w14:paraId="3BD2B5FB" w14:textId="77777777" w:rsidTr="00B506C1">
        <w:trPr>
          <w:trHeight w:val="615"/>
          <w:jc w:val="center"/>
        </w:trPr>
        <w:tc>
          <w:tcPr>
            <w:tcW w:w="1403" w:type="dxa"/>
            <w:tcBorders>
              <w:left w:val="nil"/>
              <w:right w:val="nil"/>
            </w:tcBorders>
            <w:shd w:val="clear" w:color="auto" w:fill="auto"/>
          </w:tcPr>
          <w:p w14:paraId="52B8D047" w14:textId="4C39EF3B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C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NT</w:t>
            </w:r>
          </w:p>
        </w:tc>
        <w:tc>
          <w:tcPr>
            <w:tcW w:w="2617" w:type="dxa"/>
            <w:tcBorders>
              <w:left w:val="nil"/>
              <w:right w:val="nil"/>
            </w:tcBorders>
            <w:shd w:val="clear" w:color="auto" w:fill="auto"/>
          </w:tcPr>
          <w:p w14:paraId="171B06AB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C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lang w:eastAsia="en-US"/>
              </w:rPr>
              <w:t>arbon aerogel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02DB7D8E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No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396C633D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0E27ECEA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lang w:eastAsia="en-US"/>
              </w:rPr>
              <w:t>1.44</w:t>
            </w:r>
          </w:p>
        </w:tc>
        <w:tc>
          <w:tcPr>
            <w:tcW w:w="2108" w:type="dxa"/>
            <w:tcBorders>
              <w:left w:val="nil"/>
              <w:right w:val="nil"/>
            </w:tcBorders>
          </w:tcPr>
          <w:p w14:paraId="2CB877A5" w14:textId="21333982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noProof/>
                <w:color w:val="000000" w:themeColor="text1"/>
                <w:kern w:val="0"/>
                <w:sz w:val="20"/>
                <w:lang w:eastAsia="en-US"/>
              </w:rPr>
              <w:t>(Mu et al., 2019)</w:t>
            </w:r>
          </w:p>
        </w:tc>
      </w:tr>
      <w:tr w:rsidR="00D479EA" w:rsidRPr="0050438B" w14:paraId="2EC64644" w14:textId="77777777" w:rsidTr="00B506C1">
        <w:trPr>
          <w:trHeight w:val="604"/>
          <w:jc w:val="center"/>
        </w:trPr>
        <w:tc>
          <w:tcPr>
            <w:tcW w:w="1403" w:type="dxa"/>
            <w:tcBorders>
              <w:left w:val="nil"/>
              <w:right w:val="nil"/>
            </w:tcBorders>
            <w:shd w:val="clear" w:color="auto" w:fill="auto"/>
          </w:tcPr>
          <w:p w14:paraId="1D9C2B23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P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HS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2617" w:type="dxa"/>
            <w:tcBorders>
              <w:left w:val="nil"/>
              <w:right w:val="nil"/>
            </w:tcBorders>
            <w:shd w:val="clear" w:color="auto" w:fill="auto"/>
          </w:tcPr>
          <w:p w14:paraId="0B2FA619" w14:textId="650BA9BD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PVA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 xml:space="preserve"> hydrogel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3E03D264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33AB20D8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4717C221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1.83</w:t>
            </w:r>
          </w:p>
        </w:tc>
        <w:tc>
          <w:tcPr>
            <w:tcW w:w="2108" w:type="dxa"/>
            <w:tcBorders>
              <w:left w:val="nil"/>
              <w:right w:val="nil"/>
            </w:tcBorders>
          </w:tcPr>
          <w:p w14:paraId="757F46A6" w14:textId="24048879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noProof/>
                <w:color w:val="000000" w:themeColor="text1"/>
                <w:kern w:val="0"/>
                <w:sz w:val="20"/>
                <w:lang w:eastAsia="en-US"/>
              </w:rPr>
              <w:t>(Tan, Wang, Song, Fang, &amp; Zhang, 2019)</w:t>
            </w:r>
          </w:p>
        </w:tc>
      </w:tr>
      <w:tr w:rsidR="00D479EA" w:rsidRPr="0050438B" w14:paraId="0C540278" w14:textId="77777777" w:rsidTr="00B506C1">
        <w:trPr>
          <w:trHeight w:val="604"/>
          <w:jc w:val="center"/>
        </w:trPr>
        <w:tc>
          <w:tcPr>
            <w:tcW w:w="1403" w:type="dxa"/>
            <w:tcBorders>
              <w:left w:val="nil"/>
              <w:right w:val="nil"/>
            </w:tcBorders>
            <w:shd w:val="clear" w:color="auto" w:fill="auto"/>
          </w:tcPr>
          <w:p w14:paraId="07827134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PANI</w:t>
            </w:r>
          </w:p>
        </w:tc>
        <w:tc>
          <w:tcPr>
            <w:tcW w:w="2617" w:type="dxa"/>
            <w:tcBorders>
              <w:left w:val="nil"/>
              <w:right w:val="nil"/>
            </w:tcBorders>
            <w:shd w:val="clear" w:color="auto" w:fill="auto"/>
          </w:tcPr>
          <w:p w14:paraId="323D8AD8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PEGDA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 xml:space="preserve"> hydrogel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7E0447B9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05407A73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5A6332B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1.40</w:t>
            </w:r>
          </w:p>
        </w:tc>
        <w:tc>
          <w:tcPr>
            <w:tcW w:w="2108" w:type="dxa"/>
            <w:tcBorders>
              <w:left w:val="nil"/>
              <w:right w:val="nil"/>
            </w:tcBorders>
          </w:tcPr>
          <w:p w14:paraId="2405C49A" w14:textId="3CD49CE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noProof/>
                <w:color w:val="000000" w:themeColor="text1"/>
                <w:kern w:val="0"/>
                <w:sz w:val="20"/>
                <w:lang w:eastAsia="en-US"/>
              </w:rPr>
              <w:t>(Yin et al., 2018)</w:t>
            </w:r>
          </w:p>
        </w:tc>
      </w:tr>
      <w:tr w:rsidR="00D479EA" w:rsidRPr="0050438B" w14:paraId="592BA009" w14:textId="77777777" w:rsidTr="00B506C1">
        <w:trPr>
          <w:trHeight w:val="604"/>
          <w:jc w:val="center"/>
        </w:trPr>
        <w:tc>
          <w:tcPr>
            <w:tcW w:w="1403" w:type="dxa"/>
            <w:tcBorders>
              <w:left w:val="nil"/>
              <w:right w:val="nil"/>
            </w:tcBorders>
            <w:shd w:val="clear" w:color="auto" w:fill="auto"/>
          </w:tcPr>
          <w:p w14:paraId="0DEF63C1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</w:rPr>
              <w:t>r</w:t>
            </w: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</w:rPr>
              <w:t>GO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2617" w:type="dxa"/>
            <w:tcBorders>
              <w:left w:val="nil"/>
              <w:right w:val="nil"/>
            </w:tcBorders>
            <w:shd w:val="clear" w:color="auto" w:fill="auto"/>
          </w:tcPr>
          <w:p w14:paraId="33D29265" w14:textId="09C442BC" w:rsidR="00B506C1" w:rsidRPr="001D7A7B" w:rsidRDefault="00B506C1" w:rsidP="00B506C1">
            <w:pPr>
              <w:spacing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PVA hydrogel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3046F7C5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</w:rPr>
              <w:t>N</w:t>
            </w: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</w:rPr>
              <w:t>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2D9C1A8F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58B39931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</w:rPr>
              <w:t>2</w:t>
            </w: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</w:rPr>
              <w:t>.50</w:t>
            </w:r>
          </w:p>
        </w:tc>
        <w:tc>
          <w:tcPr>
            <w:tcW w:w="2108" w:type="dxa"/>
            <w:tcBorders>
              <w:left w:val="nil"/>
              <w:right w:val="nil"/>
            </w:tcBorders>
          </w:tcPr>
          <w:p w14:paraId="7D08E44F" w14:textId="7CEFA24A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noProof/>
                <w:color w:val="000000" w:themeColor="text1"/>
                <w:kern w:val="0"/>
                <w:sz w:val="20"/>
              </w:rPr>
              <w:t>(Zhou, Zhao, Guo, Zhang, &amp; Yu, 2018)</w:t>
            </w:r>
          </w:p>
        </w:tc>
      </w:tr>
      <w:tr w:rsidR="00D479EA" w:rsidRPr="0050438B" w14:paraId="164CB88E" w14:textId="77777777" w:rsidTr="00B506C1">
        <w:trPr>
          <w:trHeight w:val="573"/>
          <w:jc w:val="center"/>
        </w:trPr>
        <w:tc>
          <w:tcPr>
            <w:tcW w:w="1403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79A7647D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  <w:t>PP</w:t>
            </w: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</w:rPr>
              <w:t>y</w:t>
            </w:r>
          </w:p>
        </w:tc>
        <w:tc>
          <w:tcPr>
            <w:tcW w:w="2617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25C70CD8" w14:textId="4940CF36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PVA</w:t>
            </w: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sz w:val="20"/>
              </w:rPr>
              <w:t>/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chitosan hydrogel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04470A4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N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3CA229EE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342F6DF2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  <w:t>3.6</w:t>
            </w:r>
          </w:p>
        </w:tc>
        <w:tc>
          <w:tcPr>
            <w:tcW w:w="2108" w:type="dxa"/>
            <w:tcBorders>
              <w:left w:val="nil"/>
              <w:right w:val="nil"/>
            </w:tcBorders>
          </w:tcPr>
          <w:p w14:paraId="1A99B8A1" w14:textId="1031E15A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  <w:t>(Zhou et al., 2019)</w:t>
            </w:r>
          </w:p>
        </w:tc>
      </w:tr>
      <w:tr w:rsidR="00D479EA" w:rsidRPr="0050438B" w14:paraId="2414FCD3" w14:textId="77777777" w:rsidTr="00B506C1">
        <w:trPr>
          <w:trHeight w:val="511"/>
          <w:jc w:val="center"/>
        </w:trPr>
        <w:tc>
          <w:tcPr>
            <w:tcW w:w="140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1850DEAE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  <w:t>PP</w:t>
            </w: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</w:rPr>
              <w:t>y</w:t>
            </w:r>
          </w:p>
        </w:tc>
        <w:tc>
          <w:tcPr>
            <w:tcW w:w="26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17B6A70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PVDF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</w:rPr>
              <w:t xml:space="preserve"> 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membrane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26AF317E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N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o</w:t>
            </w:r>
          </w:p>
        </w:tc>
        <w:tc>
          <w:tcPr>
            <w:tcW w:w="177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2A0A6A58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6C9E74F4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0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.92</w:t>
            </w:r>
          </w:p>
        </w:tc>
        <w:tc>
          <w:tcPr>
            <w:tcW w:w="2108" w:type="dxa"/>
            <w:vMerge w:val="restart"/>
            <w:tcBorders>
              <w:left w:val="nil"/>
              <w:right w:val="nil"/>
            </w:tcBorders>
          </w:tcPr>
          <w:p w14:paraId="15F99D51" w14:textId="02D3C15C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(Wang et al., 2018)</w:t>
            </w:r>
          </w:p>
        </w:tc>
      </w:tr>
      <w:tr w:rsidR="00D479EA" w:rsidRPr="0050438B" w14:paraId="60E190AC" w14:textId="77777777" w:rsidTr="00B506C1">
        <w:trPr>
          <w:trHeight w:val="291"/>
          <w:jc w:val="center"/>
        </w:trPr>
        <w:tc>
          <w:tcPr>
            <w:tcW w:w="1403" w:type="dxa"/>
            <w:vMerge/>
            <w:tcBorders>
              <w:left w:val="nil"/>
              <w:right w:val="nil"/>
            </w:tcBorders>
            <w:shd w:val="clear" w:color="auto" w:fill="auto"/>
          </w:tcPr>
          <w:p w14:paraId="543400AB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2617" w:type="dxa"/>
            <w:vMerge/>
            <w:tcBorders>
              <w:left w:val="nil"/>
              <w:right w:val="nil"/>
            </w:tcBorders>
            <w:shd w:val="clear" w:color="auto" w:fill="auto"/>
          </w:tcPr>
          <w:p w14:paraId="6A0A8E0A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31F80162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Y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es</w:t>
            </w:r>
          </w:p>
        </w:tc>
        <w:tc>
          <w:tcPr>
            <w:tcW w:w="1779" w:type="dxa"/>
            <w:vMerge/>
            <w:tcBorders>
              <w:left w:val="nil"/>
              <w:right w:val="nil"/>
            </w:tcBorders>
            <w:shd w:val="clear" w:color="auto" w:fill="auto"/>
          </w:tcPr>
          <w:p w14:paraId="1259C7B9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94FC3C0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1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.70</w:t>
            </w:r>
          </w:p>
        </w:tc>
        <w:tc>
          <w:tcPr>
            <w:tcW w:w="2108" w:type="dxa"/>
            <w:vMerge/>
            <w:tcBorders>
              <w:left w:val="nil"/>
              <w:right w:val="nil"/>
            </w:tcBorders>
          </w:tcPr>
          <w:p w14:paraId="2415516D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</w:p>
        </w:tc>
      </w:tr>
      <w:tr w:rsidR="00D479EA" w:rsidRPr="0050438B" w14:paraId="0B1B85AB" w14:textId="77777777" w:rsidTr="00B506C1">
        <w:trPr>
          <w:trHeight w:val="485"/>
          <w:jc w:val="center"/>
        </w:trPr>
        <w:tc>
          <w:tcPr>
            <w:tcW w:w="140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877FAAA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</w:rPr>
              <w:t>P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  <w:t>P</w:t>
            </w: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</w:rPr>
              <w:t>y</w:t>
            </w:r>
          </w:p>
        </w:tc>
        <w:tc>
          <w:tcPr>
            <w:tcW w:w="26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DD81FFA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Cotton fabric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274F99F5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N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o</w:t>
            </w:r>
          </w:p>
        </w:tc>
        <w:tc>
          <w:tcPr>
            <w:tcW w:w="177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33D20134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A850062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1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.54</w:t>
            </w:r>
          </w:p>
        </w:tc>
        <w:tc>
          <w:tcPr>
            <w:tcW w:w="2108" w:type="dxa"/>
            <w:vMerge w:val="restart"/>
            <w:tcBorders>
              <w:left w:val="nil"/>
              <w:right w:val="nil"/>
            </w:tcBorders>
          </w:tcPr>
          <w:p w14:paraId="7B6C76EE" w14:textId="3D710322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(Xiao et al., 2019)</w:t>
            </w:r>
          </w:p>
        </w:tc>
      </w:tr>
      <w:tr w:rsidR="00D479EA" w:rsidRPr="0050438B" w14:paraId="154CE4CA" w14:textId="77777777" w:rsidTr="00B506C1">
        <w:trPr>
          <w:trHeight w:val="77"/>
          <w:jc w:val="center"/>
        </w:trPr>
        <w:tc>
          <w:tcPr>
            <w:tcW w:w="140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9E3B8AE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2617" w:type="dxa"/>
            <w:vMerge/>
            <w:tcBorders>
              <w:left w:val="nil"/>
              <w:right w:val="nil"/>
            </w:tcBorders>
            <w:shd w:val="clear" w:color="auto" w:fill="auto"/>
          </w:tcPr>
          <w:p w14:paraId="7030B098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16F398B4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Y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es</w:t>
            </w:r>
          </w:p>
        </w:tc>
        <w:tc>
          <w:tcPr>
            <w:tcW w:w="1779" w:type="dxa"/>
            <w:vMerge/>
            <w:tcBorders>
              <w:left w:val="nil"/>
              <w:right w:val="nil"/>
            </w:tcBorders>
            <w:shd w:val="clear" w:color="auto" w:fill="auto"/>
          </w:tcPr>
          <w:p w14:paraId="1A35F102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226B955F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3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.37</w:t>
            </w:r>
          </w:p>
        </w:tc>
        <w:tc>
          <w:tcPr>
            <w:tcW w:w="2108" w:type="dxa"/>
            <w:vMerge/>
            <w:tcBorders>
              <w:left w:val="nil"/>
              <w:right w:val="nil"/>
            </w:tcBorders>
          </w:tcPr>
          <w:p w14:paraId="144E2778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</w:p>
        </w:tc>
      </w:tr>
      <w:tr w:rsidR="00D479EA" w:rsidRPr="0050438B" w14:paraId="2C978717" w14:textId="77777777" w:rsidTr="00B506C1">
        <w:trPr>
          <w:trHeight w:val="397"/>
          <w:jc w:val="center"/>
        </w:trPr>
        <w:tc>
          <w:tcPr>
            <w:tcW w:w="140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1F1C3B8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</w:rPr>
              <w:t>C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  <w:t>B</w:t>
            </w:r>
            <w:r w:rsidRPr="001D7A7B">
              <w:rPr>
                <w:rFonts w:ascii="Times" w:hAnsi="Times" w:cs="Times New Roman" w:hint="eastAsia"/>
                <w:color w:val="000000" w:themeColor="text1"/>
                <w:kern w:val="0"/>
                <w:sz w:val="20"/>
                <w:vertAlign w:val="superscript"/>
              </w:rPr>
              <w:t>*</w:t>
            </w:r>
          </w:p>
        </w:tc>
        <w:tc>
          <w:tcPr>
            <w:tcW w:w="26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2EE355E" w14:textId="565A1BD4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PAN aerogel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37825AF3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N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o</w:t>
            </w:r>
          </w:p>
        </w:tc>
        <w:tc>
          <w:tcPr>
            <w:tcW w:w="177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1EE7E33D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41054F29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0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.83</w:t>
            </w:r>
          </w:p>
        </w:tc>
        <w:tc>
          <w:tcPr>
            <w:tcW w:w="2108" w:type="dxa"/>
            <w:vMerge w:val="restart"/>
            <w:tcBorders>
              <w:left w:val="nil"/>
              <w:right w:val="nil"/>
            </w:tcBorders>
          </w:tcPr>
          <w:p w14:paraId="03BAB3FC" w14:textId="649F05E5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(Chen et al., 2020)</w:t>
            </w:r>
          </w:p>
        </w:tc>
      </w:tr>
      <w:tr w:rsidR="00D479EA" w:rsidRPr="0050438B" w14:paraId="38F669CC" w14:textId="77777777" w:rsidTr="00B506C1">
        <w:trPr>
          <w:trHeight w:val="247"/>
          <w:jc w:val="center"/>
        </w:trPr>
        <w:tc>
          <w:tcPr>
            <w:tcW w:w="140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264E34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2617" w:type="dxa"/>
            <w:vMerge/>
            <w:tcBorders>
              <w:left w:val="nil"/>
              <w:right w:val="nil"/>
            </w:tcBorders>
            <w:shd w:val="clear" w:color="auto" w:fill="auto"/>
          </w:tcPr>
          <w:p w14:paraId="7492FA5A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459B4A41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Y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es</w:t>
            </w:r>
          </w:p>
        </w:tc>
        <w:tc>
          <w:tcPr>
            <w:tcW w:w="1779" w:type="dxa"/>
            <w:vMerge/>
            <w:tcBorders>
              <w:left w:val="nil"/>
              <w:right w:val="nil"/>
            </w:tcBorders>
            <w:shd w:val="clear" w:color="auto" w:fill="auto"/>
          </w:tcPr>
          <w:p w14:paraId="717C6751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4C94881C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1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.31</w:t>
            </w:r>
          </w:p>
        </w:tc>
        <w:tc>
          <w:tcPr>
            <w:tcW w:w="2108" w:type="dxa"/>
            <w:vMerge/>
            <w:tcBorders>
              <w:left w:val="nil"/>
              <w:right w:val="nil"/>
            </w:tcBorders>
          </w:tcPr>
          <w:p w14:paraId="79367369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</w:p>
        </w:tc>
      </w:tr>
      <w:tr w:rsidR="00D479EA" w:rsidRPr="0050438B" w14:paraId="007C741D" w14:textId="77777777" w:rsidTr="00B506C1">
        <w:trPr>
          <w:trHeight w:val="350"/>
          <w:jc w:val="center"/>
        </w:trPr>
        <w:tc>
          <w:tcPr>
            <w:tcW w:w="1403" w:type="dxa"/>
            <w:tcBorders>
              <w:left w:val="nil"/>
              <w:right w:val="nil"/>
            </w:tcBorders>
            <w:shd w:val="clear" w:color="auto" w:fill="auto"/>
          </w:tcPr>
          <w:p w14:paraId="60458B41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</w:rPr>
              <w:t>C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  <w:t>B</w:t>
            </w:r>
          </w:p>
        </w:tc>
        <w:tc>
          <w:tcPr>
            <w:tcW w:w="2617" w:type="dxa"/>
            <w:tcBorders>
              <w:left w:val="nil"/>
              <w:right w:val="nil"/>
            </w:tcBorders>
            <w:shd w:val="clear" w:color="auto" w:fill="auto"/>
          </w:tcPr>
          <w:p w14:paraId="66FC15C7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Cotton core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6FDC52F9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Y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es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726818EF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Heat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E917A0B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1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.62</w:t>
            </w:r>
          </w:p>
        </w:tc>
        <w:tc>
          <w:tcPr>
            <w:tcW w:w="2108" w:type="dxa"/>
            <w:tcBorders>
              <w:left w:val="nil"/>
              <w:right w:val="nil"/>
            </w:tcBorders>
          </w:tcPr>
          <w:p w14:paraId="4E03BD28" w14:textId="43B217FB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(Li et al., 2018)</w:t>
            </w:r>
          </w:p>
        </w:tc>
      </w:tr>
      <w:tr w:rsidR="00D479EA" w:rsidRPr="0050438B" w14:paraId="3523AD28" w14:textId="77777777" w:rsidTr="00B506C1">
        <w:trPr>
          <w:trHeight w:val="341"/>
          <w:jc w:val="center"/>
        </w:trPr>
        <w:tc>
          <w:tcPr>
            <w:tcW w:w="140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17F2213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  <w:t>CB</w:t>
            </w:r>
          </w:p>
        </w:tc>
        <w:tc>
          <w:tcPr>
            <w:tcW w:w="26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54B0CD1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Bacterial Cellulose Aerogel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6B379207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N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4DEA0A28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269484DD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0.84</w:t>
            </w:r>
          </w:p>
        </w:tc>
        <w:tc>
          <w:tcPr>
            <w:tcW w:w="2108" w:type="dxa"/>
            <w:vMerge w:val="restart"/>
            <w:tcBorders>
              <w:left w:val="nil"/>
              <w:right w:val="nil"/>
            </w:tcBorders>
          </w:tcPr>
          <w:p w14:paraId="2AB9CE14" w14:textId="224EC05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(Li et al., 2020)</w:t>
            </w:r>
          </w:p>
        </w:tc>
      </w:tr>
      <w:tr w:rsidR="00D479EA" w:rsidRPr="0050438B" w14:paraId="7D41C7EA" w14:textId="77777777" w:rsidTr="00B506C1">
        <w:trPr>
          <w:trHeight w:val="338"/>
          <w:jc w:val="center"/>
        </w:trPr>
        <w:tc>
          <w:tcPr>
            <w:tcW w:w="140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4B6B3D8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2617" w:type="dxa"/>
            <w:vMerge/>
            <w:tcBorders>
              <w:left w:val="nil"/>
              <w:right w:val="nil"/>
            </w:tcBorders>
            <w:shd w:val="clear" w:color="auto" w:fill="auto"/>
          </w:tcPr>
          <w:p w14:paraId="601E36EA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022D99DC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Y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es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2A744126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48F4196F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1.82</w:t>
            </w:r>
          </w:p>
        </w:tc>
        <w:tc>
          <w:tcPr>
            <w:tcW w:w="2108" w:type="dxa"/>
            <w:vMerge/>
            <w:tcBorders>
              <w:left w:val="nil"/>
              <w:right w:val="nil"/>
            </w:tcBorders>
          </w:tcPr>
          <w:p w14:paraId="5780A4DE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</w:p>
        </w:tc>
      </w:tr>
      <w:tr w:rsidR="00D479EA" w:rsidRPr="0050438B" w14:paraId="0C09F4D2" w14:textId="77777777" w:rsidTr="00B506C1">
        <w:trPr>
          <w:trHeight w:val="167"/>
          <w:jc w:val="center"/>
        </w:trPr>
        <w:tc>
          <w:tcPr>
            <w:tcW w:w="1403" w:type="dxa"/>
            <w:vMerge/>
            <w:tcBorders>
              <w:left w:val="nil"/>
              <w:right w:val="nil"/>
            </w:tcBorders>
            <w:shd w:val="clear" w:color="auto" w:fill="auto"/>
          </w:tcPr>
          <w:p w14:paraId="5F9F5218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lang w:eastAsia="en-US"/>
              </w:rPr>
            </w:pPr>
          </w:p>
        </w:tc>
        <w:tc>
          <w:tcPr>
            <w:tcW w:w="2617" w:type="dxa"/>
            <w:vMerge/>
            <w:tcBorders>
              <w:left w:val="nil"/>
              <w:right w:val="nil"/>
            </w:tcBorders>
            <w:shd w:val="clear" w:color="auto" w:fill="auto"/>
          </w:tcPr>
          <w:p w14:paraId="7E1D46BF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442FFA08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eastAsia="宋体" w:hAnsi="Times" w:cs="Times New Roman" w:hint="eastAsia"/>
                <w:color w:val="000000" w:themeColor="text1"/>
                <w:kern w:val="0"/>
                <w:sz w:val="20"/>
              </w:rPr>
              <w:t>Y</w:t>
            </w:r>
            <w:r w:rsidRPr="001D7A7B"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  <w:t>es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7F97ED6D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Wind (4 m/s)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027C7DB7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4.32</w:t>
            </w:r>
          </w:p>
        </w:tc>
        <w:tc>
          <w:tcPr>
            <w:tcW w:w="2108" w:type="dxa"/>
            <w:vMerge/>
            <w:tcBorders>
              <w:left w:val="nil"/>
              <w:right w:val="nil"/>
            </w:tcBorders>
          </w:tcPr>
          <w:p w14:paraId="7CEF868E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  <w:lang w:eastAsia="en-US"/>
              </w:rPr>
            </w:pPr>
          </w:p>
        </w:tc>
      </w:tr>
      <w:tr w:rsidR="00D479EA" w:rsidRPr="0050438B" w14:paraId="6DC6148C" w14:textId="77777777" w:rsidTr="00B506C1">
        <w:trPr>
          <w:trHeight w:val="199"/>
          <w:jc w:val="center"/>
        </w:trPr>
        <w:tc>
          <w:tcPr>
            <w:tcW w:w="1403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7501D0D0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0"/>
              </w:rPr>
              <w:t>P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</w:rPr>
              <w:t>ANI</w:t>
            </w:r>
          </w:p>
        </w:tc>
        <w:tc>
          <w:tcPr>
            <w:tcW w:w="2617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61B4A210" w14:textId="59EA8109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color w:val="000000" w:themeColor="text1"/>
                <w:sz w:val="20"/>
              </w:rPr>
              <w:t>C</w:t>
            </w:r>
            <w:r w:rsidRPr="001D7A7B"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  <w:t>MC hydrogel</w:t>
            </w: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</w:tcPr>
          <w:p w14:paraId="69BA2C3B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</w:tcPr>
          <w:p w14:paraId="263FCD45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78B290E0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lang w:eastAsia="en-US"/>
              </w:rPr>
              <w:t>1.84</w:t>
            </w:r>
          </w:p>
        </w:tc>
        <w:tc>
          <w:tcPr>
            <w:tcW w:w="2108" w:type="dxa"/>
            <w:vMerge w:val="restart"/>
            <w:tcBorders>
              <w:left w:val="nil"/>
              <w:right w:val="nil"/>
            </w:tcBorders>
          </w:tcPr>
          <w:p w14:paraId="756CE625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</w:pPr>
            <w:r w:rsidRPr="001D7A7B">
              <w:rPr>
                <w:rFonts w:ascii="Times New Roman" w:eastAsia="宋体" w:hAnsi="Times New Roman" w:cs="Times New Roman" w:hint="eastAsia"/>
                <w:noProof/>
                <w:color w:val="000000" w:themeColor="text1"/>
                <w:kern w:val="0"/>
                <w:sz w:val="20"/>
              </w:rPr>
              <w:t>T</w:t>
            </w:r>
            <w:r w:rsidRPr="001D7A7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0"/>
              </w:rPr>
              <w:t>his work</w:t>
            </w:r>
          </w:p>
        </w:tc>
      </w:tr>
      <w:tr w:rsidR="00D479EA" w:rsidRPr="0050438B" w14:paraId="0FEB473C" w14:textId="77777777" w:rsidTr="00B506C1">
        <w:trPr>
          <w:trHeight w:val="176"/>
          <w:jc w:val="center"/>
        </w:trPr>
        <w:tc>
          <w:tcPr>
            <w:tcW w:w="140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0F297B" w14:textId="77777777" w:rsidR="00B506C1" w:rsidRPr="0050438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lang w:eastAsia="en-US"/>
              </w:rPr>
            </w:pPr>
          </w:p>
        </w:tc>
        <w:tc>
          <w:tcPr>
            <w:tcW w:w="261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B73FCE" w14:textId="77777777" w:rsidR="00B506C1" w:rsidRPr="0050438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C179FCC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" w:eastAsia="宋体" w:hAnsi="Times" w:cs="Times New Roman"/>
                <w:color w:val="000000" w:themeColor="text1"/>
                <w:kern w:val="0"/>
                <w:sz w:val="20"/>
                <w:szCs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177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5A2669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No</w:t>
            </w:r>
          </w:p>
        </w:tc>
        <w:tc>
          <w:tcPr>
            <w:tcW w:w="807" w:type="dxa"/>
            <w:tcBorders>
              <w:left w:val="nil"/>
              <w:right w:val="nil"/>
            </w:tcBorders>
            <w:vAlign w:val="center"/>
          </w:tcPr>
          <w:p w14:paraId="1A8040B2" w14:textId="77777777" w:rsidR="00B506C1" w:rsidRPr="001D7A7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2.16</w:t>
            </w:r>
          </w:p>
        </w:tc>
        <w:tc>
          <w:tcPr>
            <w:tcW w:w="2108" w:type="dxa"/>
            <w:vMerge/>
            <w:tcBorders>
              <w:left w:val="nil"/>
              <w:right w:val="nil"/>
            </w:tcBorders>
            <w:vAlign w:val="center"/>
          </w:tcPr>
          <w:p w14:paraId="453EA922" w14:textId="77777777" w:rsidR="00B506C1" w:rsidRPr="0050438B" w:rsidRDefault="00B506C1" w:rsidP="00B506C1">
            <w:pPr>
              <w:widowControl/>
              <w:spacing w:after="100" w:afterAutospacing="1" w:line="312" w:lineRule="auto"/>
              <w:jc w:val="center"/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2"/>
                <w:lang w:eastAsia="en-US"/>
              </w:rPr>
            </w:pPr>
          </w:p>
        </w:tc>
      </w:tr>
      <w:tr w:rsidR="00D479EA" w:rsidRPr="0050438B" w14:paraId="22286696" w14:textId="77777777" w:rsidTr="00B506C1">
        <w:trPr>
          <w:trHeight w:val="435"/>
          <w:jc w:val="center"/>
        </w:trPr>
        <w:tc>
          <w:tcPr>
            <w:tcW w:w="1403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188005" w14:textId="77777777" w:rsidR="00B506C1" w:rsidRPr="0050438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617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6F414A2" w14:textId="77777777" w:rsidR="00B506C1" w:rsidRPr="0050438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7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CC87C5E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177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258031B" w14:textId="77777777" w:rsidR="00B506C1" w:rsidRPr="001D7A7B" w:rsidRDefault="00B506C1" w:rsidP="00B506C1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Wind (3 m/s) Heat</w:t>
            </w:r>
          </w:p>
        </w:tc>
        <w:tc>
          <w:tcPr>
            <w:tcW w:w="80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57BFE72" w14:textId="77777777" w:rsidR="00B506C1" w:rsidRPr="001D7A7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1D7A7B">
              <w:rPr>
                <w:rFonts w:ascii="Times" w:hAnsi="Times" w:cs="Times New Roman"/>
                <w:color w:val="000000" w:themeColor="text1"/>
                <w:kern w:val="0"/>
                <w:sz w:val="20"/>
                <w:szCs w:val="20"/>
                <w:lang w:eastAsia="en-US"/>
              </w:rPr>
              <w:t>5.67</w:t>
            </w:r>
          </w:p>
        </w:tc>
        <w:tc>
          <w:tcPr>
            <w:tcW w:w="210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0DD3ADF" w14:textId="77777777" w:rsidR="00B506C1" w:rsidRPr="0050438B" w:rsidRDefault="00B506C1" w:rsidP="00B506C1">
            <w:pPr>
              <w:widowControl/>
              <w:spacing w:line="312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</w:tbl>
    <w:p w14:paraId="01CF093F" w14:textId="471B977B" w:rsidR="00C21813" w:rsidRPr="001D7A7B" w:rsidRDefault="007B3C7F" w:rsidP="003706E9">
      <w:pPr>
        <w:widowControl/>
        <w:spacing w:after="200" w:line="360" w:lineRule="auto"/>
        <w:rPr>
          <w:rFonts w:ascii="Times" w:hAnsi="Times" w:cs="Times New Roman"/>
          <w:color w:val="000000" w:themeColor="text1"/>
          <w:kern w:val="0"/>
          <w:sz w:val="20"/>
          <w:szCs w:val="20"/>
        </w:rPr>
      </w:pPr>
      <w:r w:rsidRPr="001D7A7B">
        <w:rPr>
          <w:rFonts w:ascii="Times" w:hAnsi="Times" w:cs="Times New Roman" w:hint="eastAsia"/>
          <w:color w:val="000000" w:themeColor="text1"/>
          <w:kern w:val="0"/>
          <w:sz w:val="20"/>
          <w:szCs w:val="20"/>
          <w:vertAlign w:val="superscript"/>
        </w:rPr>
        <w:t>*</w:t>
      </w:r>
      <w:bookmarkStart w:id="15" w:name="_Hlk70667816"/>
      <w:r w:rsidR="002F6352"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>Evaporation rate</w:t>
      </w:r>
      <w:bookmarkEnd w:id="15"/>
      <w:r w:rsidR="002F6352"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 xml:space="preserve"> </w:t>
      </w:r>
      <w:r w:rsidR="002F6352" w:rsidRPr="001D7A7B">
        <w:rPr>
          <w:rFonts w:ascii="Times" w:hAnsi="Times" w:cs="Times New Roman" w:hint="eastAsia"/>
          <w:color w:val="000000" w:themeColor="text1"/>
          <w:kern w:val="0"/>
          <w:sz w:val="20"/>
          <w:szCs w:val="20"/>
        </w:rPr>
        <w:t>(</w:t>
      </w:r>
      <w:r w:rsidR="002F6352"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>E. R.), c</w:t>
      </w:r>
      <w:r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 xml:space="preserve">arbon nanotube (CNT), polymer hollow spheres (PHS), polyvinyl alcohol (PVA), </w:t>
      </w:r>
      <w:r w:rsidR="00C21813"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>hydrogel (cryogel completely swollen with water)</w:t>
      </w:r>
      <w:r w:rsidR="00556FBC"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>,</w:t>
      </w:r>
      <w:r w:rsidR="00C21813"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 xml:space="preserve"> </w:t>
      </w:r>
      <w:r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 xml:space="preserve">poly(ethylene glycol) diacrylate (PEGDA), </w:t>
      </w:r>
      <w:r w:rsidRPr="001D7A7B">
        <w:rPr>
          <w:rFonts w:ascii="Times" w:hAnsi="Times" w:cs="Times New Roman" w:hint="eastAsia"/>
          <w:color w:val="000000" w:themeColor="text1"/>
          <w:kern w:val="0"/>
          <w:sz w:val="20"/>
          <w:szCs w:val="20"/>
        </w:rPr>
        <w:t>r</w:t>
      </w:r>
      <w:r w:rsidRPr="001D7A7B">
        <w:rPr>
          <w:rFonts w:ascii="Times" w:hAnsi="Times" w:cs="Times New Roman"/>
          <w:color w:val="000000" w:themeColor="text1"/>
          <w:kern w:val="0"/>
          <w:sz w:val="20"/>
          <w:szCs w:val="20"/>
        </w:rPr>
        <w:t>educed graphene oxide (RGO), polyvinylidene fluoride (PVDF).</w:t>
      </w:r>
    </w:p>
    <w:p w14:paraId="72C4DD45" w14:textId="77777777" w:rsidR="00B13199" w:rsidRDefault="00B13199" w:rsidP="003706E9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eastAsia="en-US"/>
        </w:rPr>
      </w:pPr>
    </w:p>
    <w:p w14:paraId="40BA82DD" w14:textId="77777777" w:rsidR="00B13199" w:rsidRDefault="00B13199" w:rsidP="003706E9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eastAsia="en-US"/>
        </w:rPr>
      </w:pPr>
    </w:p>
    <w:p w14:paraId="1936C5B5" w14:textId="55F698F7" w:rsidR="00360C12" w:rsidRPr="0050438B" w:rsidRDefault="00C17CC8" w:rsidP="00B13199">
      <w:pPr>
        <w:widowControl/>
        <w:spacing w:afterLines="50" w:after="156" w:line="360" w:lineRule="auto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eastAsia="en-US"/>
        </w:rPr>
      </w:pPr>
      <w:r w:rsidRPr="0050438B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eastAsia="en-US"/>
        </w:rPr>
        <w:lastRenderedPageBreak/>
        <w:t xml:space="preserve">4. Supplementary </w:t>
      </w:r>
      <w:r w:rsidR="00B13199" w:rsidRPr="00B13199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eastAsia="en-US"/>
        </w:rPr>
        <w:t>figure</w:t>
      </w:r>
      <w:r w:rsidR="00B13199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eastAsia="en-US"/>
        </w:rPr>
        <w:t>s</w:t>
      </w:r>
    </w:p>
    <w:p w14:paraId="6665AF3D" w14:textId="77777777" w:rsidR="000D5D27" w:rsidRPr="0050438B" w:rsidRDefault="00D52A0E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rFonts w:ascii="Times" w:eastAsia="宋体" w:hAnsi="Times" w:cs="Times New Roman"/>
          <w:b/>
          <w:noProof/>
          <w:color w:val="000000" w:themeColor="text1"/>
          <w:kern w:val="0"/>
          <w:sz w:val="22"/>
        </w:rPr>
        <w:drawing>
          <wp:inline distT="0" distB="0" distL="0" distR="0" wp14:anchorId="2614BA47" wp14:editId="043B0333">
            <wp:extent cx="3600000" cy="1542413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542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00AF58" w14:textId="533D2413" w:rsidR="00C17CC8" w:rsidRPr="00B13199" w:rsidRDefault="003B26DA" w:rsidP="003706E9">
      <w:pPr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S1.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  <w:t xml:space="preserve"> </w:t>
      </w:r>
      <w:r w:rsidR="00360C12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C</w:t>
      </w:r>
      <w:r w:rsidR="001042C0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ryogel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 xml:space="preserve"> sinking after </w:t>
      </w:r>
      <w:r w:rsidR="00360C12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complete swelling</w:t>
      </w:r>
    </w:p>
    <w:p w14:paraId="4353AA4C" w14:textId="77777777" w:rsidR="00C17CC8" w:rsidRPr="00B13199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</w:pPr>
    </w:p>
    <w:p w14:paraId="0032F2BA" w14:textId="77777777" w:rsidR="000A7910" w:rsidRPr="0050438B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noProof/>
          <w:color w:val="000000" w:themeColor="text1"/>
          <w:sz w:val="22"/>
        </w:rPr>
        <w:drawing>
          <wp:inline distT="0" distB="0" distL="0" distR="0" wp14:anchorId="66F660FD" wp14:editId="14F3C339">
            <wp:extent cx="4320000" cy="2306044"/>
            <wp:effectExtent l="0" t="0" r="444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306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966837" w14:textId="6B9DD26E" w:rsidR="00C17CC8" w:rsidRPr="00B13199" w:rsidRDefault="003B26DA" w:rsidP="003706E9">
      <w:pPr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S2.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  <w:t xml:space="preserve"> 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T</w:t>
      </w:r>
      <w:r w:rsidR="00C17CC8" w:rsidRPr="00B13199">
        <w:rPr>
          <w:rFonts w:ascii="Times" w:eastAsia="宋体" w:hAnsi="Times" w:cs="Times New Roman" w:hint="eastAsia"/>
          <w:color w:val="000000" w:themeColor="text1"/>
          <w:kern w:val="0"/>
          <w:sz w:val="20"/>
          <w:szCs w:val="20"/>
          <w:lang w:eastAsia="en-US"/>
        </w:rPr>
        <w:t xml:space="preserve">he 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 xml:space="preserve">water </w:t>
      </w:r>
      <w:r w:rsidR="00C17CC8" w:rsidRPr="00B13199">
        <w:rPr>
          <w:rFonts w:ascii="Times" w:eastAsia="宋体" w:hAnsi="Times" w:cs="Times New Roman" w:hint="eastAsia"/>
          <w:color w:val="000000" w:themeColor="text1"/>
          <w:kern w:val="0"/>
          <w:sz w:val="20"/>
          <w:szCs w:val="20"/>
          <w:lang w:eastAsia="en-US"/>
        </w:rPr>
        <w:t>c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ontact angle of CNF aerogel, CNF/PLA aerogel, CNF/PLA aerogel cross-linked by GA and digital photos of aerogels soaked in water for different time</w:t>
      </w:r>
    </w:p>
    <w:p w14:paraId="4E28EAFC" w14:textId="77777777" w:rsidR="00C17CC8" w:rsidRPr="00B13199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</w:pPr>
    </w:p>
    <w:p w14:paraId="12CBA815" w14:textId="77777777" w:rsidR="000A7910" w:rsidRPr="0050438B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noProof/>
          <w:color w:val="000000" w:themeColor="text1"/>
          <w:sz w:val="22"/>
        </w:rPr>
        <w:drawing>
          <wp:inline distT="0" distB="0" distL="0" distR="0" wp14:anchorId="6695181A" wp14:editId="00CA98B5">
            <wp:extent cx="2880000" cy="2373070"/>
            <wp:effectExtent l="0" t="0" r="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3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BDBA3" w14:textId="209EA486" w:rsidR="00C17CC8" w:rsidRPr="00B13199" w:rsidRDefault="003B26DA" w:rsidP="003706E9">
      <w:pPr>
        <w:widowControl/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S3.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  <w:t xml:space="preserve"> </w:t>
      </w:r>
      <w:r w:rsidR="00C17CC8" w:rsidRPr="00B13199">
        <w:rPr>
          <w:rFonts w:ascii="Times" w:eastAsia="宋体" w:hAnsi="Times" w:cs="Times New Roman"/>
          <w:bCs/>
          <w:color w:val="000000" w:themeColor="text1"/>
          <w:kern w:val="0"/>
          <w:sz w:val="20"/>
          <w:szCs w:val="20"/>
          <w:lang w:eastAsia="en-US"/>
        </w:rPr>
        <w:t>Compressive stress-strain curves of aerogels</w:t>
      </w:r>
    </w:p>
    <w:p w14:paraId="49DA080E" w14:textId="77777777" w:rsidR="00C17CC8" w:rsidRPr="0050438B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noProof/>
          <w:color w:val="000000" w:themeColor="text1"/>
          <w:sz w:val="22"/>
        </w:rPr>
        <w:lastRenderedPageBreak/>
        <w:drawing>
          <wp:inline distT="0" distB="0" distL="0" distR="0" wp14:anchorId="77510382" wp14:editId="7A00956D">
            <wp:extent cx="3600000" cy="3146087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146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73DA53" w14:textId="3EC5963D" w:rsidR="00C17CC8" w:rsidRDefault="003B26DA" w:rsidP="003706E9">
      <w:pPr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S4.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  <w:t xml:space="preserve"> </w:t>
      </w:r>
      <w:r w:rsidR="00360C12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A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erogels prepared by different molds</w:t>
      </w:r>
    </w:p>
    <w:p w14:paraId="3D21849E" w14:textId="77777777" w:rsidR="00B13199" w:rsidRPr="00B13199" w:rsidRDefault="00B13199" w:rsidP="003706E9">
      <w:pPr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</w:pPr>
    </w:p>
    <w:p w14:paraId="6B0C1AD4" w14:textId="77777777" w:rsidR="0036657F" w:rsidRPr="0050438B" w:rsidRDefault="0036657F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rFonts w:ascii="Times" w:eastAsia="宋体" w:hAnsi="Times" w:cs="Times New Roman"/>
          <w:b/>
          <w:noProof/>
          <w:color w:val="000000" w:themeColor="text1"/>
          <w:kern w:val="0"/>
          <w:sz w:val="22"/>
        </w:rPr>
        <w:drawing>
          <wp:inline distT="0" distB="0" distL="0" distR="0" wp14:anchorId="03715E14" wp14:editId="2F32D2E6">
            <wp:extent cx="2880000" cy="1996354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9963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6E289B" w14:textId="2300A5DA" w:rsidR="0036657F" w:rsidRPr="00B13199" w:rsidRDefault="003B26DA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36657F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S5. </w:t>
      </w:r>
      <w:r w:rsidR="00360C12" w:rsidRPr="00B13199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T</w:t>
      </w:r>
      <w:r w:rsidR="0036657F" w:rsidRPr="00B13199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he aerogel lifts the </w:t>
      </w:r>
      <w:r w:rsidR="00360C12" w:rsidRPr="00B13199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swollen </w:t>
      </w:r>
      <w:r w:rsidR="001042C0" w:rsidRPr="00B13199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cryogel</w:t>
      </w:r>
      <w:r w:rsidR="001042C0" w:rsidRPr="00B13199">
        <w:rPr>
          <w:sz w:val="20"/>
          <w:szCs w:val="20"/>
        </w:rPr>
        <w:t xml:space="preserve"> </w:t>
      </w:r>
      <w:r w:rsidR="0036657F" w:rsidRPr="00B13199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and petri dish through </w:t>
      </w:r>
      <w:r w:rsidR="00360C12" w:rsidRPr="00B13199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 xml:space="preserve">strong </w:t>
      </w:r>
      <w:r w:rsidR="0036657F" w:rsidRPr="00B13199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eastAsia="en-US"/>
        </w:rPr>
        <w:t>interface bonding force</w:t>
      </w:r>
      <w:r w:rsidR="0036657F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.</w:t>
      </w:r>
    </w:p>
    <w:p w14:paraId="7F18AA3B" w14:textId="1C94199C" w:rsidR="0036657F" w:rsidRDefault="0036657F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</w:p>
    <w:p w14:paraId="70479729" w14:textId="77777777" w:rsidR="00C17CC8" w:rsidRPr="0050438B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noProof/>
          <w:color w:val="000000" w:themeColor="text1"/>
          <w:sz w:val="22"/>
        </w:rPr>
        <w:drawing>
          <wp:inline distT="0" distB="0" distL="0" distR="0" wp14:anchorId="4BD18CC8" wp14:editId="4112BC95">
            <wp:extent cx="4320000" cy="1970457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9704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7EF84F" w14:textId="6CA72CAE" w:rsidR="00C17CC8" w:rsidRPr="00B13199" w:rsidRDefault="003B26DA" w:rsidP="003706E9">
      <w:pPr>
        <w:spacing w:line="360" w:lineRule="auto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</w:t>
      </w:r>
      <w:r w:rsidR="0036657F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6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  <w:t xml:space="preserve"> </w:t>
      </w:r>
      <w:r w:rsidR="001042C0" w:rsidRPr="00B13199">
        <w:rPr>
          <w:rFonts w:ascii="Times New Roman" w:hAnsi="Times New Roman"/>
          <w:bCs/>
          <w:color w:val="000000" w:themeColor="text1"/>
          <w:sz w:val="20"/>
          <w:szCs w:val="20"/>
        </w:rPr>
        <w:t>Aero-cryogels</w:t>
      </w:r>
      <w:r w:rsidR="00C17CC8" w:rsidRPr="00B13199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</w:t>
      </w:r>
      <w:r w:rsidR="00C17CC8" w:rsidRPr="00B13199">
        <w:rPr>
          <w:rFonts w:ascii="Times New Roman" w:hAnsi="Times New Roman"/>
          <w:color w:val="000000" w:themeColor="text1"/>
          <w:sz w:val="20"/>
          <w:szCs w:val="20"/>
        </w:rPr>
        <w:t xml:space="preserve">in </w:t>
      </w:r>
      <w:bookmarkStart w:id="16" w:name="_Hlk42768284"/>
      <w:r w:rsidR="00360C12" w:rsidRPr="00B13199">
        <w:rPr>
          <w:rFonts w:ascii="Times New Roman" w:hAnsi="Times New Roman"/>
          <w:color w:val="000000" w:themeColor="text1"/>
          <w:sz w:val="20"/>
          <w:szCs w:val="20"/>
        </w:rPr>
        <w:t xml:space="preserve">harsh </w:t>
      </w:r>
      <w:r w:rsidR="00C17CC8" w:rsidRPr="00B13199">
        <w:rPr>
          <w:rFonts w:ascii="Times New Roman" w:hAnsi="Times New Roman"/>
          <w:color w:val="000000" w:themeColor="text1"/>
          <w:sz w:val="20"/>
          <w:szCs w:val="20"/>
        </w:rPr>
        <w:t>conditions</w:t>
      </w:r>
      <w:bookmarkEnd w:id="16"/>
    </w:p>
    <w:p w14:paraId="384B81FD" w14:textId="3DDEE8F1" w:rsidR="00360C12" w:rsidRPr="00B13199" w:rsidRDefault="00360C12" w:rsidP="003706E9">
      <w:pPr>
        <w:spacing w:line="360" w:lineRule="auto"/>
        <w:jc w:val="center"/>
        <w:rPr>
          <w:color w:val="000000" w:themeColor="text1"/>
          <w:sz w:val="20"/>
          <w:szCs w:val="20"/>
        </w:rPr>
      </w:pPr>
    </w:p>
    <w:p w14:paraId="2CACF0BF" w14:textId="77777777" w:rsidR="00C17CC8" w:rsidRPr="0050438B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noProof/>
          <w:color w:val="000000" w:themeColor="text1"/>
          <w:sz w:val="22"/>
        </w:rPr>
        <w:drawing>
          <wp:inline distT="0" distB="0" distL="0" distR="0" wp14:anchorId="06D97780" wp14:editId="5FCA1508">
            <wp:extent cx="4320000" cy="1415572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9"/>
                    <a:stretch/>
                  </pic:blipFill>
                  <pic:spPr bwMode="auto">
                    <a:xfrm>
                      <a:off x="0" y="0"/>
                      <a:ext cx="4320000" cy="141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C990C" w14:textId="646A1329" w:rsidR="00C17CC8" w:rsidRPr="00B13199" w:rsidRDefault="003B26DA" w:rsidP="003706E9">
      <w:pPr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</w:t>
      </w:r>
      <w:r w:rsidR="0036657F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7</w:t>
      </w:r>
      <w:r w:rsidR="00C17C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  <w:t xml:space="preserve">. 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 xml:space="preserve">Water diffusion </w:t>
      </w:r>
      <w:r w:rsidR="00D479EA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 xml:space="preserve">in </w:t>
      </w:r>
      <w:r w:rsidR="00360C12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GA-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crosslinked</w:t>
      </w:r>
      <w:r w:rsidR="00C17CC8" w:rsidRPr="00B13199">
        <w:rPr>
          <w:rFonts w:ascii="Times" w:eastAsia="宋体" w:hAnsi="Times" w:cs="Times New Roman" w:hint="eastAsia"/>
          <w:color w:val="000000" w:themeColor="text1"/>
          <w:kern w:val="0"/>
          <w:sz w:val="20"/>
          <w:szCs w:val="20"/>
        </w:rPr>
        <w:t xml:space="preserve"> </w:t>
      </w:r>
      <w:r w:rsidR="00C17C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CNF/PLA aerogel</w:t>
      </w:r>
    </w:p>
    <w:p w14:paraId="6FA803AD" w14:textId="77777777" w:rsidR="00C17CC8" w:rsidRPr="00B13199" w:rsidRDefault="00C17C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</w:pPr>
    </w:p>
    <w:p w14:paraId="1798A14E" w14:textId="77777777" w:rsidR="006217C8" w:rsidRPr="0050438B" w:rsidRDefault="006E718B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rFonts w:ascii="Times" w:eastAsia="宋体" w:hAnsi="Times" w:cs="Times New Roman"/>
          <w:b/>
          <w:noProof/>
          <w:color w:val="000000" w:themeColor="text1"/>
          <w:kern w:val="0"/>
          <w:sz w:val="22"/>
        </w:rPr>
        <w:drawing>
          <wp:inline distT="0" distB="0" distL="0" distR="0" wp14:anchorId="6695C233" wp14:editId="1A4806C1">
            <wp:extent cx="4320000" cy="1299613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2996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70E0F6" w14:textId="546DEC54" w:rsidR="006217C8" w:rsidRPr="00B13199" w:rsidRDefault="003B26DA" w:rsidP="003706E9">
      <w:pPr>
        <w:spacing w:line="360" w:lineRule="auto"/>
        <w:jc w:val="center"/>
        <w:rPr>
          <w:color w:val="000000" w:themeColor="text1"/>
          <w:sz w:val="20"/>
          <w:szCs w:val="20"/>
        </w:rPr>
      </w:pPr>
      <w:r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>Fig.</w:t>
      </w:r>
      <w:r w:rsidR="006217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  <w:lang w:eastAsia="en-US"/>
        </w:rPr>
        <w:t xml:space="preserve"> S8</w:t>
      </w:r>
      <w:r w:rsidR="006217C8" w:rsidRPr="00B13199"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  <w:t xml:space="preserve">. </w:t>
      </w:r>
      <w:r w:rsidR="006217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T</w:t>
      </w:r>
      <w:r w:rsidR="006217C8" w:rsidRPr="00B13199">
        <w:rPr>
          <w:rFonts w:ascii="Times" w:eastAsia="宋体" w:hAnsi="Times" w:cs="Times New Roman" w:hint="eastAsia"/>
          <w:color w:val="000000" w:themeColor="text1"/>
          <w:kern w:val="0"/>
          <w:sz w:val="20"/>
          <w:szCs w:val="20"/>
          <w:lang w:eastAsia="en-US"/>
        </w:rPr>
        <w:t xml:space="preserve">he </w:t>
      </w:r>
      <w:r w:rsidR="006217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 xml:space="preserve">water </w:t>
      </w:r>
      <w:r w:rsidR="006217C8" w:rsidRPr="00B13199">
        <w:rPr>
          <w:rFonts w:ascii="Times" w:eastAsia="宋体" w:hAnsi="Times" w:cs="Times New Roman" w:hint="eastAsia"/>
          <w:color w:val="000000" w:themeColor="text1"/>
          <w:kern w:val="0"/>
          <w:sz w:val="20"/>
          <w:szCs w:val="20"/>
          <w:lang w:eastAsia="en-US"/>
        </w:rPr>
        <w:t>c</w:t>
      </w:r>
      <w:r w:rsidR="006217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 xml:space="preserve">ontact angle of </w:t>
      </w:r>
      <w:r w:rsidR="001042C0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C</w:t>
      </w:r>
      <w:r w:rsidR="006217C8" w:rsidRPr="00B13199">
        <w:rPr>
          <w:rFonts w:ascii="Times" w:eastAsia="宋体" w:hAnsi="Times" w:cs="Times New Roman"/>
          <w:color w:val="000000" w:themeColor="text1"/>
          <w:kern w:val="0"/>
          <w:sz w:val="20"/>
          <w:szCs w:val="20"/>
          <w:lang w:eastAsia="en-US"/>
        </w:rPr>
        <w:t>Gs</w:t>
      </w:r>
    </w:p>
    <w:p w14:paraId="66731CF9" w14:textId="48BC5877" w:rsidR="006217C8" w:rsidRDefault="006217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0"/>
          <w:szCs w:val="20"/>
        </w:rPr>
      </w:pPr>
    </w:p>
    <w:p w14:paraId="692B73F7" w14:textId="77777777" w:rsidR="006217C8" w:rsidRPr="0050438B" w:rsidRDefault="00A51319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rFonts w:ascii="Times" w:eastAsia="宋体" w:hAnsi="Times" w:cs="Times New Roman"/>
          <w:b/>
          <w:noProof/>
          <w:color w:val="000000" w:themeColor="text1"/>
          <w:kern w:val="0"/>
          <w:sz w:val="22"/>
        </w:rPr>
        <w:drawing>
          <wp:inline distT="0" distB="0" distL="0" distR="0" wp14:anchorId="5837E6FD" wp14:editId="73A55FAF">
            <wp:extent cx="4320000" cy="106280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062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0CC011" w14:textId="18102397" w:rsidR="006217C8" w:rsidRPr="0050438B" w:rsidRDefault="003B26DA" w:rsidP="003706E9">
      <w:pPr>
        <w:spacing w:line="360" w:lineRule="auto"/>
        <w:jc w:val="center"/>
        <w:rPr>
          <w:color w:val="000000" w:themeColor="text1"/>
          <w:sz w:val="22"/>
        </w:rPr>
      </w:pPr>
      <w:r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>Fig.</w:t>
      </w:r>
      <w:r w:rsidR="006217C8"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 xml:space="preserve"> S9</w:t>
      </w:r>
      <w:r w:rsidR="006217C8" w:rsidRPr="0050438B">
        <w:rPr>
          <w:rFonts w:ascii="Times" w:eastAsia="宋体" w:hAnsi="Times" w:cs="Times New Roman"/>
          <w:b/>
          <w:color w:val="000000" w:themeColor="text1"/>
          <w:kern w:val="0"/>
          <w:sz w:val="22"/>
        </w:rPr>
        <w:t xml:space="preserve">. </w:t>
      </w:r>
      <w:r w:rsidR="006217C8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Thermal conductivities of aerogel </w:t>
      </w:r>
      <w:r w:rsidR="00937B29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filled with water </w:t>
      </w:r>
      <w:r w:rsidR="006217C8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and </w:t>
      </w:r>
      <w:r w:rsidR="00D479EA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swollen </w:t>
      </w:r>
      <w:r w:rsidR="00937B29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cryogels</w:t>
      </w:r>
    </w:p>
    <w:p w14:paraId="5B31373F" w14:textId="7894CF72" w:rsidR="006217C8" w:rsidRDefault="006217C8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</w:p>
    <w:p w14:paraId="0A215B62" w14:textId="77777777" w:rsidR="005B4AAD" w:rsidRPr="0050438B" w:rsidRDefault="005B4AAD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rFonts w:ascii="Times" w:eastAsia="宋体" w:hAnsi="Times" w:cs="Times New Roman"/>
          <w:b/>
          <w:noProof/>
          <w:color w:val="000000" w:themeColor="text1"/>
          <w:kern w:val="0"/>
          <w:sz w:val="22"/>
        </w:rPr>
        <w:drawing>
          <wp:inline distT="0" distB="0" distL="0" distR="0" wp14:anchorId="2A54AC5E" wp14:editId="0D656C4A">
            <wp:extent cx="3600000" cy="1203384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2033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BB7CDE" w14:textId="3E321FDD" w:rsidR="005B4AAD" w:rsidRPr="0050438B" w:rsidRDefault="003B26DA" w:rsidP="003706E9">
      <w:pPr>
        <w:spacing w:line="360" w:lineRule="auto"/>
        <w:jc w:val="center"/>
        <w:rPr>
          <w:rFonts w:ascii="Times" w:eastAsia="宋体" w:hAnsi="Times" w:cs="Times New Roman"/>
          <w:noProof/>
          <w:color w:val="000000" w:themeColor="text1"/>
          <w:kern w:val="0"/>
          <w:sz w:val="22"/>
        </w:rPr>
      </w:pPr>
      <w:r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>Fig.</w:t>
      </w:r>
      <w:r w:rsidR="005B4AAD"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 xml:space="preserve"> S10</w:t>
      </w:r>
      <w:r w:rsidR="005B4AAD" w:rsidRPr="0050438B">
        <w:rPr>
          <w:rFonts w:ascii="Times" w:eastAsia="宋体" w:hAnsi="Times" w:cs="Times New Roman"/>
          <w:b/>
          <w:color w:val="000000" w:themeColor="text1"/>
          <w:kern w:val="0"/>
          <w:sz w:val="22"/>
        </w:rPr>
        <w:t xml:space="preserve">. </w:t>
      </w:r>
      <w:r w:rsidR="00DB6F6D" w:rsidRPr="001327F9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A-</w:t>
      </w:r>
      <w:r w:rsidR="001042C0" w:rsidRPr="001327F9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C</w:t>
      </w:r>
      <w:r w:rsidR="00DB6F6D" w:rsidRPr="001327F9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G/F with salt crystals and the salts were extracted to the 3.5 wt% NaCl solution</w:t>
      </w:r>
    </w:p>
    <w:p w14:paraId="7FB22850" w14:textId="6C33D216" w:rsidR="005B4AAD" w:rsidRDefault="005B4AAD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</w:p>
    <w:p w14:paraId="70C172D4" w14:textId="77777777" w:rsidR="006217C8" w:rsidRPr="0050438B" w:rsidRDefault="00BF238A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noProof/>
          <w:sz w:val="22"/>
        </w:rPr>
        <w:lastRenderedPageBreak/>
        <w:drawing>
          <wp:inline distT="0" distB="0" distL="0" distR="0" wp14:anchorId="06F81A12" wp14:editId="770CC714">
            <wp:extent cx="4320000" cy="3231938"/>
            <wp:effectExtent l="0" t="0" r="444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3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F3344" w14:textId="23FD2A1E" w:rsidR="006217C8" w:rsidRPr="0050438B" w:rsidRDefault="003B26DA" w:rsidP="003706E9">
      <w:pPr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</w:pPr>
      <w:r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>Fig.</w:t>
      </w:r>
      <w:r w:rsidR="006217C8"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 xml:space="preserve"> S1</w:t>
      </w:r>
      <w:r w:rsidR="005B4AAD"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>1</w:t>
      </w:r>
      <w:r w:rsidR="006217C8" w:rsidRPr="0050438B">
        <w:rPr>
          <w:rFonts w:ascii="Times" w:eastAsia="宋体" w:hAnsi="Times" w:cs="Times New Roman"/>
          <w:b/>
          <w:color w:val="000000" w:themeColor="text1"/>
          <w:kern w:val="0"/>
          <w:sz w:val="22"/>
        </w:rPr>
        <w:t xml:space="preserve">. </w:t>
      </w:r>
      <w:r w:rsidR="006217C8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A schematic diagram of an artificial optical device that simulates water evaporation measurement in a windy environment</w:t>
      </w:r>
    </w:p>
    <w:p w14:paraId="073E821C" w14:textId="77777777" w:rsidR="004E3B7C" w:rsidRPr="0050438B" w:rsidRDefault="004E3B7C" w:rsidP="003706E9">
      <w:pPr>
        <w:spacing w:line="360" w:lineRule="auto"/>
        <w:jc w:val="center"/>
        <w:rPr>
          <w:rFonts w:ascii="Times" w:eastAsia="宋体" w:hAnsi="Times" w:cs="Times New Roman"/>
          <w:noProof/>
          <w:color w:val="000000" w:themeColor="text1"/>
          <w:kern w:val="0"/>
          <w:sz w:val="22"/>
        </w:rPr>
      </w:pPr>
    </w:p>
    <w:p w14:paraId="04122DD0" w14:textId="58B2A5DF" w:rsidR="00F06287" w:rsidRPr="0050438B" w:rsidRDefault="00916801" w:rsidP="003706E9">
      <w:pPr>
        <w:widowControl/>
        <w:spacing w:line="360" w:lineRule="auto"/>
        <w:jc w:val="center"/>
        <w:rPr>
          <w:rFonts w:ascii="Times" w:eastAsia="宋体" w:hAnsi="Times" w:cs="Times New Roman"/>
          <w:b/>
          <w:color w:val="000000" w:themeColor="text1"/>
          <w:kern w:val="0"/>
          <w:sz w:val="22"/>
        </w:rPr>
      </w:pPr>
      <w:r w:rsidRPr="0050438B">
        <w:rPr>
          <w:rFonts w:ascii="Times" w:eastAsia="宋体" w:hAnsi="Times" w:cs="Times New Roman"/>
          <w:b/>
          <w:noProof/>
          <w:color w:val="000000" w:themeColor="text1"/>
          <w:kern w:val="0"/>
          <w:sz w:val="22"/>
        </w:rPr>
        <w:drawing>
          <wp:inline distT="0" distB="0" distL="0" distR="0" wp14:anchorId="36E322E6" wp14:editId="2ECC7C91">
            <wp:extent cx="5040000" cy="321191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3" b="-1"/>
                    <a:stretch/>
                  </pic:blipFill>
                  <pic:spPr bwMode="auto">
                    <a:xfrm>
                      <a:off x="0" y="0"/>
                      <a:ext cx="5040000" cy="321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743C89" w14:textId="424589A7" w:rsidR="002959F7" w:rsidRPr="0050438B" w:rsidRDefault="003B26DA" w:rsidP="003706E9">
      <w:pPr>
        <w:spacing w:line="360" w:lineRule="auto"/>
        <w:jc w:val="center"/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</w:pPr>
      <w:r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>Fig.</w:t>
      </w:r>
      <w:r w:rsidR="00F06287"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 xml:space="preserve"> S1</w:t>
      </w:r>
      <w:r w:rsidR="005B4AAD"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t>2</w:t>
      </w:r>
      <w:r w:rsidR="00F06287" w:rsidRPr="0050438B">
        <w:rPr>
          <w:rFonts w:ascii="Times" w:eastAsia="宋体" w:hAnsi="Times" w:cs="Times New Roman"/>
          <w:b/>
          <w:color w:val="000000" w:themeColor="text1"/>
          <w:kern w:val="0"/>
          <w:sz w:val="22"/>
        </w:rPr>
        <w:t xml:space="preserve">. </w:t>
      </w:r>
      <w:r w:rsidR="00F06287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Infrared thermal images showing temperature distribution of </w:t>
      </w:r>
      <w:r w:rsidR="00846D0E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A-</w:t>
      </w:r>
      <w:r w:rsidR="001042C0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C</w:t>
      </w:r>
      <w:r w:rsidR="00846D0E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>G/F</w:t>
      </w:r>
      <w:r w:rsidR="00F06287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 under irradiation of 1 Sun </w:t>
      </w:r>
      <w:r w:rsidR="00F06287" w:rsidRPr="0050438B">
        <w:rPr>
          <w:rFonts w:ascii="Times New Roman" w:eastAsia="宋体" w:hAnsi="Times New Roman" w:cs="Times New Roman"/>
          <w:color w:val="000000" w:themeColor="text1"/>
          <w:kern w:val="0"/>
          <w:sz w:val="22"/>
          <w:lang w:eastAsia="en-US"/>
        </w:rPr>
        <w:t>at different wind speeds</w:t>
      </w:r>
      <w:r w:rsidR="00F06287" w:rsidRPr="0050438B">
        <w:rPr>
          <w:rFonts w:ascii="Times" w:eastAsia="宋体" w:hAnsi="Times" w:cs="Times New Roman"/>
          <w:color w:val="000000" w:themeColor="text1"/>
          <w:kern w:val="0"/>
          <w:sz w:val="22"/>
          <w:lang w:eastAsia="en-US"/>
        </w:rPr>
        <w:t xml:space="preserve"> for 900 s</w:t>
      </w:r>
    </w:p>
    <w:p w14:paraId="2E43218C" w14:textId="77777777" w:rsidR="004E3B7C" w:rsidRPr="0050438B" w:rsidRDefault="004E3B7C" w:rsidP="003706E9">
      <w:pPr>
        <w:spacing w:line="360" w:lineRule="auto"/>
        <w:jc w:val="center"/>
        <w:rPr>
          <w:color w:val="000000" w:themeColor="text1"/>
          <w:sz w:val="22"/>
        </w:rPr>
      </w:pPr>
    </w:p>
    <w:p w14:paraId="7A5AEFF5" w14:textId="77777777" w:rsidR="000C4EC7" w:rsidRPr="0050438B" w:rsidRDefault="000C4EC7" w:rsidP="006A4A82">
      <w:pPr>
        <w:spacing w:line="360" w:lineRule="auto"/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</w:pPr>
    </w:p>
    <w:p w14:paraId="0DB48F01" w14:textId="77777777" w:rsidR="00F06287" w:rsidRPr="0050438B" w:rsidRDefault="002959F7" w:rsidP="003706E9">
      <w:pPr>
        <w:spacing w:line="360" w:lineRule="auto"/>
        <w:ind w:left="720" w:hanging="720"/>
        <w:rPr>
          <w:rFonts w:ascii="Times New Roman" w:eastAsia="等线" w:hAnsi="Times New Roman"/>
          <w:noProof/>
          <w:color w:val="000000" w:themeColor="text1"/>
          <w:sz w:val="22"/>
        </w:rPr>
      </w:pPr>
      <w:r w:rsidRPr="0050438B">
        <w:rPr>
          <w:rFonts w:ascii="Times" w:eastAsia="宋体" w:hAnsi="Times" w:cs="Times New Roman"/>
          <w:b/>
          <w:color w:val="000000" w:themeColor="text1"/>
          <w:kern w:val="0"/>
          <w:sz w:val="22"/>
          <w:lang w:eastAsia="en-US"/>
        </w:rPr>
        <w:lastRenderedPageBreak/>
        <w:t>References</w:t>
      </w:r>
    </w:p>
    <w:p w14:paraId="44D7F0A7" w14:textId="3408EFFB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Chen, G., Li, N., He, J., Qiao, L., Li, F., Wang, S., </w:t>
      </w:r>
      <w:r w:rsidR="00CA29B2" w:rsidRPr="0050438B">
        <w:rPr>
          <w:rFonts w:ascii="Times New Roman" w:hAnsi="Times New Roman" w:cs="Times New Roman"/>
          <w:sz w:val="22"/>
        </w:rPr>
        <w:t>&amp;</w:t>
      </w:r>
      <w:r w:rsidRPr="0050438B">
        <w:rPr>
          <w:rFonts w:ascii="Times New Roman" w:hAnsi="Times New Roman" w:cs="Times New Roman"/>
          <w:sz w:val="22"/>
        </w:rPr>
        <w:t xml:space="preserve"> Xu, X. (2020). Design of self-righting steam generators for solar-driven interfacial evaporation and self-powered water wave detection. </w:t>
      </w:r>
      <w:r w:rsidRPr="0050438B">
        <w:rPr>
          <w:rFonts w:ascii="Times New Roman" w:hAnsi="Times New Roman" w:cs="Times New Roman"/>
          <w:i/>
          <w:sz w:val="22"/>
        </w:rPr>
        <w:t xml:space="preserve">Journal of Materials Chemistry A, </w:t>
      </w:r>
      <w:r w:rsidRPr="0050438B">
        <w:rPr>
          <w:rFonts w:ascii="Times New Roman" w:hAnsi="Times New Roman" w:cs="Times New Roman"/>
          <w:sz w:val="22"/>
        </w:rPr>
        <w:t xml:space="preserve">8(46), 24664-24674. </w:t>
      </w:r>
    </w:p>
    <w:p w14:paraId="736879BB" w14:textId="77777777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Chen, Y., Shi, Y., Kou, H., Liu, D., Huang, Y., Chen, Z., &amp; Zhang, B. (2019). Self-Floating Carbonized Tissue Membrane Derived from Commercial Facial Tissue for Highly Efficient Solar Steam Generation. </w:t>
      </w:r>
      <w:r w:rsidRPr="0050438B">
        <w:rPr>
          <w:rFonts w:ascii="Times New Roman" w:hAnsi="Times New Roman" w:cs="Times New Roman"/>
          <w:i/>
          <w:sz w:val="22"/>
        </w:rPr>
        <w:t xml:space="preserve">ACS Sustainable Chemistry &amp; Engineering, </w:t>
      </w:r>
      <w:r w:rsidRPr="0050438B">
        <w:rPr>
          <w:rFonts w:ascii="Times New Roman" w:hAnsi="Times New Roman" w:cs="Times New Roman"/>
          <w:sz w:val="22"/>
        </w:rPr>
        <w:t xml:space="preserve">7(3), 2911-2915. </w:t>
      </w:r>
    </w:p>
    <w:p w14:paraId="14A0E665" w14:textId="39B4F231" w:rsidR="006A4A82" w:rsidRPr="0050438B" w:rsidRDefault="00CA29B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>Jiang, F., Liu, H., Li, Y., Kuang, Y., Xu, X., Chen, C.,</w:t>
      </w:r>
      <w:r w:rsidRPr="0050438B">
        <w:rPr>
          <w:sz w:val="22"/>
        </w:rPr>
        <w:t xml:space="preserve"> </w:t>
      </w:r>
      <w:r w:rsidRPr="0050438B">
        <w:rPr>
          <w:rFonts w:ascii="Times New Roman" w:hAnsi="Times New Roman" w:cs="Times New Roman"/>
          <w:sz w:val="22"/>
        </w:rPr>
        <w:t xml:space="preserve">&amp; Hu, L. (2018). Lightweight, Mesoporous, and Highly Absorptive All-Nanofiber Aerogel for Efficient Solar Steam Generation. </w:t>
      </w:r>
      <w:r w:rsidRPr="0050438B">
        <w:rPr>
          <w:rFonts w:ascii="Times New Roman" w:hAnsi="Times New Roman" w:cs="Times New Roman"/>
          <w:i/>
          <w:iCs/>
          <w:sz w:val="22"/>
        </w:rPr>
        <w:t>ACS Applied Materials &amp; Interfaces</w:t>
      </w:r>
      <w:r w:rsidRPr="0050438B">
        <w:rPr>
          <w:rFonts w:ascii="Times New Roman" w:hAnsi="Times New Roman" w:cs="Times New Roman"/>
          <w:sz w:val="22"/>
        </w:rPr>
        <w:t>, 10(1), 1104-1112.</w:t>
      </w:r>
    </w:p>
    <w:p w14:paraId="620A7532" w14:textId="3485087D" w:rsidR="006A4A82" w:rsidRPr="0050438B" w:rsidRDefault="00CA29B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>Li, N., Qiao, L., He, J., Wang, S., Yu, L., Murto, P.,</w:t>
      </w:r>
      <w:r w:rsidRPr="0050438B">
        <w:rPr>
          <w:rFonts w:ascii="Times New Roman" w:eastAsiaTheme="minorEastAsia" w:hAnsi="Times New Roman" w:cs="Times New Roman"/>
          <w:noProof w:val="0"/>
          <w:sz w:val="22"/>
        </w:rPr>
        <w:t xml:space="preserve"> </w:t>
      </w:r>
      <w:bookmarkStart w:id="17" w:name="_Hlk77714960"/>
      <w:r w:rsidRPr="0050438B">
        <w:rPr>
          <w:rFonts w:ascii="Times New Roman" w:hAnsi="Times New Roman" w:cs="Times New Roman"/>
          <w:sz w:val="22"/>
        </w:rPr>
        <w:t>&amp;</w:t>
      </w:r>
      <w:bookmarkEnd w:id="17"/>
      <w:r w:rsidRPr="0050438B">
        <w:rPr>
          <w:rFonts w:ascii="Times New Roman" w:hAnsi="Times New Roman" w:cs="Times New Roman"/>
          <w:sz w:val="22"/>
        </w:rPr>
        <w:t xml:space="preserve"> Xu, X. (2020). Solar‐Driven Interfacial Evaporation and Self‐Powered Water Wave Detection Based on an All‐Cellulose Monolithic Design. </w:t>
      </w:r>
      <w:r w:rsidRPr="0050438B">
        <w:rPr>
          <w:rFonts w:ascii="Times New Roman" w:hAnsi="Times New Roman" w:cs="Times New Roman"/>
          <w:i/>
          <w:iCs/>
          <w:sz w:val="22"/>
        </w:rPr>
        <w:t>Advanced Functional Materials</w:t>
      </w:r>
      <w:r w:rsidRPr="0050438B">
        <w:rPr>
          <w:rFonts w:ascii="Times New Roman" w:hAnsi="Times New Roman" w:cs="Times New Roman"/>
          <w:sz w:val="22"/>
        </w:rPr>
        <w:t>, 31(7), 2008681.</w:t>
      </w:r>
    </w:p>
    <w:p w14:paraId="24B597DE" w14:textId="0754C355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Li, X., Li, J., Lu, J., Xu, N., Chen, C., Min, X., </w:t>
      </w:r>
      <w:r w:rsidR="00CA29B2" w:rsidRPr="0050438B">
        <w:rPr>
          <w:rFonts w:ascii="Times New Roman" w:hAnsi="Times New Roman" w:cs="Times New Roman"/>
          <w:sz w:val="22"/>
        </w:rPr>
        <w:t>&amp;</w:t>
      </w:r>
      <w:r w:rsidRPr="0050438B">
        <w:rPr>
          <w:rFonts w:ascii="Times New Roman" w:hAnsi="Times New Roman" w:cs="Times New Roman"/>
          <w:sz w:val="22"/>
        </w:rPr>
        <w:t xml:space="preserve"> Zhu, J. (2018). Enhancement of Interfacial Solar Vapor Generation by Environmental Energy. </w:t>
      </w:r>
      <w:r w:rsidRPr="0050438B">
        <w:rPr>
          <w:rFonts w:ascii="Times New Roman" w:hAnsi="Times New Roman" w:cs="Times New Roman"/>
          <w:i/>
          <w:sz w:val="22"/>
        </w:rPr>
        <w:t xml:space="preserve">Joule, </w:t>
      </w:r>
      <w:r w:rsidRPr="0050438B">
        <w:rPr>
          <w:rFonts w:ascii="Times New Roman" w:hAnsi="Times New Roman" w:cs="Times New Roman"/>
          <w:sz w:val="22"/>
        </w:rPr>
        <w:t xml:space="preserve">2(7), 1331-1338. </w:t>
      </w:r>
    </w:p>
    <w:p w14:paraId="264E44C1" w14:textId="1D4FE7A9" w:rsidR="006A4A82" w:rsidRPr="0050438B" w:rsidRDefault="00CA29B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Mu, P., Zhang, Z., Bai, W., He, J., Sun, H., Zhu, Z., &amp; Li, A. (2019). Superwetting Monolithic Hollow-Carbon-Nanotubes Aerogels with Hierarchically Nanoporous Structure for Efficient Solar Steam Generation. </w:t>
      </w:r>
      <w:r w:rsidRPr="0050438B">
        <w:rPr>
          <w:rFonts w:ascii="Times New Roman" w:hAnsi="Times New Roman" w:cs="Times New Roman"/>
          <w:i/>
          <w:iCs/>
          <w:sz w:val="22"/>
        </w:rPr>
        <w:t>Advanced Energy Materials</w:t>
      </w:r>
      <w:r w:rsidRPr="0050438B">
        <w:rPr>
          <w:rFonts w:ascii="Times New Roman" w:hAnsi="Times New Roman" w:cs="Times New Roman"/>
          <w:sz w:val="22"/>
        </w:rPr>
        <w:t>, 9(1), 1802158.</w:t>
      </w:r>
      <w:r w:rsidR="006A4A82" w:rsidRPr="0050438B">
        <w:rPr>
          <w:rFonts w:ascii="Times New Roman" w:hAnsi="Times New Roman" w:cs="Times New Roman"/>
          <w:sz w:val="22"/>
        </w:rPr>
        <w:t xml:space="preserve"> </w:t>
      </w:r>
    </w:p>
    <w:p w14:paraId="4F0B2F27" w14:textId="77777777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Tan, M., Wang, J., Song, W., Fang, J., &amp; Zhang, X. (2019). Self-floating hybrid hydrogels assembled with conducting polymer hollow spheres and silica aerogel microparticles for solar steam generation. </w:t>
      </w:r>
      <w:r w:rsidRPr="0050438B">
        <w:rPr>
          <w:rFonts w:ascii="Times New Roman" w:hAnsi="Times New Roman" w:cs="Times New Roman"/>
          <w:i/>
          <w:sz w:val="22"/>
        </w:rPr>
        <w:t xml:space="preserve">Journal of Materials Chemistry A, </w:t>
      </w:r>
      <w:r w:rsidRPr="0050438B">
        <w:rPr>
          <w:rFonts w:ascii="Times New Roman" w:hAnsi="Times New Roman" w:cs="Times New Roman"/>
          <w:sz w:val="22"/>
        </w:rPr>
        <w:t xml:space="preserve">7(3), 1244-1251. </w:t>
      </w:r>
    </w:p>
    <w:p w14:paraId="166614E9" w14:textId="4750B11B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Tao, P., Ni, G., Song, C., Shang, W., Wu, J., Zhu, J., </w:t>
      </w:r>
      <w:r w:rsidR="00CA29B2" w:rsidRPr="0050438B">
        <w:rPr>
          <w:rFonts w:ascii="Times New Roman" w:hAnsi="Times New Roman" w:cs="Times New Roman"/>
          <w:sz w:val="22"/>
        </w:rPr>
        <w:t>&amp;</w:t>
      </w:r>
      <w:r w:rsidRPr="0050438B">
        <w:rPr>
          <w:rFonts w:ascii="Times New Roman" w:hAnsi="Times New Roman" w:cs="Times New Roman"/>
          <w:sz w:val="22"/>
        </w:rPr>
        <w:t xml:space="preserve"> Deng, T. (2018). Solar-driven interfacial evaporation. </w:t>
      </w:r>
      <w:r w:rsidRPr="0050438B">
        <w:rPr>
          <w:rFonts w:ascii="Times New Roman" w:hAnsi="Times New Roman" w:cs="Times New Roman"/>
          <w:i/>
          <w:sz w:val="22"/>
        </w:rPr>
        <w:t xml:space="preserve">Nature Energy, </w:t>
      </w:r>
      <w:r w:rsidRPr="0050438B">
        <w:rPr>
          <w:rFonts w:ascii="Times New Roman" w:hAnsi="Times New Roman" w:cs="Times New Roman"/>
          <w:sz w:val="22"/>
        </w:rPr>
        <w:t xml:space="preserve">3(12), 1031-1041. </w:t>
      </w:r>
    </w:p>
    <w:p w14:paraId="09ED4A83" w14:textId="77777777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Wang, Y., Wang, C., Song, X., Huang, M., Megarajan, S. K., Shaukat, S. F., &amp; Jiang, H. (2018). Improved light-harvesting and thermal management for efficient solar-driven water evaporation using 3D photothermal cones. </w:t>
      </w:r>
      <w:r w:rsidRPr="0050438B">
        <w:rPr>
          <w:rFonts w:ascii="Times New Roman" w:hAnsi="Times New Roman" w:cs="Times New Roman"/>
          <w:i/>
          <w:sz w:val="22"/>
        </w:rPr>
        <w:t xml:space="preserve">Journal of Materials Chemistry A, </w:t>
      </w:r>
      <w:r w:rsidRPr="0050438B">
        <w:rPr>
          <w:rFonts w:ascii="Times New Roman" w:hAnsi="Times New Roman" w:cs="Times New Roman"/>
          <w:sz w:val="22"/>
        </w:rPr>
        <w:t xml:space="preserve">6(21), 9874-9881. </w:t>
      </w:r>
    </w:p>
    <w:p w14:paraId="77918A30" w14:textId="77777777" w:rsidR="00CA29B2" w:rsidRPr="0050438B" w:rsidRDefault="00CA29B2" w:rsidP="00CA29B2">
      <w:pPr>
        <w:spacing w:line="360" w:lineRule="auto"/>
        <w:ind w:left="720" w:hanging="720"/>
        <w:rPr>
          <w:rFonts w:ascii="Times New Roman" w:eastAsia="等线" w:hAnsi="Times New Roman" w:cs="Times New Roman"/>
          <w:noProof/>
          <w:sz w:val="22"/>
        </w:rPr>
      </w:pPr>
      <w:r w:rsidRPr="0050438B">
        <w:rPr>
          <w:rFonts w:ascii="Times New Roman" w:eastAsia="等线" w:hAnsi="Times New Roman" w:cs="Times New Roman"/>
          <w:noProof/>
          <w:sz w:val="22"/>
        </w:rPr>
        <w:t xml:space="preserve">Xiao, P., Gu, J., Zhang, C., Ni, F., Liang, Y., He, J., &amp; Chen, T. (2019). A scalable, low-cost </w:t>
      </w:r>
      <w:r w:rsidRPr="0050438B">
        <w:rPr>
          <w:rFonts w:ascii="Times New Roman" w:eastAsia="等线" w:hAnsi="Times New Roman" w:cs="Times New Roman"/>
          <w:noProof/>
          <w:sz w:val="22"/>
        </w:rPr>
        <w:lastRenderedPageBreak/>
        <w:t xml:space="preserve">and robust photo-thermal fabric with tunable and programmable 2D/3D structures towards environmentally adaptable liquid/solid-medium water extraction. </w:t>
      </w:r>
      <w:r w:rsidRPr="0050438B">
        <w:rPr>
          <w:rFonts w:ascii="Times New Roman" w:eastAsia="等线" w:hAnsi="Times New Roman" w:cs="Times New Roman"/>
          <w:i/>
          <w:iCs/>
          <w:noProof/>
          <w:sz w:val="22"/>
        </w:rPr>
        <w:t>Nano Energy</w:t>
      </w:r>
      <w:r w:rsidRPr="0050438B">
        <w:rPr>
          <w:rFonts w:ascii="Times New Roman" w:eastAsia="等线" w:hAnsi="Times New Roman" w:cs="Times New Roman"/>
          <w:noProof/>
          <w:sz w:val="22"/>
        </w:rPr>
        <w:t xml:space="preserve">, 65, 104002. </w:t>
      </w:r>
    </w:p>
    <w:p w14:paraId="2C7CCF4B" w14:textId="3332EF94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Xu, N., Hu, X., Xu, W., Li, X., Zhou, L., Zhu, S., &amp; Zhu, J. (2017). Mushrooms as Efficient Solar Steam-Generation Devices. </w:t>
      </w:r>
      <w:r w:rsidR="00CA29B2" w:rsidRPr="0050438B">
        <w:rPr>
          <w:rFonts w:ascii="Times New Roman" w:hAnsi="Times New Roman" w:cs="Times New Roman"/>
          <w:i/>
          <w:iCs/>
          <w:sz w:val="22"/>
        </w:rPr>
        <w:t>Advanced Materials</w:t>
      </w:r>
      <w:r w:rsidRPr="0050438B">
        <w:rPr>
          <w:rFonts w:ascii="Times New Roman" w:hAnsi="Times New Roman" w:cs="Times New Roman"/>
          <w:i/>
          <w:sz w:val="22"/>
        </w:rPr>
        <w:t xml:space="preserve">, </w:t>
      </w:r>
      <w:r w:rsidRPr="0050438B">
        <w:rPr>
          <w:rFonts w:ascii="Times New Roman" w:hAnsi="Times New Roman" w:cs="Times New Roman"/>
          <w:sz w:val="22"/>
        </w:rPr>
        <w:t>29</w:t>
      </w:r>
      <w:r w:rsidR="00CA29B2" w:rsidRPr="0050438B">
        <w:rPr>
          <w:rFonts w:ascii="Times New Roman" w:hAnsi="Times New Roman" w:cs="Times New Roman"/>
          <w:sz w:val="22"/>
        </w:rPr>
        <w:t xml:space="preserve"> </w:t>
      </w:r>
      <w:r w:rsidRPr="0050438B">
        <w:rPr>
          <w:rFonts w:ascii="Times New Roman" w:hAnsi="Times New Roman" w:cs="Times New Roman"/>
          <w:sz w:val="22"/>
        </w:rPr>
        <w:t>(28)</w:t>
      </w:r>
      <w:r w:rsidR="00CA29B2" w:rsidRPr="0050438B">
        <w:rPr>
          <w:rFonts w:ascii="Times New Roman" w:hAnsi="Times New Roman" w:cs="Times New Roman" w:hint="eastAsia"/>
          <w:sz w:val="22"/>
        </w:rPr>
        <w:t>,</w:t>
      </w:r>
      <w:r w:rsidR="00CA29B2" w:rsidRPr="0050438B">
        <w:rPr>
          <w:rFonts w:ascii="Times New Roman" w:hAnsi="Times New Roman" w:cs="Times New Roman"/>
          <w:sz w:val="22"/>
        </w:rPr>
        <w:t xml:space="preserve"> 1606762</w:t>
      </w:r>
      <w:r w:rsidRPr="0050438B">
        <w:rPr>
          <w:rFonts w:ascii="Times New Roman" w:hAnsi="Times New Roman" w:cs="Times New Roman"/>
          <w:sz w:val="22"/>
        </w:rPr>
        <w:t xml:space="preserve">. </w:t>
      </w:r>
    </w:p>
    <w:p w14:paraId="7C2AD6CE" w14:textId="64F9155D" w:rsidR="006A4A82" w:rsidRPr="0050438B" w:rsidRDefault="00CA29B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Yin, X., Zhang, Y., Guo, Q., Cai, X., Xiao, J., Ding, Z., &amp; Yang, J. (2018). Macroporous Double-Network Hydrogel for High-Efficiency Solar Steam Generation Under 1 sun Illumination. </w:t>
      </w:r>
      <w:r w:rsidRPr="0050438B">
        <w:rPr>
          <w:rFonts w:ascii="Times New Roman" w:hAnsi="Times New Roman" w:cs="Times New Roman"/>
          <w:i/>
          <w:iCs/>
          <w:sz w:val="22"/>
        </w:rPr>
        <w:t>ACS Applied Materials &amp; Interfaces</w:t>
      </w:r>
      <w:r w:rsidRPr="0050438B">
        <w:rPr>
          <w:rFonts w:ascii="Times New Roman" w:hAnsi="Times New Roman" w:cs="Times New Roman"/>
          <w:sz w:val="22"/>
        </w:rPr>
        <w:t>, 10(13), 10998-11007.</w:t>
      </w:r>
    </w:p>
    <w:p w14:paraId="0F53B9E7" w14:textId="47CCFE8F" w:rsidR="006A4A82" w:rsidRPr="0050438B" w:rsidRDefault="00CA29B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Zhou, X., Zhao, F., Guo, Y., Rosenberger, B., &amp; Yu, G. (2019). Architecting highly hydratable polymer networks to tune the water state for solar water purification. </w:t>
      </w:r>
      <w:r w:rsidRPr="0050438B">
        <w:rPr>
          <w:rFonts w:ascii="Times New Roman" w:hAnsi="Times New Roman" w:cs="Times New Roman"/>
          <w:i/>
          <w:iCs/>
          <w:sz w:val="22"/>
        </w:rPr>
        <w:t>Science Advances</w:t>
      </w:r>
      <w:r w:rsidRPr="0050438B">
        <w:rPr>
          <w:rFonts w:ascii="Times New Roman" w:hAnsi="Times New Roman" w:cs="Times New Roman"/>
          <w:sz w:val="22"/>
        </w:rPr>
        <w:t>, 5(6), eaaw5484.</w:t>
      </w:r>
    </w:p>
    <w:p w14:paraId="50C335B8" w14:textId="77777777" w:rsidR="006A4A82" w:rsidRPr="0050438B" w:rsidRDefault="006A4A82" w:rsidP="007243B6">
      <w:pPr>
        <w:pStyle w:val="EndNoteBibliography"/>
        <w:spacing w:line="360" w:lineRule="auto"/>
        <w:ind w:left="720" w:hanging="720"/>
        <w:jc w:val="both"/>
        <w:rPr>
          <w:rFonts w:ascii="Times New Roman" w:hAnsi="Times New Roman" w:cs="Times New Roman"/>
          <w:sz w:val="22"/>
        </w:rPr>
      </w:pPr>
      <w:r w:rsidRPr="0050438B">
        <w:rPr>
          <w:rFonts w:ascii="Times New Roman" w:hAnsi="Times New Roman" w:cs="Times New Roman"/>
          <w:sz w:val="22"/>
        </w:rPr>
        <w:t xml:space="preserve">Zhou, X., Zhao, F., Guo, Y., Zhang, Y., &amp; Yu, G. (2018). A hydrogel-based antifouling solar evaporator for highly efficient water desalination. </w:t>
      </w:r>
      <w:r w:rsidRPr="0050438B">
        <w:rPr>
          <w:rFonts w:ascii="Times New Roman" w:hAnsi="Times New Roman" w:cs="Times New Roman"/>
          <w:i/>
          <w:sz w:val="22"/>
        </w:rPr>
        <w:t xml:space="preserve">Energy &amp; Environmental Science, </w:t>
      </w:r>
      <w:r w:rsidRPr="0050438B">
        <w:rPr>
          <w:rFonts w:ascii="Times New Roman" w:hAnsi="Times New Roman" w:cs="Times New Roman"/>
          <w:sz w:val="22"/>
        </w:rPr>
        <w:t xml:space="preserve">11(8), 1985-1992. </w:t>
      </w:r>
    </w:p>
    <w:p w14:paraId="1963D5FB" w14:textId="2204C0DC" w:rsidR="008D6072" w:rsidRPr="0050438B" w:rsidRDefault="008D6072" w:rsidP="00CF0915">
      <w:pPr>
        <w:spacing w:line="360" w:lineRule="auto"/>
        <w:ind w:left="720" w:hanging="720"/>
        <w:rPr>
          <w:rFonts w:ascii="Times New Roman" w:eastAsia="等线" w:hAnsi="Times New Roman" w:cs="Times New Roman"/>
          <w:noProof/>
          <w:sz w:val="22"/>
        </w:rPr>
      </w:pPr>
    </w:p>
    <w:sectPr w:rsidR="008D6072" w:rsidRPr="0050438B" w:rsidSect="003A2D72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2666C" w14:textId="77777777" w:rsidR="00F63F15" w:rsidRDefault="00F63F15" w:rsidP="00FA4711">
      <w:r>
        <w:separator/>
      </w:r>
    </w:p>
  </w:endnote>
  <w:endnote w:type="continuationSeparator" w:id="0">
    <w:p w14:paraId="24BFA83C" w14:textId="77777777" w:rsidR="00F63F15" w:rsidRDefault="00F63F15" w:rsidP="00FA4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08774" w14:textId="77777777" w:rsidR="00872AF8" w:rsidRDefault="00872AF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5815672"/>
      <w:docPartObj>
        <w:docPartGallery w:val="Page Numbers (Bottom of Page)"/>
        <w:docPartUnique/>
      </w:docPartObj>
    </w:sdtPr>
    <w:sdtContent>
      <w:p w14:paraId="1973C156" w14:textId="4CE94733" w:rsidR="00360C10" w:rsidRDefault="00872AF8">
        <w:pPr>
          <w:pStyle w:val="a5"/>
          <w:jc w:val="center"/>
        </w:pPr>
        <w:r>
          <w:t>S</w:t>
        </w:r>
        <w:r w:rsidR="00360C10">
          <w:fldChar w:fldCharType="begin"/>
        </w:r>
        <w:r w:rsidR="00360C10">
          <w:instrText>PAGE   \* MERGEFORMAT</w:instrText>
        </w:r>
        <w:r w:rsidR="00360C10">
          <w:fldChar w:fldCharType="separate"/>
        </w:r>
        <w:r w:rsidR="00360C10">
          <w:rPr>
            <w:lang w:val="zh-CN"/>
          </w:rPr>
          <w:t>2</w:t>
        </w:r>
        <w:r w:rsidR="00360C10">
          <w:fldChar w:fldCharType="end"/>
        </w:r>
      </w:p>
    </w:sdtContent>
  </w:sdt>
  <w:p w14:paraId="6DA94F44" w14:textId="77777777" w:rsidR="0050438B" w:rsidRDefault="0050438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11DDA" w14:textId="77777777" w:rsidR="00872AF8" w:rsidRDefault="00872A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4066E" w14:textId="77777777" w:rsidR="00F63F15" w:rsidRDefault="00F63F15" w:rsidP="00FA4711">
      <w:r>
        <w:separator/>
      </w:r>
    </w:p>
  </w:footnote>
  <w:footnote w:type="continuationSeparator" w:id="0">
    <w:p w14:paraId="4C58570F" w14:textId="77777777" w:rsidR="00F63F15" w:rsidRDefault="00F63F15" w:rsidP="00FA47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7F44A" w14:textId="77777777" w:rsidR="00872AF8" w:rsidRDefault="00872AF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70E83" w14:textId="77777777" w:rsidR="00872AF8" w:rsidRDefault="00872AF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A014F" w14:textId="77777777" w:rsidR="00872AF8" w:rsidRDefault="00872AF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bohydrate polymer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td0rxte0srdx4ev0035fepyxwrdfaz202tt&quot;&gt;第一章&lt;record-ids&gt;&lt;item&gt;1&lt;/item&gt;&lt;item&gt;3&lt;/item&gt;&lt;item&gt;16&lt;/item&gt;&lt;item&gt;19&lt;/item&gt;&lt;item&gt;20&lt;/item&gt;&lt;item&gt;22&lt;/item&gt;&lt;item&gt;41&lt;/item&gt;&lt;item&gt;70&lt;/item&gt;&lt;item&gt;75&lt;/item&gt;&lt;item&gt;98&lt;/item&gt;&lt;item&gt;102&lt;/item&gt;&lt;item&gt;270&lt;/item&gt;&lt;item&gt;297&lt;/item&gt;&lt;item&gt;314&lt;/item&gt;&lt;/record-ids&gt;&lt;/item&gt;&lt;/Libraries&gt;"/>
  </w:docVars>
  <w:rsids>
    <w:rsidRoot w:val="009D7EF4"/>
    <w:rsid w:val="000529C1"/>
    <w:rsid w:val="00053705"/>
    <w:rsid w:val="00056029"/>
    <w:rsid w:val="00087416"/>
    <w:rsid w:val="000A05F8"/>
    <w:rsid w:val="000A7910"/>
    <w:rsid w:val="000B30B5"/>
    <w:rsid w:val="000C37F0"/>
    <w:rsid w:val="000C4EC7"/>
    <w:rsid w:val="000D5D27"/>
    <w:rsid w:val="000D6DCB"/>
    <w:rsid w:val="001042C0"/>
    <w:rsid w:val="001327F9"/>
    <w:rsid w:val="00173879"/>
    <w:rsid w:val="00182B7A"/>
    <w:rsid w:val="001D360C"/>
    <w:rsid w:val="001D7A7B"/>
    <w:rsid w:val="001D7E1B"/>
    <w:rsid w:val="001E7162"/>
    <w:rsid w:val="001E772A"/>
    <w:rsid w:val="001F349F"/>
    <w:rsid w:val="002140DE"/>
    <w:rsid w:val="00244503"/>
    <w:rsid w:val="00270CC5"/>
    <w:rsid w:val="002843F9"/>
    <w:rsid w:val="002959F7"/>
    <w:rsid w:val="00296BEA"/>
    <w:rsid w:val="002A0E45"/>
    <w:rsid w:val="002A2EA4"/>
    <w:rsid w:val="002B21CF"/>
    <w:rsid w:val="002F6352"/>
    <w:rsid w:val="00304FBB"/>
    <w:rsid w:val="003172E7"/>
    <w:rsid w:val="003304B1"/>
    <w:rsid w:val="003511C7"/>
    <w:rsid w:val="003527DF"/>
    <w:rsid w:val="00360C10"/>
    <w:rsid w:val="00360C12"/>
    <w:rsid w:val="0036657F"/>
    <w:rsid w:val="003706E9"/>
    <w:rsid w:val="0038562F"/>
    <w:rsid w:val="00391544"/>
    <w:rsid w:val="00394146"/>
    <w:rsid w:val="003A2D72"/>
    <w:rsid w:val="003A7897"/>
    <w:rsid w:val="003B26DA"/>
    <w:rsid w:val="003B56EB"/>
    <w:rsid w:val="00405412"/>
    <w:rsid w:val="00412D51"/>
    <w:rsid w:val="0045185A"/>
    <w:rsid w:val="004849AF"/>
    <w:rsid w:val="004855A5"/>
    <w:rsid w:val="00495DA8"/>
    <w:rsid w:val="004A7EE1"/>
    <w:rsid w:val="004E2FDC"/>
    <w:rsid w:val="004E3B7C"/>
    <w:rsid w:val="0050438B"/>
    <w:rsid w:val="0051336B"/>
    <w:rsid w:val="0051516B"/>
    <w:rsid w:val="00525ED7"/>
    <w:rsid w:val="005445E3"/>
    <w:rsid w:val="00556FBC"/>
    <w:rsid w:val="005614FA"/>
    <w:rsid w:val="00562F9E"/>
    <w:rsid w:val="00567B9F"/>
    <w:rsid w:val="0058345F"/>
    <w:rsid w:val="005A5B7C"/>
    <w:rsid w:val="005B4AAD"/>
    <w:rsid w:val="005E010E"/>
    <w:rsid w:val="005F7E29"/>
    <w:rsid w:val="006063B4"/>
    <w:rsid w:val="006217C8"/>
    <w:rsid w:val="00621E69"/>
    <w:rsid w:val="006371AA"/>
    <w:rsid w:val="006754D5"/>
    <w:rsid w:val="006A12D3"/>
    <w:rsid w:val="006A4A82"/>
    <w:rsid w:val="006A7F79"/>
    <w:rsid w:val="006B1557"/>
    <w:rsid w:val="006B4E00"/>
    <w:rsid w:val="006C270A"/>
    <w:rsid w:val="006E718B"/>
    <w:rsid w:val="006F011F"/>
    <w:rsid w:val="00700176"/>
    <w:rsid w:val="007243B6"/>
    <w:rsid w:val="007635EF"/>
    <w:rsid w:val="007979CF"/>
    <w:rsid w:val="007B3C7F"/>
    <w:rsid w:val="007F51B4"/>
    <w:rsid w:val="00803A98"/>
    <w:rsid w:val="0081213A"/>
    <w:rsid w:val="008331E9"/>
    <w:rsid w:val="00844AE5"/>
    <w:rsid w:val="00846D0E"/>
    <w:rsid w:val="00847AB4"/>
    <w:rsid w:val="00872AF8"/>
    <w:rsid w:val="00885FFF"/>
    <w:rsid w:val="008D6072"/>
    <w:rsid w:val="008E116E"/>
    <w:rsid w:val="00900DD6"/>
    <w:rsid w:val="009061FA"/>
    <w:rsid w:val="00906903"/>
    <w:rsid w:val="00916801"/>
    <w:rsid w:val="00916897"/>
    <w:rsid w:val="00920153"/>
    <w:rsid w:val="0092039A"/>
    <w:rsid w:val="00937B29"/>
    <w:rsid w:val="00982510"/>
    <w:rsid w:val="009A3C30"/>
    <w:rsid w:val="009D2175"/>
    <w:rsid w:val="009D3C81"/>
    <w:rsid w:val="009D7EF4"/>
    <w:rsid w:val="00A01821"/>
    <w:rsid w:val="00A177E8"/>
    <w:rsid w:val="00A51319"/>
    <w:rsid w:val="00A5697B"/>
    <w:rsid w:val="00A61543"/>
    <w:rsid w:val="00AB0F16"/>
    <w:rsid w:val="00AB5684"/>
    <w:rsid w:val="00AE2D3A"/>
    <w:rsid w:val="00B0737E"/>
    <w:rsid w:val="00B13199"/>
    <w:rsid w:val="00B22422"/>
    <w:rsid w:val="00B506C1"/>
    <w:rsid w:val="00B67B1A"/>
    <w:rsid w:val="00BE676A"/>
    <w:rsid w:val="00BF0759"/>
    <w:rsid w:val="00BF238A"/>
    <w:rsid w:val="00BF7CDF"/>
    <w:rsid w:val="00C0794C"/>
    <w:rsid w:val="00C17CC8"/>
    <w:rsid w:val="00C21813"/>
    <w:rsid w:val="00CA29B2"/>
    <w:rsid w:val="00CB78DB"/>
    <w:rsid w:val="00CC1403"/>
    <w:rsid w:val="00CD0F76"/>
    <w:rsid w:val="00CD0FCC"/>
    <w:rsid w:val="00CD52AB"/>
    <w:rsid w:val="00CF0915"/>
    <w:rsid w:val="00D04F77"/>
    <w:rsid w:val="00D3197C"/>
    <w:rsid w:val="00D3500E"/>
    <w:rsid w:val="00D4549F"/>
    <w:rsid w:val="00D46E95"/>
    <w:rsid w:val="00D479EA"/>
    <w:rsid w:val="00D52A0E"/>
    <w:rsid w:val="00D57A15"/>
    <w:rsid w:val="00D60B90"/>
    <w:rsid w:val="00D83859"/>
    <w:rsid w:val="00DB3035"/>
    <w:rsid w:val="00DB6F6D"/>
    <w:rsid w:val="00DB7B56"/>
    <w:rsid w:val="00DC134A"/>
    <w:rsid w:val="00E329FD"/>
    <w:rsid w:val="00E408ED"/>
    <w:rsid w:val="00E544F2"/>
    <w:rsid w:val="00E62196"/>
    <w:rsid w:val="00E70534"/>
    <w:rsid w:val="00EB703D"/>
    <w:rsid w:val="00EC3690"/>
    <w:rsid w:val="00EC4C70"/>
    <w:rsid w:val="00ED6169"/>
    <w:rsid w:val="00EE2AE6"/>
    <w:rsid w:val="00F06287"/>
    <w:rsid w:val="00F06DDA"/>
    <w:rsid w:val="00F17B1E"/>
    <w:rsid w:val="00F23A68"/>
    <w:rsid w:val="00F63F15"/>
    <w:rsid w:val="00FA4711"/>
    <w:rsid w:val="00FD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58715"/>
  <w15:docId w15:val="{53F6B198-B797-4F81-830A-BF27E0B40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2D7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4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47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4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4711"/>
    <w:rPr>
      <w:sz w:val="18"/>
      <w:szCs w:val="18"/>
    </w:rPr>
  </w:style>
  <w:style w:type="table" w:customStyle="1" w:styleId="23">
    <w:name w:val="网格型23"/>
    <w:basedOn w:val="a1"/>
    <w:next w:val="a7"/>
    <w:uiPriority w:val="39"/>
    <w:rsid w:val="005A5B7C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5A5B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0D5D2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D5D2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D5D27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D5D27"/>
    <w:rPr>
      <w:rFonts w:ascii="等线" w:eastAsia="等线" w:hAnsi="等线"/>
      <w:noProof/>
      <w:sz w:val="20"/>
    </w:rPr>
  </w:style>
  <w:style w:type="table" w:customStyle="1" w:styleId="211">
    <w:name w:val="网格型211"/>
    <w:basedOn w:val="a1"/>
    <w:next w:val="a7"/>
    <w:uiPriority w:val="39"/>
    <w:rsid w:val="000D5D27"/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1"/>
    <w:basedOn w:val="a1"/>
    <w:next w:val="a7"/>
    <w:uiPriority w:val="39"/>
    <w:rsid w:val="000D5D27"/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D3197C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AB0F16"/>
    <w:rPr>
      <w:color w:val="808080"/>
    </w:rPr>
  </w:style>
  <w:style w:type="table" w:customStyle="1" w:styleId="2">
    <w:name w:val="网格型2"/>
    <w:basedOn w:val="a1"/>
    <w:next w:val="a7"/>
    <w:uiPriority w:val="39"/>
    <w:rsid w:val="00525ED7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"/>
    <w:link w:val="TAMainTextChar"/>
    <w:rsid w:val="00AE2D3A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TAMainTextChar">
    <w:name w:val="TA_Main_Text Char"/>
    <w:basedOn w:val="a0"/>
    <w:link w:val="TAMainText"/>
    <w:rsid w:val="00AE2D3A"/>
    <w:rPr>
      <w:rFonts w:ascii="Times" w:hAnsi="Times" w:cs="Times New Roman"/>
      <w:kern w:val="0"/>
      <w:sz w:val="24"/>
      <w:szCs w:val="20"/>
      <w:lang w:eastAsia="en-US"/>
    </w:rPr>
  </w:style>
  <w:style w:type="character" w:styleId="a9">
    <w:name w:val="Hyperlink"/>
    <w:basedOn w:val="a0"/>
    <w:uiPriority w:val="99"/>
    <w:unhideWhenUsed/>
    <w:rsid w:val="00182B7A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182B7A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DB7B5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B7B56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920153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920153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92015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92015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920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11</Pages>
  <Words>1650</Words>
  <Characters>9411</Characters>
  <Application>Microsoft Office Word</Application>
  <DocSecurity>0</DocSecurity>
  <Lines>78</Lines>
  <Paragraphs>22</Paragraphs>
  <ScaleCrop>false</ScaleCrop>
  <Company/>
  <LinksUpToDate>false</LinksUpToDate>
  <CharactersWithSpaces>11039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帅</dc:creator>
  <cp:keywords/>
  <dc:description/>
  <cp:lastModifiedBy>李 帅</cp:lastModifiedBy>
  <cp:revision>115</cp:revision>
  <dcterms:created xsi:type="dcterms:W3CDTF">2021-02-22T13:04:00Z</dcterms:created>
  <dcterms:modified xsi:type="dcterms:W3CDTF">2021-08-07T13:48:00Z</dcterms:modified>
</cp:coreProperties>
</file>