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12D4C" w14:textId="077A933A" w:rsidR="0024373C" w:rsidRDefault="0024373C" w:rsidP="00E56E50">
      <w:pPr>
        <w:pStyle w:val="Heading3"/>
        <w:jc w:val="center"/>
        <w:rPr>
          <w:sz w:val="22"/>
          <w:szCs w:val="22"/>
          <w:lang w:val="en-IN"/>
        </w:rPr>
      </w:pPr>
      <w:r w:rsidRPr="004A54E8">
        <w:rPr>
          <w:rStyle w:val="Strong"/>
          <w:b/>
          <w:bCs/>
          <w:sz w:val="22"/>
          <w:szCs w:val="22"/>
          <w:lang w:val="en-IN"/>
        </w:rPr>
        <w:t xml:space="preserve">Supplementary Material </w:t>
      </w:r>
      <w:r w:rsidRPr="004A54E8">
        <w:rPr>
          <w:rStyle w:val="Strong"/>
          <w:sz w:val="22"/>
          <w:szCs w:val="22"/>
          <w:lang w:val="en-IN"/>
        </w:rPr>
        <w:t>for</w:t>
      </w:r>
      <w:r w:rsidRPr="004A54E8">
        <w:rPr>
          <w:sz w:val="22"/>
          <w:szCs w:val="22"/>
          <w:lang w:val="en-IN"/>
        </w:rPr>
        <w:t xml:space="preserve"> </w:t>
      </w:r>
      <w:r w:rsidR="00E56E50" w:rsidRPr="00E56E50">
        <w:rPr>
          <w:i/>
          <w:iCs/>
          <w:sz w:val="22"/>
          <w:szCs w:val="22"/>
        </w:rPr>
        <w:t>Linking Structural Forest Heterogeneity and Ecological Processes Using Sentinel-2 and FAD-Based Zoning</w:t>
      </w:r>
      <w:r w:rsidRPr="004A54E8">
        <w:rPr>
          <w:sz w:val="22"/>
          <w:szCs w:val="22"/>
          <w:lang w:val="en-IN"/>
        </w:rPr>
        <w:br/>
      </w:r>
    </w:p>
    <w:p w14:paraId="142B88B5" w14:textId="77777777" w:rsidR="00E56E50" w:rsidRPr="00E56E50" w:rsidRDefault="00E56E50" w:rsidP="00E56E50">
      <w:pPr>
        <w:rPr>
          <w:rFonts w:eastAsia="Yu Gothic UI Semibold"/>
          <w:sz w:val="22"/>
          <w:szCs w:val="22"/>
          <w:lang w:val="en-IN"/>
        </w:rPr>
      </w:pPr>
      <w:r w:rsidRPr="00E56E50">
        <w:rPr>
          <w:rFonts w:eastAsia="Yu Gothic UI Semibold"/>
          <w:sz w:val="22"/>
          <w:szCs w:val="22"/>
          <w:lang w:val="en-IN"/>
        </w:rPr>
        <w:t>Sanjana Dutt</w:t>
      </w:r>
      <w:r w:rsidRPr="00E56E50">
        <w:rPr>
          <w:rFonts w:ascii="Cambria Math" w:eastAsia="Yu Gothic UI Semibold" w:hAnsi="Cambria Math" w:cs="Cambria Math"/>
          <w:sz w:val="22"/>
          <w:szCs w:val="22"/>
          <w:vertAlign w:val="superscript"/>
          <w:lang w:val="en-IN"/>
        </w:rPr>
        <w:t>∗</w:t>
      </w:r>
      <w:r w:rsidRPr="00E56E50">
        <w:rPr>
          <w:rFonts w:eastAsia="Yu Gothic UI Semibold"/>
          <w:sz w:val="22"/>
          <w:szCs w:val="22"/>
          <w:lang w:val="en-IN"/>
        </w:rPr>
        <w:t>¹, Jakub Wojtasik², Dimitri Justeau-Allaire</w:t>
      </w:r>
      <w:r w:rsidRPr="00E56E50">
        <w:rPr>
          <w:rFonts w:eastAsia="Yu Gothic UI Semibold"/>
          <w:sz w:val="22"/>
          <w:szCs w:val="22"/>
          <w:vertAlign w:val="superscript"/>
          <w:lang w:val="en-IN"/>
        </w:rPr>
        <w:t>3</w:t>
      </w:r>
      <w:r w:rsidRPr="00E56E50">
        <w:rPr>
          <w:rFonts w:eastAsia="Yu Gothic UI Semibold"/>
          <w:sz w:val="22"/>
          <w:szCs w:val="22"/>
          <w:lang w:val="en-IN"/>
        </w:rPr>
        <w:t xml:space="preserve">, </w:t>
      </w:r>
      <w:r w:rsidRPr="00E56E50">
        <w:rPr>
          <w:color w:val="1F1F1F"/>
          <w:sz w:val="22"/>
          <w:szCs w:val="22"/>
          <w:shd w:val="clear" w:color="auto" w:fill="FFFFFF"/>
        </w:rPr>
        <w:t>Tarmo K. Remmel</w:t>
      </w:r>
      <w:r w:rsidRPr="00E56E50">
        <w:rPr>
          <w:color w:val="1F1F1F"/>
          <w:sz w:val="22"/>
          <w:szCs w:val="22"/>
          <w:shd w:val="clear" w:color="auto" w:fill="FFFFFF"/>
          <w:vertAlign w:val="superscript"/>
        </w:rPr>
        <w:t>4</w:t>
      </w:r>
      <w:r w:rsidRPr="00E56E50">
        <w:rPr>
          <w:color w:val="1F1F1F"/>
          <w:sz w:val="22"/>
          <w:szCs w:val="22"/>
          <w:shd w:val="clear" w:color="auto" w:fill="FFFFFF"/>
        </w:rPr>
        <w:t>,</w:t>
      </w:r>
      <w:r w:rsidRPr="00E56E50">
        <w:rPr>
          <w:rFonts w:eastAsia="Yu Gothic UI Semibold"/>
          <w:sz w:val="22"/>
          <w:szCs w:val="22"/>
          <w:lang w:val="en-IN"/>
        </w:rPr>
        <w:t xml:space="preserve"> Mieczysław Kunz¹</w:t>
      </w:r>
    </w:p>
    <w:p w14:paraId="65284139" w14:textId="77777777" w:rsidR="00E56E50" w:rsidRPr="00E56E50" w:rsidRDefault="00E56E50" w:rsidP="00E56E50">
      <w:pPr>
        <w:rPr>
          <w:rFonts w:eastAsia="Yu Gothic UI Semibold"/>
          <w:sz w:val="22"/>
          <w:szCs w:val="22"/>
          <w:lang w:val="en-IN"/>
        </w:rPr>
      </w:pPr>
    </w:p>
    <w:p w14:paraId="545B0DC2" w14:textId="77777777" w:rsidR="00E56E50" w:rsidRPr="00E56E50" w:rsidRDefault="00E56E50" w:rsidP="00E56E50">
      <w:pPr>
        <w:rPr>
          <w:sz w:val="22"/>
          <w:szCs w:val="22"/>
          <w:lang w:val="en-IN"/>
        </w:rPr>
      </w:pPr>
      <w:r w:rsidRPr="00E56E50">
        <w:rPr>
          <w:sz w:val="22"/>
          <w:szCs w:val="22"/>
          <w:lang w:val="en-IN"/>
        </w:rPr>
        <w:t xml:space="preserve">¹ Faculty of Earth Sciences and Spatial Management, Nicolaus Copernicus University, </w:t>
      </w:r>
      <w:proofErr w:type="spellStart"/>
      <w:r w:rsidRPr="00E56E50">
        <w:rPr>
          <w:sz w:val="22"/>
          <w:szCs w:val="22"/>
          <w:lang w:val="en-IN"/>
        </w:rPr>
        <w:t>Toruń</w:t>
      </w:r>
      <w:proofErr w:type="spellEnd"/>
      <w:r w:rsidRPr="00E56E50">
        <w:rPr>
          <w:sz w:val="22"/>
          <w:szCs w:val="22"/>
          <w:lang w:val="en-IN"/>
        </w:rPr>
        <w:t>, Poland</w:t>
      </w:r>
      <w:r w:rsidRPr="00E56E50">
        <w:rPr>
          <w:sz w:val="22"/>
          <w:szCs w:val="22"/>
          <w:lang w:val="en-IN"/>
        </w:rPr>
        <w:br/>
        <w:t xml:space="preserve">² Centre for Statistical Analysis, Nicolaus Copernicus University, </w:t>
      </w:r>
      <w:proofErr w:type="spellStart"/>
      <w:r w:rsidRPr="00E56E50">
        <w:rPr>
          <w:sz w:val="22"/>
          <w:szCs w:val="22"/>
          <w:lang w:val="en-IN"/>
        </w:rPr>
        <w:t>Toruń</w:t>
      </w:r>
      <w:proofErr w:type="spellEnd"/>
      <w:r w:rsidRPr="00E56E50">
        <w:rPr>
          <w:sz w:val="22"/>
          <w:szCs w:val="22"/>
          <w:lang w:val="en-IN"/>
        </w:rPr>
        <w:t>, Poland</w:t>
      </w:r>
      <w:r w:rsidRPr="00E56E50">
        <w:rPr>
          <w:sz w:val="22"/>
          <w:szCs w:val="22"/>
          <w:lang w:val="en-IN"/>
        </w:rPr>
        <w:br/>
        <w:t xml:space="preserve">³ AMAP Laboratory (Botany and </w:t>
      </w:r>
      <w:proofErr w:type="spellStart"/>
      <w:r w:rsidRPr="00E56E50">
        <w:rPr>
          <w:sz w:val="22"/>
          <w:szCs w:val="22"/>
          <w:lang w:val="en-IN"/>
        </w:rPr>
        <w:t>Modeling</w:t>
      </w:r>
      <w:proofErr w:type="spellEnd"/>
      <w:r w:rsidRPr="00E56E50">
        <w:rPr>
          <w:sz w:val="22"/>
          <w:szCs w:val="22"/>
          <w:lang w:val="en-IN"/>
        </w:rPr>
        <w:t xml:space="preserve"> of Plant Architecture and Vegetation), Montpellier, France</w:t>
      </w:r>
    </w:p>
    <w:p w14:paraId="442BB473" w14:textId="77777777" w:rsidR="00E56E50" w:rsidRPr="00E56E50" w:rsidRDefault="00E56E50" w:rsidP="00E56E50">
      <w:pPr>
        <w:rPr>
          <w:sz w:val="22"/>
          <w:szCs w:val="22"/>
          <w:lang w:val="en-IN"/>
        </w:rPr>
      </w:pPr>
      <w:r w:rsidRPr="00E56E50">
        <w:rPr>
          <w:sz w:val="22"/>
          <w:szCs w:val="22"/>
          <w:vertAlign w:val="superscript"/>
          <w:lang w:val="en-IN"/>
        </w:rPr>
        <w:t>4</w:t>
      </w:r>
      <w:r w:rsidRPr="00E56E50">
        <w:rPr>
          <w:sz w:val="22"/>
          <w:szCs w:val="22"/>
          <w:lang w:val="en-IN"/>
        </w:rPr>
        <w:t xml:space="preserve"> </w:t>
      </w:r>
      <w:r w:rsidRPr="00E56E50">
        <w:rPr>
          <w:color w:val="212529"/>
          <w:sz w:val="22"/>
          <w:szCs w:val="22"/>
          <w:shd w:val="clear" w:color="auto" w:fill="FFFFFF"/>
        </w:rPr>
        <w:t xml:space="preserve">Faculty of Environmental and Urban Change, </w:t>
      </w:r>
      <w:r w:rsidRPr="00E56E50">
        <w:rPr>
          <w:color w:val="474747"/>
          <w:sz w:val="22"/>
          <w:szCs w:val="22"/>
          <w:shd w:val="clear" w:color="auto" w:fill="FFFFFF"/>
        </w:rPr>
        <w:t>York University, Canada</w:t>
      </w:r>
    </w:p>
    <w:p w14:paraId="5BB68BF9" w14:textId="77777777" w:rsidR="00E56E50" w:rsidRPr="00E56E50" w:rsidRDefault="00E56E50" w:rsidP="00E56E50">
      <w:pPr>
        <w:rPr>
          <w:sz w:val="22"/>
          <w:szCs w:val="22"/>
          <w:lang w:val="en-IN"/>
        </w:rPr>
      </w:pPr>
    </w:p>
    <w:p w14:paraId="28E292C6" w14:textId="5E9743AD" w:rsidR="00E56E50" w:rsidRPr="00E56E50" w:rsidRDefault="00E56E50" w:rsidP="00E56E50">
      <w:pPr>
        <w:rPr>
          <w:rFonts w:eastAsia="Yu Gothic UI Semibold"/>
          <w:sz w:val="22"/>
          <w:szCs w:val="22"/>
          <w:lang w:val="en-IN"/>
        </w:rPr>
      </w:pPr>
      <w:r w:rsidRPr="00E56E50">
        <w:rPr>
          <w:rFonts w:eastAsia="Yu Gothic UI Semibold"/>
          <w:sz w:val="22"/>
          <w:szCs w:val="22"/>
          <w:lang w:val="en-IN"/>
        </w:rPr>
        <w:t>Corresponding author</w:t>
      </w:r>
      <w:r w:rsidRPr="00E56E50">
        <w:rPr>
          <w:rFonts w:eastAsia="Yu Gothic UI Semibold"/>
          <w:sz w:val="22"/>
          <w:szCs w:val="22"/>
          <w:vertAlign w:val="superscript"/>
          <w:lang w:val="en-IN"/>
        </w:rPr>
        <w:t>*</w:t>
      </w:r>
      <w:r w:rsidRPr="00E56E50">
        <w:rPr>
          <w:rFonts w:eastAsia="Yu Gothic UI Semibold"/>
          <w:sz w:val="22"/>
          <w:szCs w:val="22"/>
          <w:lang w:val="en-IN"/>
        </w:rPr>
        <w:t>. E-mail address:</w:t>
      </w:r>
      <w:r w:rsidRPr="00E56E50">
        <w:rPr>
          <w:sz w:val="22"/>
          <w:szCs w:val="22"/>
          <w:shd w:val="clear" w:color="auto" w:fill="FFFFFF"/>
          <w:lang w:val="en-IN"/>
        </w:rPr>
        <w:t xml:space="preserve"> </w:t>
      </w:r>
      <w:hyperlink r:id="rId7" w:history="1">
        <w:r w:rsidRPr="00E56E50">
          <w:rPr>
            <w:rStyle w:val="Hyperlink"/>
            <w:rFonts w:eastAsia="Yu Gothic UI Semibold"/>
            <w:sz w:val="22"/>
            <w:szCs w:val="22"/>
            <w:lang w:val="en-IN"/>
          </w:rPr>
          <w:t>sanjana.dutt@doktorant.umk.pl</w:t>
        </w:r>
      </w:hyperlink>
    </w:p>
    <w:p w14:paraId="3627DAE9" w14:textId="6F157E84" w:rsidR="00B1421D" w:rsidRPr="004A54E8" w:rsidRDefault="00B1421D" w:rsidP="004A54E8">
      <w:pPr>
        <w:jc w:val="both"/>
        <w:rPr>
          <w:rStyle w:val="Strong"/>
          <w:sz w:val="22"/>
          <w:szCs w:val="22"/>
          <w:lang w:val="en-IN"/>
        </w:rPr>
      </w:pPr>
    </w:p>
    <w:p w14:paraId="26A37E92" w14:textId="693B812D" w:rsidR="00F64024" w:rsidRPr="004A54E8" w:rsidRDefault="00F64024" w:rsidP="004A54E8">
      <w:pPr>
        <w:jc w:val="both"/>
        <w:rPr>
          <w:rStyle w:val="Strong"/>
          <w:sz w:val="22"/>
          <w:szCs w:val="22"/>
          <w:lang w:val="en-IN"/>
        </w:rPr>
      </w:pPr>
    </w:p>
    <w:p w14:paraId="2AD788E5" w14:textId="56541E8C" w:rsidR="00F64024" w:rsidRPr="004A54E8" w:rsidRDefault="00F64024" w:rsidP="004A54E8">
      <w:pPr>
        <w:jc w:val="both"/>
        <w:rPr>
          <w:sz w:val="22"/>
          <w:szCs w:val="22"/>
          <w:lang w:val="en-IN"/>
        </w:rPr>
      </w:pPr>
      <w:r w:rsidRPr="004A54E8">
        <w:rPr>
          <w:b/>
          <w:bCs/>
          <w:noProof/>
          <w:sz w:val="22"/>
          <w:szCs w:val="22"/>
          <w:lang w:val="en-IN"/>
        </w:rPr>
        <w:drawing>
          <wp:inline distT="0" distB="0" distL="0" distR="0" wp14:anchorId="457A96E2" wp14:editId="4D7AA4C6">
            <wp:extent cx="5760720" cy="2429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29510"/>
                    </a:xfrm>
                    <a:prstGeom prst="rect">
                      <a:avLst/>
                    </a:prstGeom>
                  </pic:spPr>
                </pic:pic>
              </a:graphicData>
            </a:graphic>
          </wp:inline>
        </w:drawing>
      </w:r>
      <w:r w:rsidRPr="004A54E8">
        <w:rPr>
          <w:rStyle w:val="Strong"/>
          <w:sz w:val="22"/>
          <w:szCs w:val="22"/>
          <w:lang w:val="en-IN"/>
        </w:rPr>
        <w:t>Supplementary Figure S1.</w:t>
      </w:r>
      <w:r w:rsidRPr="004A54E8">
        <w:rPr>
          <w:sz w:val="22"/>
          <w:szCs w:val="22"/>
          <w:lang w:val="en-IN"/>
        </w:rPr>
        <w:t xml:space="preserve"> Spatial persistence and transitions of Core, Rare, and Transitional zones in TFBR across 2016, 2020, and 2024. </w:t>
      </w:r>
      <w:proofErr w:type="spellStart"/>
      <w:r w:rsidRPr="004A54E8">
        <w:rPr>
          <w:sz w:val="22"/>
          <w:szCs w:val="22"/>
          <w:lang w:val="en-IN"/>
        </w:rPr>
        <w:t>Color</w:t>
      </w:r>
      <w:proofErr w:type="spellEnd"/>
      <w:r w:rsidRPr="004A54E8">
        <w:rPr>
          <w:sz w:val="22"/>
          <w:szCs w:val="22"/>
          <w:lang w:val="en-IN"/>
        </w:rPr>
        <w:t xml:space="preserve"> hues indicate temporal overlap and </w:t>
      </w:r>
      <w:proofErr w:type="gramStart"/>
      <w:r w:rsidRPr="004A54E8">
        <w:rPr>
          <w:sz w:val="22"/>
          <w:szCs w:val="22"/>
          <w:lang w:val="en-IN"/>
        </w:rPr>
        <w:t>shifts</w:t>
      </w:r>
      <w:proofErr w:type="gramEnd"/>
      <w:r w:rsidRPr="004A54E8">
        <w:rPr>
          <w:sz w:val="22"/>
          <w:szCs w:val="22"/>
          <w:lang w:val="en-IN"/>
        </w:rPr>
        <w:t xml:space="preserve"> of zone types, offering insight into fragmentation trajectory over time.</w:t>
      </w:r>
    </w:p>
    <w:p w14:paraId="7424CB54" w14:textId="77777777" w:rsidR="0024373C" w:rsidRPr="004A54E8" w:rsidRDefault="0024373C" w:rsidP="004A54E8">
      <w:pPr>
        <w:jc w:val="both"/>
        <w:rPr>
          <w:sz w:val="22"/>
          <w:szCs w:val="22"/>
          <w:lang w:val="en-IN"/>
        </w:rPr>
      </w:pPr>
    </w:p>
    <w:p w14:paraId="3180916A" w14:textId="7D8095EC" w:rsidR="001F172A" w:rsidRPr="004A54E8" w:rsidRDefault="001F172A" w:rsidP="004A54E8">
      <w:pPr>
        <w:jc w:val="both"/>
        <w:rPr>
          <w:b/>
          <w:bCs/>
          <w:sz w:val="22"/>
          <w:szCs w:val="22"/>
          <w:lang w:val="en-IN"/>
        </w:rPr>
      </w:pPr>
      <w:r w:rsidRPr="004A54E8">
        <w:rPr>
          <w:rStyle w:val="Strong"/>
          <w:sz w:val="22"/>
          <w:szCs w:val="22"/>
          <w:lang w:val="en-IN"/>
        </w:rPr>
        <w:t>Supplementary Table S1</w:t>
      </w:r>
      <w:r w:rsidRPr="004A54E8">
        <w:rPr>
          <w:b/>
          <w:bCs/>
          <w:sz w:val="22"/>
          <w:szCs w:val="22"/>
          <w:lang w:val="en-IN"/>
        </w:rPr>
        <w:t>. Vegetation Indices Used in This Study with Corresponding Formulas and Ecological Relevance</w:t>
      </w:r>
    </w:p>
    <w:p w14:paraId="2C574FF3" w14:textId="77777777" w:rsidR="001F172A" w:rsidRPr="004A54E8" w:rsidRDefault="001F172A" w:rsidP="004A54E8">
      <w:pPr>
        <w:jc w:val="both"/>
        <w:rPr>
          <w:sz w:val="22"/>
          <w:szCs w:val="22"/>
          <w:lang w:val="en-IN"/>
        </w:rPr>
      </w:pPr>
      <w:r w:rsidRPr="004A54E8">
        <w:rPr>
          <w:sz w:val="22"/>
          <w:szCs w:val="22"/>
          <w:lang w:val="en-IN"/>
        </w:rPr>
        <w:t>The table summarizes the vegetation indices computed from Sentinel-2 bands (B2–B11), grouped by their functional ecological domains. Each formula reflects the actual implementation used in this study, and the indices are categorized based on their relevance to greenness/biomass, moisture stress, pigment content, and soil or shadow correction.</w:t>
      </w:r>
    </w:p>
    <w:p w14:paraId="023DC0FB" w14:textId="2CA2D8D9" w:rsidR="001F172A" w:rsidRPr="004A54E8" w:rsidRDefault="001F172A" w:rsidP="004A54E8">
      <w:pPr>
        <w:jc w:val="both"/>
        <w:rPr>
          <w:b/>
          <w:bCs/>
          <w:sz w:val="22"/>
          <w:szCs w:val="22"/>
          <w:lang w:val="en-IN"/>
        </w:rPr>
      </w:pPr>
    </w:p>
    <w:p w14:paraId="0FDA568D" w14:textId="77777777" w:rsidR="001F172A" w:rsidRPr="004A54E8" w:rsidRDefault="001F172A" w:rsidP="004A54E8">
      <w:pPr>
        <w:spacing w:before="100" w:beforeAutospacing="1" w:after="100" w:afterAutospacing="1"/>
        <w:jc w:val="both"/>
        <w:outlineLvl w:val="2"/>
        <w:rPr>
          <w:b/>
          <w:bCs/>
          <w:sz w:val="22"/>
          <w:szCs w:val="22"/>
        </w:rPr>
      </w:pPr>
      <w:r w:rsidRPr="004A54E8">
        <w:rPr>
          <w:rFonts w:ascii="Segoe UI Emoji" w:hAnsi="Segoe UI Emoji" w:cs="Segoe UI Emoji"/>
          <w:b/>
          <w:bCs/>
          <w:sz w:val="22"/>
          <w:szCs w:val="22"/>
        </w:rPr>
        <w:t>🔶</w:t>
      </w:r>
      <w:r w:rsidRPr="004A54E8">
        <w:rPr>
          <w:b/>
          <w:bCs/>
          <w:sz w:val="22"/>
          <w:szCs w:val="22"/>
        </w:rPr>
        <w:t xml:space="preserve"> Greenness / Biomass Indices</w:t>
      </w:r>
    </w:p>
    <w:tbl>
      <w:tblPr>
        <w:tblStyle w:val="PlainTable5"/>
        <w:tblW w:w="0" w:type="auto"/>
        <w:tblLook w:val="04A0" w:firstRow="1" w:lastRow="0" w:firstColumn="1" w:lastColumn="0" w:noHBand="0" w:noVBand="1"/>
      </w:tblPr>
      <w:tblGrid>
        <w:gridCol w:w="1072"/>
        <w:gridCol w:w="3769"/>
        <w:gridCol w:w="4231"/>
      </w:tblGrid>
      <w:tr w:rsidR="001F172A" w:rsidRPr="004A54E8" w14:paraId="34E5BBA4"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6371698" w14:textId="77777777" w:rsidR="001F172A" w:rsidRPr="004A54E8" w:rsidRDefault="001F172A" w:rsidP="004A54E8">
            <w:pPr>
              <w:jc w:val="both"/>
              <w:rPr>
                <w:b/>
                <w:bCs/>
                <w:sz w:val="22"/>
                <w:szCs w:val="22"/>
              </w:rPr>
            </w:pPr>
            <w:r w:rsidRPr="004A54E8">
              <w:rPr>
                <w:b/>
                <w:bCs/>
                <w:sz w:val="22"/>
                <w:szCs w:val="22"/>
              </w:rPr>
              <w:t>Index</w:t>
            </w:r>
          </w:p>
        </w:tc>
        <w:tc>
          <w:tcPr>
            <w:tcW w:w="0" w:type="auto"/>
            <w:hideMark/>
          </w:tcPr>
          <w:p w14:paraId="4A6AA7F9"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Formula</w:t>
            </w:r>
          </w:p>
        </w:tc>
        <w:tc>
          <w:tcPr>
            <w:tcW w:w="0" w:type="auto"/>
            <w:hideMark/>
          </w:tcPr>
          <w:p w14:paraId="78BAE4BA"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Notes</w:t>
            </w:r>
          </w:p>
        </w:tc>
      </w:tr>
      <w:tr w:rsidR="001F172A" w:rsidRPr="004A54E8" w14:paraId="5EEED2D5"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5C5705" w14:textId="77777777" w:rsidR="001F172A" w:rsidRPr="004A54E8" w:rsidRDefault="001F172A" w:rsidP="004A54E8">
            <w:pPr>
              <w:jc w:val="both"/>
              <w:rPr>
                <w:sz w:val="22"/>
                <w:szCs w:val="22"/>
              </w:rPr>
            </w:pPr>
            <w:r w:rsidRPr="004A54E8">
              <w:rPr>
                <w:b/>
                <w:bCs/>
                <w:sz w:val="22"/>
                <w:szCs w:val="22"/>
              </w:rPr>
              <w:t>NDVI</w:t>
            </w:r>
          </w:p>
        </w:tc>
        <w:tc>
          <w:tcPr>
            <w:tcW w:w="0" w:type="auto"/>
            <w:hideMark/>
          </w:tcPr>
          <w:p w14:paraId="2D834FDB"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(B8 − B4) / (B8 + B4)</w:t>
            </w:r>
          </w:p>
        </w:tc>
        <w:tc>
          <w:tcPr>
            <w:tcW w:w="0" w:type="auto"/>
            <w:hideMark/>
          </w:tcPr>
          <w:p w14:paraId="219B53E9"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Normalized Difference Vegetation Index</w:t>
            </w:r>
          </w:p>
        </w:tc>
      </w:tr>
      <w:tr w:rsidR="001F172A" w:rsidRPr="004A54E8" w14:paraId="0AECAA89"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0B1B1045" w14:textId="77777777" w:rsidR="001F172A" w:rsidRPr="004A54E8" w:rsidRDefault="001F172A" w:rsidP="004A54E8">
            <w:pPr>
              <w:jc w:val="both"/>
              <w:rPr>
                <w:sz w:val="22"/>
                <w:szCs w:val="22"/>
              </w:rPr>
            </w:pPr>
            <w:r w:rsidRPr="004A54E8">
              <w:rPr>
                <w:b/>
                <w:bCs/>
                <w:sz w:val="22"/>
                <w:szCs w:val="22"/>
              </w:rPr>
              <w:t>EVI</w:t>
            </w:r>
          </w:p>
        </w:tc>
        <w:tc>
          <w:tcPr>
            <w:tcW w:w="0" w:type="auto"/>
            <w:hideMark/>
          </w:tcPr>
          <w:p w14:paraId="284BE735"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2.5 × (B8 − B4) / (B8 + 6 × B4 − 7.5 × B2 + 1)</w:t>
            </w:r>
          </w:p>
        </w:tc>
        <w:tc>
          <w:tcPr>
            <w:tcW w:w="0" w:type="auto"/>
            <w:hideMark/>
          </w:tcPr>
          <w:p w14:paraId="02F1A251"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Enhanced Vegetation Index using Blue for atmospheric correction</w:t>
            </w:r>
          </w:p>
        </w:tc>
      </w:tr>
      <w:tr w:rsidR="001F172A" w:rsidRPr="004A54E8" w14:paraId="7C5EB51A"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70A96" w14:textId="77777777" w:rsidR="001F172A" w:rsidRPr="004A54E8" w:rsidRDefault="001F172A" w:rsidP="004A54E8">
            <w:pPr>
              <w:jc w:val="both"/>
              <w:rPr>
                <w:sz w:val="22"/>
                <w:szCs w:val="22"/>
              </w:rPr>
            </w:pPr>
            <w:r w:rsidRPr="004A54E8">
              <w:rPr>
                <w:b/>
                <w:bCs/>
                <w:sz w:val="22"/>
                <w:szCs w:val="22"/>
              </w:rPr>
              <w:t>EVI2</w:t>
            </w:r>
          </w:p>
        </w:tc>
        <w:tc>
          <w:tcPr>
            <w:tcW w:w="0" w:type="auto"/>
            <w:hideMark/>
          </w:tcPr>
          <w:p w14:paraId="0A3DEB89"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2.5 × (B8 − B4) / (B8 + 2.4 × B4 + 1)</w:t>
            </w:r>
          </w:p>
        </w:tc>
        <w:tc>
          <w:tcPr>
            <w:tcW w:w="0" w:type="auto"/>
            <w:hideMark/>
          </w:tcPr>
          <w:p w14:paraId="0481A334"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Two-band EVI, avoids blue band</w:t>
            </w:r>
          </w:p>
        </w:tc>
      </w:tr>
      <w:tr w:rsidR="001F172A" w:rsidRPr="004A54E8" w14:paraId="7D95DF7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58569946" w14:textId="77777777" w:rsidR="001F172A" w:rsidRPr="004A54E8" w:rsidRDefault="001F172A" w:rsidP="004A54E8">
            <w:pPr>
              <w:jc w:val="both"/>
              <w:rPr>
                <w:sz w:val="22"/>
                <w:szCs w:val="22"/>
              </w:rPr>
            </w:pPr>
            <w:r w:rsidRPr="004A54E8">
              <w:rPr>
                <w:b/>
                <w:bCs/>
                <w:sz w:val="22"/>
                <w:szCs w:val="22"/>
              </w:rPr>
              <w:t>GNDVI</w:t>
            </w:r>
          </w:p>
        </w:tc>
        <w:tc>
          <w:tcPr>
            <w:tcW w:w="0" w:type="auto"/>
            <w:hideMark/>
          </w:tcPr>
          <w:p w14:paraId="0D42E72D"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(B8 − B3) / (B8 + B3)</w:t>
            </w:r>
          </w:p>
        </w:tc>
        <w:tc>
          <w:tcPr>
            <w:tcW w:w="0" w:type="auto"/>
            <w:hideMark/>
          </w:tcPr>
          <w:p w14:paraId="5AAB6D88"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Green NDVI, more sensitive to chlorophyll content</w:t>
            </w:r>
          </w:p>
        </w:tc>
      </w:tr>
      <w:tr w:rsidR="001F172A" w:rsidRPr="004A54E8" w14:paraId="61AD005A"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AB7328" w14:textId="77777777" w:rsidR="001F172A" w:rsidRPr="004A54E8" w:rsidRDefault="001F172A" w:rsidP="004A54E8">
            <w:pPr>
              <w:jc w:val="both"/>
              <w:rPr>
                <w:sz w:val="22"/>
                <w:szCs w:val="22"/>
              </w:rPr>
            </w:pPr>
            <w:r w:rsidRPr="004A54E8">
              <w:rPr>
                <w:b/>
                <w:bCs/>
                <w:sz w:val="22"/>
                <w:szCs w:val="22"/>
              </w:rPr>
              <w:t>GRNDVI</w:t>
            </w:r>
          </w:p>
        </w:tc>
        <w:tc>
          <w:tcPr>
            <w:tcW w:w="0" w:type="auto"/>
            <w:hideMark/>
          </w:tcPr>
          <w:p w14:paraId="416DC0F0"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(B5 − B3) / (B5 + B3)</w:t>
            </w:r>
          </w:p>
        </w:tc>
        <w:tc>
          <w:tcPr>
            <w:tcW w:w="0" w:type="auto"/>
            <w:hideMark/>
          </w:tcPr>
          <w:p w14:paraId="2A8F9752"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Red Edge NDVI, useful for early stress detection</w:t>
            </w:r>
          </w:p>
        </w:tc>
      </w:tr>
      <w:tr w:rsidR="001F172A" w:rsidRPr="004A54E8" w14:paraId="4E1650A0"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44F35530" w14:textId="77777777" w:rsidR="001F172A" w:rsidRPr="004A54E8" w:rsidRDefault="001F172A" w:rsidP="004A54E8">
            <w:pPr>
              <w:jc w:val="both"/>
              <w:rPr>
                <w:sz w:val="22"/>
                <w:szCs w:val="22"/>
              </w:rPr>
            </w:pPr>
            <w:r w:rsidRPr="004A54E8">
              <w:rPr>
                <w:b/>
                <w:bCs/>
                <w:sz w:val="22"/>
                <w:szCs w:val="22"/>
              </w:rPr>
              <w:t>GSAVI</w:t>
            </w:r>
          </w:p>
        </w:tc>
        <w:tc>
          <w:tcPr>
            <w:tcW w:w="0" w:type="auto"/>
            <w:hideMark/>
          </w:tcPr>
          <w:p w14:paraId="4617D9C5"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((B8 − B4) × (1 + 0.5)) / (B8 + B4 + 0.5)</w:t>
            </w:r>
          </w:p>
        </w:tc>
        <w:tc>
          <w:tcPr>
            <w:tcW w:w="0" w:type="auto"/>
            <w:hideMark/>
          </w:tcPr>
          <w:p w14:paraId="1C0A3169"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Green Soil-Adjusted Vegetation Index, L = 0.5</w:t>
            </w:r>
          </w:p>
        </w:tc>
      </w:tr>
      <w:tr w:rsidR="001F172A" w:rsidRPr="004A54E8" w14:paraId="08006508"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1FEEE7" w14:textId="77777777" w:rsidR="001F172A" w:rsidRPr="004A54E8" w:rsidRDefault="001F172A" w:rsidP="004A54E8">
            <w:pPr>
              <w:jc w:val="both"/>
              <w:rPr>
                <w:sz w:val="22"/>
                <w:szCs w:val="22"/>
              </w:rPr>
            </w:pPr>
            <w:r w:rsidRPr="004A54E8">
              <w:rPr>
                <w:b/>
                <w:bCs/>
                <w:sz w:val="22"/>
                <w:szCs w:val="22"/>
              </w:rPr>
              <w:lastRenderedPageBreak/>
              <w:t>LAI</w:t>
            </w:r>
          </w:p>
        </w:tc>
        <w:tc>
          <w:tcPr>
            <w:tcW w:w="0" w:type="auto"/>
            <w:hideMark/>
          </w:tcPr>
          <w:p w14:paraId="691CF985"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3.618 × ((B8 − B4) / (B8 + 6 × B4 − 7.5 × B2 + 1)) − 0.118</w:t>
            </w:r>
          </w:p>
        </w:tc>
        <w:tc>
          <w:tcPr>
            <w:tcW w:w="0" w:type="auto"/>
            <w:hideMark/>
          </w:tcPr>
          <w:p w14:paraId="179D48D9"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Proxy for Leaf Area Index, derived from EVI</w:t>
            </w:r>
          </w:p>
        </w:tc>
      </w:tr>
      <w:tr w:rsidR="001F172A" w:rsidRPr="004A54E8" w14:paraId="0A57B885"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1230A03A" w14:textId="77777777" w:rsidR="001F172A" w:rsidRPr="004A54E8" w:rsidRDefault="001F172A" w:rsidP="004A54E8">
            <w:pPr>
              <w:jc w:val="both"/>
              <w:rPr>
                <w:sz w:val="22"/>
                <w:szCs w:val="22"/>
              </w:rPr>
            </w:pPr>
            <w:r w:rsidRPr="004A54E8">
              <w:rPr>
                <w:b/>
                <w:bCs/>
                <w:sz w:val="22"/>
                <w:szCs w:val="22"/>
              </w:rPr>
              <w:t>DVI</w:t>
            </w:r>
          </w:p>
        </w:tc>
        <w:tc>
          <w:tcPr>
            <w:tcW w:w="0" w:type="auto"/>
            <w:hideMark/>
          </w:tcPr>
          <w:p w14:paraId="6E7F8D03"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B8 − B4</w:t>
            </w:r>
          </w:p>
        </w:tc>
        <w:tc>
          <w:tcPr>
            <w:tcW w:w="0" w:type="auto"/>
            <w:hideMark/>
          </w:tcPr>
          <w:p w14:paraId="2E5191EB"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Difference Vegetation Index, simple reflectance gap</w:t>
            </w:r>
          </w:p>
        </w:tc>
      </w:tr>
    </w:tbl>
    <w:p w14:paraId="624E791E" w14:textId="77777777" w:rsidR="001F172A" w:rsidRPr="004A54E8" w:rsidRDefault="00000000" w:rsidP="004A54E8">
      <w:pPr>
        <w:jc w:val="both"/>
        <w:rPr>
          <w:sz w:val="22"/>
          <w:szCs w:val="22"/>
        </w:rPr>
      </w:pPr>
      <w:r>
        <w:rPr>
          <w:sz w:val="22"/>
          <w:szCs w:val="22"/>
        </w:rPr>
        <w:pict w14:anchorId="0C42A529">
          <v:rect id="_x0000_i1025" style="width:0;height:1.5pt" o:hralign="center" o:hrstd="t" o:hr="t" fillcolor="#a0a0a0" stroked="f"/>
        </w:pict>
      </w:r>
    </w:p>
    <w:p w14:paraId="77895394" w14:textId="77777777" w:rsidR="001F172A" w:rsidRPr="004A54E8" w:rsidRDefault="001F172A" w:rsidP="004A54E8">
      <w:pPr>
        <w:spacing w:before="100" w:beforeAutospacing="1" w:after="100" w:afterAutospacing="1"/>
        <w:jc w:val="both"/>
        <w:outlineLvl w:val="2"/>
        <w:rPr>
          <w:b/>
          <w:bCs/>
          <w:sz w:val="22"/>
          <w:szCs w:val="22"/>
        </w:rPr>
      </w:pPr>
      <w:r w:rsidRPr="004A54E8">
        <w:rPr>
          <w:rFonts w:ascii="Segoe UI Emoji" w:hAnsi="Segoe UI Emoji" w:cs="Segoe UI Emoji"/>
          <w:b/>
          <w:bCs/>
          <w:sz w:val="22"/>
          <w:szCs w:val="22"/>
        </w:rPr>
        <w:t>🔷</w:t>
      </w:r>
      <w:r w:rsidRPr="004A54E8">
        <w:rPr>
          <w:b/>
          <w:bCs/>
          <w:sz w:val="22"/>
          <w:szCs w:val="22"/>
        </w:rPr>
        <w:t xml:space="preserve"> Moisture Stress Indices</w:t>
      </w:r>
    </w:p>
    <w:tbl>
      <w:tblPr>
        <w:tblStyle w:val="PlainTable5"/>
        <w:tblW w:w="0" w:type="auto"/>
        <w:tblLook w:val="04A0" w:firstRow="1" w:lastRow="0" w:firstColumn="1" w:lastColumn="0" w:noHBand="0" w:noVBand="1"/>
      </w:tblPr>
      <w:tblGrid>
        <w:gridCol w:w="815"/>
        <w:gridCol w:w="3718"/>
        <w:gridCol w:w="4539"/>
      </w:tblGrid>
      <w:tr w:rsidR="001F172A" w:rsidRPr="004A54E8" w14:paraId="48D56FC8"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A58533E" w14:textId="77777777" w:rsidR="001F172A" w:rsidRPr="004A54E8" w:rsidRDefault="001F172A" w:rsidP="004A54E8">
            <w:pPr>
              <w:jc w:val="both"/>
              <w:rPr>
                <w:b/>
                <w:bCs/>
                <w:sz w:val="22"/>
                <w:szCs w:val="22"/>
              </w:rPr>
            </w:pPr>
            <w:r w:rsidRPr="004A54E8">
              <w:rPr>
                <w:b/>
                <w:bCs/>
                <w:sz w:val="22"/>
                <w:szCs w:val="22"/>
              </w:rPr>
              <w:t>Index</w:t>
            </w:r>
          </w:p>
        </w:tc>
        <w:tc>
          <w:tcPr>
            <w:tcW w:w="0" w:type="auto"/>
            <w:hideMark/>
          </w:tcPr>
          <w:p w14:paraId="597E62BD"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Formula</w:t>
            </w:r>
          </w:p>
        </w:tc>
        <w:tc>
          <w:tcPr>
            <w:tcW w:w="0" w:type="auto"/>
            <w:hideMark/>
          </w:tcPr>
          <w:p w14:paraId="609ED81B"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Notes</w:t>
            </w:r>
          </w:p>
        </w:tc>
      </w:tr>
      <w:tr w:rsidR="001F172A" w:rsidRPr="004A54E8" w14:paraId="4AFF2485"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E1BAE" w14:textId="77777777" w:rsidR="001F172A" w:rsidRPr="004A54E8" w:rsidRDefault="001F172A" w:rsidP="004A54E8">
            <w:pPr>
              <w:jc w:val="both"/>
              <w:rPr>
                <w:sz w:val="22"/>
                <w:szCs w:val="22"/>
              </w:rPr>
            </w:pPr>
            <w:r w:rsidRPr="004A54E8">
              <w:rPr>
                <w:b/>
                <w:bCs/>
                <w:sz w:val="22"/>
                <w:szCs w:val="22"/>
              </w:rPr>
              <w:t>NDMI</w:t>
            </w:r>
          </w:p>
        </w:tc>
        <w:tc>
          <w:tcPr>
            <w:tcW w:w="0" w:type="auto"/>
            <w:hideMark/>
          </w:tcPr>
          <w:p w14:paraId="66E8BBC0"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(B8 − B11) / (B8 + B11)</w:t>
            </w:r>
          </w:p>
        </w:tc>
        <w:tc>
          <w:tcPr>
            <w:tcW w:w="0" w:type="auto"/>
            <w:hideMark/>
          </w:tcPr>
          <w:p w14:paraId="097790EA"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Normalized Difference Moisture Index using NIR and SWIR</w:t>
            </w:r>
          </w:p>
        </w:tc>
      </w:tr>
      <w:tr w:rsidR="001F172A" w:rsidRPr="004A54E8" w14:paraId="73C5F50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3928CF0B" w14:textId="77777777" w:rsidR="001F172A" w:rsidRPr="004A54E8" w:rsidRDefault="001F172A" w:rsidP="004A54E8">
            <w:pPr>
              <w:jc w:val="both"/>
              <w:rPr>
                <w:sz w:val="22"/>
                <w:szCs w:val="22"/>
              </w:rPr>
            </w:pPr>
            <w:r w:rsidRPr="004A54E8">
              <w:rPr>
                <w:b/>
                <w:bCs/>
                <w:sz w:val="22"/>
                <w:szCs w:val="22"/>
              </w:rPr>
              <w:t>GVMI</w:t>
            </w:r>
          </w:p>
        </w:tc>
        <w:tc>
          <w:tcPr>
            <w:tcW w:w="0" w:type="auto"/>
            <w:hideMark/>
          </w:tcPr>
          <w:p w14:paraId="6D9BB2D5"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(B8 + 0.1 − (B11 + 0.02)) / (B8 + 0.1 + (B11 + 0.02))</w:t>
            </w:r>
          </w:p>
        </w:tc>
        <w:tc>
          <w:tcPr>
            <w:tcW w:w="0" w:type="auto"/>
            <w:hideMark/>
          </w:tcPr>
          <w:p w14:paraId="09288D6B"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Global Vegetation Moisture Index, atmospheric-corrected variant</w:t>
            </w:r>
          </w:p>
        </w:tc>
      </w:tr>
    </w:tbl>
    <w:p w14:paraId="0C56A986" w14:textId="77777777" w:rsidR="001F172A" w:rsidRPr="004A54E8" w:rsidRDefault="00000000" w:rsidP="004A54E8">
      <w:pPr>
        <w:jc w:val="both"/>
        <w:rPr>
          <w:sz w:val="22"/>
          <w:szCs w:val="22"/>
        </w:rPr>
      </w:pPr>
      <w:r>
        <w:rPr>
          <w:sz w:val="22"/>
          <w:szCs w:val="22"/>
        </w:rPr>
        <w:pict w14:anchorId="73C6BF1A">
          <v:rect id="_x0000_i1026" style="width:0;height:1.5pt" o:hralign="center" o:hrstd="t" o:hr="t" fillcolor="#a0a0a0" stroked="f"/>
        </w:pict>
      </w:r>
    </w:p>
    <w:p w14:paraId="73B23D56" w14:textId="77777777" w:rsidR="001F172A" w:rsidRPr="004A54E8" w:rsidRDefault="001F172A" w:rsidP="004A54E8">
      <w:pPr>
        <w:spacing w:before="100" w:beforeAutospacing="1" w:after="100" w:afterAutospacing="1"/>
        <w:jc w:val="both"/>
        <w:outlineLvl w:val="2"/>
        <w:rPr>
          <w:b/>
          <w:bCs/>
          <w:sz w:val="22"/>
          <w:szCs w:val="22"/>
        </w:rPr>
      </w:pPr>
      <w:r w:rsidRPr="004A54E8">
        <w:rPr>
          <w:rFonts w:ascii="Segoe UI Emoji" w:hAnsi="Segoe UI Emoji" w:cs="Segoe UI Emoji"/>
          <w:b/>
          <w:bCs/>
          <w:sz w:val="22"/>
          <w:szCs w:val="22"/>
        </w:rPr>
        <w:t>🟢</w:t>
      </w:r>
      <w:r w:rsidRPr="004A54E8">
        <w:rPr>
          <w:b/>
          <w:bCs/>
          <w:sz w:val="22"/>
          <w:szCs w:val="22"/>
        </w:rPr>
        <w:t xml:space="preserve"> Pigment / Chlorophyll Indices</w:t>
      </w:r>
    </w:p>
    <w:tbl>
      <w:tblPr>
        <w:tblStyle w:val="PlainTable5"/>
        <w:tblW w:w="0" w:type="auto"/>
        <w:tblLook w:val="04A0" w:firstRow="1" w:lastRow="0" w:firstColumn="1" w:lastColumn="0" w:noHBand="0" w:noVBand="1"/>
      </w:tblPr>
      <w:tblGrid>
        <w:gridCol w:w="1072"/>
        <w:gridCol w:w="4324"/>
        <w:gridCol w:w="3676"/>
      </w:tblGrid>
      <w:tr w:rsidR="001F172A" w:rsidRPr="004A54E8" w14:paraId="3238CFD7"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7E80D46" w14:textId="77777777" w:rsidR="001F172A" w:rsidRPr="004A54E8" w:rsidRDefault="001F172A" w:rsidP="004A54E8">
            <w:pPr>
              <w:jc w:val="both"/>
              <w:rPr>
                <w:b/>
                <w:bCs/>
                <w:sz w:val="22"/>
                <w:szCs w:val="22"/>
              </w:rPr>
            </w:pPr>
            <w:r w:rsidRPr="004A54E8">
              <w:rPr>
                <w:b/>
                <w:bCs/>
                <w:sz w:val="22"/>
                <w:szCs w:val="22"/>
              </w:rPr>
              <w:t>Index</w:t>
            </w:r>
          </w:p>
        </w:tc>
        <w:tc>
          <w:tcPr>
            <w:tcW w:w="0" w:type="auto"/>
            <w:hideMark/>
          </w:tcPr>
          <w:p w14:paraId="3C51E1D0"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Formula</w:t>
            </w:r>
          </w:p>
        </w:tc>
        <w:tc>
          <w:tcPr>
            <w:tcW w:w="0" w:type="auto"/>
            <w:hideMark/>
          </w:tcPr>
          <w:p w14:paraId="2C50C8EC"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Notes</w:t>
            </w:r>
          </w:p>
        </w:tc>
      </w:tr>
      <w:tr w:rsidR="001F172A" w:rsidRPr="004A54E8" w14:paraId="16A64F60"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8A373B" w14:textId="77777777" w:rsidR="001F172A" w:rsidRPr="004A54E8" w:rsidRDefault="001F172A" w:rsidP="004A54E8">
            <w:pPr>
              <w:jc w:val="both"/>
              <w:rPr>
                <w:sz w:val="22"/>
                <w:szCs w:val="22"/>
              </w:rPr>
            </w:pPr>
            <w:r w:rsidRPr="004A54E8">
              <w:rPr>
                <w:b/>
                <w:bCs/>
                <w:sz w:val="22"/>
                <w:szCs w:val="22"/>
              </w:rPr>
              <w:t>GARI</w:t>
            </w:r>
          </w:p>
        </w:tc>
        <w:tc>
          <w:tcPr>
            <w:tcW w:w="0" w:type="auto"/>
            <w:hideMark/>
          </w:tcPr>
          <w:p w14:paraId="7975C140"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(B8 − (B3 − (B2 − B4))) / (B8 + (B3 − (B2 − B4)))</w:t>
            </w:r>
          </w:p>
        </w:tc>
        <w:tc>
          <w:tcPr>
            <w:tcW w:w="0" w:type="auto"/>
            <w:hideMark/>
          </w:tcPr>
          <w:p w14:paraId="3583A6E4"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Green Atmospherically Resistant Index, sensitive to chlorophyll</w:t>
            </w:r>
          </w:p>
        </w:tc>
      </w:tr>
      <w:tr w:rsidR="001F172A" w:rsidRPr="004A54E8" w14:paraId="189B9512"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053FC17D" w14:textId="77777777" w:rsidR="001F172A" w:rsidRPr="004A54E8" w:rsidRDefault="001F172A" w:rsidP="004A54E8">
            <w:pPr>
              <w:jc w:val="both"/>
              <w:rPr>
                <w:sz w:val="22"/>
                <w:szCs w:val="22"/>
              </w:rPr>
            </w:pPr>
            <w:r w:rsidRPr="004A54E8">
              <w:rPr>
                <w:b/>
                <w:bCs/>
                <w:sz w:val="22"/>
                <w:szCs w:val="22"/>
              </w:rPr>
              <w:t>MCARI</w:t>
            </w:r>
          </w:p>
        </w:tc>
        <w:tc>
          <w:tcPr>
            <w:tcW w:w="0" w:type="auto"/>
            <w:hideMark/>
          </w:tcPr>
          <w:p w14:paraId="79EE80F1"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((B5 − B4) − 0.2 × (B5 − B3)) × (B5 / B4)</w:t>
            </w:r>
          </w:p>
        </w:tc>
        <w:tc>
          <w:tcPr>
            <w:tcW w:w="0" w:type="auto"/>
            <w:hideMark/>
          </w:tcPr>
          <w:p w14:paraId="4DD5A805"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Modified Chlorophyll Absorption Ratio Index</w:t>
            </w:r>
          </w:p>
        </w:tc>
      </w:tr>
      <w:tr w:rsidR="001F172A" w:rsidRPr="004A54E8" w14:paraId="44E08ADD"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B2916F" w14:textId="77777777" w:rsidR="001F172A" w:rsidRPr="004A54E8" w:rsidRDefault="001F172A" w:rsidP="004A54E8">
            <w:pPr>
              <w:jc w:val="both"/>
              <w:rPr>
                <w:sz w:val="22"/>
                <w:szCs w:val="22"/>
              </w:rPr>
            </w:pPr>
            <w:r w:rsidRPr="004A54E8">
              <w:rPr>
                <w:b/>
                <w:bCs/>
                <w:sz w:val="22"/>
                <w:szCs w:val="22"/>
              </w:rPr>
              <w:t>MTVI2</w:t>
            </w:r>
          </w:p>
        </w:tc>
        <w:tc>
          <w:tcPr>
            <w:tcW w:w="0" w:type="auto"/>
            <w:hideMark/>
          </w:tcPr>
          <w:p w14:paraId="14820427"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1.5 × [1.2 × (B5 − B3) − 2.5 × (B4 − B3)] / √[(2 × B5 + 1)² − (6 × B5 − 5 × √B4) − 0.5]</w:t>
            </w:r>
          </w:p>
        </w:tc>
        <w:tc>
          <w:tcPr>
            <w:tcW w:w="0" w:type="auto"/>
            <w:hideMark/>
          </w:tcPr>
          <w:p w14:paraId="5AE601D1"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Modified Triangular Vegetation Index 2</w:t>
            </w:r>
          </w:p>
        </w:tc>
      </w:tr>
      <w:tr w:rsidR="001F172A" w:rsidRPr="004A54E8" w14:paraId="46C540EA"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753C1540" w14:textId="77777777" w:rsidR="001F172A" w:rsidRPr="004A54E8" w:rsidRDefault="001F172A" w:rsidP="004A54E8">
            <w:pPr>
              <w:jc w:val="both"/>
              <w:rPr>
                <w:sz w:val="22"/>
                <w:szCs w:val="22"/>
              </w:rPr>
            </w:pPr>
            <w:r w:rsidRPr="004A54E8">
              <w:rPr>
                <w:b/>
                <w:bCs/>
                <w:sz w:val="22"/>
                <w:szCs w:val="22"/>
              </w:rPr>
              <w:t>NDRE</w:t>
            </w:r>
          </w:p>
        </w:tc>
        <w:tc>
          <w:tcPr>
            <w:tcW w:w="0" w:type="auto"/>
            <w:hideMark/>
          </w:tcPr>
          <w:p w14:paraId="1D0837B5"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(B8 − B5) / (B8 + B5)</w:t>
            </w:r>
          </w:p>
        </w:tc>
        <w:tc>
          <w:tcPr>
            <w:tcW w:w="0" w:type="auto"/>
            <w:hideMark/>
          </w:tcPr>
          <w:p w14:paraId="5F4DCD2E"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Normalized Difference Red Edge Index</w:t>
            </w:r>
          </w:p>
        </w:tc>
      </w:tr>
      <w:tr w:rsidR="001F172A" w:rsidRPr="004A54E8" w14:paraId="6D598CEF"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83DBB" w14:textId="77777777" w:rsidR="001F172A" w:rsidRPr="004A54E8" w:rsidRDefault="001F172A" w:rsidP="004A54E8">
            <w:pPr>
              <w:jc w:val="both"/>
              <w:rPr>
                <w:sz w:val="22"/>
                <w:szCs w:val="22"/>
              </w:rPr>
            </w:pPr>
            <w:r w:rsidRPr="004A54E8">
              <w:rPr>
                <w:b/>
                <w:bCs/>
                <w:sz w:val="22"/>
                <w:szCs w:val="22"/>
              </w:rPr>
              <w:t>GBNDVI</w:t>
            </w:r>
          </w:p>
        </w:tc>
        <w:tc>
          <w:tcPr>
            <w:tcW w:w="0" w:type="auto"/>
            <w:hideMark/>
          </w:tcPr>
          <w:p w14:paraId="0C44F7EB"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(B8 − (B3 + B2)) / (B8 + (B3 + B2))</w:t>
            </w:r>
          </w:p>
        </w:tc>
        <w:tc>
          <w:tcPr>
            <w:tcW w:w="0" w:type="auto"/>
            <w:hideMark/>
          </w:tcPr>
          <w:p w14:paraId="4CE7A2B3"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Green-Blue NDVI, sensitive to nutrient/pigment shifts</w:t>
            </w:r>
          </w:p>
        </w:tc>
      </w:tr>
    </w:tbl>
    <w:p w14:paraId="1F8099D9" w14:textId="77777777" w:rsidR="001F172A" w:rsidRPr="004A54E8" w:rsidRDefault="00000000" w:rsidP="004A54E8">
      <w:pPr>
        <w:jc w:val="both"/>
        <w:rPr>
          <w:sz w:val="22"/>
          <w:szCs w:val="22"/>
        </w:rPr>
      </w:pPr>
      <w:r>
        <w:rPr>
          <w:sz w:val="22"/>
          <w:szCs w:val="22"/>
        </w:rPr>
        <w:pict w14:anchorId="2A9E44E7">
          <v:rect id="_x0000_i1027" style="width:0;height:1.5pt" o:hralign="center" o:hrstd="t" o:hr="t" fillcolor="#a0a0a0" stroked="f"/>
        </w:pict>
      </w:r>
    </w:p>
    <w:p w14:paraId="239AD866" w14:textId="77777777" w:rsidR="001F172A" w:rsidRPr="004A54E8" w:rsidRDefault="001F172A" w:rsidP="004A54E8">
      <w:pPr>
        <w:spacing w:before="100" w:beforeAutospacing="1" w:after="100" w:afterAutospacing="1"/>
        <w:jc w:val="both"/>
        <w:outlineLvl w:val="2"/>
        <w:rPr>
          <w:b/>
          <w:bCs/>
          <w:sz w:val="22"/>
          <w:szCs w:val="22"/>
        </w:rPr>
      </w:pPr>
      <w:r w:rsidRPr="004A54E8">
        <w:rPr>
          <w:rFonts w:ascii="Segoe UI Emoji" w:hAnsi="Segoe UI Emoji" w:cs="Segoe UI Emoji"/>
          <w:b/>
          <w:bCs/>
          <w:sz w:val="22"/>
          <w:szCs w:val="22"/>
        </w:rPr>
        <w:t>🟫</w:t>
      </w:r>
      <w:r w:rsidRPr="004A54E8">
        <w:rPr>
          <w:b/>
          <w:bCs/>
          <w:sz w:val="22"/>
          <w:szCs w:val="22"/>
        </w:rPr>
        <w:t xml:space="preserve"> Soil / Shadow Correction Indices</w:t>
      </w:r>
    </w:p>
    <w:tbl>
      <w:tblPr>
        <w:tblStyle w:val="PlainTable5"/>
        <w:tblW w:w="0" w:type="auto"/>
        <w:tblLook w:val="04A0" w:firstRow="1" w:lastRow="0" w:firstColumn="1" w:lastColumn="0" w:noHBand="0" w:noVBand="1"/>
      </w:tblPr>
      <w:tblGrid>
        <w:gridCol w:w="914"/>
        <w:gridCol w:w="3476"/>
        <w:gridCol w:w="4682"/>
      </w:tblGrid>
      <w:tr w:rsidR="001F172A" w:rsidRPr="004A54E8" w14:paraId="08AD37CF"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66C8E3C" w14:textId="77777777" w:rsidR="001F172A" w:rsidRPr="004A54E8" w:rsidRDefault="001F172A" w:rsidP="004A54E8">
            <w:pPr>
              <w:jc w:val="both"/>
              <w:rPr>
                <w:b/>
                <w:bCs/>
                <w:sz w:val="22"/>
                <w:szCs w:val="22"/>
              </w:rPr>
            </w:pPr>
            <w:r w:rsidRPr="004A54E8">
              <w:rPr>
                <w:b/>
                <w:bCs/>
                <w:sz w:val="22"/>
                <w:szCs w:val="22"/>
              </w:rPr>
              <w:t>Index</w:t>
            </w:r>
          </w:p>
        </w:tc>
        <w:tc>
          <w:tcPr>
            <w:tcW w:w="0" w:type="auto"/>
            <w:hideMark/>
          </w:tcPr>
          <w:p w14:paraId="0D994AB9"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Formula</w:t>
            </w:r>
          </w:p>
        </w:tc>
        <w:tc>
          <w:tcPr>
            <w:tcW w:w="0" w:type="auto"/>
            <w:hideMark/>
          </w:tcPr>
          <w:p w14:paraId="4CD45427" w14:textId="77777777" w:rsidR="001F172A" w:rsidRPr="004A54E8" w:rsidRDefault="001F172A" w:rsidP="004A54E8">
            <w:pPr>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Notes</w:t>
            </w:r>
          </w:p>
        </w:tc>
      </w:tr>
      <w:tr w:rsidR="001F172A" w:rsidRPr="004A54E8" w14:paraId="76CF450E"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42B94B" w14:textId="77777777" w:rsidR="001F172A" w:rsidRPr="004A54E8" w:rsidRDefault="001F172A" w:rsidP="004A54E8">
            <w:pPr>
              <w:jc w:val="both"/>
              <w:rPr>
                <w:sz w:val="22"/>
                <w:szCs w:val="22"/>
              </w:rPr>
            </w:pPr>
            <w:r w:rsidRPr="004A54E8">
              <w:rPr>
                <w:b/>
                <w:bCs/>
                <w:sz w:val="22"/>
                <w:szCs w:val="22"/>
              </w:rPr>
              <w:t>CVI</w:t>
            </w:r>
          </w:p>
        </w:tc>
        <w:tc>
          <w:tcPr>
            <w:tcW w:w="0" w:type="auto"/>
            <w:hideMark/>
          </w:tcPr>
          <w:p w14:paraId="32CB5BD2"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(B8 × B4) / (B3²)</w:t>
            </w:r>
          </w:p>
        </w:tc>
        <w:tc>
          <w:tcPr>
            <w:tcW w:w="0" w:type="auto"/>
            <w:hideMark/>
          </w:tcPr>
          <w:p w14:paraId="3E8E5E95" w14:textId="77777777" w:rsidR="001F172A" w:rsidRPr="004A54E8" w:rsidRDefault="001F172A" w:rsidP="004A54E8">
            <w:pPr>
              <w:jc w:val="both"/>
              <w:cnfStyle w:val="000000100000" w:firstRow="0" w:lastRow="0" w:firstColumn="0" w:lastColumn="0" w:oddVBand="0" w:evenVBand="0" w:oddHBand="1" w:evenHBand="0" w:firstRowFirstColumn="0" w:firstRowLastColumn="0" w:lastRowFirstColumn="0" w:lastRowLastColumn="0"/>
              <w:rPr>
                <w:sz w:val="22"/>
                <w:szCs w:val="22"/>
                <w:lang w:val="en-IN"/>
              </w:rPr>
            </w:pPr>
            <w:r w:rsidRPr="004A54E8">
              <w:rPr>
                <w:sz w:val="22"/>
                <w:szCs w:val="22"/>
                <w:lang w:val="en-IN"/>
              </w:rPr>
              <w:t>Chlorophyll Vegetation Index, proxy for vegetation cover density</w:t>
            </w:r>
          </w:p>
        </w:tc>
      </w:tr>
      <w:tr w:rsidR="001F172A" w:rsidRPr="004A54E8" w14:paraId="0C9FA3C8" w14:textId="77777777" w:rsidTr="0024373C">
        <w:trPr>
          <w:trHeight w:val="30"/>
        </w:trPr>
        <w:tc>
          <w:tcPr>
            <w:cnfStyle w:val="001000000000" w:firstRow="0" w:lastRow="0" w:firstColumn="1" w:lastColumn="0" w:oddVBand="0" w:evenVBand="0" w:oddHBand="0" w:evenHBand="0" w:firstRowFirstColumn="0" w:firstRowLastColumn="0" w:lastRowFirstColumn="0" w:lastRowLastColumn="0"/>
            <w:tcW w:w="0" w:type="auto"/>
            <w:hideMark/>
          </w:tcPr>
          <w:p w14:paraId="08991C81" w14:textId="77777777" w:rsidR="001F172A" w:rsidRPr="004A54E8" w:rsidRDefault="001F172A" w:rsidP="004A54E8">
            <w:pPr>
              <w:jc w:val="both"/>
              <w:rPr>
                <w:sz w:val="22"/>
                <w:szCs w:val="22"/>
              </w:rPr>
            </w:pPr>
            <w:r w:rsidRPr="004A54E8">
              <w:rPr>
                <w:b/>
                <w:bCs/>
                <w:sz w:val="22"/>
                <w:szCs w:val="22"/>
              </w:rPr>
              <w:t>MSAVI</w:t>
            </w:r>
          </w:p>
        </w:tc>
        <w:tc>
          <w:tcPr>
            <w:tcW w:w="0" w:type="auto"/>
            <w:hideMark/>
          </w:tcPr>
          <w:p w14:paraId="74E7426C"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 × B8 + 1 − √[(2 × B8 + 1)² − 8 × (B8 − B4)]) / 2</w:t>
            </w:r>
          </w:p>
        </w:tc>
        <w:tc>
          <w:tcPr>
            <w:tcW w:w="0" w:type="auto"/>
            <w:hideMark/>
          </w:tcPr>
          <w:p w14:paraId="66EC26F6" w14:textId="77777777" w:rsidR="001F172A" w:rsidRPr="004A54E8" w:rsidRDefault="001F172A" w:rsidP="004A54E8">
            <w:pPr>
              <w:jc w:val="both"/>
              <w:cnfStyle w:val="000000000000" w:firstRow="0" w:lastRow="0" w:firstColumn="0" w:lastColumn="0" w:oddVBand="0" w:evenVBand="0" w:oddHBand="0" w:evenHBand="0" w:firstRowFirstColumn="0" w:firstRowLastColumn="0" w:lastRowFirstColumn="0" w:lastRowLastColumn="0"/>
              <w:rPr>
                <w:sz w:val="22"/>
                <w:szCs w:val="22"/>
                <w:lang w:val="en-IN"/>
              </w:rPr>
            </w:pPr>
            <w:r w:rsidRPr="004A54E8">
              <w:rPr>
                <w:sz w:val="22"/>
                <w:szCs w:val="22"/>
                <w:lang w:val="en-IN"/>
              </w:rPr>
              <w:t>Modified Soil-Adjusted Vegetation Index, soil background minimized</w:t>
            </w:r>
          </w:p>
        </w:tc>
      </w:tr>
    </w:tbl>
    <w:p w14:paraId="635ADF29" w14:textId="77777777" w:rsidR="001F172A" w:rsidRPr="004A54E8" w:rsidRDefault="00000000" w:rsidP="004A54E8">
      <w:pPr>
        <w:jc w:val="both"/>
        <w:rPr>
          <w:sz w:val="22"/>
          <w:szCs w:val="22"/>
        </w:rPr>
      </w:pPr>
      <w:r>
        <w:rPr>
          <w:sz w:val="22"/>
          <w:szCs w:val="22"/>
        </w:rPr>
        <w:pict w14:anchorId="14C62085">
          <v:rect id="_x0000_i1028" style="width:0;height:1.5pt" o:hralign="center" o:hrstd="t" o:hr="t" fillcolor="#a0a0a0" stroked="f"/>
        </w:pict>
      </w:r>
    </w:p>
    <w:p w14:paraId="303007E1" w14:textId="40F1F9DB" w:rsidR="001F172A" w:rsidRPr="004A54E8" w:rsidRDefault="001F172A" w:rsidP="004A54E8">
      <w:pPr>
        <w:spacing w:before="100" w:beforeAutospacing="1" w:after="100" w:afterAutospacing="1"/>
        <w:jc w:val="both"/>
        <w:outlineLvl w:val="2"/>
        <w:rPr>
          <w:b/>
          <w:bCs/>
          <w:sz w:val="22"/>
          <w:szCs w:val="22"/>
          <w:lang w:val="en-IN"/>
        </w:rPr>
      </w:pPr>
      <w:r w:rsidRPr="004A54E8">
        <w:rPr>
          <w:b/>
          <w:bCs/>
          <w:sz w:val="22"/>
          <w:szCs w:val="22"/>
          <w:lang w:val="en-IN"/>
        </w:rPr>
        <w:t>Band Mapping (Sentinel-2)</w:t>
      </w:r>
    </w:p>
    <w:p w14:paraId="669FA084"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B2</w:t>
      </w:r>
      <w:r w:rsidRPr="004A54E8">
        <w:rPr>
          <w:sz w:val="22"/>
          <w:szCs w:val="22"/>
        </w:rPr>
        <w:t xml:space="preserve"> – Blue (490 nm)</w:t>
      </w:r>
    </w:p>
    <w:p w14:paraId="14DDD4E7"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B3</w:t>
      </w:r>
      <w:r w:rsidRPr="004A54E8">
        <w:rPr>
          <w:sz w:val="22"/>
          <w:szCs w:val="22"/>
        </w:rPr>
        <w:t xml:space="preserve"> – Green (560 nm)</w:t>
      </w:r>
    </w:p>
    <w:p w14:paraId="1D3D5971"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B4</w:t>
      </w:r>
      <w:r w:rsidRPr="004A54E8">
        <w:rPr>
          <w:sz w:val="22"/>
          <w:szCs w:val="22"/>
        </w:rPr>
        <w:t xml:space="preserve"> – Red (665 nm)</w:t>
      </w:r>
    </w:p>
    <w:p w14:paraId="559D0E61"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B5</w:t>
      </w:r>
      <w:r w:rsidRPr="004A54E8">
        <w:rPr>
          <w:sz w:val="22"/>
          <w:szCs w:val="22"/>
        </w:rPr>
        <w:t xml:space="preserve"> – Red Edge 1 (705 nm)</w:t>
      </w:r>
    </w:p>
    <w:p w14:paraId="053D8046"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B8</w:t>
      </w:r>
      <w:r w:rsidRPr="004A54E8">
        <w:rPr>
          <w:sz w:val="22"/>
          <w:szCs w:val="22"/>
        </w:rPr>
        <w:t xml:space="preserve"> – Near Infrared (842 nm)</w:t>
      </w:r>
    </w:p>
    <w:p w14:paraId="236EB986" w14:textId="77777777" w:rsidR="001F172A" w:rsidRPr="004A54E8" w:rsidRDefault="001F172A" w:rsidP="004A54E8">
      <w:pPr>
        <w:numPr>
          <w:ilvl w:val="0"/>
          <w:numId w:val="1"/>
        </w:numPr>
        <w:spacing w:before="100" w:beforeAutospacing="1" w:after="100" w:afterAutospacing="1"/>
        <w:jc w:val="both"/>
        <w:rPr>
          <w:sz w:val="22"/>
          <w:szCs w:val="22"/>
        </w:rPr>
      </w:pPr>
      <w:r w:rsidRPr="004A54E8">
        <w:rPr>
          <w:b/>
          <w:bCs/>
          <w:sz w:val="22"/>
          <w:szCs w:val="22"/>
        </w:rPr>
        <w:t>B11</w:t>
      </w:r>
      <w:r w:rsidRPr="004A54E8">
        <w:rPr>
          <w:sz w:val="22"/>
          <w:szCs w:val="22"/>
        </w:rPr>
        <w:t xml:space="preserve"> – Shortwave Infrared (1610 nm)</w:t>
      </w:r>
    </w:p>
    <w:p w14:paraId="1C49B3D2" w14:textId="77777777" w:rsidR="00F64024" w:rsidRPr="004A54E8" w:rsidRDefault="00F64024" w:rsidP="004A54E8">
      <w:pPr>
        <w:jc w:val="both"/>
        <w:rPr>
          <w:rStyle w:val="Strong"/>
          <w:sz w:val="22"/>
          <w:szCs w:val="22"/>
          <w:lang w:val="en-IN"/>
        </w:rPr>
      </w:pPr>
    </w:p>
    <w:p w14:paraId="3AE54893" w14:textId="5AFB2C4F" w:rsidR="001F172A" w:rsidRPr="004A54E8" w:rsidRDefault="00B1421D" w:rsidP="004A54E8">
      <w:pPr>
        <w:jc w:val="both"/>
        <w:rPr>
          <w:rStyle w:val="Strong"/>
          <w:sz w:val="22"/>
          <w:szCs w:val="22"/>
          <w:lang w:val="en-IN"/>
        </w:rPr>
      </w:pPr>
      <w:r w:rsidRPr="004A54E8">
        <w:rPr>
          <w:rStyle w:val="Strong"/>
          <w:sz w:val="22"/>
          <w:szCs w:val="22"/>
          <w:lang w:val="en-IN"/>
        </w:rPr>
        <w:t>Supplementary Table S</w:t>
      </w:r>
      <w:r w:rsidR="001F172A" w:rsidRPr="004A54E8">
        <w:rPr>
          <w:rStyle w:val="Strong"/>
          <w:sz w:val="22"/>
          <w:szCs w:val="22"/>
          <w:lang w:val="en-IN"/>
        </w:rPr>
        <w:t>2</w:t>
      </w:r>
      <w:r w:rsidRPr="004A54E8">
        <w:rPr>
          <w:rStyle w:val="Strong"/>
          <w:sz w:val="22"/>
          <w:szCs w:val="22"/>
          <w:lang w:val="en-IN"/>
        </w:rPr>
        <w:t>.</w:t>
      </w:r>
      <w:r w:rsidR="00574AC8" w:rsidRPr="004A54E8">
        <w:rPr>
          <w:sz w:val="22"/>
          <w:szCs w:val="22"/>
          <w:lang w:val="en-IN"/>
        </w:rPr>
        <w:t xml:space="preserve"> Degradation Codebook</w:t>
      </w:r>
    </w:p>
    <w:tbl>
      <w:tblPr>
        <w:tblStyle w:val="PlainTable5"/>
        <w:tblW w:w="3720" w:type="dxa"/>
        <w:tblLook w:val="04A0" w:firstRow="1" w:lastRow="0" w:firstColumn="1" w:lastColumn="0" w:noHBand="0" w:noVBand="1"/>
      </w:tblPr>
      <w:tblGrid>
        <w:gridCol w:w="931"/>
        <w:gridCol w:w="1753"/>
        <w:gridCol w:w="1036"/>
      </w:tblGrid>
      <w:tr w:rsidR="00574AC8" w:rsidRPr="004A54E8" w14:paraId="39042A2A" w14:textId="77777777" w:rsidTr="0024373C">
        <w:trPr>
          <w:cnfStyle w:val="100000000000" w:firstRow="1" w:lastRow="0" w:firstColumn="0" w:lastColumn="0" w:oddVBand="0" w:evenVBand="0" w:oddHBand="0" w:evenHBand="0" w:firstRowFirstColumn="0" w:firstRowLastColumn="0" w:lastRowFirstColumn="0" w:lastRowLastColumn="0"/>
          <w:trHeight w:val="870"/>
        </w:trPr>
        <w:tc>
          <w:tcPr>
            <w:cnfStyle w:val="001000000100" w:firstRow="0" w:lastRow="0" w:firstColumn="1" w:lastColumn="0" w:oddVBand="0" w:evenVBand="0" w:oddHBand="0" w:evenHBand="0" w:firstRowFirstColumn="1" w:firstRowLastColumn="0" w:lastRowFirstColumn="0" w:lastRowLastColumn="0"/>
            <w:tcW w:w="960" w:type="dxa"/>
            <w:hideMark/>
          </w:tcPr>
          <w:p w14:paraId="0E4AA11A" w14:textId="77777777" w:rsidR="00574AC8" w:rsidRPr="004A54E8" w:rsidRDefault="00574AC8" w:rsidP="004A54E8">
            <w:pPr>
              <w:jc w:val="both"/>
              <w:rPr>
                <w:b/>
                <w:bCs/>
                <w:color w:val="000000"/>
                <w:sz w:val="22"/>
                <w:szCs w:val="22"/>
              </w:rPr>
            </w:pPr>
            <w:r w:rsidRPr="004A54E8">
              <w:rPr>
                <w:b/>
                <w:bCs/>
                <w:color w:val="000000"/>
                <w:sz w:val="22"/>
                <w:szCs w:val="22"/>
              </w:rPr>
              <w:t>Code</w:t>
            </w:r>
          </w:p>
        </w:tc>
        <w:tc>
          <w:tcPr>
            <w:tcW w:w="1800" w:type="dxa"/>
            <w:hideMark/>
          </w:tcPr>
          <w:p w14:paraId="6013286D" w14:textId="4C6901CF"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English Description</w:t>
            </w:r>
          </w:p>
        </w:tc>
        <w:tc>
          <w:tcPr>
            <w:tcW w:w="960" w:type="dxa"/>
            <w:hideMark/>
          </w:tcPr>
          <w:p w14:paraId="5A02D076" w14:textId="77777777"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Assigned Number</w:t>
            </w:r>
          </w:p>
        </w:tc>
      </w:tr>
      <w:tr w:rsidR="00574AC8" w:rsidRPr="004A54E8" w14:paraId="44271242"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6FD26B4A" w14:textId="77777777" w:rsidR="00574AC8" w:rsidRPr="004A54E8" w:rsidRDefault="00574AC8" w:rsidP="004A54E8">
            <w:pPr>
              <w:jc w:val="both"/>
              <w:rPr>
                <w:color w:val="000000"/>
                <w:sz w:val="22"/>
                <w:szCs w:val="22"/>
              </w:rPr>
            </w:pPr>
            <w:r w:rsidRPr="004A54E8">
              <w:rPr>
                <w:color w:val="000000"/>
                <w:sz w:val="22"/>
                <w:szCs w:val="22"/>
              </w:rPr>
              <w:lastRenderedPageBreak/>
              <w:t>D1</w:t>
            </w:r>
          </w:p>
        </w:tc>
        <w:tc>
          <w:tcPr>
            <w:tcW w:w="1800" w:type="dxa"/>
            <w:hideMark/>
          </w:tcPr>
          <w:p w14:paraId="766AF482"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Degraded</w:t>
            </w:r>
          </w:p>
        </w:tc>
        <w:tc>
          <w:tcPr>
            <w:tcW w:w="960" w:type="dxa"/>
            <w:hideMark/>
          </w:tcPr>
          <w:p w14:paraId="00331E89"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w:t>
            </w:r>
          </w:p>
        </w:tc>
      </w:tr>
      <w:tr w:rsidR="00574AC8" w:rsidRPr="004A54E8" w14:paraId="392DF557" w14:textId="77777777" w:rsidTr="0024373C">
        <w:trPr>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29F4596D" w14:textId="77777777" w:rsidR="00574AC8" w:rsidRPr="004A54E8" w:rsidRDefault="00574AC8" w:rsidP="004A54E8">
            <w:pPr>
              <w:jc w:val="both"/>
              <w:rPr>
                <w:color w:val="000000"/>
                <w:sz w:val="22"/>
                <w:szCs w:val="22"/>
              </w:rPr>
            </w:pPr>
            <w:r w:rsidRPr="004A54E8">
              <w:rPr>
                <w:color w:val="000000"/>
                <w:sz w:val="22"/>
                <w:szCs w:val="22"/>
              </w:rPr>
              <w:t>D2</w:t>
            </w:r>
          </w:p>
        </w:tc>
        <w:tc>
          <w:tcPr>
            <w:tcW w:w="1800" w:type="dxa"/>
            <w:hideMark/>
          </w:tcPr>
          <w:p w14:paraId="1E177E98"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Strongly degraded</w:t>
            </w:r>
          </w:p>
        </w:tc>
        <w:tc>
          <w:tcPr>
            <w:tcW w:w="960" w:type="dxa"/>
            <w:hideMark/>
          </w:tcPr>
          <w:p w14:paraId="06605873"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2</w:t>
            </w:r>
          </w:p>
        </w:tc>
      </w:tr>
      <w:tr w:rsidR="00574AC8" w:rsidRPr="004A54E8" w14:paraId="45976B23"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3329E1F9" w14:textId="77777777" w:rsidR="00574AC8" w:rsidRPr="004A54E8" w:rsidRDefault="00574AC8" w:rsidP="004A54E8">
            <w:pPr>
              <w:jc w:val="both"/>
              <w:rPr>
                <w:color w:val="000000"/>
                <w:sz w:val="22"/>
                <w:szCs w:val="22"/>
              </w:rPr>
            </w:pPr>
            <w:r w:rsidRPr="004A54E8">
              <w:rPr>
                <w:color w:val="000000"/>
                <w:sz w:val="22"/>
                <w:szCs w:val="22"/>
              </w:rPr>
              <w:t>D3</w:t>
            </w:r>
          </w:p>
        </w:tc>
        <w:tc>
          <w:tcPr>
            <w:tcW w:w="1800" w:type="dxa"/>
            <w:hideMark/>
          </w:tcPr>
          <w:p w14:paraId="68CEDF5A"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Devastated</w:t>
            </w:r>
          </w:p>
        </w:tc>
        <w:tc>
          <w:tcPr>
            <w:tcW w:w="960" w:type="dxa"/>
            <w:hideMark/>
          </w:tcPr>
          <w:p w14:paraId="635B6DFD"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3</w:t>
            </w:r>
          </w:p>
        </w:tc>
      </w:tr>
      <w:tr w:rsidR="00574AC8" w:rsidRPr="004A54E8" w14:paraId="47D9CE4B" w14:textId="77777777" w:rsidTr="0024373C">
        <w:trPr>
          <w:trHeight w:val="290"/>
        </w:trPr>
        <w:tc>
          <w:tcPr>
            <w:cnfStyle w:val="001000000000" w:firstRow="0" w:lastRow="0" w:firstColumn="1" w:lastColumn="0" w:oddVBand="0" w:evenVBand="0" w:oddHBand="0" w:evenHBand="0" w:firstRowFirstColumn="0" w:firstRowLastColumn="0" w:lastRowFirstColumn="0" w:lastRowLastColumn="0"/>
            <w:tcW w:w="960" w:type="dxa"/>
            <w:hideMark/>
          </w:tcPr>
          <w:p w14:paraId="5CF5EA97" w14:textId="77777777" w:rsidR="00574AC8" w:rsidRPr="004A54E8" w:rsidRDefault="00574AC8" w:rsidP="004A54E8">
            <w:pPr>
              <w:jc w:val="both"/>
              <w:rPr>
                <w:color w:val="000000"/>
                <w:sz w:val="22"/>
                <w:szCs w:val="22"/>
              </w:rPr>
            </w:pPr>
            <w:r w:rsidRPr="004A54E8">
              <w:rPr>
                <w:color w:val="000000"/>
                <w:sz w:val="22"/>
                <w:szCs w:val="22"/>
              </w:rPr>
              <w:t>N1</w:t>
            </w:r>
          </w:p>
        </w:tc>
        <w:tc>
          <w:tcPr>
            <w:tcW w:w="1800" w:type="dxa"/>
            <w:hideMark/>
          </w:tcPr>
          <w:p w14:paraId="61358AA1"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Natural</w:t>
            </w:r>
          </w:p>
        </w:tc>
        <w:tc>
          <w:tcPr>
            <w:tcW w:w="960" w:type="dxa"/>
            <w:hideMark/>
          </w:tcPr>
          <w:p w14:paraId="5E143248"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4</w:t>
            </w:r>
          </w:p>
        </w:tc>
      </w:tr>
      <w:tr w:rsidR="00574AC8" w:rsidRPr="004A54E8" w14:paraId="2CEA725C"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09CC00CB" w14:textId="77777777" w:rsidR="00574AC8" w:rsidRPr="004A54E8" w:rsidRDefault="00574AC8" w:rsidP="004A54E8">
            <w:pPr>
              <w:jc w:val="both"/>
              <w:rPr>
                <w:color w:val="000000"/>
                <w:sz w:val="22"/>
                <w:szCs w:val="22"/>
              </w:rPr>
            </w:pPr>
            <w:r w:rsidRPr="004A54E8">
              <w:rPr>
                <w:color w:val="000000"/>
                <w:sz w:val="22"/>
                <w:szCs w:val="22"/>
              </w:rPr>
              <w:t>N2</w:t>
            </w:r>
          </w:p>
        </w:tc>
        <w:tc>
          <w:tcPr>
            <w:tcW w:w="1800" w:type="dxa"/>
            <w:hideMark/>
          </w:tcPr>
          <w:p w14:paraId="724734A6"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Semi-natural</w:t>
            </w:r>
          </w:p>
        </w:tc>
        <w:tc>
          <w:tcPr>
            <w:tcW w:w="960" w:type="dxa"/>
            <w:hideMark/>
          </w:tcPr>
          <w:p w14:paraId="30BBBA65"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5</w:t>
            </w:r>
          </w:p>
        </w:tc>
      </w:tr>
      <w:tr w:rsidR="00574AC8" w:rsidRPr="004A54E8" w14:paraId="43EF10FD" w14:textId="77777777" w:rsidTr="0024373C">
        <w:trPr>
          <w:trHeight w:val="290"/>
        </w:trPr>
        <w:tc>
          <w:tcPr>
            <w:cnfStyle w:val="001000000000" w:firstRow="0" w:lastRow="0" w:firstColumn="1" w:lastColumn="0" w:oddVBand="0" w:evenVBand="0" w:oddHBand="0" w:evenHBand="0" w:firstRowFirstColumn="0" w:firstRowLastColumn="0" w:lastRowFirstColumn="0" w:lastRowLastColumn="0"/>
            <w:tcW w:w="960" w:type="dxa"/>
            <w:hideMark/>
          </w:tcPr>
          <w:p w14:paraId="3931F9B5" w14:textId="77777777" w:rsidR="00574AC8" w:rsidRPr="004A54E8" w:rsidRDefault="00574AC8" w:rsidP="004A54E8">
            <w:pPr>
              <w:jc w:val="both"/>
              <w:rPr>
                <w:color w:val="000000"/>
                <w:sz w:val="22"/>
                <w:szCs w:val="22"/>
              </w:rPr>
            </w:pPr>
            <w:r w:rsidRPr="004A54E8">
              <w:rPr>
                <w:color w:val="000000"/>
                <w:sz w:val="22"/>
                <w:szCs w:val="22"/>
              </w:rPr>
              <w:t>Z1</w:t>
            </w:r>
          </w:p>
        </w:tc>
        <w:tc>
          <w:tcPr>
            <w:tcW w:w="1800" w:type="dxa"/>
            <w:hideMark/>
          </w:tcPr>
          <w:p w14:paraId="4D4556C4"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Distorted</w:t>
            </w:r>
          </w:p>
        </w:tc>
        <w:tc>
          <w:tcPr>
            <w:tcW w:w="960" w:type="dxa"/>
            <w:hideMark/>
          </w:tcPr>
          <w:p w14:paraId="781E7803"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6</w:t>
            </w:r>
          </w:p>
        </w:tc>
      </w:tr>
      <w:tr w:rsidR="00574AC8" w:rsidRPr="004A54E8" w14:paraId="55F3F42C"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456B842A" w14:textId="77777777" w:rsidR="00574AC8" w:rsidRPr="004A54E8" w:rsidRDefault="00574AC8" w:rsidP="004A54E8">
            <w:pPr>
              <w:jc w:val="both"/>
              <w:rPr>
                <w:color w:val="000000"/>
                <w:sz w:val="22"/>
                <w:szCs w:val="22"/>
              </w:rPr>
            </w:pPr>
            <w:r w:rsidRPr="004A54E8">
              <w:rPr>
                <w:color w:val="000000"/>
                <w:sz w:val="22"/>
                <w:szCs w:val="22"/>
              </w:rPr>
              <w:t>Z2</w:t>
            </w:r>
          </w:p>
        </w:tc>
        <w:tc>
          <w:tcPr>
            <w:tcW w:w="1800" w:type="dxa"/>
            <w:hideMark/>
          </w:tcPr>
          <w:p w14:paraId="48BA1952"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Strongly distorted</w:t>
            </w:r>
          </w:p>
        </w:tc>
        <w:tc>
          <w:tcPr>
            <w:tcW w:w="960" w:type="dxa"/>
            <w:hideMark/>
          </w:tcPr>
          <w:p w14:paraId="266A455E"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7</w:t>
            </w:r>
          </w:p>
        </w:tc>
      </w:tr>
      <w:tr w:rsidR="00574AC8" w:rsidRPr="004A54E8" w14:paraId="619F0C39" w14:textId="77777777" w:rsidTr="0024373C">
        <w:trPr>
          <w:trHeight w:val="580"/>
        </w:trPr>
        <w:tc>
          <w:tcPr>
            <w:cnfStyle w:val="001000000000" w:firstRow="0" w:lastRow="0" w:firstColumn="1" w:lastColumn="0" w:oddVBand="0" w:evenVBand="0" w:oddHBand="0" w:evenHBand="0" w:firstRowFirstColumn="0" w:firstRowLastColumn="0" w:lastRowFirstColumn="0" w:lastRowLastColumn="0"/>
            <w:tcW w:w="960" w:type="dxa"/>
            <w:hideMark/>
          </w:tcPr>
          <w:p w14:paraId="0AEB31B3" w14:textId="77777777" w:rsidR="00574AC8" w:rsidRPr="004A54E8" w:rsidRDefault="00574AC8" w:rsidP="004A54E8">
            <w:pPr>
              <w:jc w:val="both"/>
              <w:rPr>
                <w:color w:val="000000"/>
                <w:sz w:val="22"/>
                <w:szCs w:val="22"/>
              </w:rPr>
            </w:pPr>
            <w:r w:rsidRPr="004A54E8">
              <w:rPr>
                <w:color w:val="000000"/>
                <w:sz w:val="22"/>
                <w:szCs w:val="22"/>
              </w:rPr>
              <w:t>Z3</w:t>
            </w:r>
          </w:p>
        </w:tc>
        <w:tc>
          <w:tcPr>
            <w:tcW w:w="1800" w:type="dxa"/>
            <w:hideMark/>
          </w:tcPr>
          <w:p w14:paraId="7BDE6136"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Transformed</w:t>
            </w:r>
          </w:p>
        </w:tc>
        <w:tc>
          <w:tcPr>
            <w:tcW w:w="960" w:type="dxa"/>
            <w:hideMark/>
          </w:tcPr>
          <w:p w14:paraId="1D4455DF"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8</w:t>
            </w:r>
          </w:p>
        </w:tc>
      </w:tr>
    </w:tbl>
    <w:p w14:paraId="37BA42F8" w14:textId="77777777" w:rsidR="00574AC8" w:rsidRPr="004A54E8" w:rsidRDefault="00574AC8" w:rsidP="004A54E8">
      <w:pPr>
        <w:jc w:val="both"/>
        <w:rPr>
          <w:rStyle w:val="Strong"/>
          <w:sz w:val="22"/>
          <w:szCs w:val="22"/>
          <w:lang w:val="en-IN"/>
        </w:rPr>
      </w:pPr>
    </w:p>
    <w:p w14:paraId="15232B17" w14:textId="77777777" w:rsidR="00574AC8" w:rsidRPr="004A54E8" w:rsidRDefault="00574AC8" w:rsidP="004A54E8">
      <w:pPr>
        <w:jc w:val="both"/>
        <w:rPr>
          <w:rStyle w:val="Strong"/>
          <w:sz w:val="22"/>
          <w:szCs w:val="22"/>
          <w:lang w:val="en-IN"/>
        </w:rPr>
      </w:pPr>
    </w:p>
    <w:p w14:paraId="0138CD87" w14:textId="77777777" w:rsidR="00574AC8" w:rsidRPr="004A54E8" w:rsidRDefault="00574AC8" w:rsidP="004A54E8">
      <w:pPr>
        <w:jc w:val="both"/>
        <w:rPr>
          <w:rStyle w:val="Strong"/>
          <w:sz w:val="22"/>
          <w:szCs w:val="22"/>
          <w:lang w:val="en-IN"/>
        </w:rPr>
      </w:pPr>
      <w:r w:rsidRPr="004A54E8">
        <w:rPr>
          <w:rStyle w:val="Strong"/>
          <w:sz w:val="22"/>
          <w:szCs w:val="22"/>
          <w:lang w:val="en-IN"/>
        </w:rPr>
        <w:t>Supplementary Table S3.</w:t>
      </w:r>
      <w:r w:rsidRPr="004A54E8">
        <w:rPr>
          <w:sz w:val="22"/>
          <w:szCs w:val="22"/>
          <w:lang w:val="en-IN"/>
        </w:rPr>
        <w:t xml:space="preserve"> Moisture Content Codebook</w:t>
      </w:r>
    </w:p>
    <w:tbl>
      <w:tblPr>
        <w:tblStyle w:val="PlainTable5"/>
        <w:tblW w:w="2996" w:type="dxa"/>
        <w:tblLook w:val="04A0" w:firstRow="1" w:lastRow="0" w:firstColumn="1" w:lastColumn="0" w:noHBand="0" w:noVBand="1"/>
      </w:tblPr>
      <w:tblGrid>
        <w:gridCol w:w="693"/>
        <w:gridCol w:w="1756"/>
        <w:gridCol w:w="1036"/>
      </w:tblGrid>
      <w:tr w:rsidR="00574AC8" w:rsidRPr="004A54E8" w14:paraId="769DD659" w14:textId="77777777" w:rsidTr="0024373C">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523" w:type="dxa"/>
            <w:hideMark/>
          </w:tcPr>
          <w:p w14:paraId="7B31620C" w14:textId="77777777" w:rsidR="00574AC8" w:rsidRPr="004A54E8" w:rsidRDefault="00574AC8" w:rsidP="004A54E8">
            <w:pPr>
              <w:jc w:val="both"/>
              <w:rPr>
                <w:b/>
                <w:bCs/>
                <w:color w:val="000000"/>
                <w:sz w:val="22"/>
                <w:szCs w:val="22"/>
              </w:rPr>
            </w:pPr>
            <w:r w:rsidRPr="004A54E8">
              <w:rPr>
                <w:b/>
                <w:bCs/>
                <w:color w:val="000000"/>
                <w:sz w:val="22"/>
                <w:szCs w:val="22"/>
              </w:rPr>
              <w:t>Code</w:t>
            </w:r>
          </w:p>
        </w:tc>
        <w:tc>
          <w:tcPr>
            <w:tcW w:w="1628" w:type="dxa"/>
            <w:hideMark/>
          </w:tcPr>
          <w:p w14:paraId="308B546E" w14:textId="77777777"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Description</w:t>
            </w:r>
          </w:p>
        </w:tc>
        <w:tc>
          <w:tcPr>
            <w:tcW w:w="845" w:type="dxa"/>
            <w:hideMark/>
          </w:tcPr>
          <w:p w14:paraId="6C32DEE5" w14:textId="77777777"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Assigned Number</w:t>
            </w:r>
          </w:p>
        </w:tc>
      </w:tr>
      <w:tr w:rsidR="00574AC8" w:rsidRPr="004A54E8" w14:paraId="26C0F3BA"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23" w:type="dxa"/>
            <w:hideMark/>
          </w:tcPr>
          <w:p w14:paraId="2035088C" w14:textId="77777777" w:rsidR="00574AC8" w:rsidRPr="004A54E8" w:rsidRDefault="00574AC8" w:rsidP="004A54E8">
            <w:pPr>
              <w:jc w:val="both"/>
              <w:rPr>
                <w:color w:val="000000"/>
                <w:sz w:val="22"/>
                <w:szCs w:val="22"/>
              </w:rPr>
            </w:pPr>
            <w:r w:rsidRPr="004A54E8">
              <w:rPr>
                <w:color w:val="000000"/>
                <w:sz w:val="22"/>
                <w:szCs w:val="22"/>
              </w:rPr>
              <w:t>BBM</w:t>
            </w:r>
          </w:p>
        </w:tc>
        <w:tc>
          <w:tcPr>
            <w:tcW w:w="1628" w:type="dxa"/>
            <w:hideMark/>
          </w:tcPr>
          <w:p w14:paraId="2D95B236"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Very wet bog</w:t>
            </w:r>
          </w:p>
        </w:tc>
        <w:tc>
          <w:tcPr>
            <w:tcW w:w="845" w:type="dxa"/>
            <w:hideMark/>
          </w:tcPr>
          <w:p w14:paraId="62E282CE"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w:t>
            </w:r>
          </w:p>
        </w:tc>
      </w:tr>
      <w:tr w:rsidR="00574AC8" w:rsidRPr="004A54E8" w14:paraId="2669D01B" w14:textId="77777777" w:rsidTr="0024373C">
        <w:trPr>
          <w:trHeight w:val="290"/>
        </w:trPr>
        <w:tc>
          <w:tcPr>
            <w:cnfStyle w:val="001000000000" w:firstRow="0" w:lastRow="0" w:firstColumn="1" w:lastColumn="0" w:oddVBand="0" w:evenVBand="0" w:oddHBand="0" w:evenHBand="0" w:firstRowFirstColumn="0" w:firstRowLastColumn="0" w:lastRowFirstColumn="0" w:lastRowLastColumn="0"/>
            <w:tcW w:w="523" w:type="dxa"/>
            <w:hideMark/>
          </w:tcPr>
          <w:p w14:paraId="5352E6B5" w14:textId="77777777" w:rsidR="00574AC8" w:rsidRPr="004A54E8" w:rsidRDefault="00574AC8" w:rsidP="004A54E8">
            <w:pPr>
              <w:jc w:val="both"/>
              <w:rPr>
                <w:color w:val="000000"/>
                <w:sz w:val="22"/>
                <w:szCs w:val="22"/>
              </w:rPr>
            </w:pPr>
            <w:r w:rsidRPr="004A54E8">
              <w:rPr>
                <w:color w:val="000000"/>
                <w:sz w:val="22"/>
                <w:szCs w:val="22"/>
              </w:rPr>
              <w:t>BM</w:t>
            </w:r>
          </w:p>
        </w:tc>
        <w:tc>
          <w:tcPr>
            <w:tcW w:w="1628" w:type="dxa"/>
            <w:hideMark/>
          </w:tcPr>
          <w:p w14:paraId="2E699A2D"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Wet bog</w:t>
            </w:r>
          </w:p>
        </w:tc>
        <w:tc>
          <w:tcPr>
            <w:tcW w:w="845" w:type="dxa"/>
            <w:hideMark/>
          </w:tcPr>
          <w:p w14:paraId="244C83D2"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2</w:t>
            </w:r>
          </w:p>
        </w:tc>
      </w:tr>
      <w:tr w:rsidR="00574AC8" w:rsidRPr="004A54E8" w14:paraId="405EEC65"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23" w:type="dxa"/>
            <w:hideMark/>
          </w:tcPr>
          <w:p w14:paraId="446153DB" w14:textId="77777777" w:rsidR="00574AC8" w:rsidRPr="004A54E8" w:rsidRDefault="00574AC8" w:rsidP="004A54E8">
            <w:pPr>
              <w:jc w:val="both"/>
              <w:rPr>
                <w:color w:val="000000"/>
                <w:sz w:val="22"/>
                <w:szCs w:val="22"/>
              </w:rPr>
            </w:pPr>
            <w:r w:rsidRPr="004A54E8">
              <w:rPr>
                <w:color w:val="000000"/>
                <w:sz w:val="22"/>
                <w:szCs w:val="22"/>
              </w:rPr>
              <w:t>BO</w:t>
            </w:r>
          </w:p>
        </w:tc>
        <w:tc>
          <w:tcPr>
            <w:tcW w:w="1628" w:type="dxa"/>
            <w:hideMark/>
          </w:tcPr>
          <w:p w14:paraId="64DACD4D"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Drained bog</w:t>
            </w:r>
          </w:p>
        </w:tc>
        <w:tc>
          <w:tcPr>
            <w:tcW w:w="845" w:type="dxa"/>
            <w:hideMark/>
          </w:tcPr>
          <w:p w14:paraId="3902ED85"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3</w:t>
            </w:r>
          </w:p>
        </w:tc>
      </w:tr>
      <w:tr w:rsidR="00574AC8" w:rsidRPr="004A54E8" w14:paraId="359F69B4"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523" w:type="dxa"/>
            <w:hideMark/>
          </w:tcPr>
          <w:p w14:paraId="149FB9CF" w14:textId="77777777" w:rsidR="00574AC8" w:rsidRPr="004A54E8" w:rsidRDefault="00574AC8" w:rsidP="004A54E8">
            <w:pPr>
              <w:jc w:val="both"/>
              <w:rPr>
                <w:color w:val="000000"/>
                <w:sz w:val="22"/>
                <w:szCs w:val="22"/>
              </w:rPr>
            </w:pPr>
            <w:r w:rsidRPr="004A54E8">
              <w:rPr>
                <w:color w:val="000000"/>
                <w:sz w:val="22"/>
                <w:szCs w:val="22"/>
              </w:rPr>
              <w:t>BSO</w:t>
            </w:r>
          </w:p>
        </w:tc>
        <w:tc>
          <w:tcPr>
            <w:tcW w:w="1628" w:type="dxa"/>
            <w:hideMark/>
          </w:tcPr>
          <w:p w14:paraId="4EA7E8E1"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Strongly drained bog</w:t>
            </w:r>
          </w:p>
        </w:tc>
        <w:tc>
          <w:tcPr>
            <w:tcW w:w="845" w:type="dxa"/>
            <w:hideMark/>
          </w:tcPr>
          <w:p w14:paraId="1A9DDFCD"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4</w:t>
            </w:r>
          </w:p>
        </w:tc>
      </w:tr>
      <w:tr w:rsidR="00574AC8" w:rsidRPr="004A54E8" w14:paraId="5D06C441" w14:textId="77777777" w:rsidTr="002437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3" w:type="dxa"/>
            <w:hideMark/>
          </w:tcPr>
          <w:p w14:paraId="3FA6FB01" w14:textId="77777777" w:rsidR="00574AC8" w:rsidRPr="004A54E8" w:rsidRDefault="00574AC8" w:rsidP="004A54E8">
            <w:pPr>
              <w:jc w:val="both"/>
              <w:rPr>
                <w:color w:val="000000"/>
                <w:sz w:val="22"/>
                <w:szCs w:val="22"/>
              </w:rPr>
            </w:pPr>
            <w:r w:rsidRPr="004A54E8">
              <w:rPr>
                <w:color w:val="000000"/>
                <w:sz w:val="22"/>
                <w:szCs w:val="22"/>
              </w:rPr>
              <w:t>SU</w:t>
            </w:r>
          </w:p>
        </w:tc>
        <w:tc>
          <w:tcPr>
            <w:tcW w:w="1628" w:type="dxa"/>
            <w:hideMark/>
          </w:tcPr>
          <w:p w14:paraId="03F81C53"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Dry soils</w:t>
            </w:r>
          </w:p>
        </w:tc>
        <w:tc>
          <w:tcPr>
            <w:tcW w:w="845" w:type="dxa"/>
            <w:hideMark/>
          </w:tcPr>
          <w:p w14:paraId="60635027"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5</w:t>
            </w:r>
          </w:p>
        </w:tc>
      </w:tr>
      <w:tr w:rsidR="00574AC8" w:rsidRPr="004A54E8" w14:paraId="0300BD68"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523" w:type="dxa"/>
            <w:hideMark/>
          </w:tcPr>
          <w:p w14:paraId="67A3D484" w14:textId="77777777" w:rsidR="00574AC8" w:rsidRPr="004A54E8" w:rsidRDefault="00574AC8" w:rsidP="004A54E8">
            <w:pPr>
              <w:jc w:val="both"/>
              <w:rPr>
                <w:color w:val="000000"/>
                <w:sz w:val="22"/>
                <w:szCs w:val="22"/>
              </w:rPr>
            </w:pPr>
            <w:r w:rsidRPr="004A54E8">
              <w:rPr>
                <w:color w:val="000000"/>
                <w:sz w:val="22"/>
                <w:szCs w:val="22"/>
              </w:rPr>
              <w:t>SŚ</w:t>
            </w:r>
          </w:p>
        </w:tc>
        <w:tc>
          <w:tcPr>
            <w:tcW w:w="1628" w:type="dxa"/>
            <w:hideMark/>
          </w:tcPr>
          <w:p w14:paraId="131CC32B"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Very fresh soils</w:t>
            </w:r>
          </w:p>
        </w:tc>
        <w:tc>
          <w:tcPr>
            <w:tcW w:w="845" w:type="dxa"/>
            <w:hideMark/>
          </w:tcPr>
          <w:p w14:paraId="5177FBB9"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6</w:t>
            </w:r>
          </w:p>
        </w:tc>
      </w:tr>
      <w:tr w:rsidR="00574AC8" w:rsidRPr="004A54E8" w14:paraId="3203DDEA"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23" w:type="dxa"/>
            <w:hideMark/>
          </w:tcPr>
          <w:p w14:paraId="4E6EE00D" w14:textId="77777777" w:rsidR="00574AC8" w:rsidRPr="004A54E8" w:rsidRDefault="00574AC8" w:rsidP="004A54E8">
            <w:pPr>
              <w:jc w:val="both"/>
              <w:rPr>
                <w:color w:val="000000"/>
                <w:sz w:val="22"/>
                <w:szCs w:val="22"/>
              </w:rPr>
            </w:pPr>
            <w:r w:rsidRPr="004A54E8">
              <w:rPr>
                <w:color w:val="000000"/>
                <w:sz w:val="22"/>
                <w:szCs w:val="22"/>
              </w:rPr>
              <w:t>WO</w:t>
            </w:r>
          </w:p>
        </w:tc>
        <w:tc>
          <w:tcPr>
            <w:tcW w:w="1628" w:type="dxa"/>
            <w:hideMark/>
          </w:tcPr>
          <w:p w14:paraId="0E961F15"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Drained moist soils</w:t>
            </w:r>
          </w:p>
        </w:tc>
        <w:tc>
          <w:tcPr>
            <w:tcW w:w="845" w:type="dxa"/>
            <w:hideMark/>
          </w:tcPr>
          <w:p w14:paraId="30331044"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7</w:t>
            </w:r>
          </w:p>
        </w:tc>
      </w:tr>
      <w:tr w:rsidR="00574AC8" w:rsidRPr="004A54E8" w14:paraId="4B8D82C8"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523" w:type="dxa"/>
            <w:hideMark/>
          </w:tcPr>
          <w:p w14:paraId="59653259" w14:textId="77777777" w:rsidR="00574AC8" w:rsidRPr="004A54E8" w:rsidRDefault="00574AC8" w:rsidP="004A54E8">
            <w:pPr>
              <w:jc w:val="both"/>
              <w:rPr>
                <w:color w:val="000000"/>
                <w:sz w:val="22"/>
                <w:szCs w:val="22"/>
              </w:rPr>
            </w:pPr>
            <w:r w:rsidRPr="004A54E8">
              <w:rPr>
                <w:color w:val="000000"/>
                <w:sz w:val="22"/>
                <w:szCs w:val="22"/>
              </w:rPr>
              <w:t>WSW</w:t>
            </w:r>
          </w:p>
        </w:tc>
        <w:tc>
          <w:tcPr>
            <w:tcW w:w="1628" w:type="dxa"/>
            <w:hideMark/>
          </w:tcPr>
          <w:p w14:paraId="1A496018"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Very moist soils</w:t>
            </w:r>
          </w:p>
        </w:tc>
        <w:tc>
          <w:tcPr>
            <w:tcW w:w="845" w:type="dxa"/>
            <w:hideMark/>
          </w:tcPr>
          <w:p w14:paraId="0BF83171"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8</w:t>
            </w:r>
          </w:p>
        </w:tc>
      </w:tr>
      <w:tr w:rsidR="00574AC8" w:rsidRPr="004A54E8" w14:paraId="3A83E2BF" w14:textId="77777777" w:rsidTr="0024373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23" w:type="dxa"/>
            <w:hideMark/>
          </w:tcPr>
          <w:p w14:paraId="0EDF1E7B" w14:textId="77777777" w:rsidR="00574AC8" w:rsidRPr="004A54E8" w:rsidRDefault="00574AC8" w:rsidP="004A54E8">
            <w:pPr>
              <w:jc w:val="both"/>
              <w:rPr>
                <w:color w:val="000000"/>
                <w:sz w:val="22"/>
                <w:szCs w:val="22"/>
              </w:rPr>
            </w:pPr>
            <w:r w:rsidRPr="004A54E8">
              <w:rPr>
                <w:color w:val="000000"/>
                <w:sz w:val="22"/>
                <w:szCs w:val="22"/>
              </w:rPr>
              <w:t>WW</w:t>
            </w:r>
          </w:p>
        </w:tc>
        <w:tc>
          <w:tcPr>
            <w:tcW w:w="1628" w:type="dxa"/>
            <w:hideMark/>
          </w:tcPr>
          <w:p w14:paraId="20A116C6"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Moist soils</w:t>
            </w:r>
          </w:p>
        </w:tc>
        <w:tc>
          <w:tcPr>
            <w:tcW w:w="845" w:type="dxa"/>
            <w:hideMark/>
          </w:tcPr>
          <w:p w14:paraId="5EF36559"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9</w:t>
            </w:r>
          </w:p>
        </w:tc>
      </w:tr>
      <w:tr w:rsidR="00574AC8" w:rsidRPr="004A54E8" w14:paraId="5C4F421C" w14:textId="77777777" w:rsidTr="0024373C">
        <w:trPr>
          <w:trHeight w:val="1160"/>
        </w:trPr>
        <w:tc>
          <w:tcPr>
            <w:cnfStyle w:val="001000000000" w:firstRow="0" w:lastRow="0" w:firstColumn="1" w:lastColumn="0" w:oddVBand="0" w:evenVBand="0" w:oddHBand="0" w:evenHBand="0" w:firstRowFirstColumn="0" w:firstRowLastColumn="0" w:lastRowFirstColumn="0" w:lastRowLastColumn="0"/>
            <w:tcW w:w="523" w:type="dxa"/>
            <w:hideMark/>
          </w:tcPr>
          <w:p w14:paraId="709E83F0" w14:textId="77777777" w:rsidR="00574AC8" w:rsidRPr="004A54E8" w:rsidRDefault="00574AC8" w:rsidP="004A54E8">
            <w:pPr>
              <w:jc w:val="both"/>
              <w:rPr>
                <w:color w:val="000000"/>
                <w:sz w:val="22"/>
                <w:szCs w:val="22"/>
              </w:rPr>
            </w:pPr>
            <w:r w:rsidRPr="004A54E8">
              <w:rPr>
                <w:color w:val="000000"/>
                <w:sz w:val="22"/>
                <w:szCs w:val="22"/>
              </w:rPr>
              <w:t>ŁP</w:t>
            </w:r>
          </w:p>
        </w:tc>
        <w:tc>
          <w:tcPr>
            <w:tcW w:w="1628" w:type="dxa"/>
            <w:hideMark/>
          </w:tcPr>
          <w:p w14:paraId="0C388421"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Floodplain forest (flooded/drained)</w:t>
            </w:r>
          </w:p>
        </w:tc>
        <w:tc>
          <w:tcPr>
            <w:tcW w:w="845" w:type="dxa"/>
            <w:hideMark/>
          </w:tcPr>
          <w:p w14:paraId="6F3195DD"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10</w:t>
            </w:r>
          </w:p>
        </w:tc>
      </w:tr>
      <w:tr w:rsidR="00574AC8" w:rsidRPr="004A54E8" w14:paraId="34488112"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23" w:type="dxa"/>
            <w:hideMark/>
          </w:tcPr>
          <w:p w14:paraId="67A80BB4" w14:textId="77777777" w:rsidR="00574AC8" w:rsidRPr="004A54E8" w:rsidRDefault="00574AC8" w:rsidP="004A54E8">
            <w:pPr>
              <w:jc w:val="both"/>
              <w:rPr>
                <w:color w:val="000000"/>
                <w:sz w:val="22"/>
                <w:szCs w:val="22"/>
              </w:rPr>
            </w:pPr>
            <w:r w:rsidRPr="004A54E8">
              <w:rPr>
                <w:color w:val="000000"/>
                <w:sz w:val="22"/>
                <w:szCs w:val="22"/>
              </w:rPr>
              <w:t>ŁZ</w:t>
            </w:r>
          </w:p>
        </w:tc>
        <w:tc>
          <w:tcPr>
            <w:tcW w:w="1628" w:type="dxa"/>
            <w:hideMark/>
          </w:tcPr>
          <w:p w14:paraId="34D5E8EF"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Floodplain forest (flooded)</w:t>
            </w:r>
          </w:p>
        </w:tc>
        <w:tc>
          <w:tcPr>
            <w:tcW w:w="845" w:type="dxa"/>
            <w:hideMark/>
          </w:tcPr>
          <w:p w14:paraId="0D55EBEC"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11</w:t>
            </w:r>
          </w:p>
        </w:tc>
      </w:tr>
      <w:tr w:rsidR="00574AC8" w:rsidRPr="004A54E8" w14:paraId="79BAEECE" w14:textId="77777777" w:rsidTr="0024373C">
        <w:trPr>
          <w:trHeight w:val="580"/>
        </w:trPr>
        <w:tc>
          <w:tcPr>
            <w:cnfStyle w:val="001000000000" w:firstRow="0" w:lastRow="0" w:firstColumn="1" w:lastColumn="0" w:oddVBand="0" w:evenVBand="0" w:oddHBand="0" w:evenHBand="0" w:firstRowFirstColumn="0" w:firstRowLastColumn="0" w:lastRowFirstColumn="0" w:lastRowLastColumn="0"/>
            <w:tcW w:w="523" w:type="dxa"/>
            <w:hideMark/>
          </w:tcPr>
          <w:p w14:paraId="5C8C5C30" w14:textId="77777777" w:rsidR="00574AC8" w:rsidRPr="004A54E8" w:rsidRDefault="00574AC8" w:rsidP="004A54E8">
            <w:pPr>
              <w:jc w:val="both"/>
              <w:rPr>
                <w:color w:val="000000"/>
                <w:sz w:val="22"/>
                <w:szCs w:val="22"/>
              </w:rPr>
            </w:pPr>
            <w:r w:rsidRPr="004A54E8">
              <w:rPr>
                <w:color w:val="000000"/>
                <w:sz w:val="22"/>
                <w:szCs w:val="22"/>
              </w:rPr>
              <w:t>Ś</w:t>
            </w:r>
          </w:p>
        </w:tc>
        <w:tc>
          <w:tcPr>
            <w:tcW w:w="1628" w:type="dxa"/>
            <w:hideMark/>
          </w:tcPr>
          <w:p w14:paraId="0FB996AD"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Fresh soils</w:t>
            </w:r>
          </w:p>
        </w:tc>
        <w:tc>
          <w:tcPr>
            <w:tcW w:w="845" w:type="dxa"/>
            <w:hideMark/>
          </w:tcPr>
          <w:p w14:paraId="5DD61A47"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12</w:t>
            </w:r>
          </w:p>
        </w:tc>
      </w:tr>
    </w:tbl>
    <w:p w14:paraId="18DD337B" w14:textId="1AB14D0F" w:rsidR="00574AC8" w:rsidRPr="004A54E8" w:rsidRDefault="00574AC8" w:rsidP="004A54E8">
      <w:pPr>
        <w:jc w:val="both"/>
        <w:rPr>
          <w:rStyle w:val="Strong"/>
          <w:sz w:val="22"/>
          <w:szCs w:val="22"/>
          <w:lang w:val="en-IN"/>
        </w:rPr>
      </w:pPr>
      <w:r w:rsidRPr="004A54E8">
        <w:rPr>
          <w:rStyle w:val="Strong"/>
          <w:sz w:val="22"/>
          <w:szCs w:val="22"/>
          <w:lang w:val="en-IN"/>
        </w:rPr>
        <w:lastRenderedPageBreak/>
        <w:t xml:space="preserve">Supplementary Table S4. </w:t>
      </w:r>
      <w:r w:rsidRPr="004A54E8">
        <w:rPr>
          <w:sz w:val="22"/>
          <w:szCs w:val="22"/>
          <w:lang w:val="en-IN"/>
        </w:rPr>
        <w:t>Site Type Codebook</w:t>
      </w:r>
    </w:p>
    <w:tbl>
      <w:tblPr>
        <w:tblStyle w:val="PlainTable5"/>
        <w:tblW w:w="2887" w:type="dxa"/>
        <w:tblLook w:val="04A0" w:firstRow="1" w:lastRow="0" w:firstColumn="1" w:lastColumn="0" w:noHBand="0" w:noVBand="1"/>
      </w:tblPr>
      <w:tblGrid>
        <w:gridCol w:w="827"/>
        <w:gridCol w:w="1268"/>
        <w:gridCol w:w="1036"/>
      </w:tblGrid>
      <w:tr w:rsidR="00574AC8" w:rsidRPr="004A54E8" w14:paraId="43ACBE6F" w14:textId="77777777" w:rsidTr="0024373C">
        <w:trPr>
          <w:cnfStyle w:val="100000000000" w:firstRow="1" w:lastRow="0" w:firstColumn="0" w:lastColumn="0" w:oddVBand="0" w:evenVBand="0" w:oddHBand="0" w:evenHBand="0" w:firstRowFirstColumn="0" w:firstRowLastColumn="0" w:lastRowFirstColumn="0" w:lastRowLastColumn="0"/>
          <w:trHeight w:val="870"/>
        </w:trPr>
        <w:tc>
          <w:tcPr>
            <w:cnfStyle w:val="001000000100" w:firstRow="0" w:lastRow="0" w:firstColumn="1" w:lastColumn="0" w:oddVBand="0" w:evenVBand="0" w:oddHBand="0" w:evenHBand="0" w:firstRowFirstColumn="1" w:firstRowLastColumn="0" w:lastRowFirstColumn="0" w:lastRowLastColumn="0"/>
            <w:tcW w:w="745" w:type="dxa"/>
            <w:hideMark/>
          </w:tcPr>
          <w:p w14:paraId="0F51C271" w14:textId="77777777" w:rsidR="00574AC8" w:rsidRPr="004A54E8" w:rsidRDefault="00574AC8" w:rsidP="004A54E8">
            <w:pPr>
              <w:jc w:val="both"/>
              <w:rPr>
                <w:b/>
                <w:bCs/>
                <w:color w:val="000000"/>
                <w:sz w:val="22"/>
                <w:szCs w:val="22"/>
              </w:rPr>
            </w:pPr>
            <w:r w:rsidRPr="004A54E8">
              <w:rPr>
                <w:b/>
                <w:bCs/>
                <w:color w:val="000000"/>
                <w:sz w:val="22"/>
                <w:szCs w:val="22"/>
              </w:rPr>
              <w:t>Code</w:t>
            </w:r>
          </w:p>
        </w:tc>
        <w:tc>
          <w:tcPr>
            <w:tcW w:w="1187" w:type="dxa"/>
            <w:hideMark/>
          </w:tcPr>
          <w:p w14:paraId="4E9D219F" w14:textId="3486CA18"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Description</w:t>
            </w:r>
          </w:p>
        </w:tc>
        <w:tc>
          <w:tcPr>
            <w:tcW w:w="955" w:type="dxa"/>
            <w:hideMark/>
          </w:tcPr>
          <w:p w14:paraId="7D1FAFEB" w14:textId="77777777" w:rsidR="00574AC8" w:rsidRPr="004A54E8" w:rsidRDefault="00574AC8" w:rsidP="004A54E8">
            <w:pPr>
              <w:jc w:val="both"/>
              <w:cnfStyle w:val="100000000000" w:firstRow="1" w:lastRow="0" w:firstColumn="0" w:lastColumn="0" w:oddVBand="0" w:evenVBand="0" w:oddHBand="0" w:evenHBand="0" w:firstRowFirstColumn="0" w:firstRowLastColumn="0" w:lastRowFirstColumn="0" w:lastRowLastColumn="0"/>
              <w:rPr>
                <w:b/>
                <w:bCs/>
                <w:color w:val="000000"/>
                <w:sz w:val="22"/>
                <w:szCs w:val="22"/>
              </w:rPr>
            </w:pPr>
            <w:r w:rsidRPr="004A54E8">
              <w:rPr>
                <w:b/>
                <w:bCs/>
                <w:color w:val="000000"/>
                <w:sz w:val="22"/>
                <w:szCs w:val="22"/>
              </w:rPr>
              <w:t>Assigned Number</w:t>
            </w:r>
          </w:p>
        </w:tc>
      </w:tr>
      <w:tr w:rsidR="00574AC8" w:rsidRPr="004A54E8" w14:paraId="1B4ADC23"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55129019" w14:textId="77777777" w:rsidR="00574AC8" w:rsidRPr="004A54E8" w:rsidRDefault="00574AC8" w:rsidP="004A54E8">
            <w:pPr>
              <w:jc w:val="both"/>
              <w:rPr>
                <w:color w:val="000000"/>
                <w:sz w:val="22"/>
                <w:szCs w:val="22"/>
              </w:rPr>
            </w:pPr>
            <w:r w:rsidRPr="004A54E8">
              <w:rPr>
                <w:color w:val="000000"/>
                <w:sz w:val="22"/>
                <w:szCs w:val="22"/>
              </w:rPr>
              <w:t>BB</w:t>
            </w:r>
          </w:p>
        </w:tc>
        <w:tc>
          <w:tcPr>
            <w:tcW w:w="1187" w:type="dxa"/>
            <w:hideMark/>
          </w:tcPr>
          <w:p w14:paraId="442EFEE0"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Bog coniferous forest</w:t>
            </w:r>
          </w:p>
        </w:tc>
        <w:tc>
          <w:tcPr>
            <w:tcW w:w="955" w:type="dxa"/>
            <w:hideMark/>
          </w:tcPr>
          <w:p w14:paraId="59F4B183"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w:t>
            </w:r>
          </w:p>
        </w:tc>
      </w:tr>
      <w:tr w:rsidR="00574AC8" w:rsidRPr="004A54E8" w14:paraId="6303749F"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21EBF39F" w14:textId="77777777" w:rsidR="00574AC8" w:rsidRPr="004A54E8" w:rsidRDefault="00574AC8" w:rsidP="004A54E8">
            <w:pPr>
              <w:jc w:val="both"/>
              <w:rPr>
                <w:color w:val="000000"/>
                <w:sz w:val="22"/>
                <w:szCs w:val="22"/>
              </w:rPr>
            </w:pPr>
            <w:r w:rsidRPr="004A54E8">
              <w:rPr>
                <w:color w:val="000000"/>
                <w:sz w:val="22"/>
                <w:szCs w:val="22"/>
              </w:rPr>
              <w:t>BMB</w:t>
            </w:r>
          </w:p>
        </w:tc>
        <w:tc>
          <w:tcPr>
            <w:tcW w:w="1187" w:type="dxa"/>
            <w:hideMark/>
          </w:tcPr>
          <w:p w14:paraId="73EDEA7C"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Mixed bog forest</w:t>
            </w:r>
          </w:p>
        </w:tc>
        <w:tc>
          <w:tcPr>
            <w:tcW w:w="955" w:type="dxa"/>
            <w:hideMark/>
          </w:tcPr>
          <w:p w14:paraId="09497B14"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2</w:t>
            </w:r>
          </w:p>
        </w:tc>
      </w:tr>
      <w:tr w:rsidR="00574AC8" w:rsidRPr="004A54E8" w14:paraId="3F7E8DCD" w14:textId="77777777" w:rsidTr="0024373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5" w:type="dxa"/>
            <w:hideMark/>
          </w:tcPr>
          <w:p w14:paraId="169DE71C" w14:textId="77777777" w:rsidR="00574AC8" w:rsidRPr="004A54E8" w:rsidRDefault="00574AC8" w:rsidP="004A54E8">
            <w:pPr>
              <w:jc w:val="both"/>
              <w:rPr>
                <w:color w:val="000000"/>
                <w:sz w:val="22"/>
                <w:szCs w:val="22"/>
              </w:rPr>
            </w:pPr>
            <w:r w:rsidRPr="004A54E8">
              <w:rPr>
                <w:color w:val="000000"/>
                <w:sz w:val="22"/>
                <w:szCs w:val="22"/>
              </w:rPr>
              <w:t>BMW</w:t>
            </w:r>
          </w:p>
        </w:tc>
        <w:tc>
          <w:tcPr>
            <w:tcW w:w="1187" w:type="dxa"/>
            <w:hideMark/>
          </w:tcPr>
          <w:p w14:paraId="42B7CD80"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Mixed moist coniferous forest</w:t>
            </w:r>
          </w:p>
        </w:tc>
        <w:tc>
          <w:tcPr>
            <w:tcW w:w="955" w:type="dxa"/>
            <w:hideMark/>
          </w:tcPr>
          <w:p w14:paraId="20538769"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3</w:t>
            </w:r>
          </w:p>
        </w:tc>
      </w:tr>
      <w:tr w:rsidR="00574AC8" w:rsidRPr="004A54E8" w14:paraId="0626A1EB" w14:textId="77777777" w:rsidTr="0024373C">
        <w:trPr>
          <w:trHeight w:val="1160"/>
        </w:trPr>
        <w:tc>
          <w:tcPr>
            <w:cnfStyle w:val="001000000000" w:firstRow="0" w:lastRow="0" w:firstColumn="1" w:lastColumn="0" w:oddVBand="0" w:evenVBand="0" w:oddHBand="0" w:evenHBand="0" w:firstRowFirstColumn="0" w:firstRowLastColumn="0" w:lastRowFirstColumn="0" w:lastRowLastColumn="0"/>
            <w:tcW w:w="745" w:type="dxa"/>
            <w:hideMark/>
          </w:tcPr>
          <w:p w14:paraId="7512D653" w14:textId="77777777" w:rsidR="00574AC8" w:rsidRPr="004A54E8" w:rsidRDefault="00574AC8" w:rsidP="004A54E8">
            <w:pPr>
              <w:jc w:val="both"/>
              <w:rPr>
                <w:color w:val="000000"/>
                <w:sz w:val="22"/>
                <w:szCs w:val="22"/>
              </w:rPr>
            </w:pPr>
            <w:r w:rsidRPr="004A54E8">
              <w:rPr>
                <w:color w:val="000000"/>
                <w:sz w:val="22"/>
                <w:szCs w:val="22"/>
              </w:rPr>
              <w:t>BMŚW</w:t>
            </w:r>
          </w:p>
        </w:tc>
        <w:tc>
          <w:tcPr>
            <w:tcW w:w="1187" w:type="dxa"/>
            <w:hideMark/>
          </w:tcPr>
          <w:p w14:paraId="6EB51AB9"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Mixed fresh coniferous forest</w:t>
            </w:r>
          </w:p>
        </w:tc>
        <w:tc>
          <w:tcPr>
            <w:tcW w:w="955" w:type="dxa"/>
            <w:hideMark/>
          </w:tcPr>
          <w:p w14:paraId="34CF0CB1"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4</w:t>
            </w:r>
          </w:p>
        </w:tc>
      </w:tr>
      <w:tr w:rsidR="00574AC8" w:rsidRPr="004A54E8" w14:paraId="223FF0F1"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131E7004" w14:textId="77777777" w:rsidR="00574AC8" w:rsidRPr="004A54E8" w:rsidRDefault="00574AC8" w:rsidP="004A54E8">
            <w:pPr>
              <w:jc w:val="both"/>
              <w:rPr>
                <w:color w:val="000000"/>
                <w:sz w:val="22"/>
                <w:szCs w:val="22"/>
              </w:rPr>
            </w:pPr>
            <w:r w:rsidRPr="004A54E8">
              <w:rPr>
                <w:color w:val="000000"/>
                <w:sz w:val="22"/>
                <w:szCs w:val="22"/>
              </w:rPr>
              <w:t>BS</w:t>
            </w:r>
          </w:p>
        </w:tc>
        <w:tc>
          <w:tcPr>
            <w:tcW w:w="1187" w:type="dxa"/>
            <w:hideMark/>
          </w:tcPr>
          <w:p w14:paraId="11BC1369"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Dry coniferous forest</w:t>
            </w:r>
          </w:p>
        </w:tc>
        <w:tc>
          <w:tcPr>
            <w:tcW w:w="955" w:type="dxa"/>
            <w:hideMark/>
          </w:tcPr>
          <w:p w14:paraId="77416155"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5</w:t>
            </w:r>
          </w:p>
        </w:tc>
      </w:tr>
      <w:tr w:rsidR="00574AC8" w:rsidRPr="004A54E8" w14:paraId="73F39A06"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0A0B1928" w14:textId="77777777" w:rsidR="00574AC8" w:rsidRPr="004A54E8" w:rsidRDefault="00574AC8" w:rsidP="004A54E8">
            <w:pPr>
              <w:jc w:val="both"/>
              <w:rPr>
                <w:color w:val="000000"/>
                <w:sz w:val="22"/>
                <w:szCs w:val="22"/>
              </w:rPr>
            </w:pPr>
            <w:r w:rsidRPr="004A54E8">
              <w:rPr>
                <w:color w:val="000000"/>
                <w:sz w:val="22"/>
                <w:szCs w:val="22"/>
              </w:rPr>
              <w:t>BW</w:t>
            </w:r>
          </w:p>
        </w:tc>
        <w:tc>
          <w:tcPr>
            <w:tcW w:w="1187" w:type="dxa"/>
            <w:hideMark/>
          </w:tcPr>
          <w:p w14:paraId="66D0D192"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Moist coniferous forest</w:t>
            </w:r>
          </w:p>
        </w:tc>
        <w:tc>
          <w:tcPr>
            <w:tcW w:w="955" w:type="dxa"/>
            <w:hideMark/>
          </w:tcPr>
          <w:p w14:paraId="7404B729"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6</w:t>
            </w:r>
          </w:p>
        </w:tc>
      </w:tr>
      <w:tr w:rsidR="00574AC8" w:rsidRPr="004A54E8" w14:paraId="133EF785"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6368DB61" w14:textId="77777777" w:rsidR="00574AC8" w:rsidRPr="004A54E8" w:rsidRDefault="00574AC8" w:rsidP="004A54E8">
            <w:pPr>
              <w:jc w:val="both"/>
              <w:rPr>
                <w:color w:val="000000"/>
                <w:sz w:val="22"/>
                <w:szCs w:val="22"/>
              </w:rPr>
            </w:pPr>
            <w:r w:rsidRPr="004A54E8">
              <w:rPr>
                <w:color w:val="000000"/>
                <w:sz w:val="22"/>
                <w:szCs w:val="22"/>
              </w:rPr>
              <w:t>BŚW</w:t>
            </w:r>
          </w:p>
        </w:tc>
        <w:tc>
          <w:tcPr>
            <w:tcW w:w="1187" w:type="dxa"/>
            <w:hideMark/>
          </w:tcPr>
          <w:p w14:paraId="48B4F42D"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Fresh coniferous forest</w:t>
            </w:r>
          </w:p>
        </w:tc>
        <w:tc>
          <w:tcPr>
            <w:tcW w:w="955" w:type="dxa"/>
            <w:hideMark/>
          </w:tcPr>
          <w:p w14:paraId="61083751"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7</w:t>
            </w:r>
          </w:p>
        </w:tc>
      </w:tr>
      <w:tr w:rsidR="00574AC8" w:rsidRPr="004A54E8" w14:paraId="74DAD064"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71AA5BAA" w14:textId="77777777" w:rsidR="00574AC8" w:rsidRPr="004A54E8" w:rsidRDefault="00574AC8" w:rsidP="004A54E8">
            <w:pPr>
              <w:jc w:val="both"/>
              <w:rPr>
                <w:color w:val="000000"/>
                <w:sz w:val="22"/>
                <w:szCs w:val="22"/>
              </w:rPr>
            </w:pPr>
            <w:r w:rsidRPr="004A54E8">
              <w:rPr>
                <w:color w:val="000000"/>
                <w:sz w:val="22"/>
                <w:szCs w:val="22"/>
              </w:rPr>
              <w:t>LMB</w:t>
            </w:r>
          </w:p>
        </w:tc>
        <w:tc>
          <w:tcPr>
            <w:tcW w:w="1187" w:type="dxa"/>
            <w:hideMark/>
          </w:tcPr>
          <w:p w14:paraId="2F8B8B5C"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Mixed swamp forest</w:t>
            </w:r>
          </w:p>
        </w:tc>
        <w:tc>
          <w:tcPr>
            <w:tcW w:w="955" w:type="dxa"/>
            <w:hideMark/>
          </w:tcPr>
          <w:p w14:paraId="176E12FA"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8</w:t>
            </w:r>
          </w:p>
        </w:tc>
      </w:tr>
      <w:tr w:rsidR="00574AC8" w:rsidRPr="004A54E8" w14:paraId="78CDFA01" w14:textId="77777777" w:rsidTr="0024373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5" w:type="dxa"/>
            <w:hideMark/>
          </w:tcPr>
          <w:p w14:paraId="097988CA" w14:textId="77777777" w:rsidR="00574AC8" w:rsidRPr="004A54E8" w:rsidRDefault="00574AC8" w:rsidP="004A54E8">
            <w:pPr>
              <w:jc w:val="both"/>
              <w:rPr>
                <w:color w:val="000000"/>
                <w:sz w:val="22"/>
                <w:szCs w:val="22"/>
              </w:rPr>
            </w:pPr>
            <w:r w:rsidRPr="004A54E8">
              <w:rPr>
                <w:color w:val="000000"/>
                <w:sz w:val="22"/>
                <w:szCs w:val="22"/>
              </w:rPr>
              <w:t>LMW</w:t>
            </w:r>
          </w:p>
        </w:tc>
        <w:tc>
          <w:tcPr>
            <w:tcW w:w="1187" w:type="dxa"/>
            <w:hideMark/>
          </w:tcPr>
          <w:p w14:paraId="1681559F"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Mixed moist broadleaf forest</w:t>
            </w:r>
          </w:p>
        </w:tc>
        <w:tc>
          <w:tcPr>
            <w:tcW w:w="955" w:type="dxa"/>
            <w:hideMark/>
          </w:tcPr>
          <w:p w14:paraId="7ABE7CFD"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9</w:t>
            </w:r>
          </w:p>
        </w:tc>
      </w:tr>
      <w:tr w:rsidR="00574AC8" w:rsidRPr="004A54E8" w14:paraId="72DE60A7" w14:textId="77777777" w:rsidTr="0024373C">
        <w:trPr>
          <w:trHeight w:val="1160"/>
        </w:trPr>
        <w:tc>
          <w:tcPr>
            <w:cnfStyle w:val="001000000000" w:firstRow="0" w:lastRow="0" w:firstColumn="1" w:lastColumn="0" w:oddVBand="0" w:evenVBand="0" w:oddHBand="0" w:evenHBand="0" w:firstRowFirstColumn="0" w:firstRowLastColumn="0" w:lastRowFirstColumn="0" w:lastRowLastColumn="0"/>
            <w:tcW w:w="745" w:type="dxa"/>
            <w:hideMark/>
          </w:tcPr>
          <w:p w14:paraId="10FD018F" w14:textId="77777777" w:rsidR="00574AC8" w:rsidRPr="004A54E8" w:rsidRDefault="00574AC8" w:rsidP="004A54E8">
            <w:pPr>
              <w:jc w:val="both"/>
              <w:rPr>
                <w:color w:val="000000"/>
                <w:sz w:val="22"/>
                <w:szCs w:val="22"/>
              </w:rPr>
            </w:pPr>
            <w:r w:rsidRPr="004A54E8">
              <w:rPr>
                <w:color w:val="000000"/>
                <w:sz w:val="22"/>
                <w:szCs w:val="22"/>
              </w:rPr>
              <w:t>LMŚW</w:t>
            </w:r>
          </w:p>
        </w:tc>
        <w:tc>
          <w:tcPr>
            <w:tcW w:w="1187" w:type="dxa"/>
            <w:hideMark/>
          </w:tcPr>
          <w:p w14:paraId="553194E7"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Mixed fresh broadleaf forest</w:t>
            </w:r>
          </w:p>
        </w:tc>
        <w:tc>
          <w:tcPr>
            <w:tcW w:w="955" w:type="dxa"/>
            <w:hideMark/>
          </w:tcPr>
          <w:p w14:paraId="6A2A4678"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10</w:t>
            </w:r>
          </w:p>
        </w:tc>
      </w:tr>
      <w:tr w:rsidR="00574AC8" w:rsidRPr="004A54E8" w14:paraId="7B531F39"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582ED88F" w14:textId="77777777" w:rsidR="00574AC8" w:rsidRPr="004A54E8" w:rsidRDefault="00574AC8" w:rsidP="004A54E8">
            <w:pPr>
              <w:jc w:val="both"/>
              <w:rPr>
                <w:color w:val="000000"/>
                <w:sz w:val="22"/>
                <w:szCs w:val="22"/>
              </w:rPr>
            </w:pPr>
            <w:r w:rsidRPr="004A54E8">
              <w:rPr>
                <w:color w:val="000000"/>
                <w:sz w:val="22"/>
                <w:szCs w:val="22"/>
              </w:rPr>
              <w:t>LW</w:t>
            </w:r>
          </w:p>
        </w:tc>
        <w:tc>
          <w:tcPr>
            <w:tcW w:w="1187" w:type="dxa"/>
            <w:hideMark/>
          </w:tcPr>
          <w:p w14:paraId="1836C363"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Moist broadleaf forest</w:t>
            </w:r>
          </w:p>
        </w:tc>
        <w:tc>
          <w:tcPr>
            <w:tcW w:w="955" w:type="dxa"/>
            <w:hideMark/>
          </w:tcPr>
          <w:p w14:paraId="07F273DA"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11</w:t>
            </w:r>
          </w:p>
        </w:tc>
      </w:tr>
      <w:tr w:rsidR="00574AC8" w:rsidRPr="004A54E8" w14:paraId="34D5EA89"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3EE1D447" w14:textId="77777777" w:rsidR="00574AC8" w:rsidRPr="004A54E8" w:rsidRDefault="00574AC8" w:rsidP="004A54E8">
            <w:pPr>
              <w:jc w:val="both"/>
              <w:rPr>
                <w:color w:val="000000"/>
                <w:sz w:val="22"/>
                <w:szCs w:val="22"/>
              </w:rPr>
            </w:pPr>
            <w:r w:rsidRPr="004A54E8">
              <w:rPr>
                <w:color w:val="000000"/>
                <w:sz w:val="22"/>
                <w:szCs w:val="22"/>
              </w:rPr>
              <w:t>LŁ</w:t>
            </w:r>
          </w:p>
        </w:tc>
        <w:tc>
          <w:tcPr>
            <w:tcW w:w="1187" w:type="dxa"/>
            <w:hideMark/>
          </w:tcPr>
          <w:p w14:paraId="78998A52"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Riparian floodplain forest</w:t>
            </w:r>
          </w:p>
        </w:tc>
        <w:tc>
          <w:tcPr>
            <w:tcW w:w="955" w:type="dxa"/>
            <w:hideMark/>
          </w:tcPr>
          <w:p w14:paraId="355C6686"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12</w:t>
            </w:r>
          </w:p>
        </w:tc>
      </w:tr>
      <w:tr w:rsidR="00574AC8" w:rsidRPr="004A54E8" w14:paraId="6FF711B8" w14:textId="77777777" w:rsidTr="0024373C">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0D936B08" w14:textId="77777777" w:rsidR="00574AC8" w:rsidRPr="004A54E8" w:rsidRDefault="00574AC8" w:rsidP="004A54E8">
            <w:pPr>
              <w:jc w:val="both"/>
              <w:rPr>
                <w:color w:val="000000"/>
                <w:sz w:val="22"/>
                <w:szCs w:val="22"/>
              </w:rPr>
            </w:pPr>
            <w:r w:rsidRPr="004A54E8">
              <w:rPr>
                <w:color w:val="000000"/>
                <w:sz w:val="22"/>
                <w:szCs w:val="22"/>
              </w:rPr>
              <w:t>LŚW</w:t>
            </w:r>
          </w:p>
        </w:tc>
        <w:tc>
          <w:tcPr>
            <w:tcW w:w="1187" w:type="dxa"/>
            <w:hideMark/>
          </w:tcPr>
          <w:p w14:paraId="6B7DBC8A"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Fresh broadleaf forest</w:t>
            </w:r>
          </w:p>
        </w:tc>
        <w:tc>
          <w:tcPr>
            <w:tcW w:w="955" w:type="dxa"/>
            <w:hideMark/>
          </w:tcPr>
          <w:p w14:paraId="51B6E188"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13</w:t>
            </w:r>
          </w:p>
        </w:tc>
      </w:tr>
      <w:tr w:rsidR="00574AC8" w:rsidRPr="004A54E8" w14:paraId="20641052" w14:textId="77777777" w:rsidTr="0024373C">
        <w:trPr>
          <w:trHeight w:val="870"/>
        </w:trPr>
        <w:tc>
          <w:tcPr>
            <w:cnfStyle w:val="001000000000" w:firstRow="0" w:lastRow="0" w:firstColumn="1" w:lastColumn="0" w:oddVBand="0" w:evenVBand="0" w:oddHBand="0" w:evenHBand="0" w:firstRowFirstColumn="0" w:firstRowLastColumn="0" w:lastRowFirstColumn="0" w:lastRowLastColumn="0"/>
            <w:tcW w:w="745" w:type="dxa"/>
            <w:hideMark/>
          </w:tcPr>
          <w:p w14:paraId="746FAE96" w14:textId="77777777" w:rsidR="00574AC8" w:rsidRPr="004A54E8" w:rsidRDefault="00574AC8" w:rsidP="004A54E8">
            <w:pPr>
              <w:jc w:val="both"/>
              <w:rPr>
                <w:color w:val="000000"/>
                <w:sz w:val="22"/>
                <w:szCs w:val="22"/>
              </w:rPr>
            </w:pPr>
            <w:r w:rsidRPr="004A54E8">
              <w:rPr>
                <w:color w:val="000000"/>
                <w:sz w:val="22"/>
                <w:szCs w:val="22"/>
              </w:rPr>
              <w:lastRenderedPageBreak/>
              <w:t>OL</w:t>
            </w:r>
          </w:p>
        </w:tc>
        <w:tc>
          <w:tcPr>
            <w:tcW w:w="1187" w:type="dxa"/>
            <w:hideMark/>
          </w:tcPr>
          <w:p w14:paraId="7B899C50"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Alder swamp forest</w:t>
            </w:r>
          </w:p>
        </w:tc>
        <w:tc>
          <w:tcPr>
            <w:tcW w:w="955" w:type="dxa"/>
            <w:hideMark/>
          </w:tcPr>
          <w:p w14:paraId="693E9196" w14:textId="77777777" w:rsidR="00574AC8" w:rsidRPr="004A54E8" w:rsidRDefault="00574AC8" w:rsidP="004A54E8">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A54E8">
              <w:rPr>
                <w:color w:val="000000"/>
                <w:sz w:val="22"/>
                <w:szCs w:val="22"/>
              </w:rPr>
              <w:t>14</w:t>
            </w:r>
          </w:p>
        </w:tc>
      </w:tr>
      <w:tr w:rsidR="00574AC8" w:rsidRPr="004A54E8" w14:paraId="494AD9E4" w14:textId="77777777" w:rsidTr="0024373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45" w:type="dxa"/>
            <w:hideMark/>
          </w:tcPr>
          <w:p w14:paraId="39D2D1B0" w14:textId="77777777" w:rsidR="00574AC8" w:rsidRPr="004A54E8" w:rsidRDefault="00574AC8" w:rsidP="004A54E8">
            <w:pPr>
              <w:jc w:val="both"/>
              <w:rPr>
                <w:color w:val="000000"/>
                <w:sz w:val="22"/>
                <w:szCs w:val="22"/>
              </w:rPr>
            </w:pPr>
            <w:r w:rsidRPr="004A54E8">
              <w:rPr>
                <w:color w:val="000000"/>
                <w:sz w:val="22"/>
                <w:szCs w:val="22"/>
              </w:rPr>
              <w:t>OLJ</w:t>
            </w:r>
          </w:p>
        </w:tc>
        <w:tc>
          <w:tcPr>
            <w:tcW w:w="1187" w:type="dxa"/>
            <w:hideMark/>
          </w:tcPr>
          <w:p w14:paraId="67C313BE"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Ash-alder swamp forest</w:t>
            </w:r>
          </w:p>
        </w:tc>
        <w:tc>
          <w:tcPr>
            <w:tcW w:w="955" w:type="dxa"/>
            <w:hideMark/>
          </w:tcPr>
          <w:p w14:paraId="41D952D0" w14:textId="77777777" w:rsidR="00574AC8" w:rsidRPr="004A54E8" w:rsidRDefault="00574AC8" w:rsidP="004A54E8">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A54E8">
              <w:rPr>
                <w:color w:val="000000"/>
                <w:sz w:val="22"/>
                <w:szCs w:val="22"/>
              </w:rPr>
              <w:t>15</w:t>
            </w:r>
          </w:p>
        </w:tc>
      </w:tr>
    </w:tbl>
    <w:p w14:paraId="20049E0E" w14:textId="77777777" w:rsidR="00125F98" w:rsidRPr="004A54E8" w:rsidRDefault="00125F98" w:rsidP="004A54E8">
      <w:pPr>
        <w:pStyle w:val="Heading2"/>
        <w:jc w:val="both"/>
        <w:rPr>
          <w:rFonts w:ascii="Times New Roman" w:hAnsi="Times New Roman" w:cs="Times New Roman"/>
          <w:color w:val="auto"/>
          <w:sz w:val="22"/>
          <w:szCs w:val="22"/>
          <w:lang w:val="en-IN"/>
        </w:rPr>
      </w:pPr>
      <w:r w:rsidRPr="004A54E8">
        <w:rPr>
          <w:rFonts w:ascii="Times New Roman" w:hAnsi="Times New Roman" w:cs="Times New Roman"/>
          <w:b/>
          <w:bCs/>
          <w:color w:val="auto"/>
          <w:sz w:val="22"/>
          <w:szCs w:val="22"/>
          <w:lang w:val="en-IN"/>
        </w:rPr>
        <w:t>Supplementary Table S5:</w:t>
      </w:r>
      <w:r w:rsidRPr="004A54E8">
        <w:rPr>
          <w:rFonts w:ascii="Times New Roman" w:hAnsi="Times New Roman" w:cs="Times New Roman"/>
          <w:color w:val="auto"/>
          <w:sz w:val="22"/>
          <w:szCs w:val="22"/>
          <w:lang w:val="en-IN"/>
        </w:rPr>
        <w:t xml:space="preserve"> Extra Trees Settings for Predicting Field-Based Ecological Attributes</w:t>
      </w:r>
    </w:p>
    <w:p w14:paraId="6C3054CD" w14:textId="77777777" w:rsidR="00125F98" w:rsidRPr="004A54E8" w:rsidRDefault="00125F98" w:rsidP="004A54E8">
      <w:pPr>
        <w:pStyle w:val="NormalWeb"/>
        <w:jc w:val="both"/>
        <w:rPr>
          <w:sz w:val="22"/>
          <w:szCs w:val="22"/>
          <w:lang w:val="en-IN"/>
        </w:rPr>
      </w:pPr>
      <w:r w:rsidRPr="004A54E8">
        <w:rPr>
          <w:sz w:val="22"/>
          <w:szCs w:val="22"/>
          <w:lang w:val="en-IN"/>
        </w:rPr>
        <w:t>Below are the tuned settings for Extra Trees models, organized by field-based ecological attribute (FEA), fragmentation zone (Core, Transitional, Rare), and year (2016, 2020, 2024). Settings include: Number of Trees (trees in the model), Features for Decisions (number of input features considered), Min Samples to Split (minimum samples to split a decision point), and Min Samples per Node (minimum samples in a final node).</w:t>
      </w:r>
    </w:p>
    <w:p w14:paraId="153234E3" w14:textId="77777777" w:rsidR="00125F98" w:rsidRPr="004A54E8" w:rsidRDefault="00125F98" w:rsidP="004A54E8">
      <w:pPr>
        <w:pStyle w:val="NormalWeb"/>
        <w:jc w:val="both"/>
        <w:rPr>
          <w:sz w:val="22"/>
          <w:szCs w:val="22"/>
        </w:rPr>
      </w:pPr>
      <w:r w:rsidRPr="004A54E8">
        <w:rPr>
          <w:rStyle w:val="Strong"/>
          <w:sz w:val="22"/>
          <w:szCs w:val="22"/>
        </w:rPr>
        <w:t>a) Degradation</w:t>
      </w:r>
    </w:p>
    <w:tbl>
      <w:tblPr>
        <w:tblStyle w:val="PlainTable5"/>
        <w:tblW w:w="0" w:type="auto"/>
        <w:tblLook w:val="04A0" w:firstRow="1" w:lastRow="0" w:firstColumn="1" w:lastColumn="0" w:noHBand="0" w:noVBand="1"/>
      </w:tblPr>
      <w:tblGrid>
        <w:gridCol w:w="1305"/>
        <w:gridCol w:w="656"/>
        <w:gridCol w:w="1519"/>
        <w:gridCol w:w="1928"/>
        <w:gridCol w:w="1768"/>
        <w:gridCol w:w="1896"/>
      </w:tblGrid>
      <w:tr w:rsidR="00125F98" w:rsidRPr="004A54E8" w14:paraId="1FFF0AC0"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223980B" w14:textId="77777777" w:rsidR="00125F98" w:rsidRPr="004A54E8" w:rsidRDefault="00125F98" w:rsidP="004A54E8">
            <w:pPr>
              <w:pStyle w:val="NormalWeb"/>
              <w:jc w:val="both"/>
              <w:rPr>
                <w:b/>
                <w:bCs/>
                <w:sz w:val="22"/>
                <w:szCs w:val="22"/>
              </w:rPr>
            </w:pPr>
            <w:r w:rsidRPr="004A54E8">
              <w:rPr>
                <w:b/>
                <w:bCs/>
                <w:sz w:val="22"/>
                <w:szCs w:val="22"/>
              </w:rPr>
              <w:t>Zone</w:t>
            </w:r>
          </w:p>
        </w:tc>
        <w:tc>
          <w:tcPr>
            <w:tcW w:w="0" w:type="auto"/>
            <w:hideMark/>
          </w:tcPr>
          <w:p w14:paraId="6A8CC4F2"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Year</w:t>
            </w:r>
          </w:p>
        </w:tc>
        <w:tc>
          <w:tcPr>
            <w:tcW w:w="0" w:type="auto"/>
            <w:hideMark/>
          </w:tcPr>
          <w:p w14:paraId="356C67C8"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Number of Trees</w:t>
            </w:r>
          </w:p>
        </w:tc>
        <w:tc>
          <w:tcPr>
            <w:tcW w:w="0" w:type="auto"/>
            <w:hideMark/>
          </w:tcPr>
          <w:p w14:paraId="1AD644C4"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Features for Decisions</w:t>
            </w:r>
          </w:p>
        </w:tc>
        <w:tc>
          <w:tcPr>
            <w:tcW w:w="0" w:type="auto"/>
            <w:hideMark/>
          </w:tcPr>
          <w:p w14:paraId="2918D644"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to Split</w:t>
            </w:r>
          </w:p>
        </w:tc>
        <w:tc>
          <w:tcPr>
            <w:tcW w:w="0" w:type="auto"/>
            <w:hideMark/>
          </w:tcPr>
          <w:p w14:paraId="38E0B7FC"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per Node</w:t>
            </w:r>
          </w:p>
        </w:tc>
      </w:tr>
      <w:tr w:rsidR="00125F98" w:rsidRPr="004A54E8" w14:paraId="61BECA85"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4C372D"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04ED8182"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268E08A2"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31EDEF5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16</w:t>
            </w:r>
          </w:p>
        </w:tc>
        <w:tc>
          <w:tcPr>
            <w:tcW w:w="0" w:type="auto"/>
            <w:hideMark/>
          </w:tcPr>
          <w:p w14:paraId="1004ABB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c>
          <w:tcPr>
            <w:tcW w:w="0" w:type="auto"/>
            <w:hideMark/>
          </w:tcPr>
          <w:p w14:paraId="1E3B3DC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3B43D2B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6F6C437B"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2765A67E"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01B0FD5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7DF332E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9</w:t>
            </w:r>
          </w:p>
        </w:tc>
        <w:tc>
          <w:tcPr>
            <w:tcW w:w="0" w:type="auto"/>
            <w:hideMark/>
          </w:tcPr>
          <w:p w14:paraId="75F52C1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w:t>
            </w:r>
          </w:p>
        </w:tc>
        <w:tc>
          <w:tcPr>
            <w:tcW w:w="0" w:type="auto"/>
            <w:hideMark/>
          </w:tcPr>
          <w:p w14:paraId="59A8C96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10DA58A9"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48AB7" w14:textId="610B85F8" w:rsidR="00125F98" w:rsidRPr="004A54E8" w:rsidRDefault="00125F98" w:rsidP="004A54E8">
            <w:pPr>
              <w:pStyle w:val="NormalWeb"/>
              <w:jc w:val="both"/>
              <w:rPr>
                <w:sz w:val="22"/>
                <w:szCs w:val="22"/>
              </w:rPr>
            </w:pPr>
            <w:r w:rsidRPr="004A54E8">
              <w:rPr>
                <w:sz w:val="22"/>
                <w:szCs w:val="22"/>
              </w:rPr>
              <w:t>Rare</w:t>
            </w:r>
          </w:p>
        </w:tc>
        <w:tc>
          <w:tcPr>
            <w:tcW w:w="0" w:type="auto"/>
          </w:tcPr>
          <w:p w14:paraId="5FCA4AB9" w14:textId="71BA3C1D"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tcPr>
          <w:p w14:paraId="6EA1768B" w14:textId="5B263729"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tcPr>
          <w:p w14:paraId="434D9C72" w14:textId="641F1382"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9</w:t>
            </w:r>
          </w:p>
        </w:tc>
        <w:tc>
          <w:tcPr>
            <w:tcW w:w="0" w:type="auto"/>
          </w:tcPr>
          <w:p w14:paraId="13779543" w14:textId="173C467C"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c>
          <w:tcPr>
            <w:tcW w:w="0" w:type="auto"/>
          </w:tcPr>
          <w:p w14:paraId="6DA5E8A1" w14:textId="7E68B7DE"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012780A2"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33F82700"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51FD076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2016</w:t>
            </w:r>
          </w:p>
        </w:tc>
        <w:tc>
          <w:tcPr>
            <w:tcW w:w="0" w:type="auto"/>
            <w:hideMark/>
          </w:tcPr>
          <w:p w14:paraId="73113961"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76D324F6"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1D3DF2C5"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18</w:t>
            </w:r>
          </w:p>
        </w:tc>
        <w:tc>
          <w:tcPr>
            <w:tcW w:w="0" w:type="auto"/>
            <w:hideMark/>
          </w:tcPr>
          <w:p w14:paraId="6C973DB7"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0FF5DE23"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7E70BC"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04B7CABF"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2020</w:t>
            </w:r>
          </w:p>
        </w:tc>
        <w:tc>
          <w:tcPr>
            <w:tcW w:w="0" w:type="auto"/>
            <w:hideMark/>
          </w:tcPr>
          <w:p w14:paraId="19E9B64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3602F18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29F7935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19DB5FC6"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4</w:t>
            </w:r>
          </w:p>
        </w:tc>
      </w:tr>
      <w:tr w:rsidR="00125F98" w:rsidRPr="004A54E8" w14:paraId="0C092B1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6657A8D3"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4BF484C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2024</w:t>
            </w:r>
          </w:p>
        </w:tc>
        <w:tc>
          <w:tcPr>
            <w:tcW w:w="0" w:type="auto"/>
            <w:hideMark/>
          </w:tcPr>
          <w:p w14:paraId="7E960C12"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5D5A0992"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622E09C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1B399B57"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4</w:t>
            </w:r>
          </w:p>
        </w:tc>
      </w:tr>
      <w:tr w:rsidR="00125F98" w:rsidRPr="004A54E8" w14:paraId="6C424C4A"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C75DC2"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3964C91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6A8393F4"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54CFE99B"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15</w:t>
            </w:r>
          </w:p>
        </w:tc>
        <w:tc>
          <w:tcPr>
            <w:tcW w:w="0" w:type="auto"/>
            <w:hideMark/>
          </w:tcPr>
          <w:p w14:paraId="4741C3B6"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40FE063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3D029836"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4675B5EF"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2CD15FD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7755FEDC"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878</w:t>
            </w:r>
          </w:p>
        </w:tc>
        <w:tc>
          <w:tcPr>
            <w:tcW w:w="0" w:type="auto"/>
            <w:hideMark/>
          </w:tcPr>
          <w:p w14:paraId="391F3CA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7E65A5F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6</w:t>
            </w:r>
          </w:p>
        </w:tc>
        <w:tc>
          <w:tcPr>
            <w:tcW w:w="0" w:type="auto"/>
            <w:hideMark/>
          </w:tcPr>
          <w:p w14:paraId="1C9C8E0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w:t>
            </w:r>
          </w:p>
        </w:tc>
      </w:tr>
      <w:tr w:rsidR="00125F98" w:rsidRPr="004A54E8" w14:paraId="5F645829"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962364"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45D869A7"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1A59F99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474</w:t>
            </w:r>
          </w:p>
        </w:tc>
        <w:tc>
          <w:tcPr>
            <w:tcW w:w="0" w:type="auto"/>
            <w:hideMark/>
          </w:tcPr>
          <w:p w14:paraId="08C91277"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16</w:t>
            </w:r>
          </w:p>
        </w:tc>
        <w:tc>
          <w:tcPr>
            <w:tcW w:w="0" w:type="auto"/>
            <w:hideMark/>
          </w:tcPr>
          <w:p w14:paraId="24D61555"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18</w:t>
            </w:r>
          </w:p>
        </w:tc>
        <w:tc>
          <w:tcPr>
            <w:tcW w:w="0" w:type="auto"/>
            <w:hideMark/>
          </w:tcPr>
          <w:p w14:paraId="43FD16E6"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7</w:t>
            </w:r>
          </w:p>
        </w:tc>
      </w:tr>
    </w:tbl>
    <w:p w14:paraId="2796F83C" w14:textId="77777777" w:rsidR="00125F98" w:rsidRPr="004A54E8" w:rsidRDefault="00125F98" w:rsidP="004A54E8">
      <w:pPr>
        <w:pStyle w:val="NormalWeb"/>
        <w:jc w:val="both"/>
        <w:rPr>
          <w:sz w:val="22"/>
          <w:szCs w:val="22"/>
        </w:rPr>
      </w:pPr>
      <w:r w:rsidRPr="004A54E8">
        <w:rPr>
          <w:rStyle w:val="Strong"/>
          <w:sz w:val="22"/>
          <w:szCs w:val="22"/>
        </w:rPr>
        <w:t>b) Stand Age</w:t>
      </w:r>
    </w:p>
    <w:tbl>
      <w:tblPr>
        <w:tblStyle w:val="PlainTable5"/>
        <w:tblW w:w="0" w:type="auto"/>
        <w:tblLook w:val="04A0" w:firstRow="1" w:lastRow="0" w:firstColumn="1" w:lastColumn="0" w:noHBand="0" w:noVBand="1"/>
      </w:tblPr>
      <w:tblGrid>
        <w:gridCol w:w="1305"/>
        <w:gridCol w:w="656"/>
        <w:gridCol w:w="1519"/>
        <w:gridCol w:w="1928"/>
        <w:gridCol w:w="1768"/>
        <w:gridCol w:w="1896"/>
      </w:tblGrid>
      <w:tr w:rsidR="00125F98" w:rsidRPr="004A54E8" w14:paraId="74F65B54"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5BDD961" w14:textId="77777777" w:rsidR="00125F98" w:rsidRPr="004A54E8" w:rsidRDefault="00125F98" w:rsidP="004A54E8">
            <w:pPr>
              <w:pStyle w:val="NormalWeb"/>
              <w:jc w:val="both"/>
              <w:rPr>
                <w:b/>
                <w:bCs/>
                <w:sz w:val="22"/>
                <w:szCs w:val="22"/>
              </w:rPr>
            </w:pPr>
            <w:r w:rsidRPr="004A54E8">
              <w:rPr>
                <w:b/>
                <w:bCs/>
                <w:sz w:val="22"/>
                <w:szCs w:val="22"/>
              </w:rPr>
              <w:t>Zone</w:t>
            </w:r>
          </w:p>
        </w:tc>
        <w:tc>
          <w:tcPr>
            <w:tcW w:w="0" w:type="auto"/>
            <w:hideMark/>
          </w:tcPr>
          <w:p w14:paraId="3F49584C"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Year</w:t>
            </w:r>
          </w:p>
        </w:tc>
        <w:tc>
          <w:tcPr>
            <w:tcW w:w="0" w:type="auto"/>
            <w:hideMark/>
          </w:tcPr>
          <w:p w14:paraId="7BCD3153"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Number of Trees</w:t>
            </w:r>
          </w:p>
        </w:tc>
        <w:tc>
          <w:tcPr>
            <w:tcW w:w="0" w:type="auto"/>
            <w:hideMark/>
          </w:tcPr>
          <w:p w14:paraId="09EA3591"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Features for Decisions</w:t>
            </w:r>
          </w:p>
        </w:tc>
        <w:tc>
          <w:tcPr>
            <w:tcW w:w="0" w:type="auto"/>
            <w:hideMark/>
          </w:tcPr>
          <w:p w14:paraId="7915AB41"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to Split</w:t>
            </w:r>
          </w:p>
        </w:tc>
        <w:tc>
          <w:tcPr>
            <w:tcW w:w="0" w:type="auto"/>
            <w:hideMark/>
          </w:tcPr>
          <w:p w14:paraId="4F57C390"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per Node</w:t>
            </w:r>
          </w:p>
        </w:tc>
      </w:tr>
      <w:tr w:rsidR="00125F98" w:rsidRPr="004A54E8" w14:paraId="1EE759A9"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1A9490"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58C21348"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286A892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1A1B4D8B"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13</w:t>
            </w:r>
          </w:p>
        </w:tc>
        <w:tc>
          <w:tcPr>
            <w:tcW w:w="0" w:type="auto"/>
            <w:hideMark/>
          </w:tcPr>
          <w:p w14:paraId="247A9AD3"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c>
          <w:tcPr>
            <w:tcW w:w="0" w:type="auto"/>
            <w:hideMark/>
          </w:tcPr>
          <w:p w14:paraId="0E925584"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442CB646"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2C675E6B"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149E074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0D8A624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10E7E5D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11</w:t>
            </w:r>
          </w:p>
        </w:tc>
        <w:tc>
          <w:tcPr>
            <w:tcW w:w="0" w:type="auto"/>
            <w:hideMark/>
          </w:tcPr>
          <w:p w14:paraId="2B69A34E"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w:t>
            </w:r>
          </w:p>
        </w:tc>
        <w:tc>
          <w:tcPr>
            <w:tcW w:w="0" w:type="auto"/>
            <w:hideMark/>
          </w:tcPr>
          <w:p w14:paraId="0EAAA947"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4B5FE23F"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597F17"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3E6D38C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7F28C0B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59768F83"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13</w:t>
            </w:r>
          </w:p>
        </w:tc>
        <w:tc>
          <w:tcPr>
            <w:tcW w:w="0" w:type="auto"/>
            <w:hideMark/>
          </w:tcPr>
          <w:p w14:paraId="346C7CD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w:t>
            </w:r>
          </w:p>
        </w:tc>
        <w:tc>
          <w:tcPr>
            <w:tcW w:w="0" w:type="auto"/>
            <w:hideMark/>
          </w:tcPr>
          <w:p w14:paraId="40FD2AC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1CB4EBA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38777AAE"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5AAA3F59"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2016</w:t>
            </w:r>
          </w:p>
        </w:tc>
        <w:tc>
          <w:tcPr>
            <w:tcW w:w="0" w:type="auto"/>
            <w:hideMark/>
          </w:tcPr>
          <w:p w14:paraId="504D26E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978</w:t>
            </w:r>
          </w:p>
        </w:tc>
        <w:tc>
          <w:tcPr>
            <w:tcW w:w="0" w:type="auto"/>
            <w:hideMark/>
          </w:tcPr>
          <w:p w14:paraId="3AD94EA5"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w:t>
            </w:r>
          </w:p>
        </w:tc>
        <w:tc>
          <w:tcPr>
            <w:tcW w:w="0" w:type="auto"/>
            <w:hideMark/>
          </w:tcPr>
          <w:p w14:paraId="3DAADFA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5F5360C9"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22A01AE1"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C1C122"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1B1B102B"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2020</w:t>
            </w:r>
          </w:p>
        </w:tc>
        <w:tc>
          <w:tcPr>
            <w:tcW w:w="0" w:type="auto"/>
            <w:hideMark/>
          </w:tcPr>
          <w:p w14:paraId="7847FAC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7C6D07E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8</w:t>
            </w:r>
          </w:p>
        </w:tc>
        <w:tc>
          <w:tcPr>
            <w:tcW w:w="0" w:type="auto"/>
            <w:hideMark/>
          </w:tcPr>
          <w:p w14:paraId="7DD5E257"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11591C5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r>
      <w:tr w:rsidR="00125F98" w:rsidRPr="004A54E8" w14:paraId="5EAEB244"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73340034"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2CF8BC42"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2024</w:t>
            </w:r>
          </w:p>
        </w:tc>
        <w:tc>
          <w:tcPr>
            <w:tcW w:w="0" w:type="auto"/>
            <w:hideMark/>
          </w:tcPr>
          <w:p w14:paraId="5D5B0312"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0791B43E"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w:t>
            </w:r>
          </w:p>
        </w:tc>
        <w:tc>
          <w:tcPr>
            <w:tcW w:w="0" w:type="auto"/>
            <w:hideMark/>
          </w:tcPr>
          <w:p w14:paraId="7BBC54C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030E827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6E3B8154"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F9C1A8"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7E872A8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2277C82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68472A4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12</w:t>
            </w:r>
          </w:p>
        </w:tc>
        <w:tc>
          <w:tcPr>
            <w:tcW w:w="0" w:type="auto"/>
            <w:hideMark/>
          </w:tcPr>
          <w:p w14:paraId="0D2EE8E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5BA89A7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3A555CF9"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7BDD5E23"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767150D5"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7436FFC6"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7CFF4DA1"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9</w:t>
            </w:r>
          </w:p>
        </w:tc>
        <w:tc>
          <w:tcPr>
            <w:tcW w:w="0" w:type="auto"/>
            <w:hideMark/>
          </w:tcPr>
          <w:p w14:paraId="69521FA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0E9662B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5</w:t>
            </w:r>
          </w:p>
        </w:tc>
      </w:tr>
      <w:tr w:rsidR="00125F98" w:rsidRPr="004A54E8" w14:paraId="6FDDC3EE"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DC7E2B"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60E11CE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371F79C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4D8EA9CB"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12</w:t>
            </w:r>
          </w:p>
        </w:tc>
        <w:tc>
          <w:tcPr>
            <w:tcW w:w="0" w:type="auto"/>
            <w:hideMark/>
          </w:tcPr>
          <w:p w14:paraId="7514B1E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35FAC17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bl>
    <w:p w14:paraId="29B27467" w14:textId="77777777" w:rsidR="00125F98" w:rsidRPr="004A54E8" w:rsidRDefault="00125F98" w:rsidP="004A54E8">
      <w:pPr>
        <w:pStyle w:val="NormalWeb"/>
        <w:jc w:val="both"/>
        <w:rPr>
          <w:sz w:val="22"/>
          <w:szCs w:val="22"/>
        </w:rPr>
      </w:pPr>
      <w:r w:rsidRPr="004A54E8">
        <w:rPr>
          <w:rStyle w:val="Strong"/>
          <w:sz w:val="22"/>
          <w:szCs w:val="22"/>
        </w:rPr>
        <w:t>c) Moisture Content</w:t>
      </w:r>
    </w:p>
    <w:tbl>
      <w:tblPr>
        <w:tblStyle w:val="PlainTable5"/>
        <w:tblW w:w="0" w:type="auto"/>
        <w:tblLook w:val="04A0" w:firstRow="1" w:lastRow="0" w:firstColumn="1" w:lastColumn="0" w:noHBand="0" w:noVBand="1"/>
      </w:tblPr>
      <w:tblGrid>
        <w:gridCol w:w="1305"/>
        <w:gridCol w:w="656"/>
        <w:gridCol w:w="1519"/>
        <w:gridCol w:w="1928"/>
        <w:gridCol w:w="1768"/>
        <w:gridCol w:w="1896"/>
      </w:tblGrid>
      <w:tr w:rsidR="00125F98" w:rsidRPr="004A54E8" w14:paraId="7AEB3744"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E285F78" w14:textId="77777777" w:rsidR="00125F98" w:rsidRPr="004A54E8" w:rsidRDefault="00125F98" w:rsidP="004A54E8">
            <w:pPr>
              <w:pStyle w:val="NormalWeb"/>
              <w:jc w:val="both"/>
              <w:rPr>
                <w:b/>
                <w:bCs/>
                <w:sz w:val="22"/>
                <w:szCs w:val="22"/>
              </w:rPr>
            </w:pPr>
            <w:r w:rsidRPr="004A54E8">
              <w:rPr>
                <w:b/>
                <w:bCs/>
                <w:sz w:val="22"/>
                <w:szCs w:val="22"/>
              </w:rPr>
              <w:t>Zone</w:t>
            </w:r>
          </w:p>
        </w:tc>
        <w:tc>
          <w:tcPr>
            <w:tcW w:w="0" w:type="auto"/>
            <w:hideMark/>
          </w:tcPr>
          <w:p w14:paraId="2DE36672"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Year</w:t>
            </w:r>
          </w:p>
        </w:tc>
        <w:tc>
          <w:tcPr>
            <w:tcW w:w="0" w:type="auto"/>
            <w:hideMark/>
          </w:tcPr>
          <w:p w14:paraId="07DDF3D1"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Number of Trees</w:t>
            </w:r>
          </w:p>
        </w:tc>
        <w:tc>
          <w:tcPr>
            <w:tcW w:w="0" w:type="auto"/>
            <w:hideMark/>
          </w:tcPr>
          <w:p w14:paraId="68DF4894"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Features for Decisions</w:t>
            </w:r>
          </w:p>
        </w:tc>
        <w:tc>
          <w:tcPr>
            <w:tcW w:w="0" w:type="auto"/>
            <w:hideMark/>
          </w:tcPr>
          <w:p w14:paraId="58F043AF"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to Split</w:t>
            </w:r>
          </w:p>
        </w:tc>
        <w:tc>
          <w:tcPr>
            <w:tcW w:w="0" w:type="auto"/>
            <w:hideMark/>
          </w:tcPr>
          <w:p w14:paraId="14617C53"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per Node</w:t>
            </w:r>
          </w:p>
        </w:tc>
      </w:tr>
      <w:tr w:rsidR="00125F98" w:rsidRPr="004A54E8" w14:paraId="04ACAAD9"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B437F8"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18D40022"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1815E66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822</w:t>
            </w:r>
          </w:p>
        </w:tc>
        <w:tc>
          <w:tcPr>
            <w:tcW w:w="0" w:type="auto"/>
            <w:hideMark/>
          </w:tcPr>
          <w:p w14:paraId="1B35C7C8"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14</w:t>
            </w:r>
          </w:p>
        </w:tc>
        <w:tc>
          <w:tcPr>
            <w:tcW w:w="0" w:type="auto"/>
            <w:hideMark/>
          </w:tcPr>
          <w:p w14:paraId="793DF182"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13</w:t>
            </w:r>
          </w:p>
        </w:tc>
        <w:tc>
          <w:tcPr>
            <w:tcW w:w="0" w:type="auto"/>
            <w:hideMark/>
          </w:tcPr>
          <w:p w14:paraId="58670EB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3</w:t>
            </w:r>
          </w:p>
        </w:tc>
      </w:tr>
      <w:tr w:rsidR="00125F98" w:rsidRPr="004A54E8" w14:paraId="065DCCE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6F22FFED"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2CC110AC"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05A96DC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4FE5363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15</w:t>
            </w:r>
          </w:p>
        </w:tc>
        <w:tc>
          <w:tcPr>
            <w:tcW w:w="0" w:type="auto"/>
            <w:hideMark/>
          </w:tcPr>
          <w:p w14:paraId="275DF4C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5A839E5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4</w:t>
            </w:r>
          </w:p>
        </w:tc>
      </w:tr>
      <w:tr w:rsidR="00125F98" w:rsidRPr="004A54E8" w14:paraId="2391BB90"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8B0306"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0AFFEB1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16EB09D5"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822</w:t>
            </w:r>
          </w:p>
        </w:tc>
        <w:tc>
          <w:tcPr>
            <w:tcW w:w="0" w:type="auto"/>
            <w:hideMark/>
          </w:tcPr>
          <w:p w14:paraId="51E4EB7F"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14</w:t>
            </w:r>
          </w:p>
        </w:tc>
        <w:tc>
          <w:tcPr>
            <w:tcW w:w="0" w:type="auto"/>
            <w:hideMark/>
          </w:tcPr>
          <w:p w14:paraId="562B4D0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13</w:t>
            </w:r>
          </w:p>
        </w:tc>
        <w:tc>
          <w:tcPr>
            <w:tcW w:w="0" w:type="auto"/>
            <w:hideMark/>
          </w:tcPr>
          <w:p w14:paraId="563753AB"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3</w:t>
            </w:r>
          </w:p>
        </w:tc>
      </w:tr>
      <w:tr w:rsidR="00125F98" w:rsidRPr="004A54E8" w14:paraId="2D4B174A"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28D54121"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18306336"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2016</w:t>
            </w:r>
          </w:p>
        </w:tc>
        <w:tc>
          <w:tcPr>
            <w:tcW w:w="0" w:type="auto"/>
            <w:hideMark/>
          </w:tcPr>
          <w:p w14:paraId="135AC86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822</w:t>
            </w:r>
          </w:p>
        </w:tc>
        <w:tc>
          <w:tcPr>
            <w:tcW w:w="0" w:type="auto"/>
            <w:hideMark/>
          </w:tcPr>
          <w:p w14:paraId="1CC6598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14</w:t>
            </w:r>
          </w:p>
        </w:tc>
        <w:tc>
          <w:tcPr>
            <w:tcW w:w="0" w:type="auto"/>
            <w:hideMark/>
          </w:tcPr>
          <w:p w14:paraId="0065688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13</w:t>
            </w:r>
          </w:p>
        </w:tc>
        <w:tc>
          <w:tcPr>
            <w:tcW w:w="0" w:type="auto"/>
            <w:hideMark/>
          </w:tcPr>
          <w:p w14:paraId="4D68171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3</w:t>
            </w:r>
          </w:p>
        </w:tc>
      </w:tr>
      <w:tr w:rsidR="00125F98" w:rsidRPr="004A54E8" w14:paraId="28D2F521"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C947C0"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28D270B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2020</w:t>
            </w:r>
          </w:p>
        </w:tc>
        <w:tc>
          <w:tcPr>
            <w:tcW w:w="0" w:type="auto"/>
            <w:hideMark/>
          </w:tcPr>
          <w:p w14:paraId="2C3BA9E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07F2A378"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0275F92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02E5113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4</w:t>
            </w:r>
          </w:p>
        </w:tc>
      </w:tr>
      <w:tr w:rsidR="00125F98" w:rsidRPr="004A54E8" w14:paraId="02D83BB6"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4012C4A8"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2B0F32C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2024</w:t>
            </w:r>
          </w:p>
        </w:tc>
        <w:tc>
          <w:tcPr>
            <w:tcW w:w="0" w:type="auto"/>
            <w:hideMark/>
          </w:tcPr>
          <w:p w14:paraId="011BDCA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24ECBCC6"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2912C40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4FF8476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5</w:t>
            </w:r>
          </w:p>
        </w:tc>
      </w:tr>
    </w:tbl>
    <w:p w14:paraId="3C776585" w14:textId="77777777" w:rsidR="00125F98" w:rsidRPr="004A54E8" w:rsidRDefault="00125F98" w:rsidP="004A54E8">
      <w:pPr>
        <w:pStyle w:val="NormalWeb"/>
        <w:jc w:val="both"/>
        <w:rPr>
          <w:sz w:val="22"/>
          <w:szCs w:val="22"/>
        </w:rPr>
      </w:pPr>
      <w:r w:rsidRPr="004A54E8">
        <w:rPr>
          <w:rStyle w:val="Strong"/>
          <w:sz w:val="22"/>
          <w:szCs w:val="22"/>
        </w:rPr>
        <w:lastRenderedPageBreak/>
        <w:t>d) Site Type</w:t>
      </w:r>
    </w:p>
    <w:tbl>
      <w:tblPr>
        <w:tblStyle w:val="PlainTable5"/>
        <w:tblW w:w="0" w:type="auto"/>
        <w:tblLook w:val="04A0" w:firstRow="1" w:lastRow="0" w:firstColumn="1" w:lastColumn="0" w:noHBand="0" w:noVBand="1"/>
      </w:tblPr>
      <w:tblGrid>
        <w:gridCol w:w="1305"/>
        <w:gridCol w:w="656"/>
        <w:gridCol w:w="1519"/>
        <w:gridCol w:w="1928"/>
        <w:gridCol w:w="1768"/>
        <w:gridCol w:w="1896"/>
      </w:tblGrid>
      <w:tr w:rsidR="00125F98" w:rsidRPr="004A54E8" w14:paraId="1A22344F" w14:textId="77777777" w:rsidTr="00243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B7E8632" w14:textId="77777777" w:rsidR="00125F98" w:rsidRPr="004A54E8" w:rsidRDefault="00125F98" w:rsidP="004A54E8">
            <w:pPr>
              <w:pStyle w:val="NormalWeb"/>
              <w:jc w:val="both"/>
              <w:rPr>
                <w:b/>
                <w:bCs/>
                <w:sz w:val="22"/>
                <w:szCs w:val="22"/>
              </w:rPr>
            </w:pPr>
            <w:r w:rsidRPr="004A54E8">
              <w:rPr>
                <w:b/>
                <w:bCs/>
                <w:sz w:val="22"/>
                <w:szCs w:val="22"/>
              </w:rPr>
              <w:t>Zone</w:t>
            </w:r>
          </w:p>
        </w:tc>
        <w:tc>
          <w:tcPr>
            <w:tcW w:w="0" w:type="auto"/>
            <w:hideMark/>
          </w:tcPr>
          <w:p w14:paraId="4FEF05B4"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Year</w:t>
            </w:r>
          </w:p>
        </w:tc>
        <w:tc>
          <w:tcPr>
            <w:tcW w:w="0" w:type="auto"/>
            <w:hideMark/>
          </w:tcPr>
          <w:p w14:paraId="1FBAA68E"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Number of Trees</w:t>
            </w:r>
          </w:p>
        </w:tc>
        <w:tc>
          <w:tcPr>
            <w:tcW w:w="0" w:type="auto"/>
            <w:hideMark/>
          </w:tcPr>
          <w:p w14:paraId="56945918"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Features for Decisions</w:t>
            </w:r>
          </w:p>
        </w:tc>
        <w:tc>
          <w:tcPr>
            <w:tcW w:w="0" w:type="auto"/>
            <w:hideMark/>
          </w:tcPr>
          <w:p w14:paraId="142AE0D0"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to Split</w:t>
            </w:r>
          </w:p>
        </w:tc>
        <w:tc>
          <w:tcPr>
            <w:tcW w:w="0" w:type="auto"/>
            <w:hideMark/>
          </w:tcPr>
          <w:p w14:paraId="4BFF3F0A" w14:textId="77777777" w:rsidR="00125F98" w:rsidRPr="004A54E8" w:rsidRDefault="00125F98" w:rsidP="004A54E8">
            <w:pPr>
              <w:pStyle w:val="NormalWeb"/>
              <w:jc w:val="both"/>
              <w:cnfStyle w:val="100000000000" w:firstRow="1" w:lastRow="0" w:firstColumn="0" w:lastColumn="0" w:oddVBand="0" w:evenVBand="0" w:oddHBand="0" w:evenHBand="0" w:firstRowFirstColumn="0" w:firstRowLastColumn="0" w:lastRowFirstColumn="0" w:lastRowLastColumn="0"/>
              <w:rPr>
                <w:b/>
                <w:bCs/>
                <w:sz w:val="22"/>
                <w:szCs w:val="22"/>
              </w:rPr>
            </w:pPr>
            <w:r w:rsidRPr="004A54E8">
              <w:rPr>
                <w:b/>
                <w:bCs/>
                <w:sz w:val="22"/>
                <w:szCs w:val="22"/>
              </w:rPr>
              <w:t>Min Samples per Node</w:t>
            </w:r>
          </w:p>
        </w:tc>
      </w:tr>
      <w:tr w:rsidR="00125F98" w:rsidRPr="004A54E8" w14:paraId="373BD9B7"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3D6DBA"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28A746C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3453CBD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0DC0A944"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332A503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c>
          <w:tcPr>
            <w:tcW w:w="0" w:type="auto"/>
            <w:hideMark/>
          </w:tcPr>
          <w:p w14:paraId="79546F39"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307B34FB"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0E1C0CA3"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651D83C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385677B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683A6C75"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9</w:t>
            </w:r>
          </w:p>
        </w:tc>
        <w:tc>
          <w:tcPr>
            <w:tcW w:w="0" w:type="auto"/>
            <w:hideMark/>
          </w:tcPr>
          <w:p w14:paraId="245FB652"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6</w:t>
            </w:r>
          </w:p>
        </w:tc>
        <w:tc>
          <w:tcPr>
            <w:tcW w:w="0" w:type="auto"/>
            <w:hideMark/>
          </w:tcPr>
          <w:p w14:paraId="06E23E4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25DEAC2D"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AC5435" w14:textId="77777777" w:rsidR="00125F98" w:rsidRPr="004A54E8" w:rsidRDefault="00125F98" w:rsidP="004A54E8">
            <w:pPr>
              <w:pStyle w:val="NormalWeb"/>
              <w:jc w:val="both"/>
              <w:rPr>
                <w:sz w:val="22"/>
                <w:szCs w:val="22"/>
              </w:rPr>
            </w:pPr>
            <w:r w:rsidRPr="004A54E8">
              <w:rPr>
                <w:sz w:val="22"/>
                <w:szCs w:val="22"/>
              </w:rPr>
              <w:t>Rare</w:t>
            </w:r>
          </w:p>
        </w:tc>
        <w:tc>
          <w:tcPr>
            <w:tcW w:w="0" w:type="auto"/>
            <w:hideMark/>
          </w:tcPr>
          <w:p w14:paraId="4B27329F"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39CDCE8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27794745"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72AFF25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c>
          <w:tcPr>
            <w:tcW w:w="0" w:type="auto"/>
            <w:hideMark/>
          </w:tcPr>
          <w:p w14:paraId="62EFD58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w:t>
            </w:r>
          </w:p>
        </w:tc>
      </w:tr>
      <w:tr w:rsidR="00125F98" w:rsidRPr="004A54E8" w14:paraId="3CCF31F4"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6A800CEB"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4D7C73A7"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2016</w:t>
            </w:r>
          </w:p>
        </w:tc>
        <w:tc>
          <w:tcPr>
            <w:tcW w:w="0" w:type="auto"/>
            <w:hideMark/>
          </w:tcPr>
          <w:p w14:paraId="3A6DB72B"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1E18BCD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36127F18"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7EA28B84"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w:t>
            </w:r>
          </w:p>
        </w:tc>
      </w:tr>
      <w:tr w:rsidR="00125F98" w:rsidRPr="004A54E8" w14:paraId="5CD3E12F"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C1FCD"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131CE43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2020</w:t>
            </w:r>
          </w:p>
        </w:tc>
        <w:tc>
          <w:tcPr>
            <w:tcW w:w="0" w:type="auto"/>
            <w:hideMark/>
          </w:tcPr>
          <w:p w14:paraId="566C3626"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106628A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3A33124C"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5451AFD8"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5</w:t>
            </w:r>
          </w:p>
        </w:tc>
      </w:tr>
      <w:tr w:rsidR="00125F98" w:rsidRPr="004A54E8" w14:paraId="3F6E796F"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4772C19C" w14:textId="77777777" w:rsidR="00125F98" w:rsidRPr="004A54E8" w:rsidRDefault="00125F98" w:rsidP="004A54E8">
            <w:pPr>
              <w:pStyle w:val="NormalWeb"/>
              <w:jc w:val="both"/>
              <w:rPr>
                <w:sz w:val="22"/>
                <w:szCs w:val="22"/>
              </w:rPr>
            </w:pPr>
            <w:r w:rsidRPr="004A54E8">
              <w:rPr>
                <w:sz w:val="22"/>
                <w:szCs w:val="22"/>
              </w:rPr>
              <w:t>Transitional</w:t>
            </w:r>
          </w:p>
        </w:tc>
        <w:tc>
          <w:tcPr>
            <w:tcW w:w="0" w:type="auto"/>
            <w:hideMark/>
          </w:tcPr>
          <w:p w14:paraId="187A48F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2024</w:t>
            </w:r>
          </w:p>
        </w:tc>
        <w:tc>
          <w:tcPr>
            <w:tcW w:w="0" w:type="auto"/>
            <w:hideMark/>
          </w:tcPr>
          <w:p w14:paraId="264E675A"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28DFBAF1"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2A1381D3"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49684010"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5</w:t>
            </w:r>
          </w:p>
        </w:tc>
      </w:tr>
      <w:tr w:rsidR="00125F98" w:rsidRPr="004A54E8" w14:paraId="671C6EC3"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356614"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7799BD1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2016</w:t>
            </w:r>
          </w:p>
        </w:tc>
        <w:tc>
          <w:tcPr>
            <w:tcW w:w="0" w:type="auto"/>
            <w:hideMark/>
          </w:tcPr>
          <w:p w14:paraId="5FF73108"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2920E37D"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17</w:t>
            </w:r>
          </w:p>
        </w:tc>
        <w:tc>
          <w:tcPr>
            <w:tcW w:w="0" w:type="auto"/>
            <w:hideMark/>
          </w:tcPr>
          <w:p w14:paraId="6DC3F53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w:t>
            </w:r>
          </w:p>
        </w:tc>
        <w:tc>
          <w:tcPr>
            <w:tcW w:w="0" w:type="auto"/>
            <w:hideMark/>
          </w:tcPr>
          <w:p w14:paraId="11A44CA1"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r w:rsidR="00125F98" w:rsidRPr="004A54E8" w14:paraId="6F5D86B6" w14:textId="77777777" w:rsidTr="0024373C">
        <w:tc>
          <w:tcPr>
            <w:cnfStyle w:val="001000000000" w:firstRow="0" w:lastRow="0" w:firstColumn="1" w:lastColumn="0" w:oddVBand="0" w:evenVBand="0" w:oddHBand="0" w:evenHBand="0" w:firstRowFirstColumn="0" w:firstRowLastColumn="0" w:lastRowFirstColumn="0" w:lastRowLastColumn="0"/>
            <w:tcW w:w="0" w:type="auto"/>
            <w:hideMark/>
          </w:tcPr>
          <w:p w14:paraId="48D22A79"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41B4328F"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2020</w:t>
            </w:r>
          </w:p>
        </w:tc>
        <w:tc>
          <w:tcPr>
            <w:tcW w:w="0" w:type="auto"/>
            <w:hideMark/>
          </w:tcPr>
          <w:p w14:paraId="3904602E"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1000</w:t>
            </w:r>
          </w:p>
        </w:tc>
        <w:tc>
          <w:tcPr>
            <w:tcW w:w="0" w:type="auto"/>
            <w:hideMark/>
          </w:tcPr>
          <w:p w14:paraId="77EAA271"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17</w:t>
            </w:r>
          </w:p>
        </w:tc>
        <w:tc>
          <w:tcPr>
            <w:tcW w:w="0" w:type="auto"/>
            <w:hideMark/>
          </w:tcPr>
          <w:p w14:paraId="7F66D22B"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20</w:t>
            </w:r>
          </w:p>
        </w:tc>
        <w:tc>
          <w:tcPr>
            <w:tcW w:w="0" w:type="auto"/>
            <w:hideMark/>
          </w:tcPr>
          <w:p w14:paraId="2699A50C" w14:textId="77777777" w:rsidR="00125F98" w:rsidRPr="004A54E8" w:rsidRDefault="00125F98" w:rsidP="004A54E8">
            <w:pPr>
              <w:pStyle w:val="NormalWeb"/>
              <w:jc w:val="both"/>
              <w:cnfStyle w:val="000000000000" w:firstRow="0" w:lastRow="0" w:firstColumn="0" w:lastColumn="0" w:oddVBand="0" w:evenVBand="0" w:oddHBand="0" w:evenHBand="0" w:firstRowFirstColumn="0" w:firstRowLastColumn="0" w:lastRowFirstColumn="0" w:lastRowLastColumn="0"/>
              <w:rPr>
                <w:sz w:val="22"/>
                <w:szCs w:val="22"/>
              </w:rPr>
            </w:pPr>
            <w:r w:rsidRPr="004A54E8">
              <w:rPr>
                <w:sz w:val="22"/>
                <w:szCs w:val="22"/>
              </w:rPr>
              <w:t>4</w:t>
            </w:r>
          </w:p>
        </w:tc>
      </w:tr>
      <w:tr w:rsidR="00125F98" w:rsidRPr="004A54E8" w14:paraId="38BB13B0" w14:textId="77777777" w:rsidTr="00243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05EDA6" w14:textId="77777777" w:rsidR="00125F98" w:rsidRPr="004A54E8" w:rsidRDefault="00125F98" w:rsidP="004A54E8">
            <w:pPr>
              <w:pStyle w:val="NormalWeb"/>
              <w:jc w:val="both"/>
              <w:rPr>
                <w:sz w:val="22"/>
                <w:szCs w:val="22"/>
              </w:rPr>
            </w:pPr>
            <w:r w:rsidRPr="004A54E8">
              <w:rPr>
                <w:sz w:val="22"/>
                <w:szCs w:val="22"/>
              </w:rPr>
              <w:t>Core</w:t>
            </w:r>
          </w:p>
        </w:tc>
        <w:tc>
          <w:tcPr>
            <w:tcW w:w="0" w:type="auto"/>
            <w:hideMark/>
          </w:tcPr>
          <w:p w14:paraId="687AEB1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2024</w:t>
            </w:r>
          </w:p>
        </w:tc>
        <w:tc>
          <w:tcPr>
            <w:tcW w:w="0" w:type="auto"/>
            <w:hideMark/>
          </w:tcPr>
          <w:p w14:paraId="4E9ADACE"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1000</w:t>
            </w:r>
          </w:p>
        </w:tc>
        <w:tc>
          <w:tcPr>
            <w:tcW w:w="0" w:type="auto"/>
            <w:hideMark/>
          </w:tcPr>
          <w:p w14:paraId="25C8E2CF"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12</w:t>
            </w:r>
          </w:p>
        </w:tc>
        <w:tc>
          <w:tcPr>
            <w:tcW w:w="0" w:type="auto"/>
            <w:hideMark/>
          </w:tcPr>
          <w:p w14:paraId="26B1EE1A"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18</w:t>
            </w:r>
          </w:p>
        </w:tc>
        <w:tc>
          <w:tcPr>
            <w:tcW w:w="0" w:type="auto"/>
            <w:hideMark/>
          </w:tcPr>
          <w:p w14:paraId="13081930" w14:textId="77777777" w:rsidR="00125F98" w:rsidRPr="004A54E8" w:rsidRDefault="00125F98" w:rsidP="004A54E8">
            <w:pPr>
              <w:pStyle w:val="NormalWeb"/>
              <w:jc w:val="both"/>
              <w:cnfStyle w:val="000000100000" w:firstRow="0" w:lastRow="0" w:firstColumn="0" w:lastColumn="0" w:oddVBand="0" w:evenVBand="0" w:oddHBand="1" w:evenHBand="0" w:firstRowFirstColumn="0" w:firstRowLastColumn="0" w:lastRowFirstColumn="0" w:lastRowLastColumn="0"/>
              <w:rPr>
                <w:sz w:val="22"/>
                <w:szCs w:val="22"/>
              </w:rPr>
            </w:pPr>
            <w:r w:rsidRPr="004A54E8">
              <w:rPr>
                <w:sz w:val="22"/>
                <w:szCs w:val="22"/>
              </w:rPr>
              <w:t>1</w:t>
            </w:r>
          </w:p>
        </w:tc>
      </w:tr>
    </w:tbl>
    <w:p w14:paraId="01B57232" w14:textId="77777777" w:rsidR="00574AC8" w:rsidRPr="004A54E8" w:rsidRDefault="00574AC8" w:rsidP="004A54E8">
      <w:pPr>
        <w:jc w:val="both"/>
        <w:rPr>
          <w:rStyle w:val="Strong"/>
          <w:sz w:val="22"/>
          <w:szCs w:val="22"/>
          <w:lang w:val="en-IN"/>
        </w:rPr>
      </w:pPr>
    </w:p>
    <w:p w14:paraId="41CB2BD9" w14:textId="77777777" w:rsidR="00574AC8" w:rsidRPr="004A54E8" w:rsidRDefault="00574AC8" w:rsidP="004A54E8">
      <w:pPr>
        <w:jc w:val="both"/>
        <w:rPr>
          <w:rStyle w:val="Strong"/>
          <w:sz w:val="22"/>
          <w:szCs w:val="22"/>
          <w:lang w:val="en-IN"/>
        </w:rPr>
      </w:pPr>
    </w:p>
    <w:p w14:paraId="19A5C9F9" w14:textId="1E0B1815" w:rsidR="00E8679C" w:rsidRPr="004A54E8" w:rsidRDefault="00574AC8" w:rsidP="004A54E8">
      <w:pPr>
        <w:jc w:val="both"/>
        <w:rPr>
          <w:sz w:val="22"/>
          <w:szCs w:val="22"/>
          <w:lang w:val="en-IN"/>
        </w:rPr>
      </w:pPr>
      <w:r w:rsidRPr="004A54E8">
        <w:rPr>
          <w:rStyle w:val="Strong"/>
          <w:sz w:val="22"/>
          <w:szCs w:val="22"/>
          <w:lang w:val="en-IN"/>
        </w:rPr>
        <w:t>Supplementary Table S</w:t>
      </w:r>
      <w:r w:rsidR="00125F98" w:rsidRPr="004A54E8">
        <w:rPr>
          <w:rStyle w:val="Strong"/>
          <w:sz w:val="22"/>
          <w:szCs w:val="22"/>
          <w:lang w:val="en-IN"/>
        </w:rPr>
        <w:t>6</w:t>
      </w:r>
      <w:r w:rsidRPr="004A54E8">
        <w:rPr>
          <w:rStyle w:val="Strong"/>
          <w:sz w:val="22"/>
          <w:szCs w:val="22"/>
          <w:lang w:val="en-IN"/>
        </w:rPr>
        <w:t xml:space="preserve">: </w:t>
      </w:r>
      <w:r w:rsidR="00B1421D" w:rsidRPr="004A54E8">
        <w:rPr>
          <w:sz w:val="22"/>
          <w:szCs w:val="22"/>
          <w:lang w:val="en-IN"/>
        </w:rPr>
        <w:t xml:space="preserve">Mean Squared Error (MSE) and Mean Absolute Error (MAE) values from Extra Trees and </w:t>
      </w:r>
      <w:proofErr w:type="spellStart"/>
      <w:r w:rsidR="00B1421D" w:rsidRPr="004A54E8">
        <w:rPr>
          <w:sz w:val="22"/>
          <w:szCs w:val="22"/>
          <w:lang w:val="en-IN"/>
        </w:rPr>
        <w:t>LightGBM</w:t>
      </w:r>
      <w:proofErr w:type="spellEnd"/>
      <w:r w:rsidR="00B1421D" w:rsidRPr="004A54E8">
        <w:rPr>
          <w:sz w:val="22"/>
          <w:szCs w:val="22"/>
          <w:lang w:val="en-IN"/>
        </w:rPr>
        <w:t xml:space="preserve"> models trained to predict four ecological ground indices (Degradation, Moisture Content, Site Type, and Stand Age) across FAD fragmentation classes (Rare, Transitional, Core) and years (2016, 2020, 2024). Values are presented separately for training and test sets. These results guided model selection for subsequent feature importance and interpretability analyses.</w:t>
      </w:r>
    </w:p>
    <w:p w14:paraId="2AA7A915" w14:textId="77777777" w:rsidR="0024373C" w:rsidRPr="004A54E8" w:rsidRDefault="0024373C" w:rsidP="004A54E8">
      <w:pPr>
        <w:jc w:val="both"/>
        <w:rPr>
          <w:b/>
          <w:bCs/>
          <w:sz w:val="22"/>
          <w:szCs w:val="22"/>
          <w:lang w:val="en-IN"/>
        </w:rPr>
      </w:pPr>
    </w:p>
    <w:tbl>
      <w:tblPr>
        <w:tblW w:w="5000" w:type="pct"/>
        <w:tblCellMar>
          <w:left w:w="70" w:type="dxa"/>
          <w:right w:w="70" w:type="dxa"/>
        </w:tblCellMar>
        <w:tblLook w:val="04A0" w:firstRow="1" w:lastRow="0" w:firstColumn="1" w:lastColumn="0" w:noHBand="0" w:noVBand="1"/>
      </w:tblPr>
      <w:tblGrid>
        <w:gridCol w:w="1593"/>
        <w:gridCol w:w="507"/>
        <w:gridCol w:w="649"/>
        <w:gridCol w:w="527"/>
        <w:gridCol w:w="1071"/>
        <w:gridCol w:w="827"/>
        <w:gridCol w:w="1071"/>
        <w:gridCol w:w="919"/>
        <w:gridCol w:w="1071"/>
        <w:gridCol w:w="827"/>
      </w:tblGrid>
      <w:tr w:rsidR="00B1421D" w:rsidRPr="004A54E8" w14:paraId="1804E8B7" w14:textId="77777777" w:rsidTr="00B1421D">
        <w:trPr>
          <w:trHeight w:val="290"/>
        </w:trPr>
        <w:tc>
          <w:tcPr>
            <w:tcW w:w="864" w:type="pct"/>
            <w:vMerge w:val="restart"/>
            <w:tcBorders>
              <w:top w:val="single" w:sz="4" w:space="0" w:color="auto"/>
              <w:left w:val="single" w:sz="4" w:space="0" w:color="auto"/>
              <w:bottom w:val="single" w:sz="4" w:space="0" w:color="auto"/>
              <w:right w:val="single" w:sz="4" w:space="0" w:color="auto"/>
            </w:tcBorders>
            <w:noWrap/>
            <w:vAlign w:val="center"/>
            <w:hideMark/>
          </w:tcPr>
          <w:p w14:paraId="2FBB612B" w14:textId="77777777" w:rsidR="00B1421D" w:rsidRPr="004A54E8" w:rsidRDefault="00B1421D" w:rsidP="004A54E8">
            <w:pPr>
              <w:jc w:val="both"/>
              <w:rPr>
                <w:b/>
                <w:bCs/>
                <w:color w:val="000000"/>
                <w:sz w:val="22"/>
                <w:szCs w:val="22"/>
              </w:rPr>
            </w:pPr>
            <w:r w:rsidRPr="004A54E8">
              <w:rPr>
                <w:b/>
                <w:bCs/>
                <w:color w:val="000000"/>
                <w:sz w:val="22"/>
                <w:szCs w:val="22"/>
              </w:rPr>
              <w:t>Ground validation</w:t>
            </w:r>
          </w:p>
        </w:tc>
        <w:tc>
          <w:tcPr>
            <w:tcW w:w="243" w:type="pct"/>
            <w:vMerge w:val="restart"/>
            <w:tcBorders>
              <w:top w:val="single" w:sz="4" w:space="0" w:color="auto"/>
              <w:left w:val="single" w:sz="4" w:space="0" w:color="auto"/>
              <w:bottom w:val="single" w:sz="4" w:space="0" w:color="auto"/>
              <w:right w:val="single" w:sz="4" w:space="0" w:color="auto"/>
            </w:tcBorders>
            <w:noWrap/>
            <w:vAlign w:val="center"/>
            <w:hideMark/>
          </w:tcPr>
          <w:p w14:paraId="428B7A26" w14:textId="77777777" w:rsidR="00B1421D" w:rsidRPr="004A54E8" w:rsidRDefault="00B1421D" w:rsidP="004A54E8">
            <w:pPr>
              <w:jc w:val="both"/>
              <w:rPr>
                <w:b/>
                <w:bCs/>
                <w:color w:val="000000"/>
                <w:sz w:val="22"/>
                <w:szCs w:val="22"/>
              </w:rPr>
            </w:pPr>
            <w:r w:rsidRPr="004A54E8">
              <w:rPr>
                <w:b/>
                <w:bCs/>
                <w:color w:val="000000"/>
                <w:sz w:val="22"/>
                <w:szCs w:val="22"/>
              </w:rPr>
              <w:t>year</w:t>
            </w:r>
          </w:p>
        </w:tc>
        <w:tc>
          <w:tcPr>
            <w:tcW w:w="315" w:type="pct"/>
            <w:vMerge w:val="restart"/>
            <w:tcBorders>
              <w:top w:val="single" w:sz="4" w:space="0" w:color="auto"/>
              <w:left w:val="single" w:sz="4" w:space="0" w:color="auto"/>
              <w:bottom w:val="single" w:sz="4" w:space="0" w:color="auto"/>
              <w:right w:val="single" w:sz="4" w:space="0" w:color="auto"/>
            </w:tcBorders>
            <w:noWrap/>
            <w:vAlign w:val="center"/>
            <w:hideMark/>
          </w:tcPr>
          <w:p w14:paraId="7BD9E13D" w14:textId="77777777" w:rsidR="00B1421D" w:rsidRPr="004A54E8" w:rsidRDefault="00B1421D" w:rsidP="004A54E8">
            <w:pPr>
              <w:jc w:val="both"/>
              <w:rPr>
                <w:b/>
                <w:bCs/>
                <w:color w:val="000000"/>
                <w:sz w:val="22"/>
                <w:szCs w:val="22"/>
              </w:rPr>
            </w:pPr>
            <w:r w:rsidRPr="004A54E8">
              <w:rPr>
                <w:b/>
                <w:bCs/>
                <w:color w:val="000000"/>
                <w:sz w:val="22"/>
                <w:szCs w:val="22"/>
              </w:rPr>
              <w:t>metric</w:t>
            </w:r>
          </w:p>
        </w:tc>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70A2CE67" w14:textId="77777777" w:rsidR="00B1421D" w:rsidRPr="004A54E8" w:rsidRDefault="00B1421D" w:rsidP="004A54E8">
            <w:pPr>
              <w:jc w:val="both"/>
              <w:rPr>
                <w:b/>
                <w:bCs/>
                <w:color w:val="000000"/>
                <w:sz w:val="22"/>
                <w:szCs w:val="22"/>
              </w:rPr>
            </w:pPr>
            <w:r w:rsidRPr="004A54E8">
              <w:rPr>
                <w:b/>
                <w:bCs/>
                <w:color w:val="000000"/>
                <w:sz w:val="22"/>
                <w:szCs w:val="22"/>
              </w:rPr>
              <w:t>set</w:t>
            </w:r>
          </w:p>
        </w:tc>
        <w:tc>
          <w:tcPr>
            <w:tcW w:w="1108" w:type="pct"/>
            <w:gridSpan w:val="2"/>
            <w:tcBorders>
              <w:top w:val="single" w:sz="4" w:space="0" w:color="auto"/>
              <w:left w:val="nil"/>
              <w:bottom w:val="single" w:sz="4" w:space="0" w:color="auto"/>
              <w:right w:val="single" w:sz="4" w:space="0" w:color="auto"/>
            </w:tcBorders>
            <w:noWrap/>
            <w:vAlign w:val="center"/>
            <w:hideMark/>
          </w:tcPr>
          <w:p w14:paraId="30D53F54" w14:textId="77777777" w:rsidR="00B1421D" w:rsidRPr="004A54E8" w:rsidRDefault="00B1421D" w:rsidP="004A54E8">
            <w:pPr>
              <w:jc w:val="both"/>
              <w:rPr>
                <w:b/>
                <w:bCs/>
                <w:color w:val="000000"/>
                <w:sz w:val="22"/>
                <w:szCs w:val="22"/>
              </w:rPr>
            </w:pPr>
            <w:r w:rsidRPr="004A54E8">
              <w:rPr>
                <w:b/>
                <w:bCs/>
                <w:color w:val="000000"/>
                <w:sz w:val="22"/>
                <w:szCs w:val="22"/>
              </w:rPr>
              <w:t>rare</w:t>
            </w:r>
          </w:p>
        </w:tc>
        <w:tc>
          <w:tcPr>
            <w:tcW w:w="1108" w:type="pct"/>
            <w:gridSpan w:val="2"/>
            <w:tcBorders>
              <w:top w:val="single" w:sz="4" w:space="0" w:color="auto"/>
              <w:left w:val="nil"/>
              <w:bottom w:val="single" w:sz="4" w:space="0" w:color="auto"/>
              <w:right w:val="single" w:sz="4" w:space="0" w:color="auto"/>
            </w:tcBorders>
            <w:noWrap/>
            <w:vAlign w:val="center"/>
            <w:hideMark/>
          </w:tcPr>
          <w:p w14:paraId="7FEB415E" w14:textId="77777777" w:rsidR="00B1421D" w:rsidRPr="004A54E8" w:rsidRDefault="00B1421D" w:rsidP="004A54E8">
            <w:pPr>
              <w:jc w:val="both"/>
              <w:rPr>
                <w:b/>
                <w:bCs/>
                <w:color w:val="000000"/>
                <w:sz w:val="22"/>
                <w:szCs w:val="22"/>
              </w:rPr>
            </w:pPr>
            <w:r w:rsidRPr="004A54E8">
              <w:rPr>
                <w:b/>
                <w:bCs/>
                <w:color w:val="000000"/>
                <w:sz w:val="22"/>
                <w:szCs w:val="22"/>
              </w:rPr>
              <w:t>transitional</w:t>
            </w:r>
          </w:p>
        </w:tc>
        <w:tc>
          <w:tcPr>
            <w:tcW w:w="1108" w:type="pct"/>
            <w:gridSpan w:val="2"/>
            <w:tcBorders>
              <w:top w:val="single" w:sz="4" w:space="0" w:color="auto"/>
              <w:left w:val="nil"/>
              <w:bottom w:val="single" w:sz="4" w:space="0" w:color="auto"/>
              <w:right w:val="single" w:sz="4" w:space="0" w:color="auto"/>
            </w:tcBorders>
            <w:noWrap/>
            <w:vAlign w:val="center"/>
            <w:hideMark/>
          </w:tcPr>
          <w:p w14:paraId="7F37BAC4" w14:textId="77777777" w:rsidR="00B1421D" w:rsidRPr="004A54E8" w:rsidRDefault="00B1421D" w:rsidP="004A54E8">
            <w:pPr>
              <w:jc w:val="both"/>
              <w:rPr>
                <w:b/>
                <w:bCs/>
                <w:color w:val="000000"/>
                <w:sz w:val="22"/>
                <w:szCs w:val="22"/>
              </w:rPr>
            </w:pPr>
            <w:r w:rsidRPr="004A54E8">
              <w:rPr>
                <w:b/>
                <w:bCs/>
                <w:color w:val="000000"/>
                <w:sz w:val="22"/>
                <w:szCs w:val="22"/>
              </w:rPr>
              <w:t>core</w:t>
            </w:r>
          </w:p>
        </w:tc>
      </w:tr>
      <w:tr w:rsidR="00B1421D" w:rsidRPr="004A54E8" w14:paraId="7167FE31" w14:textId="77777777" w:rsidTr="00B1421D">
        <w:trPr>
          <w:trHeight w:val="315"/>
        </w:trPr>
        <w:tc>
          <w:tcPr>
            <w:tcW w:w="864" w:type="pct"/>
            <w:vMerge/>
            <w:tcBorders>
              <w:top w:val="single" w:sz="4" w:space="0" w:color="auto"/>
              <w:left w:val="single" w:sz="4" w:space="0" w:color="auto"/>
              <w:bottom w:val="single" w:sz="4" w:space="0" w:color="auto"/>
              <w:right w:val="single" w:sz="4" w:space="0" w:color="auto"/>
            </w:tcBorders>
            <w:vAlign w:val="center"/>
            <w:hideMark/>
          </w:tcPr>
          <w:p w14:paraId="0F608388" w14:textId="77777777" w:rsidR="00B1421D" w:rsidRPr="004A54E8" w:rsidRDefault="00B1421D" w:rsidP="004A54E8">
            <w:pPr>
              <w:jc w:val="both"/>
              <w:rPr>
                <w:b/>
                <w:bCs/>
                <w:color w:val="000000"/>
                <w:sz w:val="22"/>
                <w:szCs w:val="22"/>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04A2C416" w14:textId="77777777" w:rsidR="00B1421D" w:rsidRPr="004A54E8" w:rsidRDefault="00B1421D" w:rsidP="004A54E8">
            <w:pPr>
              <w:jc w:val="both"/>
              <w:rPr>
                <w:b/>
                <w:bCs/>
                <w:color w:val="000000"/>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73494500" w14:textId="77777777" w:rsidR="00B1421D" w:rsidRPr="004A54E8" w:rsidRDefault="00B1421D" w:rsidP="004A54E8">
            <w:pPr>
              <w:jc w:val="both"/>
              <w:rPr>
                <w:b/>
                <w:bCs/>
                <w:color w:val="000000"/>
                <w:sz w:val="22"/>
                <w:szCs w:val="2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CE8F600" w14:textId="77777777" w:rsidR="00B1421D" w:rsidRPr="004A54E8" w:rsidRDefault="00B1421D" w:rsidP="004A54E8">
            <w:pPr>
              <w:jc w:val="both"/>
              <w:rPr>
                <w:b/>
                <w:bCs/>
                <w:color w:val="000000"/>
                <w:sz w:val="22"/>
                <w:szCs w:val="22"/>
              </w:rPr>
            </w:pPr>
          </w:p>
        </w:tc>
        <w:tc>
          <w:tcPr>
            <w:tcW w:w="635" w:type="pct"/>
            <w:tcBorders>
              <w:top w:val="nil"/>
              <w:left w:val="nil"/>
              <w:bottom w:val="single" w:sz="4" w:space="0" w:color="auto"/>
              <w:right w:val="single" w:sz="4" w:space="0" w:color="auto"/>
            </w:tcBorders>
            <w:noWrap/>
            <w:vAlign w:val="center"/>
            <w:hideMark/>
          </w:tcPr>
          <w:p w14:paraId="70325881" w14:textId="77777777" w:rsidR="00B1421D" w:rsidRPr="004A54E8" w:rsidRDefault="00B1421D" w:rsidP="004A54E8">
            <w:pPr>
              <w:jc w:val="both"/>
              <w:rPr>
                <w:b/>
                <w:bCs/>
                <w:color w:val="000000"/>
                <w:sz w:val="22"/>
                <w:szCs w:val="22"/>
              </w:rPr>
            </w:pPr>
            <w:r w:rsidRPr="004A54E8">
              <w:rPr>
                <w:b/>
                <w:bCs/>
                <w:color w:val="000000"/>
                <w:sz w:val="22"/>
                <w:szCs w:val="22"/>
              </w:rPr>
              <w:t>Extra Trees</w:t>
            </w:r>
          </w:p>
        </w:tc>
        <w:tc>
          <w:tcPr>
            <w:tcW w:w="473" w:type="pct"/>
            <w:tcBorders>
              <w:top w:val="nil"/>
              <w:left w:val="nil"/>
              <w:bottom w:val="single" w:sz="4" w:space="0" w:color="auto"/>
              <w:right w:val="single" w:sz="4" w:space="0" w:color="auto"/>
            </w:tcBorders>
            <w:noWrap/>
            <w:vAlign w:val="center"/>
            <w:hideMark/>
          </w:tcPr>
          <w:p w14:paraId="567A4C64" w14:textId="77777777" w:rsidR="00B1421D" w:rsidRPr="004A54E8" w:rsidRDefault="00B1421D" w:rsidP="004A54E8">
            <w:pPr>
              <w:jc w:val="both"/>
              <w:rPr>
                <w:b/>
                <w:bCs/>
                <w:color w:val="000000"/>
                <w:sz w:val="22"/>
                <w:szCs w:val="22"/>
              </w:rPr>
            </w:pPr>
            <w:r w:rsidRPr="004A54E8">
              <w:rPr>
                <w:b/>
                <w:bCs/>
                <w:color w:val="000000"/>
                <w:sz w:val="22"/>
                <w:szCs w:val="22"/>
              </w:rPr>
              <w:t>LGBM</w:t>
            </w:r>
          </w:p>
        </w:tc>
        <w:tc>
          <w:tcPr>
            <w:tcW w:w="602" w:type="pct"/>
            <w:tcBorders>
              <w:top w:val="nil"/>
              <w:left w:val="nil"/>
              <w:bottom w:val="single" w:sz="4" w:space="0" w:color="auto"/>
              <w:right w:val="single" w:sz="4" w:space="0" w:color="auto"/>
            </w:tcBorders>
            <w:noWrap/>
            <w:vAlign w:val="center"/>
            <w:hideMark/>
          </w:tcPr>
          <w:p w14:paraId="2CD1782A" w14:textId="77777777" w:rsidR="00B1421D" w:rsidRPr="004A54E8" w:rsidRDefault="00B1421D" w:rsidP="004A54E8">
            <w:pPr>
              <w:jc w:val="both"/>
              <w:rPr>
                <w:b/>
                <w:bCs/>
                <w:color w:val="000000"/>
                <w:sz w:val="22"/>
                <w:szCs w:val="22"/>
              </w:rPr>
            </w:pPr>
            <w:r w:rsidRPr="004A54E8">
              <w:rPr>
                <w:b/>
                <w:bCs/>
                <w:color w:val="000000"/>
                <w:sz w:val="22"/>
                <w:szCs w:val="22"/>
              </w:rPr>
              <w:t>Extra Trees</w:t>
            </w:r>
          </w:p>
        </w:tc>
        <w:tc>
          <w:tcPr>
            <w:tcW w:w="506" w:type="pct"/>
            <w:tcBorders>
              <w:top w:val="nil"/>
              <w:left w:val="nil"/>
              <w:bottom w:val="single" w:sz="4" w:space="0" w:color="auto"/>
              <w:right w:val="single" w:sz="4" w:space="0" w:color="auto"/>
            </w:tcBorders>
            <w:noWrap/>
            <w:vAlign w:val="center"/>
            <w:hideMark/>
          </w:tcPr>
          <w:p w14:paraId="7AFBA2F2" w14:textId="77777777" w:rsidR="00B1421D" w:rsidRPr="004A54E8" w:rsidRDefault="00B1421D" w:rsidP="004A54E8">
            <w:pPr>
              <w:jc w:val="both"/>
              <w:rPr>
                <w:b/>
                <w:bCs/>
                <w:color w:val="000000"/>
                <w:sz w:val="22"/>
                <w:szCs w:val="22"/>
              </w:rPr>
            </w:pPr>
            <w:r w:rsidRPr="004A54E8">
              <w:rPr>
                <w:b/>
                <w:bCs/>
                <w:color w:val="000000"/>
                <w:sz w:val="22"/>
                <w:szCs w:val="22"/>
              </w:rPr>
              <w:t>LGBM</w:t>
            </w:r>
          </w:p>
        </w:tc>
        <w:tc>
          <w:tcPr>
            <w:tcW w:w="635" w:type="pct"/>
            <w:tcBorders>
              <w:top w:val="nil"/>
              <w:left w:val="nil"/>
              <w:bottom w:val="single" w:sz="4" w:space="0" w:color="auto"/>
              <w:right w:val="single" w:sz="4" w:space="0" w:color="auto"/>
            </w:tcBorders>
            <w:noWrap/>
            <w:vAlign w:val="center"/>
            <w:hideMark/>
          </w:tcPr>
          <w:p w14:paraId="22A706E4" w14:textId="77777777" w:rsidR="00B1421D" w:rsidRPr="004A54E8" w:rsidRDefault="00B1421D" w:rsidP="004A54E8">
            <w:pPr>
              <w:jc w:val="both"/>
              <w:rPr>
                <w:b/>
                <w:bCs/>
                <w:color w:val="000000"/>
                <w:sz w:val="22"/>
                <w:szCs w:val="22"/>
              </w:rPr>
            </w:pPr>
            <w:r w:rsidRPr="004A54E8">
              <w:rPr>
                <w:b/>
                <w:bCs/>
                <w:color w:val="000000"/>
                <w:sz w:val="22"/>
                <w:szCs w:val="22"/>
              </w:rPr>
              <w:t>Extra Trees</w:t>
            </w:r>
          </w:p>
        </w:tc>
        <w:tc>
          <w:tcPr>
            <w:tcW w:w="473" w:type="pct"/>
            <w:tcBorders>
              <w:top w:val="nil"/>
              <w:left w:val="nil"/>
              <w:bottom w:val="single" w:sz="4" w:space="0" w:color="auto"/>
              <w:right w:val="single" w:sz="4" w:space="0" w:color="auto"/>
            </w:tcBorders>
            <w:noWrap/>
            <w:vAlign w:val="center"/>
            <w:hideMark/>
          </w:tcPr>
          <w:p w14:paraId="7CC01EBC" w14:textId="77777777" w:rsidR="00B1421D" w:rsidRPr="004A54E8" w:rsidRDefault="00B1421D" w:rsidP="004A54E8">
            <w:pPr>
              <w:jc w:val="both"/>
              <w:rPr>
                <w:b/>
                <w:bCs/>
                <w:color w:val="000000"/>
                <w:sz w:val="22"/>
                <w:szCs w:val="22"/>
              </w:rPr>
            </w:pPr>
            <w:r w:rsidRPr="004A54E8">
              <w:rPr>
                <w:b/>
                <w:bCs/>
                <w:color w:val="000000"/>
                <w:sz w:val="22"/>
                <w:szCs w:val="22"/>
              </w:rPr>
              <w:t>LGBM</w:t>
            </w:r>
          </w:p>
        </w:tc>
      </w:tr>
      <w:tr w:rsidR="00B1421D" w:rsidRPr="004A54E8" w14:paraId="4E0BF759" w14:textId="77777777" w:rsidTr="00B1421D">
        <w:trPr>
          <w:trHeight w:val="290"/>
        </w:trPr>
        <w:tc>
          <w:tcPr>
            <w:tcW w:w="864" w:type="pct"/>
            <w:vMerge w:val="restart"/>
            <w:tcBorders>
              <w:top w:val="nil"/>
              <w:left w:val="single" w:sz="4" w:space="0" w:color="auto"/>
              <w:bottom w:val="single" w:sz="4" w:space="0" w:color="auto"/>
              <w:right w:val="single" w:sz="4" w:space="0" w:color="auto"/>
            </w:tcBorders>
            <w:noWrap/>
            <w:vAlign w:val="center"/>
            <w:hideMark/>
          </w:tcPr>
          <w:p w14:paraId="3D8F8D38" w14:textId="77777777" w:rsidR="00B1421D" w:rsidRPr="004A54E8" w:rsidRDefault="00B1421D" w:rsidP="004A54E8">
            <w:pPr>
              <w:jc w:val="both"/>
              <w:rPr>
                <w:b/>
                <w:bCs/>
                <w:color w:val="000000"/>
                <w:sz w:val="22"/>
                <w:szCs w:val="22"/>
              </w:rPr>
            </w:pPr>
            <w:r w:rsidRPr="004A54E8">
              <w:rPr>
                <w:b/>
                <w:bCs/>
                <w:color w:val="000000"/>
                <w:sz w:val="22"/>
                <w:szCs w:val="22"/>
              </w:rPr>
              <w:t>Degradation</w:t>
            </w:r>
          </w:p>
        </w:tc>
        <w:tc>
          <w:tcPr>
            <w:tcW w:w="243" w:type="pct"/>
            <w:vMerge w:val="restart"/>
            <w:tcBorders>
              <w:top w:val="nil"/>
              <w:left w:val="single" w:sz="4" w:space="0" w:color="auto"/>
              <w:bottom w:val="single" w:sz="4" w:space="0" w:color="auto"/>
              <w:right w:val="single" w:sz="4" w:space="0" w:color="auto"/>
            </w:tcBorders>
            <w:noWrap/>
            <w:vAlign w:val="center"/>
            <w:hideMark/>
          </w:tcPr>
          <w:p w14:paraId="47297B14" w14:textId="77777777" w:rsidR="00B1421D" w:rsidRPr="004A54E8" w:rsidRDefault="00B1421D" w:rsidP="004A54E8">
            <w:pPr>
              <w:jc w:val="both"/>
              <w:rPr>
                <w:b/>
                <w:bCs/>
                <w:color w:val="000000"/>
                <w:sz w:val="22"/>
                <w:szCs w:val="22"/>
              </w:rPr>
            </w:pPr>
            <w:r w:rsidRPr="004A54E8">
              <w:rPr>
                <w:b/>
                <w:bCs/>
                <w:color w:val="000000"/>
                <w:sz w:val="22"/>
                <w:szCs w:val="22"/>
              </w:rPr>
              <w:t>2016</w:t>
            </w:r>
          </w:p>
        </w:tc>
        <w:tc>
          <w:tcPr>
            <w:tcW w:w="315" w:type="pct"/>
            <w:vMerge w:val="restart"/>
            <w:tcBorders>
              <w:top w:val="nil"/>
              <w:left w:val="single" w:sz="4" w:space="0" w:color="auto"/>
              <w:bottom w:val="single" w:sz="4" w:space="0" w:color="auto"/>
              <w:right w:val="single" w:sz="4" w:space="0" w:color="auto"/>
            </w:tcBorders>
            <w:noWrap/>
            <w:vAlign w:val="center"/>
            <w:hideMark/>
          </w:tcPr>
          <w:p w14:paraId="1D639106"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0FBF5618"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3A569210"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262E4442" w14:textId="77777777" w:rsidR="00B1421D" w:rsidRPr="004A54E8" w:rsidRDefault="00B1421D" w:rsidP="004A54E8">
            <w:pPr>
              <w:jc w:val="both"/>
              <w:rPr>
                <w:color w:val="000000"/>
                <w:sz w:val="22"/>
                <w:szCs w:val="22"/>
              </w:rPr>
            </w:pPr>
            <w:r w:rsidRPr="004A54E8">
              <w:rPr>
                <w:color w:val="000000"/>
                <w:sz w:val="22"/>
                <w:szCs w:val="22"/>
              </w:rPr>
              <w:t>0.3167</w:t>
            </w:r>
          </w:p>
        </w:tc>
        <w:tc>
          <w:tcPr>
            <w:tcW w:w="602" w:type="pct"/>
            <w:tcBorders>
              <w:top w:val="nil"/>
              <w:left w:val="nil"/>
              <w:bottom w:val="single" w:sz="4" w:space="0" w:color="auto"/>
              <w:right w:val="single" w:sz="4" w:space="0" w:color="auto"/>
            </w:tcBorders>
            <w:shd w:val="clear" w:color="000000" w:fill="FFFFB3"/>
            <w:noWrap/>
            <w:vAlign w:val="center"/>
            <w:hideMark/>
          </w:tcPr>
          <w:p w14:paraId="57FD66A6" w14:textId="77777777" w:rsidR="00B1421D" w:rsidRPr="004A54E8" w:rsidRDefault="00B1421D" w:rsidP="004A54E8">
            <w:pPr>
              <w:jc w:val="both"/>
              <w:rPr>
                <w:b/>
                <w:bCs/>
                <w:color w:val="000000"/>
                <w:sz w:val="22"/>
                <w:szCs w:val="22"/>
              </w:rPr>
            </w:pPr>
            <w:r w:rsidRPr="004A54E8">
              <w:rPr>
                <w:b/>
                <w:bCs/>
                <w:color w:val="000000"/>
                <w:sz w:val="22"/>
                <w:szCs w:val="22"/>
              </w:rPr>
              <w:t>0.3800</w:t>
            </w:r>
          </w:p>
        </w:tc>
        <w:tc>
          <w:tcPr>
            <w:tcW w:w="506" w:type="pct"/>
            <w:tcBorders>
              <w:top w:val="nil"/>
              <w:left w:val="nil"/>
              <w:bottom w:val="single" w:sz="4" w:space="0" w:color="auto"/>
              <w:right w:val="single" w:sz="4" w:space="0" w:color="auto"/>
            </w:tcBorders>
            <w:noWrap/>
            <w:vAlign w:val="center"/>
            <w:hideMark/>
          </w:tcPr>
          <w:p w14:paraId="2F57E3DE" w14:textId="77777777" w:rsidR="00B1421D" w:rsidRPr="004A54E8" w:rsidRDefault="00B1421D" w:rsidP="004A54E8">
            <w:pPr>
              <w:jc w:val="both"/>
              <w:rPr>
                <w:color w:val="000000"/>
                <w:sz w:val="22"/>
                <w:szCs w:val="22"/>
              </w:rPr>
            </w:pPr>
            <w:r w:rsidRPr="004A54E8">
              <w:rPr>
                <w:color w:val="000000"/>
                <w:sz w:val="22"/>
                <w:szCs w:val="22"/>
              </w:rPr>
              <w:t>0.8457</w:t>
            </w:r>
          </w:p>
        </w:tc>
        <w:tc>
          <w:tcPr>
            <w:tcW w:w="635" w:type="pct"/>
            <w:tcBorders>
              <w:top w:val="nil"/>
              <w:left w:val="nil"/>
              <w:bottom w:val="single" w:sz="4" w:space="0" w:color="auto"/>
              <w:right w:val="single" w:sz="4" w:space="0" w:color="auto"/>
            </w:tcBorders>
            <w:shd w:val="clear" w:color="000000" w:fill="FFFFB3"/>
            <w:noWrap/>
            <w:vAlign w:val="center"/>
            <w:hideMark/>
          </w:tcPr>
          <w:p w14:paraId="59CD9543" w14:textId="77777777" w:rsidR="00B1421D" w:rsidRPr="004A54E8" w:rsidRDefault="00B1421D" w:rsidP="004A54E8">
            <w:pPr>
              <w:jc w:val="both"/>
              <w:rPr>
                <w:b/>
                <w:bCs/>
                <w:color w:val="000000"/>
                <w:sz w:val="22"/>
                <w:szCs w:val="22"/>
              </w:rPr>
            </w:pPr>
            <w:r w:rsidRPr="004A54E8">
              <w:rPr>
                <w:b/>
                <w:bCs/>
                <w:color w:val="000000"/>
                <w:sz w:val="22"/>
                <w:szCs w:val="22"/>
              </w:rPr>
              <w:t>0.2979</w:t>
            </w:r>
          </w:p>
        </w:tc>
        <w:tc>
          <w:tcPr>
            <w:tcW w:w="473" w:type="pct"/>
            <w:tcBorders>
              <w:top w:val="nil"/>
              <w:left w:val="nil"/>
              <w:bottom w:val="single" w:sz="4" w:space="0" w:color="auto"/>
              <w:right w:val="single" w:sz="4" w:space="0" w:color="auto"/>
            </w:tcBorders>
            <w:noWrap/>
            <w:vAlign w:val="center"/>
            <w:hideMark/>
          </w:tcPr>
          <w:p w14:paraId="3EE40E78" w14:textId="77777777" w:rsidR="00B1421D" w:rsidRPr="004A54E8" w:rsidRDefault="00B1421D" w:rsidP="004A54E8">
            <w:pPr>
              <w:jc w:val="both"/>
              <w:rPr>
                <w:color w:val="000000"/>
                <w:sz w:val="22"/>
                <w:szCs w:val="22"/>
              </w:rPr>
            </w:pPr>
            <w:r w:rsidRPr="004A54E8">
              <w:rPr>
                <w:color w:val="000000"/>
                <w:sz w:val="22"/>
                <w:szCs w:val="22"/>
              </w:rPr>
              <w:t>0.5777</w:t>
            </w:r>
          </w:p>
        </w:tc>
      </w:tr>
      <w:tr w:rsidR="00B1421D" w:rsidRPr="004A54E8" w14:paraId="7BEAE925"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3C1CDE6F"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A8E1EA4"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793A5D01"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4F0EF0FD"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0B3FFD0B" w14:textId="77777777" w:rsidR="00B1421D" w:rsidRPr="004A54E8" w:rsidRDefault="00B1421D" w:rsidP="004A54E8">
            <w:pPr>
              <w:jc w:val="both"/>
              <w:rPr>
                <w:b/>
                <w:bCs/>
                <w:color w:val="000000"/>
                <w:sz w:val="22"/>
                <w:szCs w:val="22"/>
              </w:rPr>
            </w:pPr>
            <w:r w:rsidRPr="004A54E8">
              <w:rPr>
                <w:b/>
                <w:bCs/>
                <w:color w:val="000000"/>
                <w:sz w:val="22"/>
                <w:szCs w:val="22"/>
              </w:rPr>
              <w:t>0.4911</w:t>
            </w:r>
          </w:p>
        </w:tc>
        <w:tc>
          <w:tcPr>
            <w:tcW w:w="473" w:type="pct"/>
            <w:tcBorders>
              <w:top w:val="nil"/>
              <w:left w:val="nil"/>
              <w:bottom w:val="single" w:sz="4" w:space="0" w:color="auto"/>
              <w:right w:val="single" w:sz="4" w:space="0" w:color="auto"/>
            </w:tcBorders>
            <w:noWrap/>
            <w:vAlign w:val="center"/>
            <w:hideMark/>
          </w:tcPr>
          <w:p w14:paraId="30DB4E63" w14:textId="77777777" w:rsidR="00B1421D" w:rsidRPr="004A54E8" w:rsidRDefault="00B1421D" w:rsidP="004A54E8">
            <w:pPr>
              <w:jc w:val="both"/>
              <w:rPr>
                <w:color w:val="000000"/>
                <w:sz w:val="22"/>
                <w:szCs w:val="22"/>
              </w:rPr>
            </w:pPr>
            <w:r w:rsidRPr="004A54E8">
              <w:rPr>
                <w:color w:val="000000"/>
                <w:sz w:val="22"/>
                <w:szCs w:val="22"/>
              </w:rPr>
              <w:t>0.5279</w:t>
            </w:r>
          </w:p>
        </w:tc>
        <w:tc>
          <w:tcPr>
            <w:tcW w:w="602" w:type="pct"/>
            <w:tcBorders>
              <w:top w:val="nil"/>
              <w:left w:val="nil"/>
              <w:bottom w:val="single" w:sz="4" w:space="0" w:color="auto"/>
              <w:right w:val="single" w:sz="4" w:space="0" w:color="auto"/>
            </w:tcBorders>
            <w:shd w:val="clear" w:color="000000" w:fill="FFFFB3"/>
            <w:noWrap/>
            <w:vAlign w:val="center"/>
            <w:hideMark/>
          </w:tcPr>
          <w:p w14:paraId="685AF910" w14:textId="77777777" w:rsidR="00B1421D" w:rsidRPr="004A54E8" w:rsidRDefault="00B1421D" w:rsidP="004A54E8">
            <w:pPr>
              <w:jc w:val="both"/>
              <w:rPr>
                <w:b/>
                <w:bCs/>
                <w:color w:val="000000"/>
                <w:sz w:val="22"/>
                <w:szCs w:val="22"/>
              </w:rPr>
            </w:pPr>
            <w:r w:rsidRPr="004A54E8">
              <w:rPr>
                <w:b/>
                <w:bCs/>
                <w:color w:val="000000"/>
                <w:sz w:val="22"/>
                <w:szCs w:val="22"/>
              </w:rPr>
              <w:t>0.9247</w:t>
            </w:r>
          </w:p>
        </w:tc>
        <w:tc>
          <w:tcPr>
            <w:tcW w:w="506" w:type="pct"/>
            <w:tcBorders>
              <w:top w:val="nil"/>
              <w:left w:val="nil"/>
              <w:bottom w:val="single" w:sz="4" w:space="0" w:color="auto"/>
              <w:right w:val="single" w:sz="4" w:space="0" w:color="auto"/>
            </w:tcBorders>
            <w:noWrap/>
            <w:vAlign w:val="center"/>
            <w:hideMark/>
          </w:tcPr>
          <w:p w14:paraId="0511D77F" w14:textId="77777777" w:rsidR="00B1421D" w:rsidRPr="004A54E8" w:rsidRDefault="00B1421D" w:rsidP="004A54E8">
            <w:pPr>
              <w:jc w:val="both"/>
              <w:rPr>
                <w:color w:val="000000"/>
                <w:sz w:val="22"/>
                <w:szCs w:val="22"/>
              </w:rPr>
            </w:pPr>
            <w:r w:rsidRPr="004A54E8">
              <w:rPr>
                <w:color w:val="000000"/>
                <w:sz w:val="22"/>
                <w:szCs w:val="22"/>
              </w:rPr>
              <w:t>0.9420</w:t>
            </w:r>
          </w:p>
        </w:tc>
        <w:tc>
          <w:tcPr>
            <w:tcW w:w="635" w:type="pct"/>
            <w:tcBorders>
              <w:top w:val="nil"/>
              <w:left w:val="nil"/>
              <w:bottom w:val="single" w:sz="4" w:space="0" w:color="auto"/>
              <w:right w:val="single" w:sz="4" w:space="0" w:color="auto"/>
            </w:tcBorders>
            <w:shd w:val="clear" w:color="000000" w:fill="FFFFB3"/>
            <w:noWrap/>
            <w:vAlign w:val="center"/>
            <w:hideMark/>
          </w:tcPr>
          <w:p w14:paraId="1884E035" w14:textId="77777777" w:rsidR="00B1421D" w:rsidRPr="004A54E8" w:rsidRDefault="00B1421D" w:rsidP="004A54E8">
            <w:pPr>
              <w:jc w:val="both"/>
              <w:rPr>
                <w:b/>
                <w:bCs/>
                <w:color w:val="000000"/>
                <w:sz w:val="22"/>
                <w:szCs w:val="22"/>
              </w:rPr>
            </w:pPr>
            <w:r w:rsidRPr="004A54E8">
              <w:rPr>
                <w:b/>
                <w:bCs/>
                <w:color w:val="000000"/>
                <w:sz w:val="22"/>
                <w:szCs w:val="22"/>
              </w:rPr>
              <w:t>0.6316</w:t>
            </w:r>
          </w:p>
        </w:tc>
        <w:tc>
          <w:tcPr>
            <w:tcW w:w="473" w:type="pct"/>
            <w:tcBorders>
              <w:top w:val="nil"/>
              <w:left w:val="nil"/>
              <w:bottom w:val="single" w:sz="4" w:space="0" w:color="auto"/>
              <w:right w:val="single" w:sz="4" w:space="0" w:color="auto"/>
            </w:tcBorders>
            <w:noWrap/>
            <w:vAlign w:val="center"/>
            <w:hideMark/>
          </w:tcPr>
          <w:p w14:paraId="3C9A0627" w14:textId="77777777" w:rsidR="00B1421D" w:rsidRPr="004A54E8" w:rsidRDefault="00B1421D" w:rsidP="004A54E8">
            <w:pPr>
              <w:jc w:val="both"/>
              <w:rPr>
                <w:color w:val="000000"/>
                <w:sz w:val="22"/>
                <w:szCs w:val="22"/>
              </w:rPr>
            </w:pPr>
            <w:r w:rsidRPr="004A54E8">
              <w:rPr>
                <w:color w:val="000000"/>
                <w:sz w:val="22"/>
                <w:szCs w:val="22"/>
              </w:rPr>
              <w:t>0.6417</w:t>
            </w:r>
          </w:p>
        </w:tc>
      </w:tr>
      <w:tr w:rsidR="00B1421D" w:rsidRPr="004A54E8" w14:paraId="10656026"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7DFF2E9E"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41AC5F1B"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0CC96475"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251F8139"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44AD1B55"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3FFE6B7D" w14:textId="77777777" w:rsidR="00B1421D" w:rsidRPr="004A54E8" w:rsidRDefault="00B1421D" w:rsidP="004A54E8">
            <w:pPr>
              <w:jc w:val="both"/>
              <w:rPr>
                <w:color w:val="000000"/>
                <w:sz w:val="22"/>
                <w:szCs w:val="22"/>
              </w:rPr>
            </w:pPr>
            <w:r w:rsidRPr="004A54E8">
              <w:rPr>
                <w:color w:val="000000"/>
                <w:sz w:val="22"/>
                <w:szCs w:val="22"/>
              </w:rPr>
              <w:t>0.4306</w:t>
            </w:r>
          </w:p>
        </w:tc>
        <w:tc>
          <w:tcPr>
            <w:tcW w:w="602" w:type="pct"/>
            <w:tcBorders>
              <w:top w:val="nil"/>
              <w:left w:val="nil"/>
              <w:bottom w:val="single" w:sz="4" w:space="0" w:color="auto"/>
              <w:right w:val="single" w:sz="4" w:space="0" w:color="auto"/>
            </w:tcBorders>
            <w:shd w:val="clear" w:color="000000" w:fill="FFFFB3"/>
            <w:noWrap/>
            <w:vAlign w:val="center"/>
            <w:hideMark/>
          </w:tcPr>
          <w:p w14:paraId="1E6E6B8F" w14:textId="77777777" w:rsidR="00B1421D" w:rsidRPr="004A54E8" w:rsidRDefault="00B1421D" w:rsidP="004A54E8">
            <w:pPr>
              <w:jc w:val="both"/>
              <w:rPr>
                <w:b/>
                <w:bCs/>
                <w:color w:val="000000"/>
                <w:sz w:val="22"/>
                <w:szCs w:val="22"/>
              </w:rPr>
            </w:pPr>
            <w:r w:rsidRPr="004A54E8">
              <w:rPr>
                <w:b/>
                <w:bCs/>
                <w:color w:val="000000"/>
                <w:sz w:val="22"/>
                <w:szCs w:val="22"/>
              </w:rPr>
              <w:t>0.5276</w:t>
            </w:r>
          </w:p>
        </w:tc>
        <w:tc>
          <w:tcPr>
            <w:tcW w:w="506" w:type="pct"/>
            <w:tcBorders>
              <w:top w:val="nil"/>
              <w:left w:val="nil"/>
              <w:bottom w:val="single" w:sz="4" w:space="0" w:color="auto"/>
              <w:right w:val="single" w:sz="4" w:space="0" w:color="auto"/>
            </w:tcBorders>
            <w:noWrap/>
            <w:vAlign w:val="center"/>
            <w:hideMark/>
          </w:tcPr>
          <w:p w14:paraId="0D211BED" w14:textId="77777777" w:rsidR="00B1421D" w:rsidRPr="004A54E8" w:rsidRDefault="00B1421D" w:rsidP="004A54E8">
            <w:pPr>
              <w:jc w:val="both"/>
              <w:rPr>
                <w:color w:val="000000"/>
                <w:sz w:val="22"/>
                <w:szCs w:val="22"/>
              </w:rPr>
            </w:pPr>
            <w:r w:rsidRPr="004A54E8">
              <w:rPr>
                <w:color w:val="000000"/>
                <w:sz w:val="22"/>
                <w:szCs w:val="22"/>
              </w:rPr>
              <w:t>0.7977</w:t>
            </w:r>
          </w:p>
        </w:tc>
        <w:tc>
          <w:tcPr>
            <w:tcW w:w="635" w:type="pct"/>
            <w:tcBorders>
              <w:top w:val="nil"/>
              <w:left w:val="nil"/>
              <w:bottom w:val="single" w:sz="4" w:space="0" w:color="auto"/>
              <w:right w:val="single" w:sz="4" w:space="0" w:color="auto"/>
            </w:tcBorders>
            <w:shd w:val="clear" w:color="000000" w:fill="FFFFB3"/>
            <w:noWrap/>
            <w:vAlign w:val="center"/>
            <w:hideMark/>
          </w:tcPr>
          <w:p w14:paraId="4A3917CE" w14:textId="77777777" w:rsidR="00B1421D" w:rsidRPr="004A54E8" w:rsidRDefault="00B1421D" w:rsidP="004A54E8">
            <w:pPr>
              <w:jc w:val="both"/>
              <w:rPr>
                <w:b/>
                <w:bCs/>
                <w:color w:val="000000"/>
                <w:sz w:val="22"/>
                <w:szCs w:val="22"/>
              </w:rPr>
            </w:pPr>
            <w:r w:rsidRPr="004A54E8">
              <w:rPr>
                <w:b/>
                <w:bCs/>
                <w:color w:val="000000"/>
                <w:sz w:val="22"/>
                <w:szCs w:val="22"/>
              </w:rPr>
              <w:t>0.4263</w:t>
            </w:r>
          </w:p>
        </w:tc>
        <w:tc>
          <w:tcPr>
            <w:tcW w:w="473" w:type="pct"/>
            <w:tcBorders>
              <w:top w:val="nil"/>
              <w:left w:val="nil"/>
              <w:bottom w:val="single" w:sz="4" w:space="0" w:color="auto"/>
              <w:right w:val="single" w:sz="4" w:space="0" w:color="auto"/>
            </w:tcBorders>
            <w:noWrap/>
            <w:vAlign w:val="center"/>
            <w:hideMark/>
          </w:tcPr>
          <w:p w14:paraId="0B532955" w14:textId="77777777" w:rsidR="00B1421D" w:rsidRPr="004A54E8" w:rsidRDefault="00B1421D" w:rsidP="004A54E8">
            <w:pPr>
              <w:jc w:val="both"/>
              <w:rPr>
                <w:color w:val="000000"/>
                <w:sz w:val="22"/>
                <w:szCs w:val="22"/>
              </w:rPr>
            </w:pPr>
            <w:r w:rsidRPr="004A54E8">
              <w:rPr>
                <w:color w:val="000000"/>
                <w:sz w:val="22"/>
                <w:szCs w:val="22"/>
              </w:rPr>
              <w:t>0.5985</w:t>
            </w:r>
          </w:p>
        </w:tc>
      </w:tr>
      <w:tr w:rsidR="00B1421D" w:rsidRPr="004A54E8" w14:paraId="7FEA679B"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1C26431C"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02E95095"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BC51B93"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63BFC020"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4E3A87C8" w14:textId="77777777" w:rsidR="00B1421D" w:rsidRPr="004A54E8" w:rsidRDefault="00B1421D" w:rsidP="004A54E8">
            <w:pPr>
              <w:jc w:val="both"/>
              <w:rPr>
                <w:b/>
                <w:bCs/>
                <w:color w:val="000000"/>
                <w:sz w:val="22"/>
                <w:szCs w:val="22"/>
              </w:rPr>
            </w:pPr>
            <w:r w:rsidRPr="004A54E8">
              <w:rPr>
                <w:b/>
                <w:bCs/>
                <w:color w:val="000000"/>
                <w:sz w:val="22"/>
                <w:szCs w:val="22"/>
              </w:rPr>
              <w:t>0.5245</w:t>
            </w:r>
          </w:p>
        </w:tc>
        <w:tc>
          <w:tcPr>
            <w:tcW w:w="473" w:type="pct"/>
            <w:tcBorders>
              <w:top w:val="nil"/>
              <w:left w:val="nil"/>
              <w:bottom w:val="single" w:sz="4" w:space="0" w:color="auto"/>
              <w:right w:val="single" w:sz="4" w:space="0" w:color="auto"/>
            </w:tcBorders>
            <w:noWrap/>
            <w:vAlign w:val="center"/>
            <w:hideMark/>
          </w:tcPr>
          <w:p w14:paraId="3677DCAC" w14:textId="77777777" w:rsidR="00B1421D" w:rsidRPr="004A54E8" w:rsidRDefault="00B1421D" w:rsidP="004A54E8">
            <w:pPr>
              <w:jc w:val="both"/>
              <w:rPr>
                <w:color w:val="000000"/>
                <w:sz w:val="22"/>
                <w:szCs w:val="22"/>
              </w:rPr>
            </w:pPr>
            <w:r w:rsidRPr="004A54E8">
              <w:rPr>
                <w:color w:val="000000"/>
                <w:sz w:val="22"/>
                <w:szCs w:val="22"/>
              </w:rPr>
              <w:t>0.5625</w:t>
            </w:r>
          </w:p>
        </w:tc>
        <w:tc>
          <w:tcPr>
            <w:tcW w:w="602" w:type="pct"/>
            <w:tcBorders>
              <w:top w:val="nil"/>
              <w:left w:val="nil"/>
              <w:bottom w:val="single" w:sz="4" w:space="0" w:color="auto"/>
              <w:right w:val="single" w:sz="4" w:space="0" w:color="auto"/>
            </w:tcBorders>
            <w:shd w:val="clear" w:color="000000" w:fill="FFFFB3"/>
            <w:noWrap/>
            <w:vAlign w:val="center"/>
            <w:hideMark/>
          </w:tcPr>
          <w:p w14:paraId="2F59843C" w14:textId="77777777" w:rsidR="00B1421D" w:rsidRPr="004A54E8" w:rsidRDefault="00B1421D" w:rsidP="004A54E8">
            <w:pPr>
              <w:jc w:val="both"/>
              <w:rPr>
                <w:b/>
                <w:bCs/>
                <w:color w:val="000000"/>
                <w:sz w:val="22"/>
                <w:szCs w:val="22"/>
              </w:rPr>
            </w:pPr>
            <w:r w:rsidRPr="004A54E8">
              <w:rPr>
                <w:b/>
                <w:bCs/>
                <w:color w:val="000000"/>
                <w:sz w:val="22"/>
                <w:szCs w:val="22"/>
              </w:rPr>
              <w:t>0.8286</w:t>
            </w:r>
          </w:p>
        </w:tc>
        <w:tc>
          <w:tcPr>
            <w:tcW w:w="506" w:type="pct"/>
            <w:tcBorders>
              <w:top w:val="nil"/>
              <w:left w:val="nil"/>
              <w:bottom w:val="single" w:sz="4" w:space="0" w:color="auto"/>
              <w:right w:val="single" w:sz="4" w:space="0" w:color="auto"/>
            </w:tcBorders>
            <w:noWrap/>
            <w:vAlign w:val="center"/>
            <w:hideMark/>
          </w:tcPr>
          <w:p w14:paraId="1832ABCB" w14:textId="77777777" w:rsidR="00B1421D" w:rsidRPr="004A54E8" w:rsidRDefault="00B1421D" w:rsidP="004A54E8">
            <w:pPr>
              <w:jc w:val="both"/>
              <w:rPr>
                <w:color w:val="000000"/>
                <w:sz w:val="22"/>
                <w:szCs w:val="22"/>
              </w:rPr>
            </w:pPr>
            <w:r w:rsidRPr="004A54E8">
              <w:rPr>
                <w:color w:val="000000"/>
                <w:sz w:val="22"/>
                <w:szCs w:val="22"/>
              </w:rPr>
              <w:t>0.8423</w:t>
            </w:r>
          </w:p>
        </w:tc>
        <w:tc>
          <w:tcPr>
            <w:tcW w:w="635" w:type="pct"/>
            <w:tcBorders>
              <w:top w:val="nil"/>
              <w:left w:val="nil"/>
              <w:bottom w:val="single" w:sz="4" w:space="0" w:color="auto"/>
              <w:right w:val="single" w:sz="4" w:space="0" w:color="auto"/>
            </w:tcBorders>
            <w:shd w:val="clear" w:color="000000" w:fill="FFFFB3"/>
            <w:noWrap/>
            <w:vAlign w:val="center"/>
            <w:hideMark/>
          </w:tcPr>
          <w:p w14:paraId="6AF554D9" w14:textId="77777777" w:rsidR="00B1421D" w:rsidRPr="004A54E8" w:rsidRDefault="00B1421D" w:rsidP="004A54E8">
            <w:pPr>
              <w:jc w:val="both"/>
              <w:rPr>
                <w:b/>
                <w:bCs/>
                <w:color w:val="000000"/>
                <w:sz w:val="22"/>
                <w:szCs w:val="22"/>
              </w:rPr>
            </w:pPr>
            <w:r w:rsidRPr="004A54E8">
              <w:rPr>
                <w:b/>
                <w:bCs/>
                <w:color w:val="000000"/>
                <w:sz w:val="22"/>
                <w:szCs w:val="22"/>
              </w:rPr>
              <w:t>0.6257</w:t>
            </w:r>
          </w:p>
        </w:tc>
        <w:tc>
          <w:tcPr>
            <w:tcW w:w="473" w:type="pct"/>
            <w:tcBorders>
              <w:top w:val="nil"/>
              <w:left w:val="nil"/>
              <w:bottom w:val="single" w:sz="4" w:space="0" w:color="auto"/>
              <w:right w:val="single" w:sz="4" w:space="0" w:color="auto"/>
            </w:tcBorders>
            <w:noWrap/>
            <w:vAlign w:val="center"/>
            <w:hideMark/>
          </w:tcPr>
          <w:p w14:paraId="60C4FB52" w14:textId="77777777" w:rsidR="00B1421D" w:rsidRPr="004A54E8" w:rsidRDefault="00B1421D" w:rsidP="004A54E8">
            <w:pPr>
              <w:jc w:val="both"/>
              <w:rPr>
                <w:color w:val="000000"/>
                <w:sz w:val="22"/>
                <w:szCs w:val="22"/>
              </w:rPr>
            </w:pPr>
            <w:r w:rsidRPr="004A54E8">
              <w:rPr>
                <w:color w:val="000000"/>
                <w:sz w:val="22"/>
                <w:szCs w:val="22"/>
              </w:rPr>
              <w:t>0.6311</w:t>
            </w:r>
          </w:p>
        </w:tc>
      </w:tr>
      <w:tr w:rsidR="00B1421D" w:rsidRPr="004A54E8" w14:paraId="24331BA6"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5E9597F3" w14:textId="77777777" w:rsidR="00B1421D" w:rsidRPr="004A54E8" w:rsidRDefault="00B1421D" w:rsidP="004A54E8">
            <w:pPr>
              <w:jc w:val="both"/>
              <w:rPr>
                <w:b/>
                <w:bCs/>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2BF31BD2" w14:textId="77777777" w:rsidR="00B1421D" w:rsidRPr="004A54E8" w:rsidRDefault="00B1421D" w:rsidP="004A54E8">
            <w:pPr>
              <w:jc w:val="both"/>
              <w:rPr>
                <w:b/>
                <w:bCs/>
                <w:color w:val="000000"/>
                <w:sz w:val="22"/>
                <w:szCs w:val="22"/>
              </w:rPr>
            </w:pPr>
            <w:r w:rsidRPr="004A54E8">
              <w:rPr>
                <w:b/>
                <w:bCs/>
                <w:color w:val="000000"/>
                <w:sz w:val="22"/>
                <w:szCs w:val="22"/>
              </w:rPr>
              <w:t>2020</w:t>
            </w:r>
          </w:p>
        </w:tc>
        <w:tc>
          <w:tcPr>
            <w:tcW w:w="315" w:type="pct"/>
            <w:vMerge w:val="restart"/>
            <w:tcBorders>
              <w:top w:val="nil"/>
              <w:left w:val="single" w:sz="4" w:space="0" w:color="auto"/>
              <w:bottom w:val="single" w:sz="4" w:space="0" w:color="auto"/>
              <w:right w:val="single" w:sz="4" w:space="0" w:color="auto"/>
            </w:tcBorders>
            <w:noWrap/>
            <w:vAlign w:val="center"/>
            <w:hideMark/>
          </w:tcPr>
          <w:p w14:paraId="287F1943"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2EF8EE3E"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1ED87E44"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7270C3F4" w14:textId="77777777" w:rsidR="00B1421D" w:rsidRPr="004A54E8" w:rsidRDefault="00B1421D" w:rsidP="004A54E8">
            <w:pPr>
              <w:jc w:val="both"/>
              <w:rPr>
                <w:color w:val="000000"/>
                <w:sz w:val="22"/>
                <w:szCs w:val="22"/>
              </w:rPr>
            </w:pPr>
            <w:r w:rsidRPr="004A54E8">
              <w:rPr>
                <w:color w:val="000000"/>
                <w:sz w:val="22"/>
                <w:szCs w:val="22"/>
              </w:rPr>
              <w:t>0.4801</w:t>
            </w:r>
          </w:p>
        </w:tc>
        <w:tc>
          <w:tcPr>
            <w:tcW w:w="602" w:type="pct"/>
            <w:tcBorders>
              <w:top w:val="nil"/>
              <w:left w:val="nil"/>
              <w:bottom w:val="single" w:sz="4" w:space="0" w:color="auto"/>
              <w:right w:val="single" w:sz="4" w:space="0" w:color="auto"/>
            </w:tcBorders>
            <w:shd w:val="clear" w:color="000000" w:fill="FFFFB3"/>
            <w:noWrap/>
            <w:vAlign w:val="center"/>
            <w:hideMark/>
          </w:tcPr>
          <w:p w14:paraId="6B1A4BE4" w14:textId="77777777" w:rsidR="00B1421D" w:rsidRPr="004A54E8" w:rsidRDefault="00B1421D" w:rsidP="004A54E8">
            <w:pPr>
              <w:jc w:val="both"/>
              <w:rPr>
                <w:b/>
                <w:bCs/>
                <w:color w:val="000000"/>
                <w:sz w:val="22"/>
                <w:szCs w:val="22"/>
              </w:rPr>
            </w:pPr>
            <w:r w:rsidRPr="004A54E8">
              <w:rPr>
                <w:b/>
                <w:bCs/>
                <w:color w:val="000000"/>
                <w:sz w:val="22"/>
                <w:szCs w:val="22"/>
              </w:rPr>
              <w:t>0.4824</w:t>
            </w:r>
          </w:p>
        </w:tc>
        <w:tc>
          <w:tcPr>
            <w:tcW w:w="506" w:type="pct"/>
            <w:tcBorders>
              <w:top w:val="nil"/>
              <w:left w:val="nil"/>
              <w:bottom w:val="single" w:sz="4" w:space="0" w:color="auto"/>
              <w:right w:val="single" w:sz="4" w:space="0" w:color="auto"/>
            </w:tcBorders>
            <w:noWrap/>
            <w:vAlign w:val="center"/>
            <w:hideMark/>
          </w:tcPr>
          <w:p w14:paraId="6ADE6B87" w14:textId="77777777" w:rsidR="00B1421D" w:rsidRPr="004A54E8" w:rsidRDefault="00B1421D" w:rsidP="004A54E8">
            <w:pPr>
              <w:jc w:val="both"/>
              <w:rPr>
                <w:color w:val="000000"/>
                <w:sz w:val="22"/>
                <w:szCs w:val="22"/>
              </w:rPr>
            </w:pPr>
            <w:r w:rsidRPr="004A54E8">
              <w:rPr>
                <w:color w:val="000000"/>
                <w:sz w:val="22"/>
                <w:szCs w:val="22"/>
              </w:rPr>
              <w:t>0.8213</w:t>
            </w:r>
          </w:p>
        </w:tc>
        <w:tc>
          <w:tcPr>
            <w:tcW w:w="635" w:type="pct"/>
            <w:tcBorders>
              <w:top w:val="nil"/>
              <w:left w:val="nil"/>
              <w:bottom w:val="single" w:sz="4" w:space="0" w:color="auto"/>
              <w:right w:val="single" w:sz="4" w:space="0" w:color="auto"/>
            </w:tcBorders>
            <w:shd w:val="clear" w:color="000000" w:fill="FFFFB3"/>
            <w:noWrap/>
            <w:vAlign w:val="center"/>
            <w:hideMark/>
          </w:tcPr>
          <w:p w14:paraId="71D00410" w14:textId="77777777" w:rsidR="00B1421D" w:rsidRPr="004A54E8" w:rsidRDefault="00B1421D" w:rsidP="004A54E8">
            <w:pPr>
              <w:jc w:val="both"/>
              <w:rPr>
                <w:b/>
                <w:bCs/>
                <w:color w:val="000000"/>
                <w:sz w:val="22"/>
                <w:szCs w:val="22"/>
              </w:rPr>
            </w:pPr>
            <w:r w:rsidRPr="004A54E8">
              <w:rPr>
                <w:b/>
                <w:bCs/>
                <w:color w:val="000000"/>
                <w:sz w:val="22"/>
                <w:szCs w:val="22"/>
              </w:rPr>
              <w:t>0.5137</w:t>
            </w:r>
          </w:p>
        </w:tc>
        <w:tc>
          <w:tcPr>
            <w:tcW w:w="473" w:type="pct"/>
            <w:tcBorders>
              <w:top w:val="nil"/>
              <w:left w:val="nil"/>
              <w:bottom w:val="single" w:sz="4" w:space="0" w:color="auto"/>
              <w:right w:val="single" w:sz="4" w:space="0" w:color="auto"/>
            </w:tcBorders>
            <w:noWrap/>
            <w:vAlign w:val="center"/>
            <w:hideMark/>
          </w:tcPr>
          <w:p w14:paraId="5438DAEA" w14:textId="77777777" w:rsidR="00B1421D" w:rsidRPr="004A54E8" w:rsidRDefault="00B1421D" w:rsidP="004A54E8">
            <w:pPr>
              <w:jc w:val="both"/>
              <w:rPr>
                <w:color w:val="000000"/>
                <w:sz w:val="22"/>
                <w:szCs w:val="22"/>
              </w:rPr>
            </w:pPr>
            <w:r w:rsidRPr="004A54E8">
              <w:rPr>
                <w:color w:val="000000"/>
                <w:sz w:val="22"/>
                <w:szCs w:val="22"/>
              </w:rPr>
              <w:t>0.7235</w:t>
            </w:r>
          </w:p>
        </w:tc>
      </w:tr>
      <w:tr w:rsidR="00B1421D" w:rsidRPr="004A54E8" w14:paraId="0B3D74A4"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57B88492"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CC2CA00"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37CC5098"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343CB4F5"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17F6D766" w14:textId="77777777" w:rsidR="00B1421D" w:rsidRPr="004A54E8" w:rsidRDefault="00B1421D" w:rsidP="004A54E8">
            <w:pPr>
              <w:jc w:val="both"/>
              <w:rPr>
                <w:b/>
                <w:bCs/>
                <w:color w:val="000000"/>
                <w:sz w:val="22"/>
                <w:szCs w:val="22"/>
              </w:rPr>
            </w:pPr>
            <w:r w:rsidRPr="004A54E8">
              <w:rPr>
                <w:b/>
                <w:bCs/>
                <w:color w:val="000000"/>
                <w:sz w:val="22"/>
                <w:szCs w:val="22"/>
              </w:rPr>
              <w:t>0.6481</w:t>
            </w:r>
          </w:p>
        </w:tc>
        <w:tc>
          <w:tcPr>
            <w:tcW w:w="473" w:type="pct"/>
            <w:tcBorders>
              <w:top w:val="nil"/>
              <w:left w:val="nil"/>
              <w:bottom w:val="single" w:sz="4" w:space="0" w:color="auto"/>
              <w:right w:val="single" w:sz="4" w:space="0" w:color="auto"/>
            </w:tcBorders>
            <w:noWrap/>
            <w:vAlign w:val="center"/>
            <w:hideMark/>
          </w:tcPr>
          <w:p w14:paraId="73B226F6" w14:textId="77777777" w:rsidR="00B1421D" w:rsidRPr="004A54E8" w:rsidRDefault="00B1421D" w:rsidP="004A54E8">
            <w:pPr>
              <w:jc w:val="both"/>
              <w:rPr>
                <w:color w:val="000000"/>
                <w:sz w:val="22"/>
                <w:szCs w:val="22"/>
              </w:rPr>
            </w:pPr>
            <w:r w:rsidRPr="004A54E8">
              <w:rPr>
                <w:color w:val="000000"/>
                <w:sz w:val="22"/>
                <w:szCs w:val="22"/>
              </w:rPr>
              <w:t>0.6825</w:t>
            </w:r>
          </w:p>
        </w:tc>
        <w:tc>
          <w:tcPr>
            <w:tcW w:w="602" w:type="pct"/>
            <w:tcBorders>
              <w:top w:val="nil"/>
              <w:left w:val="nil"/>
              <w:bottom w:val="single" w:sz="4" w:space="0" w:color="auto"/>
              <w:right w:val="single" w:sz="4" w:space="0" w:color="auto"/>
            </w:tcBorders>
            <w:shd w:val="clear" w:color="000000" w:fill="FFFFB3"/>
            <w:noWrap/>
            <w:vAlign w:val="center"/>
            <w:hideMark/>
          </w:tcPr>
          <w:p w14:paraId="148DB371" w14:textId="77777777" w:rsidR="00B1421D" w:rsidRPr="004A54E8" w:rsidRDefault="00B1421D" w:rsidP="004A54E8">
            <w:pPr>
              <w:jc w:val="both"/>
              <w:rPr>
                <w:b/>
                <w:bCs/>
                <w:color w:val="000000"/>
                <w:sz w:val="22"/>
                <w:szCs w:val="22"/>
              </w:rPr>
            </w:pPr>
            <w:r w:rsidRPr="004A54E8">
              <w:rPr>
                <w:b/>
                <w:bCs/>
                <w:color w:val="000000"/>
                <w:sz w:val="22"/>
                <w:szCs w:val="22"/>
              </w:rPr>
              <w:t>0.8907</w:t>
            </w:r>
          </w:p>
        </w:tc>
        <w:tc>
          <w:tcPr>
            <w:tcW w:w="506" w:type="pct"/>
            <w:tcBorders>
              <w:top w:val="nil"/>
              <w:left w:val="nil"/>
              <w:bottom w:val="single" w:sz="4" w:space="0" w:color="auto"/>
              <w:right w:val="single" w:sz="4" w:space="0" w:color="auto"/>
            </w:tcBorders>
            <w:noWrap/>
            <w:vAlign w:val="center"/>
            <w:hideMark/>
          </w:tcPr>
          <w:p w14:paraId="1B29A422" w14:textId="77777777" w:rsidR="00B1421D" w:rsidRPr="004A54E8" w:rsidRDefault="00B1421D" w:rsidP="004A54E8">
            <w:pPr>
              <w:jc w:val="both"/>
              <w:rPr>
                <w:color w:val="000000"/>
                <w:sz w:val="22"/>
                <w:szCs w:val="22"/>
              </w:rPr>
            </w:pPr>
            <w:r w:rsidRPr="004A54E8">
              <w:rPr>
                <w:color w:val="000000"/>
                <w:sz w:val="22"/>
                <w:szCs w:val="22"/>
              </w:rPr>
              <w:t>0.8954</w:t>
            </w:r>
          </w:p>
        </w:tc>
        <w:tc>
          <w:tcPr>
            <w:tcW w:w="635" w:type="pct"/>
            <w:tcBorders>
              <w:top w:val="nil"/>
              <w:left w:val="nil"/>
              <w:bottom w:val="single" w:sz="4" w:space="0" w:color="auto"/>
              <w:right w:val="single" w:sz="4" w:space="0" w:color="auto"/>
            </w:tcBorders>
            <w:shd w:val="clear" w:color="000000" w:fill="FFFFB3"/>
            <w:noWrap/>
            <w:vAlign w:val="center"/>
            <w:hideMark/>
          </w:tcPr>
          <w:p w14:paraId="278A7B07" w14:textId="77777777" w:rsidR="00B1421D" w:rsidRPr="004A54E8" w:rsidRDefault="00B1421D" w:rsidP="004A54E8">
            <w:pPr>
              <w:jc w:val="both"/>
              <w:rPr>
                <w:b/>
                <w:bCs/>
                <w:color w:val="000000"/>
                <w:sz w:val="22"/>
                <w:szCs w:val="22"/>
              </w:rPr>
            </w:pPr>
            <w:r w:rsidRPr="004A54E8">
              <w:rPr>
                <w:b/>
                <w:bCs/>
                <w:color w:val="000000"/>
                <w:sz w:val="22"/>
                <w:szCs w:val="22"/>
              </w:rPr>
              <w:t>0.7463</w:t>
            </w:r>
          </w:p>
        </w:tc>
        <w:tc>
          <w:tcPr>
            <w:tcW w:w="473" w:type="pct"/>
            <w:tcBorders>
              <w:top w:val="nil"/>
              <w:left w:val="nil"/>
              <w:bottom w:val="single" w:sz="4" w:space="0" w:color="auto"/>
              <w:right w:val="single" w:sz="4" w:space="0" w:color="auto"/>
            </w:tcBorders>
            <w:noWrap/>
            <w:vAlign w:val="center"/>
            <w:hideMark/>
          </w:tcPr>
          <w:p w14:paraId="069E8ABF" w14:textId="77777777" w:rsidR="00B1421D" w:rsidRPr="004A54E8" w:rsidRDefault="00B1421D" w:rsidP="004A54E8">
            <w:pPr>
              <w:jc w:val="both"/>
              <w:rPr>
                <w:color w:val="000000"/>
                <w:sz w:val="22"/>
                <w:szCs w:val="22"/>
              </w:rPr>
            </w:pPr>
            <w:r w:rsidRPr="004A54E8">
              <w:rPr>
                <w:color w:val="000000"/>
                <w:sz w:val="22"/>
                <w:szCs w:val="22"/>
              </w:rPr>
              <w:t>0.7521</w:t>
            </w:r>
          </w:p>
        </w:tc>
      </w:tr>
      <w:tr w:rsidR="00B1421D" w:rsidRPr="004A54E8" w14:paraId="10CF7A37"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4FB07458"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F6C39B9"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35EF3B4F"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35C31C04"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1916A8E3"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1559C15E" w14:textId="77777777" w:rsidR="00B1421D" w:rsidRPr="004A54E8" w:rsidRDefault="00B1421D" w:rsidP="004A54E8">
            <w:pPr>
              <w:jc w:val="both"/>
              <w:rPr>
                <w:color w:val="000000"/>
                <w:sz w:val="22"/>
                <w:szCs w:val="22"/>
              </w:rPr>
            </w:pPr>
            <w:r w:rsidRPr="004A54E8">
              <w:rPr>
                <w:color w:val="000000"/>
                <w:sz w:val="22"/>
                <w:szCs w:val="22"/>
              </w:rPr>
              <w:t>0.5846</w:t>
            </w:r>
          </w:p>
        </w:tc>
        <w:tc>
          <w:tcPr>
            <w:tcW w:w="602" w:type="pct"/>
            <w:tcBorders>
              <w:top w:val="nil"/>
              <w:left w:val="nil"/>
              <w:bottom w:val="single" w:sz="4" w:space="0" w:color="auto"/>
              <w:right w:val="single" w:sz="4" w:space="0" w:color="auto"/>
            </w:tcBorders>
            <w:shd w:val="clear" w:color="000000" w:fill="FFFFB3"/>
            <w:noWrap/>
            <w:vAlign w:val="center"/>
            <w:hideMark/>
          </w:tcPr>
          <w:p w14:paraId="2F5BEFC4" w14:textId="77777777" w:rsidR="00B1421D" w:rsidRPr="004A54E8" w:rsidRDefault="00B1421D" w:rsidP="004A54E8">
            <w:pPr>
              <w:jc w:val="both"/>
              <w:rPr>
                <w:b/>
                <w:bCs/>
                <w:color w:val="000000"/>
                <w:sz w:val="22"/>
                <w:szCs w:val="22"/>
              </w:rPr>
            </w:pPr>
            <w:r w:rsidRPr="004A54E8">
              <w:rPr>
                <w:b/>
                <w:bCs/>
                <w:color w:val="000000"/>
                <w:sz w:val="22"/>
                <w:szCs w:val="22"/>
              </w:rPr>
              <w:t>0.6215</w:t>
            </w:r>
          </w:p>
        </w:tc>
        <w:tc>
          <w:tcPr>
            <w:tcW w:w="506" w:type="pct"/>
            <w:tcBorders>
              <w:top w:val="nil"/>
              <w:left w:val="nil"/>
              <w:bottom w:val="single" w:sz="4" w:space="0" w:color="auto"/>
              <w:right w:val="single" w:sz="4" w:space="0" w:color="auto"/>
            </w:tcBorders>
            <w:noWrap/>
            <w:vAlign w:val="center"/>
            <w:hideMark/>
          </w:tcPr>
          <w:p w14:paraId="750A0A04" w14:textId="77777777" w:rsidR="00B1421D" w:rsidRPr="004A54E8" w:rsidRDefault="00B1421D" w:rsidP="004A54E8">
            <w:pPr>
              <w:jc w:val="both"/>
              <w:rPr>
                <w:color w:val="000000"/>
                <w:sz w:val="22"/>
                <w:szCs w:val="22"/>
              </w:rPr>
            </w:pPr>
            <w:r w:rsidRPr="004A54E8">
              <w:rPr>
                <w:color w:val="000000"/>
                <w:sz w:val="22"/>
                <w:szCs w:val="22"/>
              </w:rPr>
              <w:t>0.8175</w:t>
            </w:r>
          </w:p>
        </w:tc>
        <w:tc>
          <w:tcPr>
            <w:tcW w:w="635" w:type="pct"/>
            <w:tcBorders>
              <w:top w:val="nil"/>
              <w:left w:val="nil"/>
              <w:bottom w:val="single" w:sz="4" w:space="0" w:color="auto"/>
              <w:right w:val="single" w:sz="4" w:space="0" w:color="auto"/>
            </w:tcBorders>
            <w:shd w:val="clear" w:color="000000" w:fill="FFFFB3"/>
            <w:noWrap/>
            <w:vAlign w:val="center"/>
            <w:hideMark/>
          </w:tcPr>
          <w:p w14:paraId="1D2F372A" w14:textId="77777777" w:rsidR="00B1421D" w:rsidRPr="004A54E8" w:rsidRDefault="00B1421D" w:rsidP="004A54E8">
            <w:pPr>
              <w:jc w:val="both"/>
              <w:rPr>
                <w:b/>
                <w:bCs/>
                <w:color w:val="000000"/>
                <w:sz w:val="22"/>
                <w:szCs w:val="22"/>
              </w:rPr>
            </w:pPr>
            <w:r w:rsidRPr="004A54E8">
              <w:rPr>
                <w:b/>
                <w:bCs/>
                <w:color w:val="000000"/>
                <w:sz w:val="22"/>
                <w:szCs w:val="22"/>
              </w:rPr>
              <w:t>0.6061</w:t>
            </w:r>
          </w:p>
        </w:tc>
        <w:tc>
          <w:tcPr>
            <w:tcW w:w="473" w:type="pct"/>
            <w:tcBorders>
              <w:top w:val="nil"/>
              <w:left w:val="nil"/>
              <w:bottom w:val="single" w:sz="4" w:space="0" w:color="auto"/>
              <w:right w:val="single" w:sz="4" w:space="0" w:color="auto"/>
            </w:tcBorders>
            <w:noWrap/>
            <w:vAlign w:val="center"/>
            <w:hideMark/>
          </w:tcPr>
          <w:p w14:paraId="3763F58A" w14:textId="77777777" w:rsidR="00B1421D" w:rsidRPr="004A54E8" w:rsidRDefault="00B1421D" w:rsidP="004A54E8">
            <w:pPr>
              <w:jc w:val="both"/>
              <w:rPr>
                <w:color w:val="000000"/>
                <w:sz w:val="22"/>
                <w:szCs w:val="22"/>
              </w:rPr>
            </w:pPr>
            <w:r w:rsidRPr="004A54E8">
              <w:rPr>
                <w:color w:val="000000"/>
                <w:sz w:val="22"/>
                <w:szCs w:val="22"/>
              </w:rPr>
              <w:t>0.7226</w:t>
            </w:r>
          </w:p>
        </w:tc>
      </w:tr>
      <w:tr w:rsidR="00B1421D" w:rsidRPr="004A54E8" w14:paraId="6322ED99"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0290439C"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737E70EA"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54BEB885"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33B9AC4B"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75139B40" w14:textId="77777777" w:rsidR="00B1421D" w:rsidRPr="004A54E8" w:rsidRDefault="00B1421D" w:rsidP="004A54E8">
            <w:pPr>
              <w:jc w:val="both"/>
              <w:rPr>
                <w:b/>
                <w:bCs/>
                <w:color w:val="000000"/>
                <w:sz w:val="22"/>
                <w:szCs w:val="22"/>
              </w:rPr>
            </w:pPr>
            <w:r w:rsidRPr="004A54E8">
              <w:rPr>
                <w:b/>
                <w:bCs/>
                <w:color w:val="000000"/>
                <w:sz w:val="22"/>
                <w:szCs w:val="22"/>
              </w:rPr>
              <w:t>0.6711</w:t>
            </w:r>
          </w:p>
        </w:tc>
        <w:tc>
          <w:tcPr>
            <w:tcW w:w="473" w:type="pct"/>
            <w:tcBorders>
              <w:top w:val="nil"/>
              <w:left w:val="nil"/>
              <w:bottom w:val="single" w:sz="4" w:space="0" w:color="auto"/>
              <w:right w:val="single" w:sz="4" w:space="0" w:color="auto"/>
            </w:tcBorders>
            <w:noWrap/>
            <w:vAlign w:val="center"/>
            <w:hideMark/>
          </w:tcPr>
          <w:p w14:paraId="0C37D692" w14:textId="77777777" w:rsidR="00B1421D" w:rsidRPr="004A54E8" w:rsidRDefault="00B1421D" w:rsidP="004A54E8">
            <w:pPr>
              <w:jc w:val="both"/>
              <w:rPr>
                <w:color w:val="000000"/>
                <w:sz w:val="22"/>
                <w:szCs w:val="22"/>
              </w:rPr>
            </w:pPr>
            <w:r w:rsidRPr="004A54E8">
              <w:rPr>
                <w:color w:val="000000"/>
                <w:sz w:val="22"/>
                <w:szCs w:val="22"/>
              </w:rPr>
              <w:t>0.7014</w:t>
            </w:r>
          </w:p>
        </w:tc>
        <w:tc>
          <w:tcPr>
            <w:tcW w:w="602" w:type="pct"/>
            <w:tcBorders>
              <w:top w:val="nil"/>
              <w:left w:val="nil"/>
              <w:bottom w:val="single" w:sz="4" w:space="0" w:color="auto"/>
              <w:right w:val="single" w:sz="4" w:space="0" w:color="auto"/>
            </w:tcBorders>
            <w:shd w:val="clear" w:color="000000" w:fill="FFFFB3"/>
            <w:noWrap/>
            <w:vAlign w:val="center"/>
            <w:hideMark/>
          </w:tcPr>
          <w:p w14:paraId="552F5D4E" w14:textId="77777777" w:rsidR="00B1421D" w:rsidRPr="004A54E8" w:rsidRDefault="00B1421D" w:rsidP="004A54E8">
            <w:pPr>
              <w:jc w:val="both"/>
              <w:rPr>
                <w:b/>
                <w:bCs/>
                <w:color w:val="000000"/>
                <w:sz w:val="22"/>
                <w:szCs w:val="22"/>
              </w:rPr>
            </w:pPr>
            <w:r w:rsidRPr="004A54E8">
              <w:rPr>
                <w:b/>
                <w:bCs/>
                <w:color w:val="000000"/>
                <w:sz w:val="22"/>
                <w:szCs w:val="22"/>
              </w:rPr>
              <w:t>0.8478</w:t>
            </w:r>
          </w:p>
        </w:tc>
        <w:tc>
          <w:tcPr>
            <w:tcW w:w="506" w:type="pct"/>
            <w:tcBorders>
              <w:top w:val="nil"/>
              <w:left w:val="nil"/>
              <w:bottom w:val="single" w:sz="4" w:space="0" w:color="auto"/>
              <w:right w:val="single" w:sz="4" w:space="0" w:color="auto"/>
            </w:tcBorders>
            <w:noWrap/>
            <w:vAlign w:val="center"/>
            <w:hideMark/>
          </w:tcPr>
          <w:p w14:paraId="151B5101" w14:textId="77777777" w:rsidR="00B1421D" w:rsidRPr="004A54E8" w:rsidRDefault="00B1421D" w:rsidP="004A54E8">
            <w:pPr>
              <w:jc w:val="both"/>
              <w:rPr>
                <w:color w:val="000000"/>
                <w:sz w:val="22"/>
                <w:szCs w:val="22"/>
              </w:rPr>
            </w:pPr>
            <w:r w:rsidRPr="004A54E8">
              <w:rPr>
                <w:color w:val="000000"/>
                <w:sz w:val="22"/>
                <w:szCs w:val="22"/>
              </w:rPr>
              <w:t>0.8534</w:t>
            </w:r>
          </w:p>
        </w:tc>
        <w:tc>
          <w:tcPr>
            <w:tcW w:w="635" w:type="pct"/>
            <w:tcBorders>
              <w:top w:val="nil"/>
              <w:left w:val="nil"/>
              <w:bottom w:val="single" w:sz="4" w:space="0" w:color="auto"/>
              <w:right w:val="single" w:sz="4" w:space="0" w:color="auto"/>
            </w:tcBorders>
            <w:shd w:val="clear" w:color="000000" w:fill="FFFFB3"/>
            <w:noWrap/>
            <w:vAlign w:val="center"/>
            <w:hideMark/>
          </w:tcPr>
          <w:p w14:paraId="53FF5AC5" w14:textId="77777777" w:rsidR="00B1421D" w:rsidRPr="004A54E8" w:rsidRDefault="00B1421D" w:rsidP="004A54E8">
            <w:pPr>
              <w:jc w:val="both"/>
              <w:rPr>
                <w:b/>
                <w:bCs/>
                <w:color w:val="000000"/>
                <w:sz w:val="22"/>
                <w:szCs w:val="22"/>
              </w:rPr>
            </w:pPr>
            <w:r w:rsidRPr="004A54E8">
              <w:rPr>
                <w:b/>
                <w:bCs/>
                <w:color w:val="000000"/>
                <w:sz w:val="22"/>
                <w:szCs w:val="22"/>
              </w:rPr>
              <w:t>0.7316</w:t>
            </w:r>
          </w:p>
        </w:tc>
        <w:tc>
          <w:tcPr>
            <w:tcW w:w="473" w:type="pct"/>
            <w:tcBorders>
              <w:top w:val="nil"/>
              <w:left w:val="nil"/>
              <w:bottom w:val="single" w:sz="4" w:space="0" w:color="auto"/>
              <w:right w:val="single" w:sz="4" w:space="0" w:color="auto"/>
            </w:tcBorders>
            <w:noWrap/>
            <w:vAlign w:val="center"/>
            <w:hideMark/>
          </w:tcPr>
          <w:p w14:paraId="064A1561" w14:textId="77777777" w:rsidR="00B1421D" w:rsidRPr="004A54E8" w:rsidRDefault="00B1421D" w:rsidP="004A54E8">
            <w:pPr>
              <w:jc w:val="both"/>
              <w:rPr>
                <w:color w:val="000000"/>
                <w:sz w:val="22"/>
                <w:szCs w:val="22"/>
              </w:rPr>
            </w:pPr>
            <w:r w:rsidRPr="004A54E8">
              <w:rPr>
                <w:color w:val="000000"/>
                <w:sz w:val="22"/>
                <w:szCs w:val="22"/>
              </w:rPr>
              <w:t>0.7365</w:t>
            </w:r>
          </w:p>
        </w:tc>
      </w:tr>
      <w:tr w:rsidR="00B1421D" w:rsidRPr="004A54E8" w14:paraId="36D85B10"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4E01EBBC" w14:textId="77777777" w:rsidR="00B1421D" w:rsidRPr="004A54E8" w:rsidRDefault="00B1421D" w:rsidP="004A54E8">
            <w:pPr>
              <w:jc w:val="both"/>
              <w:rPr>
                <w:b/>
                <w:bCs/>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3ABD6D61" w14:textId="77777777" w:rsidR="00B1421D" w:rsidRPr="004A54E8" w:rsidRDefault="00B1421D" w:rsidP="004A54E8">
            <w:pPr>
              <w:jc w:val="both"/>
              <w:rPr>
                <w:b/>
                <w:bCs/>
                <w:color w:val="000000"/>
                <w:sz w:val="22"/>
                <w:szCs w:val="22"/>
              </w:rPr>
            </w:pPr>
            <w:r w:rsidRPr="004A54E8">
              <w:rPr>
                <w:b/>
                <w:bCs/>
                <w:color w:val="000000"/>
                <w:sz w:val="22"/>
                <w:szCs w:val="22"/>
              </w:rPr>
              <w:t>2024</w:t>
            </w:r>
          </w:p>
        </w:tc>
        <w:tc>
          <w:tcPr>
            <w:tcW w:w="315" w:type="pct"/>
            <w:vMerge w:val="restart"/>
            <w:tcBorders>
              <w:top w:val="nil"/>
              <w:left w:val="single" w:sz="4" w:space="0" w:color="auto"/>
              <w:bottom w:val="single" w:sz="4" w:space="0" w:color="auto"/>
              <w:right w:val="single" w:sz="4" w:space="0" w:color="auto"/>
            </w:tcBorders>
            <w:noWrap/>
            <w:vAlign w:val="center"/>
            <w:hideMark/>
          </w:tcPr>
          <w:p w14:paraId="1019F32A"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4E924C54"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5D870396"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1FA17FDD" w14:textId="77777777" w:rsidR="00B1421D" w:rsidRPr="004A54E8" w:rsidRDefault="00B1421D" w:rsidP="004A54E8">
            <w:pPr>
              <w:jc w:val="both"/>
              <w:rPr>
                <w:color w:val="000000"/>
                <w:sz w:val="22"/>
                <w:szCs w:val="22"/>
              </w:rPr>
            </w:pPr>
            <w:r w:rsidRPr="004A54E8">
              <w:rPr>
                <w:color w:val="000000"/>
                <w:sz w:val="22"/>
                <w:szCs w:val="22"/>
              </w:rPr>
              <w:t>0.4850</w:t>
            </w:r>
          </w:p>
        </w:tc>
        <w:tc>
          <w:tcPr>
            <w:tcW w:w="602" w:type="pct"/>
            <w:tcBorders>
              <w:top w:val="nil"/>
              <w:left w:val="nil"/>
              <w:bottom w:val="single" w:sz="4" w:space="0" w:color="auto"/>
              <w:right w:val="single" w:sz="4" w:space="0" w:color="auto"/>
            </w:tcBorders>
            <w:shd w:val="clear" w:color="000000" w:fill="FFFFB3"/>
            <w:noWrap/>
            <w:vAlign w:val="center"/>
            <w:hideMark/>
          </w:tcPr>
          <w:p w14:paraId="11B30A1E" w14:textId="77777777" w:rsidR="00B1421D" w:rsidRPr="004A54E8" w:rsidRDefault="00B1421D" w:rsidP="004A54E8">
            <w:pPr>
              <w:jc w:val="both"/>
              <w:rPr>
                <w:b/>
                <w:bCs/>
                <w:color w:val="000000"/>
                <w:sz w:val="22"/>
                <w:szCs w:val="22"/>
              </w:rPr>
            </w:pPr>
            <w:r w:rsidRPr="004A54E8">
              <w:rPr>
                <w:b/>
                <w:bCs/>
                <w:color w:val="000000"/>
                <w:sz w:val="22"/>
                <w:szCs w:val="22"/>
              </w:rPr>
              <w:t>0.5011</w:t>
            </w:r>
          </w:p>
        </w:tc>
        <w:tc>
          <w:tcPr>
            <w:tcW w:w="506" w:type="pct"/>
            <w:tcBorders>
              <w:top w:val="nil"/>
              <w:left w:val="nil"/>
              <w:bottom w:val="single" w:sz="4" w:space="0" w:color="auto"/>
              <w:right w:val="single" w:sz="4" w:space="0" w:color="auto"/>
            </w:tcBorders>
            <w:noWrap/>
            <w:vAlign w:val="center"/>
            <w:hideMark/>
          </w:tcPr>
          <w:p w14:paraId="1C97E9A8" w14:textId="77777777" w:rsidR="00B1421D" w:rsidRPr="004A54E8" w:rsidRDefault="00B1421D" w:rsidP="004A54E8">
            <w:pPr>
              <w:jc w:val="both"/>
              <w:rPr>
                <w:color w:val="000000"/>
                <w:sz w:val="22"/>
                <w:szCs w:val="22"/>
              </w:rPr>
            </w:pPr>
            <w:r w:rsidRPr="004A54E8">
              <w:rPr>
                <w:color w:val="000000"/>
                <w:sz w:val="22"/>
                <w:szCs w:val="22"/>
              </w:rPr>
              <w:t>0.8782</w:t>
            </w:r>
          </w:p>
        </w:tc>
        <w:tc>
          <w:tcPr>
            <w:tcW w:w="635" w:type="pct"/>
            <w:tcBorders>
              <w:top w:val="nil"/>
              <w:left w:val="nil"/>
              <w:bottom w:val="single" w:sz="4" w:space="0" w:color="auto"/>
              <w:right w:val="single" w:sz="4" w:space="0" w:color="auto"/>
            </w:tcBorders>
            <w:shd w:val="clear" w:color="000000" w:fill="FFFFB3"/>
            <w:noWrap/>
            <w:vAlign w:val="center"/>
            <w:hideMark/>
          </w:tcPr>
          <w:p w14:paraId="0AEB93D2" w14:textId="77777777" w:rsidR="00B1421D" w:rsidRPr="004A54E8" w:rsidRDefault="00B1421D" w:rsidP="004A54E8">
            <w:pPr>
              <w:jc w:val="both"/>
              <w:rPr>
                <w:b/>
                <w:bCs/>
                <w:color w:val="000000"/>
                <w:sz w:val="22"/>
                <w:szCs w:val="22"/>
              </w:rPr>
            </w:pPr>
            <w:r w:rsidRPr="004A54E8">
              <w:rPr>
                <w:b/>
                <w:bCs/>
                <w:color w:val="000000"/>
                <w:sz w:val="22"/>
                <w:szCs w:val="22"/>
              </w:rPr>
              <w:t>0.4142</w:t>
            </w:r>
          </w:p>
        </w:tc>
        <w:tc>
          <w:tcPr>
            <w:tcW w:w="473" w:type="pct"/>
            <w:tcBorders>
              <w:top w:val="nil"/>
              <w:left w:val="nil"/>
              <w:bottom w:val="single" w:sz="4" w:space="0" w:color="auto"/>
              <w:right w:val="single" w:sz="4" w:space="0" w:color="auto"/>
            </w:tcBorders>
            <w:noWrap/>
            <w:vAlign w:val="center"/>
            <w:hideMark/>
          </w:tcPr>
          <w:p w14:paraId="0A92A533" w14:textId="77777777" w:rsidR="00B1421D" w:rsidRPr="004A54E8" w:rsidRDefault="00B1421D" w:rsidP="004A54E8">
            <w:pPr>
              <w:jc w:val="both"/>
              <w:rPr>
                <w:color w:val="000000"/>
                <w:sz w:val="22"/>
                <w:szCs w:val="22"/>
              </w:rPr>
            </w:pPr>
            <w:r w:rsidRPr="004A54E8">
              <w:rPr>
                <w:color w:val="000000"/>
                <w:sz w:val="22"/>
                <w:szCs w:val="22"/>
              </w:rPr>
              <w:t>0.6342</w:t>
            </w:r>
          </w:p>
        </w:tc>
      </w:tr>
      <w:tr w:rsidR="00B1421D" w:rsidRPr="004A54E8" w14:paraId="71C289DE"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252A3DDF"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0944B4F"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3419F17D"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62520F71"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01274363" w14:textId="77777777" w:rsidR="00B1421D" w:rsidRPr="004A54E8" w:rsidRDefault="00B1421D" w:rsidP="004A54E8">
            <w:pPr>
              <w:jc w:val="both"/>
              <w:rPr>
                <w:b/>
                <w:bCs/>
                <w:color w:val="000000"/>
                <w:sz w:val="22"/>
                <w:szCs w:val="22"/>
              </w:rPr>
            </w:pPr>
            <w:r w:rsidRPr="004A54E8">
              <w:rPr>
                <w:b/>
                <w:bCs/>
                <w:color w:val="000000"/>
                <w:sz w:val="22"/>
                <w:szCs w:val="22"/>
              </w:rPr>
              <w:t>0.7421</w:t>
            </w:r>
          </w:p>
        </w:tc>
        <w:tc>
          <w:tcPr>
            <w:tcW w:w="473" w:type="pct"/>
            <w:tcBorders>
              <w:top w:val="nil"/>
              <w:left w:val="nil"/>
              <w:bottom w:val="single" w:sz="4" w:space="0" w:color="auto"/>
              <w:right w:val="single" w:sz="4" w:space="0" w:color="auto"/>
            </w:tcBorders>
            <w:noWrap/>
            <w:vAlign w:val="center"/>
            <w:hideMark/>
          </w:tcPr>
          <w:p w14:paraId="5A50DE91" w14:textId="77777777" w:rsidR="00B1421D" w:rsidRPr="004A54E8" w:rsidRDefault="00B1421D" w:rsidP="004A54E8">
            <w:pPr>
              <w:jc w:val="both"/>
              <w:rPr>
                <w:color w:val="000000"/>
                <w:sz w:val="22"/>
                <w:szCs w:val="22"/>
              </w:rPr>
            </w:pPr>
            <w:r w:rsidRPr="004A54E8">
              <w:rPr>
                <w:color w:val="000000"/>
                <w:sz w:val="22"/>
                <w:szCs w:val="22"/>
              </w:rPr>
              <w:t>0.7705</w:t>
            </w:r>
          </w:p>
        </w:tc>
        <w:tc>
          <w:tcPr>
            <w:tcW w:w="602" w:type="pct"/>
            <w:tcBorders>
              <w:top w:val="nil"/>
              <w:left w:val="nil"/>
              <w:bottom w:val="single" w:sz="4" w:space="0" w:color="auto"/>
              <w:right w:val="single" w:sz="4" w:space="0" w:color="auto"/>
            </w:tcBorders>
            <w:shd w:val="clear" w:color="000000" w:fill="FFFFB3"/>
            <w:noWrap/>
            <w:vAlign w:val="center"/>
            <w:hideMark/>
          </w:tcPr>
          <w:p w14:paraId="6B7743F4" w14:textId="77777777" w:rsidR="00B1421D" w:rsidRPr="004A54E8" w:rsidRDefault="00B1421D" w:rsidP="004A54E8">
            <w:pPr>
              <w:jc w:val="both"/>
              <w:rPr>
                <w:b/>
                <w:bCs/>
                <w:color w:val="000000"/>
                <w:sz w:val="22"/>
                <w:szCs w:val="22"/>
              </w:rPr>
            </w:pPr>
            <w:r w:rsidRPr="004A54E8">
              <w:rPr>
                <w:b/>
                <w:bCs/>
                <w:color w:val="000000"/>
                <w:sz w:val="22"/>
                <w:szCs w:val="22"/>
              </w:rPr>
              <w:t>0.9254</w:t>
            </w:r>
          </w:p>
        </w:tc>
        <w:tc>
          <w:tcPr>
            <w:tcW w:w="506" w:type="pct"/>
            <w:tcBorders>
              <w:top w:val="nil"/>
              <w:left w:val="nil"/>
              <w:bottom w:val="single" w:sz="4" w:space="0" w:color="auto"/>
              <w:right w:val="single" w:sz="4" w:space="0" w:color="auto"/>
            </w:tcBorders>
            <w:noWrap/>
            <w:vAlign w:val="center"/>
            <w:hideMark/>
          </w:tcPr>
          <w:p w14:paraId="5976E6CB" w14:textId="77777777" w:rsidR="00B1421D" w:rsidRPr="004A54E8" w:rsidRDefault="00B1421D" w:rsidP="004A54E8">
            <w:pPr>
              <w:jc w:val="both"/>
              <w:rPr>
                <w:color w:val="000000"/>
                <w:sz w:val="22"/>
                <w:szCs w:val="22"/>
              </w:rPr>
            </w:pPr>
            <w:r w:rsidRPr="004A54E8">
              <w:rPr>
                <w:color w:val="000000"/>
                <w:sz w:val="22"/>
                <w:szCs w:val="22"/>
              </w:rPr>
              <w:t>0.9338</w:t>
            </w:r>
          </w:p>
        </w:tc>
        <w:tc>
          <w:tcPr>
            <w:tcW w:w="635" w:type="pct"/>
            <w:tcBorders>
              <w:top w:val="nil"/>
              <w:left w:val="nil"/>
              <w:bottom w:val="single" w:sz="4" w:space="0" w:color="auto"/>
              <w:right w:val="single" w:sz="4" w:space="0" w:color="auto"/>
            </w:tcBorders>
            <w:shd w:val="clear" w:color="000000" w:fill="FFFFB3"/>
            <w:noWrap/>
            <w:vAlign w:val="center"/>
            <w:hideMark/>
          </w:tcPr>
          <w:p w14:paraId="4180DD07" w14:textId="77777777" w:rsidR="00B1421D" w:rsidRPr="004A54E8" w:rsidRDefault="00B1421D" w:rsidP="004A54E8">
            <w:pPr>
              <w:jc w:val="both"/>
              <w:rPr>
                <w:b/>
                <w:bCs/>
                <w:color w:val="000000"/>
                <w:sz w:val="22"/>
                <w:szCs w:val="22"/>
              </w:rPr>
            </w:pPr>
            <w:r w:rsidRPr="004A54E8">
              <w:rPr>
                <w:b/>
                <w:bCs/>
                <w:color w:val="000000"/>
                <w:sz w:val="22"/>
                <w:szCs w:val="22"/>
              </w:rPr>
              <w:t>0.6733</w:t>
            </w:r>
          </w:p>
        </w:tc>
        <w:tc>
          <w:tcPr>
            <w:tcW w:w="473" w:type="pct"/>
            <w:tcBorders>
              <w:top w:val="nil"/>
              <w:left w:val="nil"/>
              <w:bottom w:val="single" w:sz="4" w:space="0" w:color="auto"/>
              <w:right w:val="single" w:sz="4" w:space="0" w:color="auto"/>
            </w:tcBorders>
            <w:noWrap/>
            <w:vAlign w:val="center"/>
            <w:hideMark/>
          </w:tcPr>
          <w:p w14:paraId="07AC22DF" w14:textId="77777777" w:rsidR="00B1421D" w:rsidRPr="004A54E8" w:rsidRDefault="00B1421D" w:rsidP="004A54E8">
            <w:pPr>
              <w:jc w:val="both"/>
              <w:rPr>
                <w:color w:val="000000"/>
                <w:sz w:val="22"/>
                <w:szCs w:val="22"/>
              </w:rPr>
            </w:pPr>
            <w:r w:rsidRPr="004A54E8">
              <w:rPr>
                <w:color w:val="000000"/>
                <w:sz w:val="22"/>
                <w:szCs w:val="22"/>
              </w:rPr>
              <w:t>0.6781</w:t>
            </w:r>
          </w:p>
        </w:tc>
      </w:tr>
      <w:tr w:rsidR="00B1421D" w:rsidRPr="004A54E8" w14:paraId="0DAEA25F"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4F300714"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008C66CE"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2550ACD4"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2302F924"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441C9AEE"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18706B2D" w14:textId="77777777" w:rsidR="00B1421D" w:rsidRPr="004A54E8" w:rsidRDefault="00B1421D" w:rsidP="004A54E8">
            <w:pPr>
              <w:jc w:val="both"/>
              <w:rPr>
                <w:color w:val="000000"/>
                <w:sz w:val="22"/>
                <w:szCs w:val="22"/>
              </w:rPr>
            </w:pPr>
            <w:r w:rsidRPr="004A54E8">
              <w:rPr>
                <w:color w:val="000000"/>
                <w:sz w:val="22"/>
                <w:szCs w:val="22"/>
              </w:rPr>
              <w:t>0.5970</w:t>
            </w:r>
          </w:p>
        </w:tc>
        <w:tc>
          <w:tcPr>
            <w:tcW w:w="602" w:type="pct"/>
            <w:tcBorders>
              <w:top w:val="nil"/>
              <w:left w:val="nil"/>
              <w:bottom w:val="single" w:sz="4" w:space="0" w:color="auto"/>
              <w:right w:val="single" w:sz="4" w:space="0" w:color="auto"/>
            </w:tcBorders>
            <w:shd w:val="clear" w:color="000000" w:fill="FFFFB3"/>
            <w:noWrap/>
            <w:vAlign w:val="center"/>
            <w:hideMark/>
          </w:tcPr>
          <w:p w14:paraId="2BCC5CE3" w14:textId="77777777" w:rsidR="00B1421D" w:rsidRPr="004A54E8" w:rsidRDefault="00B1421D" w:rsidP="004A54E8">
            <w:pPr>
              <w:jc w:val="both"/>
              <w:rPr>
                <w:b/>
                <w:bCs/>
                <w:color w:val="000000"/>
                <w:sz w:val="22"/>
                <w:szCs w:val="22"/>
              </w:rPr>
            </w:pPr>
            <w:r w:rsidRPr="004A54E8">
              <w:rPr>
                <w:b/>
                <w:bCs/>
                <w:color w:val="000000"/>
                <w:sz w:val="22"/>
                <w:szCs w:val="22"/>
              </w:rPr>
              <w:t>0.6422</w:t>
            </w:r>
          </w:p>
        </w:tc>
        <w:tc>
          <w:tcPr>
            <w:tcW w:w="506" w:type="pct"/>
            <w:tcBorders>
              <w:top w:val="nil"/>
              <w:left w:val="nil"/>
              <w:bottom w:val="single" w:sz="4" w:space="0" w:color="auto"/>
              <w:right w:val="single" w:sz="4" w:space="0" w:color="auto"/>
            </w:tcBorders>
            <w:noWrap/>
            <w:vAlign w:val="center"/>
            <w:hideMark/>
          </w:tcPr>
          <w:p w14:paraId="5A144B80" w14:textId="77777777" w:rsidR="00B1421D" w:rsidRPr="004A54E8" w:rsidRDefault="00B1421D" w:rsidP="004A54E8">
            <w:pPr>
              <w:jc w:val="both"/>
              <w:rPr>
                <w:color w:val="000000"/>
                <w:sz w:val="22"/>
                <w:szCs w:val="22"/>
              </w:rPr>
            </w:pPr>
            <w:r w:rsidRPr="004A54E8">
              <w:rPr>
                <w:color w:val="000000"/>
                <w:sz w:val="22"/>
                <w:szCs w:val="22"/>
              </w:rPr>
              <w:t>0.8568</w:t>
            </w:r>
          </w:p>
        </w:tc>
        <w:tc>
          <w:tcPr>
            <w:tcW w:w="635" w:type="pct"/>
            <w:tcBorders>
              <w:top w:val="nil"/>
              <w:left w:val="nil"/>
              <w:bottom w:val="single" w:sz="4" w:space="0" w:color="auto"/>
              <w:right w:val="single" w:sz="4" w:space="0" w:color="auto"/>
            </w:tcBorders>
            <w:shd w:val="clear" w:color="000000" w:fill="FFFFB3"/>
            <w:noWrap/>
            <w:vAlign w:val="center"/>
            <w:hideMark/>
          </w:tcPr>
          <w:p w14:paraId="57A161F0" w14:textId="77777777" w:rsidR="00B1421D" w:rsidRPr="004A54E8" w:rsidRDefault="00B1421D" w:rsidP="004A54E8">
            <w:pPr>
              <w:jc w:val="both"/>
              <w:rPr>
                <w:b/>
                <w:bCs/>
                <w:color w:val="000000"/>
                <w:sz w:val="22"/>
                <w:szCs w:val="22"/>
              </w:rPr>
            </w:pPr>
            <w:r w:rsidRPr="004A54E8">
              <w:rPr>
                <w:b/>
                <w:bCs/>
                <w:color w:val="000000"/>
                <w:sz w:val="22"/>
                <w:szCs w:val="22"/>
              </w:rPr>
              <w:t>0.5240</w:t>
            </w:r>
          </w:p>
        </w:tc>
        <w:tc>
          <w:tcPr>
            <w:tcW w:w="473" w:type="pct"/>
            <w:tcBorders>
              <w:top w:val="nil"/>
              <w:left w:val="nil"/>
              <w:bottom w:val="single" w:sz="4" w:space="0" w:color="auto"/>
              <w:right w:val="single" w:sz="4" w:space="0" w:color="auto"/>
            </w:tcBorders>
            <w:noWrap/>
            <w:vAlign w:val="center"/>
            <w:hideMark/>
          </w:tcPr>
          <w:p w14:paraId="6537185D" w14:textId="77777777" w:rsidR="00B1421D" w:rsidRPr="004A54E8" w:rsidRDefault="00B1421D" w:rsidP="004A54E8">
            <w:pPr>
              <w:jc w:val="both"/>
              <w:rPr>
                <w:color w:val="000000"/>
                <w:sz w:val="22"/>
                <w:szCs w:val="22"/>
              </w:rPr>
            </w:pPr>
            <w:r w:rsidRPr="004A54E8">
              <w:rPr>
                <w:color w:val="000000"/>
                <w:sz w:val="22"/>
                <w:szCs w:val="22"/>
              </w:rPr>
              <w:t>0.6501</w:t>
            </w:r>
          </w:p>
        </w:tc>
      </w:tr>
      <w:tr w:rsidR="00B1421D" w:rsidRPr="004A54E8" w14:paraId="56C16188"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7F97D047"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7E1E35B7"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67FFAC7B"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5688E664"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5CFB5FE5" w14:textId="77777777" w:rsidR="00B1421D" w:rsidRPr="004A54E8" w:rsidRDefault="00B1421D" w:rsidP="004A54E8">
            <w:pPr>
              <w:jc w:val="both"/>
              <w:rPr>
                <w:b/>
                <w:bCs/>
                <w:color w:val="000000"/>
                <w:sz w:val="22"/>
                <w:szCs w:val="22"/>
              </w:rPr>
            </w:pPr>
            <w:r w:rsidRPr="004A54E8">
              <w:rPr>
                <w:b/>
                <w:bCs/>
                <w:color w:val="000000"/>
                <w:sz w:val="22"/>
                <w:szCs w:val="22"/>
              </w:rPr>
              <w:t>0.7335</w:t>
            </w:r>
          </w:p>
        </w:tc>
        <w:tc>
          <w:tcPr>
            <w:tcW w:w="473" w:type="pct"/>
            <w:tcBorders>
              <w:top w:val="nil"/>
              <w:left w:val="nil"/>
              <w:bottom w:val="single" w:sz="4" w:space="0" w:color="auto"/>
              <w:right w:val="single" w:sz="4" w:space="0" w:color="auto"/>
            </w:tcBorders>
            <w:noWrap/>
            <w:vAlign w:val="center"/>
            <w:hideMark/>
          </w:tcPr>
          <w:p w14:paraId="329ABEAA" w14:textId="77777777" w:rsidR="00B1421D" w:rsidRPr="004A54E8" w:rsidRDefault="00B1421D" w:rsidP="004A54E8">
            <w:pPr>
              <w:jc w:val="both"/>
              <w:rPr>
                <w:color w:val="000000"/>
                <w:sz w:val="22"/>
                <w:szCs w:val="22"/>
              </w:rPr>
            </w:pPr>
            <w:r w:rsidRPr="004A54E8">
              <w:rPr>
                <w:color w:val="000000"/>
                <w:sz w:val="22"/>
                <w:szCs w:val="22"/>
              </w:rPr>
              <w:t>0.7557</w:t>
            </w:r>
          </w:p>
        </w:tc>
        <w:tc>
          <w:tcPr>
            <w:tcW w:w="602" w:type="pct"/>
            <w:tcBorders>
              <w:top w:val="nil"/>
              <w:left w:val="nil"/>
              <w:bottom w:val="single" w:sz="4" w:space="0" w:color="auto"/>
              <w:right w:val="single" w:sz="4" w:space="0" w:color="auto"/>
            </w:tcBorders>
            <w:shd w:val="clear" w:color="000000" w:fill="FFFFB3"/>
            <w:noWrap/>
            <w:vAlign w:val="center"/>
            <w:hideMark/>
          </w:tcPr>
          <w:p w14:paraId="75915DDD" w14:textId="77777777" w:rsidR="00B1421D" w:rsidRPr="004A54E8" w:rsidRDefault="00B1421D" w:rsidP="004A54E8">
            <w:pPr>
              <w:jc w:val="both"/>
              <w:rPr>
                <w:b/>
                <w:bCs/>
                <w:color w:val="000000"/>
                <w:sz w:val="22"/>
                <w:szCs w:val="22"/>
              </w:rPr>
            </w:pPr>
            <w:r w:rsidRPr="004A54E8">
              <w:rPr>
                <w:b/>
                <w:bCs/>
                <w:color w:val="000000"/>
                <w:sz w:val="22"/>
                <w:szCs w:val="22"/>
              </w:rPr>
              <w:t>0.8760</w:t>
            </w:r>
          </w:p>
        </w:tc>
        <w:tc>
          <w:tcPr>
            <w:tcW w:w="506" w:type="pct"/>
            <w:tcBorders>
              <w:top w:val="nil"/>
              <w:left w:val="nil"/>
              <w:bottom w:val="single" w:sz="4" w:space="0" w:color="auto"/>
              <w:right w:val="single" w:sz="4" w:space="0" w:color="auto"/>
            </w:tcBorders>
            <w:noWrap/>
            <w:vAlign w:val="center"/>
            <w:hideMark/>
          </w:tcPr>
          <w:p w14:paraId="64CAECE1" w14:textId="77777777" w:rsidR="00B1421D" w:rsidRPr="004A54E8" w:rsidRDefault="00B1421D" w:rsidP="004A54E8">
            <w:pPr>
              <w:jc w:val="both"/>
              <w:rPr>
                <w:color w:val="000000"/>
                <w:sz w:val="22"/>
                <w:szCs w:val="22"/>
              </w:rPr>
            </w:pPr>
            <w:r w:rsidRPr="004A54E8">
              <w:rPr>
                <w:color w:val="000000"/>
                <w:sz w:val="22"/>
                <w:szCs w:val="22"/>
              </w:rPr>
              <w:t>0.8838</w:t>
            </w:r>
          </w:p>
        </w:tc>
        <w:tc>
          <w:tcPr>
            <w:tcW w:w="635" w:type="pct"/>
            <w:tcBorders>
              <w:top w:val="nil"/>
              <w:left w:val="nil"/>
              <w:bottom w:val="single" w:sz="4" w:space="0" w:color="auto"/>
              <w:right w:val="single" w:sz="4" w:space="0" w:color="auto"/>
            </w:tcBorders>
            <w:shd w:val="clear" w:color="000000" w:fill="FFFFB3"/>
            <w:noWrap/>
            <w:vAlign w:val="center"/>
            <w:hideMark/>
          </w:tcPr>
          <w:p w14:paraId="57EE6ED8" w14:textId="77777777" w:rsidR="00B1421D" w:rsidRPr="004A54E8" w:rsidRDefault="00B1421D" w:rsidP="004A54E8">
            <w:pPr>
              <w:jc w:val="both"/>
              <w:rPr>
                <w:b/>
                <w:bCs/>
                <w:color w:val="000000"/>
                <w:sz w:val="22"/>
                <w:szCs w:val="22"/>
              </w:rPr>
            </w:pPr>
            <w:r w:rsidRPr="004A54E8">
              <w:rPr>
                <w:b/>
                <w:bCs/>
                <w:color w:val="000000"/>
                <w:sz w:val="22"/>
                <w:szCs w:val="22"/>
              </w:rPr>
              <w:t>0.6701</w:t>
            </w:r>
          </w:p>
        </w:tc>
        <w:tc>
          <w:tcPr>
            <w:tcW w:w="473" w:type="pct"/>
            <w:tcBorders>
              <w:top w:val="nil"/>
              <w:left w:val="nil"/>
              <w:bottom w:val="single" w:sz="4" w:space="0" w:color="auto"/>
              <w:right w:val="single" w:sz="4" w:space="0" w:color="auto"/>
            </w:tcBorders>
            <w:noWrap/>
            <w:vAlign w:val="center"/>
            <w:hideMark/>
          </w:tcPr>
          <w:p w14:paraId="711F3F04" w14:textId="77777777" w:rsidR="00B1421D" w:rsidRPr="004A54E8" w:rsidRDefault="00B1421D" w:rsidP="004A54E8">
            <w:pPr>
              <w:jc w:val="both"/>
              <w:rPr>
                <w:color w:val="000000"/>
                <w:sz w:val="22"/>
                <w:szCs w:val="22"/>
              </w:rPr>
            </w:pPr>
            <w:r w:rsidRPr="004A54E8">
              <w:rPr>
                <w:color w:val="000000"/>
                <w:sz w:val="22"/>
                <w:szCs w:val="22"/>
              </w:rPr>
              <w:t>0.6724</w:t>
            </w:r>
          </w:p>
        </w:tc>
      </w:tr>
      <w:tr w:rsidR="00B1421D" w:rsidRPr="004A54E8" w14:paraId="409BABCA" w14:textId="77777777" w:rsidTr="00B1421D">
        <w:trPr>
          <w:trHeight w:val="290"/>
        </w:trPr>
        <w:tc>
          <w:tcPr>
            <w:tcW w:w="864" w:type="pct"/>
            <w:vMerge w:val="restart"/>
            <w:tcBorders>
              <w:top w:val="nil"/>
              <w:left w:val="single" w:sz="4" w:space="0" w:color="auto"/>
              <w:bottom w:val="single" w:sz="4" w:space="0" w:color="auto"/>
              <w:right w:val="single" w:sz="4" w:space="0" w:color="auto"/>
            </w:tcBorders>
            <w:noWrap/>
            <w:vAlign w:val="center"/>
            <w:hideMark/>
          </w:tcPr>
          <w:p w14:paraId="53C77998" w14:textId="77777777" w:rsidR="00B1421D" w:rsidRPr="004A54E8" w:rsidRDefault="00B1421D" w:rsidP="004A54E8">
            <w:pPr>
              <w:jc w:val="both"/>
              <w:rPr>
                <w:b/>
                <w:bCs/>
                <w:color w:val="000000"/>
                <w:sz w:val="22"/>
                <w:szCs w:val="22"/>
              </w:rPr>
            </w:pPr>
            <w:r w:rsidRPr="004A54E8">
              <w:rPr>
                <w:b/>
                <w:bCs/>
                <w:color w:val="000000"/>
                <w:sz w:val="22"/>
                <w:szCs w:val="22"/>
              </w:rPr>
              <w:t>Moisture Content</w:t>
            </w:r>
          </w:p>
        </w:tc>
        <w:tc>
          <w:tcPr>
            <w:tcW w:w="243" w:type="pct"/>
            <w:vMerge w:val="restart"/>
            <w:tcBorders>
              <w:top w:val="nil"/>
              <w:left w:val="single" w:sz="4" w:space="0" w:color="auto"/>
              <w:bottom w:val="single" w:sz="4" w:space="0" w:color="auto"/>
              <w:right w:val="single" w:sz="4" w:space="0" w:color="auto"/>
            </w:tcBorders>
            <w:noWrap/>
            <w:vAlign w:val="center"/>
            <w:hideMark/>
          </w:tcPr>
          <w:p w14:paraId="2690983C" w14:textId="77777777" w:rsidR="00B1421D" w:rsidRPr="004A54E8" w:rsidRDefault="00B1421D" w:rsidP="004A54E8">
            <w:pPr>
              <w:jc w:val="both"/>
              <w:rPr>
                <w:b/>
                <w:bCs/>
                <w:color w:val="000000"/>
                <w:sz w:val="22"/>
                <w:szCs w:val="22"/>
              </w:rPr>
            </w:pPr>
            <w:r w:rsidRPr="004A54E8">
              <w:rPr>
                <w:b/>
                <w:bCs/>
                <w:color w:val="000000"/>
                <w:sz w:val="22"/>
                <w:szCs w:val="22"/>
              </w:rPr>
              <w:t>2016</w:t>
            </w:r>
          </w:p>
        </w:tc>
        <w:tc>
          <w:tcPr>
            <w:tcW w:w="315" w:type="pct"/>
            <w:vMerge w:val="restart"/>
            <w:tcBorders>
              <w:top w:val="nil"/>
              <w:left w:val="single" w:sz="4" w:space="0" w:color="auto"/>
              <w:bottom w:val="single" w:sz="4" w:space="0" w:color="auto"/>
              <w:right w:val="single" w:sz="4" w:space="0" w:color="auto"/>
            </w:tcBorders>
            <w:noWrap/>
            <w:vAlign w:val="center"/>
            <w:hideMark/>
          </w:tcPr>
          <w:p w14:paraId="142CEB60"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1A4E707C"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4E3DF7C6"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3A573FA5" w14:textId="77777777" w:rsidR="00B1421D" w:rsidRPr="004A54E8" w:rsidRDefault="00B1421D" w:rsidP="004A54E8">
            <w:pPr>
              <w:jc w:val="both"/>
              <w:rPr>
                <w:color w:val="000000"/>
                <w:sz w:val="22"/>
                <w:szCs w:val="22"/>
              </w:rPr>
            </w:pPr>
            <w:r w:rsidRPr="004A54E8">
              <w:rPr>
                <w:color w:val="000000"/>
                <w:sz w:val="22"/>
                <w:szCs w:val="22"/>
              </w:rPr>
              <w:t>1.0585</w:t>
            </w:r>
          </w:p>
        </w:tc>
        <w:tc>
          <w:tcPr>
            <w:tcW w:w="602" w:type="pct"/>
            <w:tcBorders>
              <w:top w:val="nil"/>
              <w:left w:val="nil"/>
              <w:bottom w:val="single" w:sz="4" w:space="0" w:color="auto"/>
              <w:right w:val="single" w:sz="4" w:space="0" w:color="auto"/>
            </w:tcBorders>
            <w:shd w:val="clear" w:color="000000" w:fill="FFFFB3"/>
            <w:noWrap/>
            <w:vAlign w:val="center"/>
            <w:hideMark/>
          </w:tcPr>
          <w:p w14:paraId="4031792E" w14:textId="77777777" w:rsidR="00B1421D" w:rsidRPr="004A54E8" w:rsidRDefault="00B1421D" w:rsidP="004A54E8">
            <w:pPr>
              <w:jc w:val="both"/>
              <w:rPr>
                <w:b/>
                <w:bCs/>
                <w:color w:val="000000"/>
                <w:sz w:val="22"/>
                <w:szCs w:val="22"/>
              </w:rPr>
            </w:pPr>
            <w:r w:rsidRPr="004A54E8">
              <w:rPr>
                <w:b/>
                <w:bCs/>
                <w:color w:val="000000"/>
                <w:sz w:val="22"/>
                <w:szCs w:val="22"/>
              </w:rPr>
              <w:t>1.7015</w:t>
            </w:r>
          </w:p>
        </w:tc>
        <w:tc>
          <w:tcPr>
            <w:tcW w:w="506" w:type="pct"/>
            <w:tcBorders>
              <w:top w:val="nil"/>
              <w:left w:val="nil"/>
              <w:bottom w:val="single" w:sz="4" w:space="0" w:color="auto"/>
              <w:right w:val="single" w:sz="4" w:space="0" w:color="auto"/>
            </w:tcBorders>
            <w:noWrap/>
            <w:vAlign w:val="center"/>
            <w:hideMark/>
          </w:tcPr>
          <w:p w14:paraId="4502A431" w14:textId="77777777" w:rsidR="00B1421D" w:rsidRPr="004A54E8" w:rsidRDefault="00B1421D" w:rsidP="004A54E8">
            <w:pPr>
              <w:jc w:val="both"/>
              <w:rPr>
                <w:color w:val="000000"/>
                <w:sz w:val="22"/>
                <w:szCs w:val="22"/>
              </w:rPr>
            </w:pPr>
            <w:r w:rsidRPr="004A54E8">
              <w:rPr>
                <w:color w:val="000000"/>
                <w:sz w:val="22"/>
                <w:szCs w:val="22"/>
              </w:rPr>
              <w:t>3.2823</w:t>
            </w:r>
          </w:p>
        </w:tc>
        <w:tc>
          <w:tcPr>
            <w:tcW w:w="635" w:type="pct"/>
            <w:tcBorders>
              <w:top w:val="nil"/>
              <w:left w:val="nil"/>
              <w:bottom w:val="single" w:sz="4" w:space="0" w:color="auto"/>
              <w:right w:val="single" w:sz="4" w:space="0" w:color="auto"/>
            </w:tcBorders>
            <w:shd w:val="clear" w:color="000000" w:fill="FFFFB3"/>
            <w:noWrap/>
            <w:vAlign w:val="center"/>
            <w:hideMark/>
          </w:tcPr>
          <w:p w14:paraId="1161B469" w14:textId="77777777" w:rsidR="00B1421D" w:rsidRPr="004A54E8" w:rsidRDefault="00B1421D" w:rsidP="004A54E8">
            <w:pPr>
              <w:jc w:val="both"/>
              <w:rPr>
                <w:b/>
                <w:bCs/>
                <w:color w:val="000000"/>
                <w:sz w:val="22"/>
                <w:szCs w:val="22"/>
              </w:rPr>
            </w:pPr>
            <w:r w:rsidRPr="004A54E8">
              <w:rPr>
                <w:b/>
                <w:bCs/>
                <w:color w:val="000000"/>
                <w:sz w:val="22"/>
                <w:szCs w:val="22"/>
              </w:rPr>
              <w:t>0.5173</w:t>
            </w:r>
          </w:p>
        </w:tc>
        <w:tc>
          <w:tcPr>
            <w:tcW w:w="473" w:type="pct"/>
            <w:tcBorders>
              <w:top w:val="nil"/>
              <w:left w:val="nil"/>
              <w:bottom w:val="single" w:sz="4" w:space="0" w:color="auto"/>
              <w:right w:val="single" w:sz="4" w:space="0" w:color="auto"/>
            </w:tcBorders>
            <w:noWrap/>
            <w:vAlign w:val="center"/>
            <w:hideMark/>
          </w:tcPr>
          <w:p w14:paraId="6C52D3FE" w14:textId="77777777" w:rsidR="00B1421D" w:rsidRPr="004A54E8" w:rsidRDefault="00B1421D" w:rsidP="004A54E8">
            <w:pPr>
              <w:jc w:val="both"/>
              <w:rPr>
                <w:color w:val="000000"/>
                <w:sz w:val="22"/>
                <w:szCs w:val="22"/>
              </w:rPr>
            </w:pPr>
            <w:r w:rsidRPr="004A54E8">
              <w:rPr>
                <w:color w:val="000000"/>
                <w:sz w:val="22"/>
                <w:szCs w:val="22"/>
              </w:rPr>
              <w:t>0.8878</w:t>
            </w:r>
          </w:p>
        </w:tc>
      </w:tr>
      <w:tr w:rsidR="00B1421D" w:rsidRPr="004A54E8" w14:paraId="6828715D"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2F1A293E"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19AD0698"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1DE2AB3F"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1BD041F1"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1F7E7AEB" w14:textId="77777777" w:rsidR="00B1421D" w:rsidRPr="004A54E8" w:rsidRDefault="00B1421D" w:rsidP="004A54E8">
            <w:pPr>
              <w:jc w:val="both"/>
              <w:rPr>
                <w:b/>
                <w:bCs/>
                <w:color w:val="000000"/>
                <w:sz w:val="22"/>
                <w:szCs w:val="22"/>
              </w:rPr>
            </w:pPr>
            <w:r w:rsidRPr="004A54E8">
              <w:rPr>
                <w:b/>
                <w:bCs/>
                <w:color w:val="000000"/>
                <w:sz w:val="22"/>
                <w:szCs w:val="22"/>
              </w:rPr>
              <w:t>3.3411</w:t>
            </w:r>
          </w:p>
        </w:tc>
        <w:tc>
          <w:tcPr>
            <w:tcW w:w="473" w:type="pct"/>
            <w:tcBorders>
              <w:top w:val="nil"/>
              <w:left w:val="nil"/>
              <w:bottom w:val="single" w:sz="4" w:space="0" w:color="auto"/>
              <w:right w:val="single" w:sz="4" w:space="0" w:color="auto"/>
            </w:tcBorders>
            <w:noWrap/>
            <w:vAlign w:val="center"/>
            <w:hideMark/>
          </w:tcPr>
          <w:p w14:paraId="523E3DF8" w14:textId="77777777" w:rsidR="00B1421D" w:rsidRPr="004A54E8" w:rsidRDefault="00B1421D" w:rsidP="004A54E8">
            <w:pPr>
              <w:jc w:val="both"/>
              <w:rPr>
                <w:color w:val="000000"/>
                <w:sz w:val="22"/>
                <w:szCs w:val="22"/>
              </w:rPr>
            </w:pPr>
            <w:r w:rsidRPr="004A54E8">
              <w:rPr>
                <w:color w:val="000000"/>
                <w:sz w:val="22"/>
                <w:szCs w:val="22"/>
              </w:rPr>
              <w:t>3.7551</w:t>
            </w:r>
          </w:p>
        </w:tc>
        <w:tc>
          <w:tcPr>
            <w:tcW w:w="602" w:type="pct"/>
            <w:tcBorders>
              <w:top w:val="nil"/>
              <w:left w:val="nil"/>
              <w:bottom w:val="single" w:sz="4" w:space="0" w:color="auto"/>
              <w:right w:val="single" w:sz="4" w:space="0" w:color="auto"/>
            </w:tcBorders>
            <w:shd w:val="clear" w:color="000000" w:fill="FFFFB3"/>
            <w:noWrap/>
            <w:vAlign w:val="center"/>
            <w:hideMark/>
          </w:tcPr>
          <w:p w14:paraId="38DC4091" w14:textId="77777777" w:rsidR="00B1421D" w:rsidRPr="004A54E8" w:rsidRDefault="00B1421D" w:rsidP="004A54E8">
            <w:pPr>
              <w:jc w:val="both"/>
              <w:rPr>
                <w:b/>
                <w:bCs/>
                <w:color w:val="000000"/>
                <w:sz w:val="22"/>
                <w:szCs w:val="22"/>
              </w:rPr>
            </w:pPr>
            <w:r w:rsidRPr="004A54E8">
              <w:rPr>
                <w:b/>
                <w:bCs/>
                <w:color w:val="000000"/>
                <w:sz w:val="22"/>
                <w:szCs w:val="22"/>
              </w:rPr>
              <w:t>3.5456</w:t>
            </w:r>
          </w:p>
        </w:tc>
        <w:tc>
          <w:tcPr>
            <w:tcW w:w="506" w:type="pct"/>
            <w:tcBorders>
              <w:top w:val="nil"/>
              <w:left w:val="nil"/>
              <w:bottom w:val="single" w:sz="4" w:space="0" w:color="auto"/>
              <w:right w:val="single" w:sz="4" w:space="0" w:color="auto"/>
            </w:tcBorders>
            <w:noWrap/>
            <w:vAlign w:val="center"/>
            <w:hideMark/>
          </w:tcPr>
          <w:p w14:paraId="74A5BC9C" w14:textId="77777777" w:rsidR="00B1421D" w:rsidRPr="004A54E8" w:rsidRDefault="00B1421D" w:rsidP="004A54E8">
            <w:pPr>
              <w:jc w:val="both"/>
              <w:rPr>
                <w:color w:val="000000"/>
                <w:sz w:val="22"/>
                <w:szCs w:val="22"/>
              </w:rPr>
            </w:pPr>
            <w:r w:rsidRPr="004A54E8">
              <w:rPr>
                <w:color w:val="000000"/>
                <w:sz w:val="22"/>
                <w:szCs w:val="22"/>
              </w:rPr>
              <w:t>3.6115</w:t>
            </w:r>
          </w:p>
        </w:tc>
        <w:tc>
          <w:tcPr>
            <w:tcW w:w="635" w:type="pct"/>
            <w:tcBorders>
              <w:top w:val="nil"/>
              <w:left w:val="nil"/>
              <w:bottom w:val="single" w:sz="4" w:space="0" w:color="auto"/>
              <w:right w:val="single" w:sz="4" w:space="0" w:color="auto"/>
            </w:tcBorders>
            <w:shd w:val="clear" w:color="000000" w:fill="FFFFB3"/>
            <w:noWrap/>
            <w:vAlign w:val="center"/>
            <w:hideMark/>
          </w:tcPr>
          <w:p w14:paraId="1541A6E2" w14:textId="77777777" w:rsidR="00B1421D" w:rsidRPr="004A54E8" w:rsidRDefault="00B1421D" w:rsidP="004A54E8">
            <w:pPr>
              <w:jc w:val="both"/>
              <w:rPr>
                <w:b/>
                <w:bCs/>
                <w:color w:val="000000"/>
                <w:sz w:val="22"/>
                <w:szCs w:val="22"/>
              </w:rPr>
            </w:pPr>
            <w:r w:rsidRPr="004A54E8">
              <w:rPr>
                <w:b/>
                <w:bCs/>
                <w:color w:val="000000"/>
                <w:sz w:val="22"/>
                <w:szCs w:val="22"/>
              </w:rPr>
              <w:t>1.0064</w:t>
            </w:r>
          </w:p>
        </w:tc>
        <w:tc>
          <w:tcPr>
            <w:tcW w:w="473" w:type="pct"/>
            <w:tcBorders>
              <w:top w:val="nil"/>
              <w:left w:val="nil"/>
              <w:bottom w:val="single" w:sz="4" w:space="0" w:color="auto"/>
              <w:right w:val="single" w:sz="4" w:space="0" w:color="auto"/>
            </w:tcBorders>
            <w:noWrap/>
            <w:vAlign w:val="center"/>
            <w:hideMark/>
          </w:tcPr>
          <w:p w14:paraId="12ABE979" w14:textId="77777777" w:rsidR="00B1421D" w:rsidRPr="004A54E8" w:rsidRDefault="00B1421D" w:rsidP="004A54E8">
            <w:pPr>
              <w:jc w:val="both"/>
              <w:rPr>
                <w:color w:val="000000"/>
                <w:sz w:val="22"/>
                <w:szCs w:val="22"/>
              </w:rPr>
            </w:pPr>
            <w:r w:rsidRPr="004A54E8">
              <w:rPr>
                <w:color w:val="000000"/>
                <w:sz w:val="22"/>
                <w:szCs w:val="22"/>
              </w:rPr>
              <w:t>1.0239</w:t>
            </w:r>
          </w:p>
        </w:tc>
      </w:tr>
      <w:tr w:rsidR="00B1421D" w:rsidRPr="004A54E8" w14:paraId="7D382300"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7291F5A4"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4899441"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0D096F3D"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3DFD20AC"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32DB3217"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1E1D5A66" w14:textId="77777777" w:rsidR="00B1421D" w:rsidRPr="004A54E8" w:rsidRDefault="00B1421D" w:rsidP="004A54E8">
            <w:pPr>
              <w:jc w:val="both"/>
              <w:rPr>
                <w:color w:val="000000"/>
                <w:sz w:val="22"/>
                <w:szCs w:val="22"/>
              </w:rPr>
            </w:pPr>
            <w:r w:rsidRPr="004A54E8">
              <w:rPr>
                <w:color w:val="000000"/>
                <w:sz w:val="22"/>
                <w:szCs w:val="22"/>
              </w:rPr>
              <w:t>0.4931</w:t>
            </w:r>
          </w:p>
        </w:tc>
        <w:tc>
          <w:tcPr>
            <w:tcW w:w="602" w:type="pct"/>
            <w:tcBorders>
              <w:top w:val="nil"/>
              <w:left w:val="nil"/>
              <w:bottom w:val="single" w:sz="4" w:space="0" w:color="auto"/>
              <w:right w:val="single" w:sz="4" w:space="0" w:color="auto"/>
            </w:tcBorders>
            <w:shd w:val="clear" w:color="000000" w:fill="FFFFB3"/>
            <w:noWrap/>
            <w:vAlign w:val="center"/>
            <w:hideMark/>
          </w:tcPr>
          <w:p w14:paraId="6721BDD0" w14:textId="77777777" w:rsidR="00B1421D" w:rsidRPr="004A54E8" w:rsidRDefault="00B1421D" w:rsidP="004A54E8">
            <w:pPr>
              <w:jc w:val="both"/>
              <w:rPr>
                <w:b/>
                <w:bCs/>
                <w:color w:val="000000"/>
                <w:sz w:val="22"/>
                <w:szCs w:val="22"/>
              </w:rPr>
            </w:pPr>
            <w:r w:rsidRPr="004A54E8">
              <w:rPr>
                <w:b/>
                <w:bCs/>
                <w:color w:val="000000"/>
                <w:sz w:val="22"/>
                <w:szCs w:val="22"/>
              </w:rPr>
              <w:t>0.6683</w:t>
            </w:r>
          </w:p>
        </w:tc>
        <w:tc>
          <w:tcPr>
            <w:tcW w:w="506" w:type="pct"/>
            <w:tcBorders>
              <w:top w:val="nil"/>
              <w:left w:val="nil"/>
              <w:bottom w:val="single" w:sz="4" w:space="0" w:color="auto"/>
              <w:right w:val="single" w:sz="4" w:space="0" w:color="auto"/>
            </w:tcBorders>
            <w:noWrap/>
            <w:vAlign w:val="center"/>
            <w:hideMark/>
          </w:tcPr>
          <w:p w14:paraId="147BCEB3" w14:textId="77777777" w:rsidR="00B1421D" w:rsidRPr="004A54E8" w:rsidRDefault="00B1421D" w:rsidP="004A54E8">
            <w:pPr>
              <w:jc w:val="both"/>
              <w:rPr>
                <w:color w:val="000000"/>
                <w:sz w:val="22"/>
                <w:szCs w:val="22"/>
              </w:rPr>
            </w:pPr>
            <w:r w:rsidRPr="004A54E8">
              <w:rPr>
                <w:color w:val="000000"/>
                <w:sz w:val="22"/>
                <w:szCs w:val="22"/>
              </w:rPr>
              <w:t>0.9437</w:t>
            </w:r>
          </w:p>
        </w:tc>
        <w:tc>
          <w:tcPr>
            <w:tcW w:w="635" w:type="pct"/>
            <w:tcBorders>
              <w:top w:val="nil"/>
              <w:left w:val="nil"/>
              <w:bottom w:val="single" w:sz="4" w:space="0" w:color="auto"/>
              <w:right w:val="single" w:sz="4" w:space="0" w:color="auto"/>
            </w:tcBorders>
            <w:shd w:val="clear" w:color="000000" w:fill="FFFFB3"/>
            <w:noWrap/>
            <w:vAlign w:val="center"/>
            <w:hideMark/>
          </w:tcPr>
          <w:p w14:paraId="6CB55F59" w14:textId="77777777" w:rsidR="00B1421D" w:rsidRPr="004A54E8" w:rsidRDefault="00B1421D" w:rsidP="004A54E8">
            <w:pPr>
              <w:jc w:val="both"/>
              <w:rPr>
                <w:b/>
                <w:bCs/>
                <w:color w:val="000000"/>
                <w:sz w:val="22"/>
                <w:szCs w:val="22"/>
              </w:rPr>
            </w:pPr>
            <w:r w:rsidRPr="004A54E8">
              <w:rPr>
                <w:b/>
                <w:bCs/>
                <w:color w:val="000000"/>
                <w:sz w:val="22"/>
                <w:szCs w:val="22"/>
              </w:rPr>
              <w:t>0.1860</w:t>
            </w:r>
          </w:p>
        </w:tc>
        <w:tc>
          <w:tcPr>
            <w:tcW w:w="473" w:type="pct"/>
            <w:tcBorders>
              <w:top w:val="nil"/>
              <w:left w:val="nil"/>
              <w:bottom w:val="single" w:sz="4" w:space="0" w:color="auto"/>
              <w:right w:val="single" w:sz="4" w:space="0" w:color="auto"/>
            </w:tcBorders>
            <w:noWrap/>
            <w:vAlign w:val="center"/>
            <w:hideMark/>
          </w:tcPr>
          <w:p w14:paraId="0517CDA0" w14:textId="77777777" w:rsidR="00B1421D" w:rsidRPr="004A54E8" w:rsidRDefault="00B1421D" w:rsidP="004A54E8">
            <w:pPr>
              <w:jc w:val="both"/>
              <w:rPr>
                <w:color w:val="000000"/>
                <w:sz w:val="22"/>
                <w:szCs w:val="22"/>
              </w:rPr>
            </w:pPr>
            <w:r w:rsidRPr="004A54E8">
              <w:rPr>
                <w:color w:val="000000"/>
                <w:sz w:val="22"/>
                <w:szCs w:val="22"/>
              </w:rPr>
              <w:t>0.2468</w:t>
            </w:r>
          </w:p>
        </w:tc>
      </w:tr>
      <w:tr w:rsidR="00B1421D" w:rsidRPr="004A54E8" w14:paraId="473648E9"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6DA3B9D3"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D1CB330"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111302B2"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215B1A5E"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F0F485D" w14:textId="77777777" w:rsidR="00B1421D" w:rsidRPr="004A54E8" w:rsidRDefault="00B1421D" w:rsidP="004A54E8">
            <w:pPr>
              <w:jc w:val="both"/>
              <w:rPr>
                <w:b/>
                <w:bCs/>
                <w:color w:val="000000"/>
                <w:sz w:val="22"/>
                <w:szCs w:val="22"/>
              </w:rPr>
            </w:pPr>
            <w:r w:rsidRPr="004A54E8">
              <w:rPr>
                <w:b/>
                <w:bCs/>
                <w:color w:val="000000"/>
                <w:sz w:val="22"/>
                <w:szCs w:val="22"/>
              </w:rPr>
              <w:t>0.8570</w:t>
            </w:r>
          </w:p>
        </w:tc>
        <w:tc>
          <w:tcPr>
            <w:tcW w:w="473" w:type="pct"/>
            <w:tcBorders>
              <w:top w:val="nil"/>
              <w:left w:val="nil"/>
              <w:bottom w:val="single" w:sz="4" w:space="0" w:color="auto"/>
              <w:right w:val="single" w:sz="4" w:space="0" w:color="auto"/>
            </w:tcBorders>
            <w:noWrap/>
            <w:vAlign w:val="center"/>
            <w:hideMark/>
          </w:tcPr>
          <w:p w14:paraId="4857E4D0" w14:textId="77777777" w:rsidR="00B1421D" w:rsidRPr="004A54E8" w:rsidRDefault="00B1421D" w:rsidP="004A54E8">
            <w:pPr>
              <w:jc w:val="both"/>
              <w:rPr>
                <w:color w:val="000000"/>
                <w:sz w:val="22"/>
                <w:szCs w:val="22"/>
              </w:rPr>
            </w:pPr>
            <w:r w:rsidRPr="004A54E8">
              <w:rPr>
                <w:color w:val="000000"/>
                <w:sz w:val="22"/>
                <w:szCs w:val="22"/>
              </w:rPr>
              <w:t>0.9317</w:t>
            </w:r>
          </w:p>
        </w:tc>
        <w:tc>
          <w:tcPr>
            <w:tcW w:w="602" w:type="pct"/>
            <w:tcBorders>
              <w:top w:val="nil"/>
              <w:left w:val="nil"/>
              <w:bottom w:val="single" w:sz="4" w:space="0" w:color="auto"/>
              <w:right w:val="single" w:sz="4" w:space="0" w:color="auto"/>
            </w:tcBorders>
            <w:shd w:val="clear" w:color="000000" w:fill="FFFFB3"/>
            <w:noWrap/>
            <w:vAlign w:val="center"/>
            <w:hideMark/>
          </w:tcPr>
          <w:p w14:paraId="6EF1CEE9" w14:textId="77777777" w:rsidR="00B1421D" w:rsidRPr="004A54E8" w:rsidRDefault="00B1421D" w:rsidP="004A54E8">
            <w:pPr>
              <w:jc w:val="both"/>
              <w:rPr>
                <w:b/>
                <w:bCs/>
                <w:color w:val="000000"/>
                <w:sz w:val="22"/>
                <w:szCs w:val="22"/>
              </w:rPr>
            </w:pPr>
            <w:r w:rsidRPr="004A54E8">
              <w:rPr>
                <w:b/>
                <w:bCs/>
                <w:color w:val="000000"/>
                <w:sz w:val="22"/>
                <w:szCs w:val="22"/>
              </w:rPr>
              <w:t>0.9812</w:t>
            </w:r>
          </w:p>
        </w:tc>
        <w:tc>
          <w:tcPr>
            <w:tcW w:w="506" w:type="pct"/>
            <w:tcBorders>
              <w:top w:val="nil"/>
              <w:left w:val="nil"/>
              <w:bottom w:val="single" w:sz="4" w:space="0" w:color="auto"/>
              <w:right w:val="single" w:sz="4" w:space="0" w:color="auto"/>
            </w:tcBorders>
            <w:noWrap/>
            <w:vAlign w:val="center"/>
            <w:hideMark/>
          </w:tcPr>
          <w:p w14:paraId="4D9BA832" w14:textId="77777777" w:rsidR="00B1421D" w:rsidRPr="004A54E8" w:rsidRDefault="00B1421D" w:rsidP="004A54E8">
            <w:pPr>
              <w:jc w:val="both"/>
              <w:rPr>
                <w:color w:val="000000"/>
                <w:sz w:val="22"/>
                <w:szCs w:val="22"/>
              </w:rPr>
            </w:pPr>
            <w:r w:rsidRPr="004A54E8">
              <w:rPr>
                <w:color w:val="000000"/>
                <w:sz w:val="22"/>
                <w:szCs w:val="22"/>
              </w:rPr>
              <w:t>0.9886</w:t>
            </w:r>
          </w:p>
        </w:tc>
        <w:tc>
          <w:tcPr>
            <w:tcW w:w="635" w:type="pct"/>
            <w:tcBorders>
              <w:top w:val="nil"/>
              <w:left w:val="nil"/>
              <w:bottom w:val="single" w:sz="4" w:space="0" w:color="auto"/>
              <w:right w:val="single" w:sz="4" w:space="0" w:color="auto"/>
            </w:tcBorders>
            <w:noWrap/>
            <w:vAlign w:val="center"/>
            <w:hideMark/>
          </w:tcPr>
          <w:p w14:paraId="67906133" w14:textId="77777777" w:rsidR="00B1421D" w:rsidRPr="004A54E8" w:rsidRDefault="00B1421D" w:rsidP="004A54E8">
            <w:pPr>
              <w:jc w:val="both"/>
              <w:rPr>
                <w:color w:val="000000"/>
                <w:sz w:val="22"/>
                <w:szCs w:val="22"/>
              </w:rPr>
            </w:pPr>
            <w:r w:rsidRPr="004A54E8">
              <w:rPr>
                <w:color w:val="000000"/>
                <w:sz w:val="22"/>
                <w:szCs w:val="22"/>
              </w:rPr>
              <w:t>0.2665</w:t>
            </w:r>
          </w:p>
        </w:tc>
        <w:tc>
          <w:tcPr>
            <w:tcW w:w="473" w:type="pct"/>
            <w:tcBorders>
              <w:top w:val="nil"/>
              <w:left w:val="nil"/>
              <w:bottom w:val="single" w:sz="4" w:space="0" w:color="auto"/>
              <w:right w:val="single" w:sz="4" w:space="0" w:color="auto"/>
            </w:tcBorders>
            <w:shd w:val="clear" w:color="000000" w:fill="FFFFB3"/>
            <w:noWrap/>
            <w:vAlign w:val="center"/>
            <w:hideMark/>
          </w:tcPr>
          <w:p w14:paraId="28EDD5F8" w14:textId="77777777" w:rsidR="00B1421D" w:rsidRPr="004A54E8" w:rsidRDefault="00B1421D" w:rsidP="004A54E8">
            <w:pPr>
              <w:jc w:val="both"/>
              <w:rPr>
                <w:b/>
                <w:bCs/>
                <w:color w:val="000000"/>
                <w:sz w:val="22"/>
                <w:szCs w:val="22"/>
              </w:rPr>
            </w:pPr>
            <w:r w:rsidRPr="004A54E8">
              <w:rPr>
                <w:b/>
                <w:bCs/>
                <w:color w:val="000000"/>
                <w:sz w:val="22"/>
                <w:szCs w:val="22"/>
              </w:rPr>
              <w:t>0.2654</w:t>
            </w:r>
          </w:p>
        </w:tc>
      </w:tr>
      <w:tr w:rsidR="00B1421D" w:rsidRPr="004A54E8" w14:paraId="2A01EA3D"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0897E6DE" w14:textId="77777777" w:rsidR="00B1421D" w:rsidRPr="004A54E8" w:rsidRDefault="00B1421D" w:rsidP="004A54E8">
            <w:pPr>
              <w:jc w:val="both"/>
              <w:rPr>
                <w:b/>
                <w:bCs/>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46808C6B" w14:textId="77777777" w:rsidR="00B1421D" w:rsidRPr="004A54E8" w:rsidRDefault="00B1421D" w:rsidP="004A54E8">
            <w:pPr>
              <w:jc w:val="both"/>
              <w:rPr>
                <w:b/>
                <w:bCs/>
                <w:color w:val="000000"/>
                <w:sz w:val="22"/>
                <w:szCs w:val="22"/>
              </w:rPr>
            </w:pPr>
            <w:r w:rsidRPr="004A54E8">
              <w:rPr>
                <w:b/>
                <w:bCs/>
                <w:color w:val="000000"/>
                <w:sz w:val="22"/>
                <w:szCs w:val="22"/>
              </w:rPr>
              <w:t>2020</w:t>
            </w:r>
          </w:p>
        </w:tc>
        <w:tc>
          <w:tcPr>
            <w:tcW w:w="315" w:type="pct"/>
            <w:vMerge w:val="restart"/>
            <w:tcBorders>
              <w:top w:val="nil"/>
              <w:left w:val="single" w:sz="4" w:space="0" w:color="auto"/>
              <w:bottom w:val="single" w:sz="4" w:space="0" w:color="auto"/>
              <w:right w:val="single" w:sz="4" w:space="0" w:color="auto"/>
            </w:tcBorders>
            <w:noWrap/>
            <w:vAlign w:val="center"/>
            <w:hideMark/>
          </w:tcPr>
          <w:p w14:paraId="4C97C06F"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74BE3AD0"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40E32B42" w14:textId="77777777" w:rsidR="00B1421D" w:rsidRPr="004A54E8" w:rsidRDefault="00B1421D" w:rsidP="004A54E8">
            <w:pPr>
              <w:jc w:val="both"/>
              <w:rPr>
                <w:b/>
                <w:bCs/>
                <w:color w:val="000000"/>
                <w:sz w:val="22"/>
                <w:szCs w:val="22"/>
              </w:rPr>
            </w:pPr>
            <w:r w:rsidRPr="004A54E8">
              <w:rPr>
                <w:b/>
                <w:bCs/>
                <w:color w:val="000000"/>
                <w:sz w:val="22"/>
                <w:szCs w:val="22"/>
              </w:rPr>
              <w:t>0.3579</w:t>
            </w:r>
          </w:p>
        </w:tc>
        <w:tc>
          <w:tcPr>
            <w:tcW w:w="473" w:type="pct"/>
            <w:tcBorders>
              <w:top w:val="nil"/>
              <w:left w:val="nil"/>
              <w:bottom w:val="single" w:sz="4" w:space="0" w:color="auto"/>
              <w:right w:val="single" w:sz="4" w:space="0" w:color="auto"/>
            </w:tcBorders>
            <w:noWrap/>
            <w:vAlign w:val="center"/>
            <w:hideMark/>
          </w:tcPr>
          <w:p w14:paraId="65FF59D1" w14:textId="77777777" w:rsidR="00B1421D" w:rsidRPr="004A54E8" w:rsidRDefault="00B1421D" w:rsidP="004A54E8">
            <w:pPr>
              <w:jc w:val="both"/>
              <w:rPr>
                <w:color w:val="000000"/>
                <w:sz w:val="22"/>
                <w:szCs w:val="22"/>
              </w:rPr>
            </w:pPr>
            <w:r w:rsidRPr="004A54E8">
              <w:rPr>
                <w:color w:val="000000"/>
                <w:sz w:val="22"/>
                <w:szCs w:val="22"/>
              </w:rPr>
              <w:t>2.1324</w:t>
            </w:r>
          </w:p>
        </w:tc>
        <w:tc>
          <w:tcPr>
            <w:tcW w:w="602" w:type="pct"/>
            <w:tcBorders>
              <w:top w:val="nil"/>
              <w:left w:val="nil"/>
              <w:bottom w:val="single" w:sz="4" w:space="0" w:color="auto"/>
              <w:right w:val="single" w:sz="4" w:space="0" w:color="auto"/>
            </w:tcBorders>
            <w:shd w:val="clear" w:color="000000" w:fill="FFFFB3"/>
            <w:noWrap/>
            <w:vAlign w:val="center"/>
            <w:hideMark/>
          </w:tcPr>
          <w:p w14:paraId="102594C6" w14:textId="77777777" w:rsidR="00B1421D" w:rsidRPr="004A54E8" w:rsidRDefault="00B1421D" w:rsidP="004A54E8">
            <w:pPr>
              <w:jc w:val="both"/>
              <w:rPr>
                <w:b/>
                <w:bCs/>
                <w:color w:val="000000"/>
                <w:sz w:val="22"/>
                <w:szCs w:val="22"/>
              </w:rPr>
            </w:pPr>
            <w:r w:rsidRPr="004A54E8">
              <w:rPr>
                <w:b/>
                <w:bCs/>
                <w:color w:val="000000"/>
                <w:sz w:val="22"/>
                <w:szCs w:val="22"/>
              </w:rPr>
              <w:t>2.4190</w:t>
            </w:r>
          </w:p>
        </w:tc>
        <w:tc>
          <w:tcPr>
            <w:tcW w:w="506" w:type="pct"/>
            <w:tcBorders>
              <w:top w:val="nil"/>
              <w:left w:val="nil"/>
              <w:bottom w:val="single" w:sz="4" w:space="0" w:color="auto"/>
              <w:right w:val="single" w:sz="4" w:space="0" w:color="auto"/>
            </w:tcBorders>
            <w:noWrap/>
            <w:vAlign w:val="center"/>
            <w:hideMark/>
          </w:tcPr>
          <w:p w14:paraId="0CC92E59" w14:textId="77777777" w:rsidR="00B1421D" w:rsidRPr="004A54E8" w:rsidRDefault="00B1421D" w:rsidP="004A54E8">
            <w:pPr>
              <w:jc w:val="both"/>
              <w:rPr>
                <w:color w:val="000000"/>
                <w:sz w:val="22"/>
                <w:szCs w:val="22"/>
              </w:rPr>
            </w:pPr>
            <w:r w:rsidRPr="004A54E8">
              <w:rPr>
                <w:color w:val="000000"/>
                <w:sz w:val="22"/>
                <w:szCs w:val="22"/>
              </w:rPr>
              <w:t>3.5762</w:t>
            </w:r>
          </w:p>
        </w:tc>
        <w:tc>
          <w:tcPr>
            <w:tcW w:w="635" w:type="pct"/>
            <w:tcBorders>
              <w:top w:val="nil"/>
              <w:left w:val="nil"/>
              <w:bottom w:val="single" w:sz="4" w:space="0" w:color="auto"/>
              <w:right w:val="single" w:sz="4" w:space="0" w:color="auto"/>
            </w:tcBorders>
            <w:shd w:val="clear" w:color="000000" w:fill="FFFFB3"/>
            <w:noWrap/>
            <w:vAlign w:val="center"/>
            <w:hideMark/>
          </w:tcPr>
          <w:p w14:paraId="1D03CB93" w14:textId="77777777" w:rsidR="00B1421D" w:rsidRPr="004A54E8" w:rsidRDefault="00B1421D" w:rsidP="004A54E8">
            <w:pPr>
              <w:jc w:val="both"/>
              <w:rPr>
                <w:b/>
                <w:bCs/>
                <w:color w:val="000000"/>
                <w:sz w:val="22"/>
                <w:szCs w:val="22"/>
              </w:rPr>
            </w:pPr>
            <w:r w:rsidRPr="004A54E8">
              <w:rPr>
                <w:b/>
                <w:bCs/>
                <w:color w:val="000000"/>
                <w:sz w:val="22"/>
                <w:szCs w:val="22"/>
              </w:rPr>
              <w:t>0.8985</w:t>
            </w:r>
          </w:p>
        </w:tc>
        <w:tc>
          <w:tcPr>
            <w:tcW w:w="473" w:type="pct"/>
            <w:tcBorders>
              <w:top w:val="nil"/>
              <w:left w:val="nil"/>
              <w:bottom w:val="single" w:sz="4" w:space="0" w:color="auto"/>
              <w:right w:val="single" w:sz="4" w:space="0" w:color="auto"/>
            </w:tcBorders>
            <w:noWrap/>
            <w:vAlign w:val="center"/>
            <w:hideMark/>
          </w:tcPr>
          <w:p w14:paraId="35A58591" w14:textId="77777777" w:rsidR="00B1421D" w:rsidRPr="004A54E8" w:rsidRDefault="00B1421D" w:rsidP="004A54E8">
            <w:pPr>
              <w:jc w:val="both"/>
              <w:rPr>
                <w:color w:val="000000"/>
                <w:sz w:val="22"/>
                <w:szCs w:val="22"/>
              </w:rPr>
            </w:pPr>
            <w:r w:rsidRPr="004A54E8">
              <w:rPr>
                <w:color w:val="000000"/>
                <w:sz w:val="22"/>
                <w:szCs w:val="22"/>
              </w:rPr>
              <w:t>1.3300</w:t>
            </w:r>
          </w:p>
        </w:tc>
      </w:tr>
      <w:tr w:rsidR="00B1421D" w:rsidRPr="004A54E8" w14:paraId="1FC04E6B"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2683E27B"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2C9444A1"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F1993F4"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234DCBB6"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7A8CD74F" w14:textId="77777777" w:rsidR="00B1421D" w:rsidRPr="004A54E8" w:rsidRDefault="00B1421D" w:rsidP="004A54E8">
            <w:pPr>
              <w:jc w:val="both"/>
              <w:rPr>
                <w:b/>
                <w:bCs/>
                <w:color w:val="000000"/>
                <w:sz w:val="22"/>
                <w:szCs w:val="22"/>
              </w:rPr>
            </w:pPr>
            <w:r w:rsidRPr="004A54E8">
              <w:rPr>
                <w:b/>
                <w:bCs/>
                <w:color w:val="000000"/>
                <w:sz w:val="22"/>
                <w:szCs w:val="22"/>
              </w:rPr>
              <w:t>3.2964</w:t>
            </w:r>
          </w:p>
        </w:tc>
        <w:tc>
          <w:tcPr>
            <w:tcW w:w="473" w:type="pct"/>
            <w:tcBorders>
              <w:top w:val="nil"/>
              <w:left w:val="nil"/>
              <w:bottom w:val="single" w:sz="4" w:space="0" w:color="auto"/>
              <w:right w:val="single" w:sz="4" w:space="0" w:color="auto"/>
            </w:tcBorders>
            <w:noWrap/>
            <w:vAlign w:val="center"/>
            <w:hideMark/>
          </w:tcPr>
          <w:p w14:paraId="082CFBDF" w14:textId="77777777" w:rsidR="00B1421D" w:rsidRPr="004A54E8" w:rsidRDefault="00B1421D" w:rsidP="004A54E8">
            <w:pPr>
              <w:jc w:val="both"/>
              <w:rPr>
                <w:color w:val="000000"/>
                <w:sz w:val="22"/>
                <w:szCs w:val="22"/>
              </w:rPr>
            </w:pPr>
            <w:r w:rsidRPr="004A54E8">
              <w:rPr>
                <w:color w:val="000000"/>
                <w:sz w:val="22"/>
                <w:szCs w:val="22"/>
              </w:rPr>
              <w:t>3.4204</w:t>
            </w:r>
          </w:p>
        </w:tc>
        <w:tc>
          <w:tcPr>
            <w:tcW w:w="602" w:type="pct"/>
            <w:tcBorders>
              <w:top w:val="nil"/>
              <w:left w:val="nil"/>
              <w:bottom w:val="single" w:sz="4" w:space="0" w:color="auto"/>
              <w:right w:val="single" w:sz="4" w:space="0" w:color="auto"/>
            </w:tcBorders>
            <w:shd w:val="clear" w:color="000000" w:fill="FFFFB3"/>
            <w:noWrap/>
            <w:vAlign w:val="center"/>
            <w:hideMark/>
          </w:tcPr>
          <w:p w14:paraId="40C74B64" w14:textId="77777777" w:rsidR="00B1421D" w:rsidRPr="004A54E8" w:rsidRDefault="00B1421D" w:rsidP="004A54E8">
            <w:pPr>
              <w:jc w:val="both"/>
              <w:rPr>
                <w:b/>
                <w:bCs/>
                <w:color w:val="000000"/>
                <w:sz w:val="22"/>
                <w:szCs w:val="22"/>
              </w:rPr>
            </w:pPr>
            <w:r w:rsidRPr="004A54E8">
              <w:rPr>
                <w:b/>
                <w:bCs/>
                <w:color w:val="000000"/>
                <w:sz w:val="22"/>
                <w:szCs w:val="22"/>
              </w:rPr>
              <w:t>3.8757</w:t>
            </w:r>
          </w:p>
        </w:tc>
        <w:tc>
          <w:tcPr>
            <w:tcW w:w="506" w:type="pct"/>
            <w:tcBorders>
              <w:top w:val="nil"/>
              <w:left w:val="nil"/>
              <w:bottom w:val="single" w:sz="4" w:space="0" w:color="auto"/>
              <w:right w:val="single" w:sz="4" w:space="0" w:color="auto"/>
            </w:tcBorders>
            <w:noWrap/>
            <w:vAlign w:val="center"/>
            <w:hideMark/>
          </w:tcPr>
          <w:p w14:paraId="38A409B4" w14:textId="77777777" w:rsidR="00B1421D" w:rsidRPr="004A54E8" w:rsidRDefault="00B1421D" w:rsidP="004A54E8">
            <w:pPr>
              <w:jc w:val="both"/>
              <w:rPr>
                <w:color w:val="000000"/>
                <w:sz w:val="22"/>
                <w:szCs w:val="22"/>
              </w:rPr>
            </w:pPr>
            <w:r w:rsidRPr="004A54E8">
              <w:rPr>
                <w:color w:val="000000"/>
                <w:sz w:val="22"/>
                <w:szCs w:val="22"/>
              </w:rPr>
              <w:t>3.9129</w:t>
            </w:r>
          </w:p>
        </w:tc>
        <w:tc>
          <w:tcPr>
            <w:tcW w:w="635" w:type="pct"/>
            <w:tcBorders>
              <w:top w:val="nil"/>
              <w:left w:val="nil"/>
              <w:bottom w:val="single" w:sz="4" w:space="0" w:color="auto"/>
              <w:right w:val="single" w:sz="4" w:space="0" w:color="auto"/>
            </w:tcBorders>
            <w:shd w:val="clear" w:color="000000" w:fill="FFFFB3"/>
            <w:noWrap/>
            <w:vAlign w:val="center"/>
            <w:hideMark/>
          </w:tcPr>
          <w:p w14:paraId="08151815" w14:textId="77777777" w:rsidR="00B1421D" w:rsidRPr="004A54E8" w:rsidRDefault="00B1421D" w:rsidP="004A54E8">
            <w:pPr>
              <w:jc w:val="both"/>
              <w:rPr>
                <w:b/>
                <w:bCs/>
                <w:color w:val="000000"/>
                <w:sz w:val="22"/>
                <w:szCs w:val="22"/>
              </w:rPr>
            </w:pPr>
            <w:r w:rsidRPr="004A54E8">
              <w:rPr>
                <w:b/>
                <w:bCs/>
                <w:color w:val="000000"/>
                <w:sz w:val="22"/>
                <w:szCs w:val="22"/>
              </w:rPr>
              <w:t>1.3901</w:t>
            </w:r>
          </w:p>
        </w:tc>
        <w:tc>
          <w:tcPr>
            <w:tcW w:w="473" w:type="pct"/>
            <w:tcBorders>
              <w:top w:val="nil"/>
              <w:left w:val="nil"/>
              <w:bottom w:val="single" w:sz="4" w:space="0" w:color="auto"/>
              <w:right w:val="single" w:sz="4" w:space="0" w:color="auto"/>
            </w:tcBorders>
            <w:noWrap/>
            <w:vAlign w:val="center"/>
            <w:hideMark/>
          </w:tcPr>
          <w:p w14:paraId="2C49A15E" w14:textId="77777777" w:rsidR="00B1421D" w:rsidRPr="004A54E8" w:rsidRDefault="00B1421D" w:rsidP="004A54E8">
            <w:pPr>
              <w:jc w:val="both"/>
              <w:rPr>
                <w:color w:val="000000"/>
                <w:sz w:val="22"/>
                <w:szCs w:val="22"/>
              </w:rPr>
            </w:pPr>
            <w:r w:rsidRPr="004A54E8">
              <w:rPr>
                <w:color w:val="000000"/>
                <w:sz w:val="22"/>
                <w:szCs w:val="22"/>
              </w:rPr>
              <w:t>1.3988</w:t>
            </w:r>
          </w:p>
        </w:tc>
      </w:tr>
      <w:tr w:rsidR="00B1421D" w:rsidRPr="004A54E8" w14:paraId="5DC6FD48"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2F8D2C59"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5EB2520"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38FC31D0"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3E0FD5B3"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00860567" w14:textId="77777777" w:rsidR="00B1421D" w:rsidRPr="004A54E8" w:rsidRDefault="00B1421D" w:rsidP="004A54E8">
            <w:pPr>
              <w:jc w:val="both"/>
              <w:rPr>
                <w:b/>
                <w:bCs/>
                <w:color w:val="000000"/>
                <w:sz w:val="22"/>
                <w:szCs w:val="22"/>
              </w:rPr>
            </w:pPr>
            <w:r w:rsidRPr="004A54E8">
              <w:rPr>
                <w:b/>
                <w:bCs/>
                <w:color w:val="000000"/>
                <w:sz w:val="22"/>
                <w:szCs w:val="22"/>
              </w:rPr>
              <w:t>0.2535</w:t>
            </w:r>
          </w:p>
        </w:tc>
        <w:tc>
          <w:tcPr>
            <w:tcW w:w="473" w:type="pct"/>
            <w:tcBorders>
              <w:top w:val="nil"/>
              <w:left w:val="nil"/>
              <w:bottom w:val="single" w:sz="4" w:space="0" w:color="auto"/>
              <w:right w:val="single" w:sz="4" w:space="0" w:color="auto"/>
            </w:tcBorders>
            <w:noWrap/>
            <w:vAlign w:val="center"/>
            <w:hideMark/>
          </w:tcPr>
          <w:p w14:paraId="3089FDEF" w14:textId="77777777" w:rsidR="00B1421D" w:rsidRPr="004A54E8" w:rsidRDefault="00B1421D" w:rsidP="004A54E8">
            <w:pPr>
              <w:jc w:val="both"/>
              <w:rPr>
                <w:color w:val="000000"/>
                <w:sz w:val="22"/>
                <w:szCs w:val="22"/>
              </w:rPr>
            </w:pPr>
            <w:r w:rsidRPr="004A54E8">
              <w:rPr>
                <w:color w:val="000000"/>
                <w:sz w:val="22"/>
                <w:szCs w:val="22"/>
              </w:rPr>
              <w:t>0.6679</w:t>
            </w:r>
          </w:p>
        </w:tc>
        <w:tc>
          <w:tcPr>
            <w:tcW w:w="602" w:type="pct"/>
            <w:tcBorders>
              <w:top w:val="nil"/>
              <w:left w:val="nil"/>
              <w:bottom w:val="single" w:sz="4" w:space="0" w:color="auto"/>
              <w:right w:val="single" w:sz="4" w:space="0" w:color="auto"/>
            </w:tcBorders>
            <w:shd w:val="clear" w:color="000000" w:fill="FFFFB3"/>
            <w:noWrap/>
            <w:vAlign w:val="center"/>
            <w:hideMark/>
          </w:tcPr>
          <w:p w14:paraId="38DF9889" w14:textId="77777777" w:rsidR="00B1421D" w:rsidRPr="004A54E8" w:rsidRDefault="00B1421D" w:rsidP="004A54E8">
            <w:pPr>
              <w:jc w:val="both"/>
              <w:rPr>
                <w:b/>
                <w:bCs/>
                <w:color w:val="000000"/>
                <w:sz w:val="22"/>
                <w:szCs w:val="22"/>
              </w:rPr>
            </w:pPr>
            <w:r w:rsidRPr="004A54E8">
              <w:rPr>
                <w:b/>
                <w:bCs/>
                <w:color w:val="000000"/>
                <w:sz w:val="22"/>
                <w:szCs w:val="22"/>
              </w:rPr>
              <w:t>0.7522</w:t>
            </w:r>
          </w:p>
        </w:tc>
        <w:tc>
          <w:tcPr>
            <w:tcW w:w="506" w:type="pct"/>
            <w:tcBorders>
              <w:top w:val="nil"/>
              <w:left w:val="nil"/>
              <w:bottom w:val="single" w:sz="4" w:space="0" w:color="auto"/>
              <w:right w:val="single" w:sz="4" w:space="0" w:color="auto"/>
            </w:tcBorders>
            <w:noWrap/>
            <w:vAlign w:val="center"/>
            <w:hideMark/>
          </w:tcPr>
          <w:p w14:paraId="74EB9586" w14:textId="77777777" w:rsidR="00B1421D" w:rsidRPr="004A54E8" w:rsidRDefault="00B1421D" w:rsidP="004A54E8">
            <w:pPr>
              <w:jc w:val="both"/>
              <w:rPr>
                <w:color w:val="000000"/>
                <w:sz w:val="22"/>
                <w:szCs w:val="22"/>
              </w:rPr>
            </w:pPr>
            <w:r w:rsidRPr="004A54E8">
              <w:rPr>
                <w:color w:val="000000"/>
                <w:sz w:val="22"/>
                <w:szCs w:val="22"/>
              </w:rPr>
              <w:t>0.9225</w:t>
            </w:r>
          </w:p>
        </w:tc>
        <w:tc>
          <w:tcPr>
            <w:tcW w:w="635" w:type="pct"/>
            <w:tcBorders>
              <w:top w:val="nil"/>
              <w:left w:val="nil"/>
              <w:bottom w:val="single" w:sz="4" w:space="0" w:color="auto"/>
              <w:right w:val="single" w:sz="4" w:space="0" w:color="auto"/>
            </w:tcBorders>
            <w:shd w:val="clear" w:color="000000" w:fill="FFFFB3"/>
            <w:noWrap/>
            <w:vAlign w:val="center"/>
            <w:hideMark/>
          </w:tcPr>
          <w:p w14:paraId="0CD41E6F" w14:textId="77777777" w:rsidR="00B1421D" w:rsidRPr="004A54E8" w:rsidRDefault="00B1421D" w:rsidP="004A54E8">
            <w:pPr>
              <w:jc w:val="both"/>
              <w:rPr>
                <w:b/>
                <w:bCs/>
                <w:color w:val="000000"/>
                <w:sz w:val="22"/>
                <w:szCs w:val="22"/>
              </w:rPr>
            </w:pPr>
            <w:r w:rsidRPr="004A54E8">
              <w:rPr>
                <w:b/>
                <w:bCs/>
                <w:color w:val="000000"/>
                <w:sz w:val="22"/>
                <w:szCs w:val="22"/>
              </w:rPr>
              <w:t>0.2729</w:t>
            </w:r>
          </w:p>
        </w:tc>
        <w:tc>
          <w:tcPr>
            <w:tcW w:w="473" w:type="pct"/>
            <w:tcBorders>
              <w:top w:val="nil"/>
              <w:left w:val="nil"/>
              <w:bottom w:val="single" w:sz="4" w:space="0" w:color="auto"/>
              <w:right w:val="single" w:sz="4" w:space="0" w:color="auto"/>
            </w:tcBorders>
            <w:noWrap/>
            <w:vAlign w:val="center"/>
            <w:hideMark/>
          </w:tcPr>
          <w:p w14:paraId="40A03967" w14:textId="77777777" w:rsidR="00B1421D" w:rsidRPr="004A54E8" w:rsidRDefault="00B1421D" w:rsidP="004A54E8">
            <w:pPr>
              <w:jc w:val="both"/>
              <w:rPr>
                <w:color w:val="000000"/>
                <w:sz w:val="22"/>
                <w:szCs w:val="22"/>
              </w:rPr>
            </w:pPr>
            <w:r w:rsidRPr="004A54E8">
              <w:rPr>
                <w:color w:val="000000"/>
                <w:sz w:val="22"/>
                <w:szCs w:val="22"/>
              </w:rPr>
              <w:t>0.3350</w:t>
            </w:r>
          </w:p>
        </w:tc>
      </w:tr>
      <w:tr w:rsidR="00B1421D" w:rsidRPr="004A54E8" w14:paraId="3A5C9E32"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35EF9D55"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4473881E"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1F39B041"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32B80CA"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6F86A53" w14:textId="77777777" w:rsidR="00B1421D" w:rsidRPr="004A54E8" w:rsidRDefault="00B1421D" w:rsidP="004A54E8">
            <w:pPr>
              <w:jc w:val="both"/>
              <w:rPr>
                <w:b/>
                <w:bCs/>
                <w:color w:val="000000"/>
                <w:sz w:val="22"/>
                <w:szCs w:val="22"/>
              </w:rPr>
            </w:pPr>
            <w:r w:rsidRPr="004A54E8">
              <w:rPr>
                <w:b/>
                <w:bCs/>
                <w:color w:val="000000"/>
                <w:sz w:val="22"/>
                <w:szCs w:val="22"/>
              </w:rPr>
              <w:t>0.8222</w:t>
            </w:r>
          </w:p>
        </w:tc>
        <w:tc>
          <w:tcPr>
            <w:tcW w:w="473" w:type="pct"/>
            <w:tcBorders>
              <w:top w:val="nil"/>
              <w:left w:val="nil"/>
              <w:bottom w:val="single" w:sz="4" w:space="0" w:color="auto"/>
              <w:right w:val="single" w:sz="4" w:space="0" w:color="auto"/>
            </w:tcBorders>
            <w:noWrap/>
            <w:vAlign w:val="center"/>
            <w:hideMark/>
          </w:tcPr>
          <w:p w14:paraId="7313BAAF" w14:textId="77777777" w:rsidR="00B1421D" w:rsidRPr="004A54E8" w:rsidRDefault="00B1421D" w:rsidP="004A54E8">
            <w:pPr>
              <w:jc w:val="both"/>
              <w:rPr>
                <w:color w:val="000000"/>
                <w:sz w:val="22"/>
                <w:szCs w:val="22"/>
              </w:rPr>
            </w:pPr>
            <w:r w:rsidRPr="004A54E8">
              <w:rPr>
                <w:color w:val="000000"/>
                <w:sz w:val="22"/>
                <w:szCs w:val="22"/>
              </w:rPr>
              <w:t>0.8384</w:t>
            </w:r>
          </w:p>
        </w:tc>
        <w:tc>
          <w:tcPr>
            <w:tcW w:w="602" w:type="pct"/>
            <w:tcBorders>
              <w:top w:val="nil"/>
              <w:left w:val="nil"/>
              <w:bottom w:val="single" w:sz="4" w:space="0" w:color="auto"/>
              <w:right w:val="single" w:sz="4" w:space="0" w:color="auto"/>
            </w:tcBorders>
            <w:noWrap/>
            <w:vAlign w:val="center"/>
            <w:hideMark/>
          </w:tcPr>
          <w:p w14:paraId="56EDB5D2" w14:textId="77777777" w:rsidR="00B1421D" w:rsidRPr="004A54E8" w:rsidRDefault="00B1421D" w:rsidP="004A54E8">
            <w:pPr>
              <w:jc w:val="both"/>
              <w:rPr>
                <w:color w:val="000000"/>
                <w:sz w:val="22"/>
                <w:szCs w:val="22"/>
              </w:rPr>
            </w:pPr>
            <w:r w:rsidRPr="004A54E8">
              <w:rPr>
                <w:color w:val="000000"/>
                <w:sz w:val="22"/>
                <w:szCs w:val="22"/>
              </w:rPr>
              <w:t>0.9649</w:t>
            </w:r>
          </w:p>
        </w:tc>
        <w:tc>
          <w:tcPr>
            <w:tcW w:w="506" w:type="pct"/>
            <w:tcBorders>
              <w:top w:val="nil"/>
              <w:left w:val="nil"/>
              <w:bottom w:val="single" w:sz="4" w:space="0" w:color="auto"/>
              <w:right w:val="single" w:sz="4" w:space="0" w:color="auto"/>
            </w:tcBorders>
            <w:shd w:val="clear" w:color="000000" w:fill="FFFFB3"/>
            <w:noWrap/>
            <w:vAlign w:val="center"/>
            <w:hideMark/>
          </w:tcPr>
          <w:p w14:paraId="78652901" w14:textId="77777777" w:rsidR="00B1421D" w:rsidRPr="004A54E8" w:rsidRDefault="00B1421D" w:rsidP="004A54E8">
            <w:pPr>
              <w:jc w:val="both"/>
              <w:rPr>
                <w:b/>
                <w:bCs/>
                <w:color w:val="000000"/>
                <w:sz w:val="22"/>
                <w:szCs w:val="22"/>
              </w:rPr>
            </w:pPr>
            <w:r w:rsidRPr="004A54E8">
              <w:rPr>
                <w:b/>
                <w:bCs/>
                <w:color w:val="000000"/>
                <w:sz w:val="22"/>
                <w:szCs w:val="22"/>
              </w:rPr>
              <w:t>0.9644</w:t>
            </w:r>
          </w:p>
        </w:tc>
        <w:tc>
          <w:tcPr>
            <w:tcW w:w="635" w:type="pct"/>
            <w:tcBorders>
              <w:top w:val="nil"/>
              <w:left w:val="nil"/>
              <w:bottom w:val="single" w:sz="4" w:space="0" w:color="auto"/>
              <w:right w:val="single" w:sz="4" w:space="0" w:color="auto"/>
            </w:tcBorders>
            <w:noWrap/>
            <w:vAlign w:val="center"/>
            <w:hideMark/>
          </w:tcPr>
          <w:p w14:paraId="5BE304E5" w14:textId="77777777" w:rsidR="00B1421D" w:rsidRPr="004A54E8" w:rsidRDefault="00B1421D" w:rsidP="004A54E8">
            <w:pPr>
              <w:jc w:val="both"/>
              <w:rPr>
                <w:color w:val="000000"/>
                <w:sz w:val="22"/>
                <w:szCs w:val="22"/>
              </w:rPr>
            </w:pPr>
            <w:r w:rsidRPr="004A54E8">
              <w:rPr>
                <w:color w:val="000000"/>
                <w:sz w:val="22"/>
                <w:szCs w:val="22"/>
              </w:rPr>
              <w:t>0.3444</w:t>
            </w:r>
          </w:p>
        </w:tc>
        <w:tc>
          <w:tcPr>
            <w:tcW w:w="473" w:type="pct"/>
            <w:tcBorders>
              <w:top w:val="nil"/>
              <w:left w:val="nil"/>
              <w:bottom w:val="single" w:sz="4" w:space="0" w:color="auto"/>
              <w:right w:val="single" w:sz="4" w:space="0" w:color="auto"/>
            </w:tcBorders>
            <w:shd w:val="clear" w:color="000000" w:fill="FFFFB3"/>
            <w:noWrap/>
            <w:vAlign w:val="center"/>
            <w:hideMark/>
          </w:tcPr>
          <w:p w14:paraId="2F3FB702" w14:textId="77777777" w:rsidR="00B1421D" w:rsidRPr="004A54E8" w:rsidRDefault="00B1421D" w:rsidP="004A54E8">
            <w:pPr>
              <w:jc w:val="both"/>
              <w:rPr>
                <w:b/>
                <w:bCs/>
                <w:color w:val="000000"/>
                <w:sz w:val="22"/>
                <w:szCs w:val="22"/>
              </w:rPr>
            </w:pPr>
            <w:r w:rsidRPr="004A54E8">
              <w:rPr>
                <w:b/>
                <w:bCs/>
                <w:color w:val="000000"/>
                <w:sz w:val="22"/>
                <w:szCs w:val="22"/>
              </w:rPr>
              <w:t>0.3428</w:t>
            </w:r>
          </w:p>
        </w:tc>
      </w:tr>
      <w:tr w:rsidR="00B1421D" w:rsidRPr="004A54E8" w14:paraId="170897F1"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0E2DAF2C" w14:textId="77777777" w:rsidR="00B1421D" w:rsidRPr="004A54E8" w:rsidRDefault="00B1421D" w:rsidP="004A54E8">
            <w:pPr>
              <w:jc w:val="both"/>
              <w:rPr>
                <w:b/>
                <w:bCs/>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09A5D7A5" w14:textId="77777777" w:rsidR="00B1421D" w:rsidRPr="004A54E8" w:rsidRDefault="00B1421D" w:rsidP="004A54E8">
            <w:pPr>
              <w:jc w:val="both"/>
              <w:rPr>
                <w:b/>
                <w:bCs/>
                <w:color w:val="000000"/>
                <w:sz w:val="22"/>
                <w:szCs w:val="22"/>
              </w:rPr>
            </w:pPr>
            <w:r w:rsidRPr="004A54E8">
              <w:rPr>
                <w:b/>
                <w:bCs/>
                <w:color w:val="000000"/>
                <w:sz w:val="22"/>
                <w:szCs w:val="22"/>
              </w:rPr>
              <w:t>2024</w:t>
            </w:r>
          </w:p>
        </w:tc>
        <w:tc>
          <w:tcPr>
            <w:tcW w:w="315" w:type="pct"/>
            <w:vMerge w:val="restart"/>
            <w:tcBorders>
              <w:top w:val="nil"/>
              <w:left w:val="single" w:sz="4" w:space="0" w:color="auto"/>
              <w:bottom w:val="single" w:sz="4" w:space="0" w:color="auto"/>
              <w:right w:val="single" w:sz="4" w:space="0" w:color="auto"/>
            </w:tcBorders>
            <w:noWrap/>
            <w:vAlign w:val="center"/>
            <w:hideMark/>
          </w:tcPr>
          <w:p w14:paraId="3A4E924F"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734FB178"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53584174" w14:textId="77777777" w:rsidR="00B1421D" w:rsidRPr="004A54E8" w:rsidRDefault="00B1421D" w:rsidP="004A54E8">
            <w:pPr>
              <w:jc w:val="both"/>
              <w:rPr>
                <w:b/>
                <w:bCs/>
                <w:color w:val="000000"/>
                <w:sz w:val="22"/>
                <w:szCs w:val="22"/>
              </w:rPr>
            </w:pPr>
            <w:r w:rsidRPr="004A54E8">
              <w:rPr>
                <w:b/>
                <w:bCs/>
                <w:color w:val="000000"/>
                <w:sz w:val="22"/>
                <w:szCs w:val="22"/>
              </w:rPr>
              <w:t>0.3928</w:t>
            </w:r>
          </w:p>
        </w:tc>
        <w:tc>
          <w:tcPr>
            <w:tcW w:w="473" w:type="pct"/>
            <w:tcBorders>
              <w:top w:val="nil"/>
              <w:left w:val="nil"/>
              <w:bottom w:val="single" w:sz="4" w:space="0" w:color="auto"/>
              <w:right w:val="single" w:sz="4" w:space="0" w:color="auto"/>
            </w:tcBorders>
            <w:noWrap/>
            <w:vAlign w:val="center"/>
            <w:hideMark/>
          </w:tcPr>
          <w:p w14:paraId="7BD3D887" w14:textId="77777777" w:rsidR="00B1421D" w:rsidRPr="004A54E8" w:rsidRDefault="00B1421D" w:rsidP="004A54E8">
            <w:pPr>
              <w:jc w:val="both"/>
              <w:rPr>
                <w:color w:val="000000"/>
                <w:sz w:val="22"/>
                <w:szCs w:val="22"/>
              </w:rPr>
            </w:pPr>
            <w:r w:rsidRPr="004A54E8">
              <w:rPr>
                <w:color w:val="000000"/>
                <w:sz w:val="22"/>
                <w:szCs w:val="22"/>
              </w:rPr>
              <w:t>3.1530</w:t>
            </w:r>
          </w:p>
        </w:tc>
        <w:tc>
          <w:tcPr>
            <w:tcW w:w="602" w:type="pct"/>
            <w:tcBorders>
              <w:top w:val="nil"/>
              <w:left w:val="nil"/>
              <w:bottom w:val="single" w:sz="4" w:space="0" w:color="auto"/>
              <w:right w:val="single" w:sz="4" w:space="0" w:color="auto"/>
            </w:tcBorders>
            <w:shd w:val="clear" w:color="000000" w:fill="FFFFB3"/>
            <w:noWrap/>
            <w:vAlign w:val="center"/>
            <w:hideMark/>
          </w:tcPr>
          <w:p w14:paraId="0926A7A3" w14:textId="77777777" w:rsidR="00B1421D" w:rsidRPr="004A54E8" w:rsidRDefault="00B1421D" w:rsidP="004A54E8">
            <w:pPr>
              <w:jc w:val="both"/>
              <w:rPr>
                <w:b/>
                <w:bCs/>
                <w:color w:val="000000"/>
                <w:sz w:val="22"/>
                <w:szCs w:val="22"/>
              </w:rPr>
            </w:pPr>
            <w:r w:rsidRPr="004A54E8">
              <w:rPr>
                <w:b/>
                <w:bCs/>
                <w:color w:val="000000"/>
                <w:sz w:val="22"/>
                <w:szCs w:val="22"/>
              </w:rPr>
              <w:t>2.0689</w:t>
            </w:r>
          </w:p>
        </w:tc>
        <w:tc>
          <w:tcPr>
            <w:tcW w:w="506" w:type="pct"/>
            <w:tcBorders>
              <w:top w:val="nil"/>
              <w:left w:val="nil"/>
              <w:bottom w:val="single" w:sz="4" w:space="0" w:color="auto"/>
              <w:right w:val="single" w:sz="4" w:space="0" w:color="auto"/>
            </w:tcBorders>
            <w:noWrap/>
            <w:vAlign w:val="center"/>
            <w:hideMark/>
          </w:tcPr>
          <w:p w14:paraId="2AF9BD9B" w14:textId="77777777" w:rsidR="00B1421D" w:rsidRPr="004A54E8" w:rsidRDefault="00B1421D" w:rsidP="004A54E8">
            <w:pPr>
              <w:jc w:val="both"/>
              <w:rPr>
                <w:color w:val="000000"/>
                <w:sz w:val="22"/>
                <w:szCs w:val="22"/>
              </w:rPr>
            </w:pPr>
            <w:r w:rsidRPr="004A54E8">
              <w:rPr>
                <w:color w:val="000000"/>
                <w:sz w:val="22"/>
                <w:szCs w:val="22"/>
              </w:rPr>
              <w:t>3.8898</w:t>
            </w:r>
          </w:p>
        </w:tc>
        <w:tc>
          <w:tcPr>
            <w:tcW w:w="635" w:type="pct"/>
            <w:tcBorders>
              <w:top w:val="nil"/>
              <w:left w:val="nil"/>
              <w:bottom w:val="single" w:sz="4" w:space="0" w:color="auto"/>
              <w:right w:val="single" w:sz="4" w:space="0" w:color="auto"/>
            </w:tcBorders>
            <w:shd w:val="clear" w:color="000000" w:fill="FFFFB3"/>
            <w:noWrap/>
            <w:vAlign w:val="center"/>
            <w:hideMark/>
          </w:tcPr>
          <w:p w14:paraId="49EBAF49" w14:textId="77777777" w:rsidR="00B1421D" w:rsidRPr="004A54E8" w:rsidRDefault="00B1421D" w:rsidP="004A54E8">
            <w:pPr>
              <w:jc w:val="both"/>
              <w:rPr>
                <w:b/>
                <w:bCs/>
                <w:color w:val="000000"/>
                <w:sz w:val="22"/>
                <w:szCs w:val="22"/>
              </w:rPr>
            </w:pPr>
            <w:r w:rsidRPr="004A54E8">
              <w:rPr>
                <w:b/>
                <w:bCs/>
                <w:color w:val="000000"/>
                <w:sz w:val="22"/>
                <w:szCs w:val="22"/>
              </w:rPr>
              <w:t>0.7678</w:t>
            </w:r>
          </w:p>
        </w:tc>
        <w:tc>
          <w:tcPr>
            <w:tcW w:w="473" w:type="pct"/>
            <w:tcBorders>
              <w:top w:val="nil"/>
              <w:left w:val="nil"/>
              <w:bottom w:val="single" w:sz="4" w:space="0" w:color="auto"/>
              <w:right w:val="single" w:sz="4" w:space="0" w:color="auto"/>
            </w:tcBorders>
            <w:noWrap/>
            <w:vAlign w:val="center"/>
            <w:hideMark/>
          </w:tcPr>
          <w:p w14:paraId="71B06466" w14:textId="77777777" w:rsidR="00B1421D" w:rsidRPr="004A54E8" w:rsidRDefault="00B1421D" w:rsidP="004A54E8">
            <w:pPr>
              <w:jc w:val="both"/>
              <w:rPr>
                <w:color w:val="000000"/>
                <w:sz w:val="22"/>
                <w:szCs w:val="22"/>
              </w:rPr>
            </w:pPr>
            <w:r w:rsidRPr="004A54E8">
              <w:rPr>
                <w:color w:val="000000"/>
                <w:sz w:val="22"/>
                <w:szCs w:val="22"/>
              </w:rPr>
              <w:t>1.0182</w:t>
            </w:r>
          </w:p>
        </w:tc>
      </w:tr>
      <w:tr w:rsidR="00B1421D" w:rsidRPr="004A54E8" w14:paraId="50020683"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3FB9A7D5"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0686175"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F6F9F7E"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8468463"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145174C0" w14:textId="77777777" w:rsidR="00B1421D" w:rsidRPr="004A54E8" w:rsidRDefault="00B1421D" w:rsidP="004A54E8">
            <w:pPr>
              <w:jc w:val="both"/>
              <w:rPr>
                <w:b/>
                <w:bCs/>
                <w:color w:val="000000"/>
                <w:sz w:val="22"/>
                <w:szCs w:val="22"/>
              </w:rPr>
            </w:pPr>
            <w:r w:rsidRPr="004A54E8">
              <w:rPr>
                <w:b/>
                <w:bCs/>
                <w:color w:val="000000"/>
                <w:sz w:val="22"/>
                <w:szCs w:val="22"/>
              </w:rPr>
              <w:t>4.0947</w:t>
            </w:r>
          </w:p>
        </w:tc>
        <w:tc>
          <w:tcPr>
            <w:tcW w:w="473" w:type="pct"/>
            <w:tcBorders>
              <w:top w:val="nil"/>
              <w:left w:val="nil"/>
              <w:bottom w:val="single" w:sz="4" w:space="0" w:color="auto"/>
              <w:right w:val="single" w:sz="4" w:space="0" w:color="auto"/>
            </w:tcBorders>
            <w:noWrap/>
            <w:vAlign w:val="center"/>
            <w:hideMark/>
          </w:tcPr>
          <w:p w14:paraId="13F8B8BA" w14:textId="77777777" w:rsidR="00B1421D" w:rsidRPr="004A54E8" w:rsidRDefault="00B1421D" w:rsidP="004A54E8">
            <w:pPr>
              <w:jc w:val="both"/>
              <w:rPr>
                <w:color w:val="000000"/>
                <w:sz w:val="22"/>
                <w:szCs w:val="22"/>
              </w:rPr>
            </w:pPr>
            <w:r w:rsidRPr="004A54E8">
              <w:rPr>
                <w:color w:val="000000"/>
                <w:sz w:val="22"/>
                <w:szCs w:val="22"/>
              </w:rPr>
              <w:t>4.1929</w:t>
            </w:r>
          </w:p>
        </w:tc>
        <w:tc>
          <w:tcPr>
            <w:tcW w:w="602" w:type="pct"/>
            <w:tcBorders>
              <w:top w:val="nil"/>
              <w:left w:val="nil"/>
              <w:bottom w:val="single" w:sz="4" w:space="0" w:color="auto"/>
              <w:right w:val="single" w:sz="4" w:space="0" w:color="auto"/>
            </w:tcBorders>
            <w:shd w:val="clear" w:color="000000" w:fill="FFFFB3"/>
            <w:noWrap/>
            <w:vAlign w:val="center"/>
            <w:hideMark/>
          </w:tcPr>
          <w:p w14:paraId="47D37C48" w14:textId="77777777" w:rsidR="00B1421D" w:rsidRPr="004A54E8" w:rsidRDefault="00B1421D" w:rsidP="004A54E8">
            <w:pPr>
              <w:jc w:val="both"/>
              <w:rPr>
                <w:b/>
                <w:bCs/>
                <w:color w:val="000000"/>
                <w:sz w:val="22"/>
                <w:szCs w:val="22"/>
              </w:rPr>
            </w:pPr>
            <w:r w:rsidRPr="004A54E8">
              <w:rPr>
                <w:b/>
                <w:bCs/>
                <w:color w:val="000000"/>
                <w:sz w:val="22"/>
                <w:szCs w:val="22"/>
              </w:rPr>
              <w:t>4.1683</w:t>
            </w:r>
          </w:p>
        </w:tc>
        <w:tc>
          <w:tcPr>
            <w:tcW w:w="506" w:type="pct"/>
            <w:tcBorders>
              <w:top w:val="nil"/>
              <w:left w:val="nil"/>
              <w:bottom w:val="single" w:sz="4" w:space="0" w:color="auto"/>
              <w:right w:val="single" w:sz="4" w:space="0" w:color="auto"/>
            </w:tcBorders>
            <w:noWrap/>
            <w:vAlign w:val="center"/>
            <w:hideMark/>
          </w:tcPr>
          <w:p w14:paraId="17539F4A" w14:textId="77777777" w:rsidR="00B1421D" w:rsidRPr="004A54E8" w:rsidRDefault="00B1421D" w:rsidP="004A54E8">
            <w:pPr>
              <w:jc w:val="both"/>
              <w:rPr>
                <w:color w:val="000000"/>
                <w:sz w:val="22"/>
                <w:szCs w:val="22"/>
              </w:rPr>
            </w:pPr>
            <w:r w:rsidRPr="004A54E8">
              <w:rPr>
                <w:color w:val="000000"/>
                <w:sz w:val="22"/>
                <w:szCs w:val="22"/>
              </w:rPr>
              <w:t>4.1982</w:t>
            </w:r>
          </w:p>
        </w:tc>
        <w:tc>
          <w:tcPr>
            <w:tcW w:w="635" w:type="pct"/>
            <w:tcBorders>
              <w:top w:val="nil"/>
              <w:left w:val="nil"/>
              <w:bottom w:val="single" w:sz="4" w:space="0" w:color="auto"/>
              <w:right w:val="single" w:sz="4" w:space="0" w:color="auto"/>
            </w:tcBorders>
            <w:shd w:val="clear" w:color="000000" w:fill="FFFFB3"/>
            <w:noWrap/>
            <w:vAlign w:val="center"/>
            <w:hideMark/>
          </w:tcPr>
          <w:p w14:paraId="7E129825" w14:textId="77777777" w:rsidR="00B1421D" w:rsidRPr="004A54E8" w:rsidRDefault="00B1421D" w:rsidP="004A54E8">
            <w:pPr>
              <w:jc w:val="both"/>
              <w:rPr>
                <w:b/>
                <w:bCs/>
                <w:color w:val="000000"/>
                <w:sz w:val="22"/>
                <w:szCs w:val="22"/>
              </w:rPr>
            </w:pPr>
            <w:r w:rsidRPr="004A54E8">
              <w:rPr>
                <w:b/>
                <w:bCs/>
                <w:color w:val="000000"/>
                <w:sz w:val="22"/>
                <w:szCs w:val="22"/>
              </w:rPr>
              <w:t>1.1778</w:t>
            </w:r>
          </w:p>
        </w:tc>
        <w:tc>
          <w:tcPr>
            <w:tcW w:w="473" w:type="pct"/>
            <w:tcBorders>
              <w:top w:val="nil"/>
              <w:left w:val="nil"/>
              <w:bottom w:val="single" w:sz="4" w:space="0" w:color="auto"/>
              <w:right w:val="single" w:sz="4" w:space="0" w:color="auto"/>
            </w:tcBorders>
            <w:noWrap/>
            <w:vAlign w:val="center"/>
            <w:hideMark/>
          </w:tcPr>
          <w:p w14:paraId="2A63C179" w14:textId="77777777" w:rsidR="00B1421D" w:rsidRPr="004A54E8" w:rsidRDefault="00B1421D" w:rsidP="004A54E8">
            <w:pPr>
              <w:jc w:val="both"/>
              <w:rPr>
                <w:color w:val="000000"/>
                <w:sz w:val="22"/>
                <w:szCs w:val="22"/>
              </w:rPr>
            </w:pPr>
            <w:r w:rsidRPr="004A54E8">
              <w:rPr>
                <w:color w:val="000000"/>
                <w:sz w:val="22"/>
                <w:szCs w:val="22"/>
              </w:rPr>
              <w:t>1.1846</w:t>
            </w:r>
          </w:p>
        </w:tc>
      </w:tr>
      <w:tr w:rsidR="00B1421D" w:rsidRPr="004A54E8" w14:paraId="31193138"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78C0BB55"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14DFB3BA"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64FEA62F"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183A3B15"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0CF95E96" w14:textId="77777777" w:rsidR="00B1421D" w:rsidRPr="004A54E8" w:rsidRDefault="00B1421D" w:rsidP="004A54E8">
            <w:pPr>
              <w:jc w:val="both"/>
              <w:rPr>
                <w:b/>
                <w:bCs/>
                <w:color w:val="000000"/>
                <w:sz w:val="22"/>
                <w:szCs w:val="22"/>
              </w:rPr>
            </w:pPr>
            <w:r w:rsidRPr="004A54E8">
              <w:rPr>
                <w:b/>
                <w:bCs/>
                <w:color w:val="000000"/>
                <w:sz w:val="22"/>
                <w:szCs w:val="22"/>
              </w:rPr>
              <w:t>0.2793</w:t>
            </w:r>
          </w:p>
        </w:tc>
        <w:tc>
          <w:tcPr>
            <w:tcW w:w="473" w:type="pct"/>
            <w:tcBorders>
              <w:top w:val="nil"/>
              <w:left w:val="nil"/>
              <w:bottom w:val="single" w:sz="4" w:space="0" w:color="auto"/>
              <w:right w:val="single" w:sz="4" w:space="0" w:color="auto"/>
            </w:tcBorders>
            <w:noWrap/>
            <w:vAlign w:val="center"/>
            <w:hideMark/>
          </w:tcPr>
          <w:p w14:paraId="55AE5EAF" w14:textId="77777777" w:rsidR="00B1421D" w:rsidRPr="004A54E8" w:rsidRDefault="00B1421D" w:rsidP="004A54E8">
            <w:pPr>
              <w:jc w:val="both"/>
              <w:rPr>
                <w:color w:val="000000"/>
                <w:sz w:val="22"/>
                <w:szCs w:val="22"/>
              </w:rPr>
            </w:pPr>
            <w:r w:rsidRPr="004A54E8">
              <w:rPr>
                <w:color w:val="000000"/>
                <w:sz w:val="22"/>
                <w:szCs w:val="22"/>
              </w:rPr>
              <w:t>0.8529</w:t>
            </w:r>
          </w:p>
        </w:tc>
        <w:tc>
          <w:tcPr>
            <w:tcW w:w="602" w:type="pct"/>
            <w:tcBorders>
              <w:top w:val="nil"/>
              <w:left w:val="nil"/>
              <w:bottom w:val="single" w:sz="4" w:space="0" w:color="auto"/>
              <w:right w:val="single" w:sz="4" w:space="0" w:color="auto"/>
            </w:tcBorders>
            <w:shd w:val="clear" w:color="000000" w:fill="FFFFB3"/>
            <w:noWrap/>
            <w:vAlign w:val="center"/>
            <w:hideMark/>
          </w:tcPr>
          <w:p w14:paraId="1D733046" w14:textId="77777777" w:rsidR="00B1421D" w:rsidRPr="004A54E8" w:rsidRDefault="00B1421D" w:rsidP="004A54E8">
            <w:pPr>
              <w:jc w:val="both"/>
              <w:rPr>
                <w:b/>
                <w:bCs/>
                <w:color w:val="000000"/>
                <w:sz w:val="22"/>
                <w:szCs w:val="22"/>
              </w:rPr>
            </w:pPr>
            <w:r w:rsidRPr="004A54E8">
              <w:rPr>
                <w:b/>
                <w:bCs/>
                <w:color w:val="000000"/>
                <w:sz w:val="22"/>
                <w:szCs w:val="22"/>
              </w:rPr>
              <w:t>0.7280</w:t>
            </w:r>
          </w:p>
        </w:tc>
        <w:tc>
          <w:tcPr>
            <w:tcW w:w="506" w:type="pct"/>
            <w:tcBorders>
              <w:top w:val="nil"/>
              <w:left w:val="nil"/>
              <w:bottom w:val="single" w:sz="4" w:space="0" w:color="auto"/>
              <w:right w:val="single" w:sz="4" w:space="0" w:color="auto"/>
            </w:tcBorders>
            <w:noWrap/>
            <w:vAlign w:val="center"/>
            <w:hideMark/>
          </w:tcPr>
          <w:p w14:paraId="670FB8F5" w14:textId="77777777" w:rsidR="00B1421D" w:rsidRPr="004A54E8" w:rsidRDefault="00B1421D" w:rsidP="004A54E8">
            <w:pPr>
              <w:jc w:val="both"/>
              <w:rPr>
                <w:color w:val="000000"/>
                <w:sz w:val="22"/>
                <w:szCs w:val="22"/>
              </w:rPr>
            </w:pPr>
            <w:r w:rsidRPr="004A54E8">
              <w:rPr>
                <w:color w:val="000000"/>
                <w:sz w:val="22"/>
                <w:szCs w:val="22"/>
              </w:rPr>
              <w:t>1.0086</w:t>
            </w:r>
          </w:p>
        </w:tc>
        <w:tc>
          <w:tcPr>
            <w:tcW w:w="635" w:type="pct"/>
            <w:tcBorders>
              <w:top w:val="nil"/>
              <w:left w:val="nil"/>
              <w:bottom w:val="single" w:sz="4" w:space="0" w:color="auto"/>
              <w:right w:val="single" w:sz="4" w:space="0" w:color="auto"/>
            </w:tcBorders>
            <w:shd w:val="clear" w:color="000000" w:fill="FFFFB3"/>
            <w:noWrap/>
            <w:vAlign w:val="center"/>
            <w:hideMark/>
          </w:tcPr>
          <w:p w14:paraId="61376C70" w14:textId="77777777" w:rsidR="00B1421D" w:rsidRPr="004A54E8" w:rsidRDefault="00B1421D" w:rsidP="004A54E8">
            <w:pPr>
              <w:jc w:val="both"/>
              <w:rPr>
                <w:b/>
                <w:bCs/>
                <w:color w:val="000000"/>
                <w:sz w:val="22"/>
                <w:szCs w:val="22"/>
              </w:rPr>
            </w:pPr>
            <w:r w:rsidRPr="004A54E8">
              <w:rPr>
                <w:b/>
                <w:bCs/>
                <w:color w:val="000000"/>
                <w:sz w:val="22"/>
                <w:szCs w:val="22"/>
              </w:rPr>
              <w:t>0.2345</w:t>
            </w:r>
          </w:p>
        </w:tc>
        <w:tc>
          <w:tcPr>
            <w:tcW w:w="473" w:type="pct"/>
            <w:tcBorders>
              <w:top w:val="nil"/>
              <w:left w:val="nil"/>
              <w:bottom w:val="single" w:sz="4" w:space="0" w:color="auto"/>
              <w:right w:val="single" w:sz="4" w:space="0" w:color="auto"/>
            </w:tcBorders>
            <w:noWrap/>
            <w:vAlign w:val="center"/>
            <w:hideMark/>
          </w:tcPr>
          <w:p w14:paraId="2647F1EF" w14:textId="77777777" w:rsidR="00B1421D" w:rsidRPr="004A54E8" w:rsidRDefault="00B1421D" w:rsidP="004A54E8">
            <w:pPr>
              <w:jc w:val="both"/>
              <w:rPr>
                <w:color w:val="000000"/>
                <w:sz w:val="22"/>
                <w:szCs w:val="22"/>
              </w:rPr>
            </w:pPr>
            <w:r w:rsidRPr="004A54E8">
              <w:rPr>
                <w:color w:val="000000"/>
                <w:sz w:val="22"/>
                <w:szCs w:val="22"/>
              </w:rPr>
              <w:t>0.2711</w:t>
            </w:r>
          </w:p>
        </w:tc>
      </w:tr>
      <w:tr w:rsidR="00B1421D" w:rsidRPr="004A54E8" w14:paraId="29DC7842" w14:textId="77777777" w:rsidTr="00B1421D">
        <w:trPr>
          <w:trHeight w:val="290"/>
        </w:trPr>
        <w:tc>
          <w:tcPr>
            <w:tcW w:w="864" w:type="pct"/>
            <w:vMerge/>
            <w:tcBorders>
              <w:top w:val="nil"/>
              <w:left w:val="single" w:sz="4" w:space="0" w:color="auto"/>
              <w:bottom w:val="single" w:sz="4" w:space="0" w:color="auto"/>
              <w:right w:val="single" w:sz="4" w:space="0" w:color="auto"/>
            </w:tcBorders>
            <w:vAlign w:val="center"/>
            <w:hideMark/>
          </w:tcPr>
          <w:p w14:paraId="2E82118E" w14:textId="77777777" w:rsidR="00B1421D" w:rsidRPr="004A54E8" w:rsidRDefault="00B1421D" w:rsidP="004A54E8">
            <w:pPr>
              <w:jc w:val="both"/>
              <w:rPr>
                <w:b/>
                <w:bCs/>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4EE830C1"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3CA3307C"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5B87CCC0"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03C6DB70" w14:textId="77777777" w:rsidR="00B1421D" w:rsidRPr="004A54E8" w:rsidRDefault="00B1421D" w:rsidP="004A54E8">
            <w:pPr>
              <w:jc w:val="both"/>
              <w:rPr>
                <w:b/>
                <w:bCs/>
                <w:color w:val="000000"/>
                <w:sz w:val="22"/>
                <w:szCs w:val="22"/>
              </w:rPr>
            </w:pPr>
            <w:r w:rsidRPr="004A54E8">
              <w:rPr>
                <w:b/>
                <w:bCs/>
                <w:color w:val="000000"/>
                <w:sz w:val="22"/>
                <w:szCs w:val="22"/>
              </w:rPr>
              <w:t>0.9463</w:t>
            </w:r>
          </w:p>
        </w:tc>
        <w:tc>
          <w:tcPr>
            <w:tcW w:w="473" w:type="pct"/>
            <w:tcBorders>
              <w:top w:val="nil"/>
              <w:left w:val="nil"/>
              <w:bottom w:val="single" w:sz="4" w:space="0" w:color="auto"/>
              <w:right w:val="single" w:sz="4" w:space="0" w:color="auto"/>
            </w:tcBorders>
            <w:noWrap/>
            <w:vAlign w:val="center"/>
            <w:hideMark/>
          </w:tcPr>
          <w:p w14:paraId="7EDD0A8F" w14:textId="77777777" w:rsidR="00B1421D" w:rsidRPr="004A54E8" w:rsidRDefault="00B1421D" w:rsidP="004A54E8">
            <w:pPr>
              <w:jc w:val="both"/>
              <w:rPr>
                <w:color w:val="000000"/>
                <w:sz w:val="22"/>
                <w:szCs w:val="22"/>
              </w:rPr>
            </w:pPr>
            <w:r w:rsidRPr="004A54E8">
              <w:rPr>
                <w:color w:val="000000"/>
                <w:sz w:val="22"/>
                <w:szCs w:val="22"/>
              </w:rPr>
              <w:t>0.9663</w:t>
            </w:r>
          </w:p>
        </w:tc>
        <w:tc>
          <w:tcPr>
            <w:tcW w:w="602" w:type="pct"/>
            <w:tcBorders>
              <w:top w:val="nil"/>
              <w:left w:val="nil"/>
              <w:bottom w:val="single" w:sz="4" w:space="0" w:color="auto"/>
              <w:right w:val="single" w:sz="4" w:space="0" w:color="auto"/>
            </w:tcBorders>
            <w:noWrap/>
            <w:vAlign w:val="center"/>
            <w:hideMark/>
          </w:tcPr>
          <w:p w14:paraId="00EB1CF8" w14:textId="77777777" w:rsidR="00B1421D" w:rsidRPr="004A54E8" w:rsidRDefault="00B1421D" w:rsidP="004A54E8">
            <w:pPr>
              <w:jc w:val="both"/>
              <w:rPr>
                <w:color w:val="000000"/>
                <w:sz w:val="22"/>
                <w:szCs w:val="22"/>
              </w:rPr>
            </w:pPr>
            <w:r w:rsidRPr="004A54E8">
              <w:rPr>
                <w:color w:val="000000"/>
                <w:sz w:val="22"/>
                <w:szCs w:val="22"/>
              </w:rPr>
              <w:t>1.0519</w:t>
            </w:r>
          </w:p>
        </w:tc>
        <w:tc>
          <w:tcPr>
            <w:tcW w:w="506" w:type="pct"/>
            <w:tcBorders>
              <w:top w:val="nil"/>
              <w:left w:val="nil"/>
              <w:bottom w:val="single" w:sz="4" w:space="0" w:color="auto"/>
              <w:right w:val="single" w:sz="4" w:space="0" w:color="auto"/>
            </w:tcBorders>
            <w:shd w:val="clear" w:color="000000" w:fill="FFFFB3"/>
            <w:noWrap/>
            <w:vAlign w:val="center"/>
            <w:hideMark/>
          </w:tcPr>
          <w:p w14:paraId="56C303E0" w14:textId="77777777" w:rsidR="00B1421D" w:rsidRPr="004A54E8" w:rsidRDefault="00B1421D" w:rsidP="004A54E8">
            <w:pPr>
              <w:jc w:val="both"/>
              <w:rPr>
                <w:b/>
                <w:bCs/>
                <w:color w:val="000000"/>
                <w:sz w:val="22"/>
                <w:szCs w:val="22"/>
              </w:rPr>
            </w:pPr>
            <w:r w:rsidRPr="004A54E8">
              <w:rPr>
                <w:b/>
                <w:bCs/>
                <w:color w:val="000000"/>
                <w:sz w:val="22"/>
                <w:szCs w:val="22"/>
              </w:rPr>
              <w:t>1.0451</w:t>
            </w:r>
          </w:p>
        </w:tc>
        <w:tc>
          <w:tcPr>
            <w:tcW w:w="635" w:type="pct"/>
            <w:tcBorders>
              <w:top w:val="nil"/>
              <w:left w:val="nil"/>
              <w:bottom w:val="single" w:sz="4" w:space="0" w:color="auto"/>
              <w:right w:val="single" w:sz="4" w:space="0" w:color="auto"/>
            </w:tcBorders>
            <w:noWrap/>
            <w:vAlign w:val="center"/>
            <w:hideMark/>
          </w:tcPr>
          <w:p w14:paraId="1278818B" w14:textId="77777777" w:rsidR="00B1421D" w:rsidRPr="004A54E8" w:rsidRDefault="00B1421D" w:rsidP="004A54E8">
            <w:pPr>
              <w:jc w:val="both"/>
              <w:rPr>
                <w:color w:val="000000"/>
                <w:sz w:val="22"/>
                <w:szCs w:val="22"/>
              </w:rPr>
            </w:pPr>
            <w:r w:rsidRPr="004A54E8">
              <w:rPr>
                <w:color w:val="000000"/>
                <w:sz w:val="22"/>
                <w:szCs w:val="22"/>
              </w:rPr>
              <w:t>0.2950</w:t>
            </w:r>
          </w:p>
        </w:tc>
        <w:tc>
          <w:tcPr>
            <w:tcW w:w="473" w:type="pct"/>
            <w:tcBorders>
              <w:top w:val="nil"/>
              <w:left w:val="nil"/>
              <w:bottom w:val="single" w:sz="4" w:space="0" w:color="auto"/>
              <w:right w:val="single" w:sz="4" w:space="0" w:color="auto"/>
            </w:tcBorders>
            <w:shd w:val="clear" w:color="000000" w:fill="FFFFB3"/>
            <w:noWrap/>
            <w:vAlign w:val="center"/>
            <w:hideMark/>
          </w:tcPr>
          <w:p w14:paraId="340E7648" w14:textId="77777777" w:rsidR="00B1421D" w:rsidRPr="004A54E8" w:rsidRDefault="00B1421D" w:rsidP="004A54E8">
            <w:pPr>
              <w:jc w:val="both"/>
              <w:rPr>
                <w:b/>
                <w:bCs/>
                <w:color w:val="000000"/>
                <w:sz w:val="22"/>
                <w:szCs w:val="22"/>
              </w:rPr>
            </w:pPr>
            <w:r w:rsidRPr="004A54E8">
              <w:rPr>
                <w:b/>
                <w:bCs/>
                <w:color w:val="000000"/>
                <w:sz w:val="22"/>
                <w:szCs w:val="22"/>
              </w:rPr>
              <w:t>0.2925</w:t>
            </w:r>
          </w:p>
        </w:tc>
      </w:tr>
      <w:tr w:rsidR="00B1421D" w:rsidRPr="004A54E8" w14:paraId="0CC928D0" w14:textId="77777777" w:rsidTr="00B1421D">
        <w:trPr>
          <w:trHeight w:val="290"/>
        </w:trPr>
        <w:tc>
          <w:tcPr>
            <w:tcW w:w="864" w:type="pct"/>
            <w:vMerge w:val="restart"/>
            <w:tcBorders>
              <w:top w:val="nil"/>
              <w:left w:val="single" w:sz="4" w:space="0" w:color="auto"/>
              <w:bottom w:val="single" w:sz="4" w:space="0" w:color="000000"/>
              <w:right w:val="single" w:sz="4" w:space="0" w:color="auto"/>
            </w:tcBorders>
            <w:noWrap/>
            <w:vAlign w:val="center"/>
            <w:hideMark/>
          </w:tcPr>
          <w:p w14:paraId="09FE3620" w14:textId="77777777" w:rsidR="00B1421D" w:rsidRPr="004A54E8" w:rsidRDefault="00B1421D" w:rsidP="004A54E8">
            <w:pPr>
              <w:jc w:val="both"/>
              <w:rPr>
                <w:color w:val="000000"/>
                <w:sz w:val="22"/>
                <w:szCs w:val="22"/>
              </w:rPr>
            </w:pPr>
            <w:r w:rsidRPr="004A54E8">
              <w:rPr>
                <w:color w:val="000000"/>
                <w:sz w:val="22"/>
                <w:szCs w:val="22"/>
              </w:rPr>
              <w:t>Site Type</w:t>
            </w:r>
          </w:p>
        </w:tc>
        <w:tc>
          <w:tcPr>
            <w:tcW w:w="243" w:type="pct"/>
            <w:vMerge w:val="restart"/>
            <w:tcBorders>
              <w:top w:val="nil"/>
              <w:left w:val="single" w:sz="4" w:space="0" w:color="auto"/>
              <w:bottom w:val="single" w:sz="4" w:space="0" w:color="auto"/>
              <w:right w:val="single" w:sz="4" w:space="0" w:color="auto"/>
            </w:tcBorders>
            <w:noWrap/>
            <w:vAlign w:val="center"/>
            <w:hideMark/>
          </w:tcPr>
          <w:p w14:paraId="786F1B4D" w14:textId="77777777" w:rsidR="00B1421D" w:rsidRPr="004A54E8" w:rsidRDefault="00B1421D" w:rsidP="004A54E8">
            <w:pPr>
              <w:jc w:val="both"/>
              <w:rPr>
                <w:b/>
                <w:bCs/>
                <w:color w:val="000000"/>
                <w:sz w:val="22"/>
                <w:szCs w:val="22"/>
              </w:rPr>
            </w:pPr>
            <w:r w:rsidRPr="004A54E8">
              <w:rPr>
                <w:b/>
                <w:bCs/>
                <w:color w:val="000000"/>
                <w:sz w:val="22"/>
                <w:szCs w:val="22"/>
              </w:rPr>
              <w:t>2016</w:t>
            </w:r>
          </w:p>
        </w:tc>
        <w:tc>
          <w:tcPr>
            <w:tcW w:w="315" w:type="pct"/>
            <w:vMerge w:val="restart"/>
            <w:tcBorders>
              <w:top w:val="nil"/>
              <w:left w:val="single" w:sz="4" w:space="0" w:color="auto"/>
              <w:bottom w:val="single" w:sz="4" w:space="0" w:color="auto"/>
              <w:right w:val="single" w:sz="4" w:space="0" w:color="auto"/>
            </w:tcBorders>
            <w:noWrap/>
            <w:vAlign w:val="center"/>
            <w:hideMark/>
          </w:tcPr>
          <w:p w14:paraId="59774338"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4F5AAB10"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646157FB"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057929DB" w14:textId="77777777" w:rsidR="00B1421D" w:rsidRPr="004A54E8" w:rsidRDefault="00B1421D" w:rsidP="004A54E8">
            <w:pPr>
              <w:jc w:val="both"/>
              <w:rPr>
                <w:color w:val="000000"/>
                <w:sz w:val="22"/>
                <w:szCs w:val="22"/>
              </w:rPr>
            </w:pPr>
            <w:r w:rsidRPr="004A54E8">
              <w:rPr>
                <w:color w:val="000000"/>
                <w:sz w:val="22"/>
                <w:szCs w:val="22"/>
              </w:rPr>
              <w:t>1.9109</w:t>
            </w:r>
          </w:p>
        </w:tc>
        <w:tc>
          <w:tcPr>
            <w:tcW w:w="602" w:type="pct"/>
            <w:tcBorders>
              <w:top w:val="nil"/>
              <w:left w:val="nil"/>
              <w:bottom w:val="single" w:sz="4" w:space="0" w:color="auto"/>
              <w:right w:val="single" w:sz="4" w:space="0" w:color="auto"/>
            </w:tcBorders>
            <w:shd w:val="clear" w:color="000000" w:fill="FFFFB3"/>
            <w:noWrap/>
            <w:vAlign w:val="center"/>
            <w:hideMark/>
          </w:tcPr>
          <w:p w14:paraId="144758BB" w14:textId="77777777" w:rsidR="00B1421D" w:rsidRPr="004A54E8" w:rsidRDefault="00B1421D" w:rsidP="004A54E8">
            <w:pPr>
              <w:jc w:val="both"/>
              <w:rPr>
                <w:b/>
                <w:bCs/>
                <w:color w:val="000000"/>
                <w:sz w:val="22"/>
                <w:szCs w:val="22"/>
              </w:rPr>
            </w:pPr>
            <w:r w:rsidRPr="004A54E8">
              <w:rPr>
                <w:b/>
                <w:bCs/>
                <w:color w:val="000000"/>
                <w:sz w:val="22"/>
                <w:szCs w:val="22"/>
              </w:rPr>
              <w:t>2.2577</w:t>
            </w:r>
          </w:p>
        </w:tc>
        <w:tc>
          <w:tcPr>
            <w:tcW w:w="506" w:type="pct"/>
            <w:tcBorders>
              <w:top w:val="nil"/>
              <w:left w:val="nil"/>
              <w:bottom w:val="single" w:sz="4" w:space="0" w:color="auto"/>
              <w:right w:val="single" w:sz="4" w:space="0" w:color="auto"/>
            </w:tcBorders>
            <w:noWrap/>
            <w:vAlign w:val="center"/>
            <w:hideMark/>
          </w:tcPr>
          <w:p w14:paraId="1023AAD2" w14:textId="77777777" w:rsidR="00B1421D" w:rsidRPr="004A54E8" w:rsidRDefault="00B1421D" w:rsidP="004A54E8">
            <w:pPr>
              <w:jc w:val="both"/>
              <w:rPr>
                <w:color w:val="000000"/>
                <w:sz w:val="22"/>
                <w:szCs w:val="22"/>
              </w:rPr>
            </w:pPr>
            <w:r w:rsidRPr="004A54E8">
              <w:rPr>
                <w:color w:val="000000"/>
                <w:sz w:val="22"/>
                <w:szCs w:val="22"/>
              </w:rPr>
              <w:t>4.7335</w:t>
            </w:r>
          </w:p>
        </w:tc>
        <w:tc>
          <w:tcPr>
            <w:tcW w:w="635" w:type="pct"/>
            <w:tcBorders>
              <w:top w:val="nil"/>
              <w:left w:val="nil"/>
              <w:bottom w:val="single" w:sz="4" w:space="0" w:color="auto"/>
              <w:right w:val="single" w:sz="4" w:space="0" w:color="auto"/>
            </w:tcBorders>
            <w:shd w:val="clear" w:color="000000" w:fill="FFFFB3"/>
            <w:noWrap/>
            <w:vAlign w:val="center"/>
            <w:hideMark/>
          </w:tcPr>
          <w:p w14:paraId="435CE632" w14:textId="77777777" w:rsidR="00B1421D" w:rsidRPr="004A54E8" w:rsidRDefault="00B1421D" w:rsidP="004A54E8">
            <w:pPr>
              <w:jc w:val="both"/>
              <w:rPr>
                <w:b/>
                <w:bCs/>
                <w:color w:val="000000"/>
                <w:sz w:val="22"/>
                <w:szCs w:val="22"/>
              </w:rPr>
            </w:pPr>
            <w:r w:rsidRPr="004A54E8">
              <w:rPr>
                <w:b/>
                <w:bCs/>
                <w:color w:val="000000"/>
                <w:sz w:val="22"/>
                <w:szCs w:val="22"/>
              </w:rPr>
              <w:t>0.9002</w:t>
            </w:r>
          </w:p>
        </w:tc>
        <w:tc>
          <w:tcPr>
            <w:tcW w:w="473" w:type="pct"/>
            <w:tcBorders>
              <w:top w:val="nil"/>
              <w:left w:val="nil"/>
              <w:bottom w:val="single" w:sz="4" w:space="0" w:color="auto"/>
              <w:right w:val="single" w:sz="4" w:space="0" w:color="auto"/>
            </w:tcBorders>
            <w:noWrap/>
            <w:vAlign w:val="center"/>
            <w:hideMark/>
          </w:tcPr>
          <w:p w14:paraId="5DF7F6EF" w14:textId="77777777" w:rsidR="00B1421D" w:rsidRPr="004A54E8" w:rsidRDefault="00B1421D" w:rsidP="004A54E8">
            <w:pPr>
              <w:jc w:val="both"/>
              <w:rPr>
                <w:color w:val="000000"/>
                <w:sz w:val="22"/>
                <w:szCs w:val="22"/>
              </w:rPr>
            </w:pPr>
            <w:r w:rsidRPr="004A54E8">
              <w:rPr>
                <w:color w:val="000000"/>
                <w:sz w:val="22"/>
                <w:szCs w:val="22"/>
              </w:rPr>
              <w:t>1.8913</w:t>
            </w:r>
          </w:p>
        </w:tc>
      </w:tr>
      <w:tr w:rsidR="00B1421D" w:rsidRPr="004A54E8" w14:paraId="186FE73C"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C2F5BF4"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FE74F71"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7DF9DE8"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68B9B0C9"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6BFF140" w14:textId="77777777" w:rsidR="00B1421D" w:rsidRPr="004A54E8" w:rsidRDefault="00B1421D" w:rsidP="004A54E8">
            <w:pPr>
              <w:jc w:val="both"/>
              <w:rPr>
                <w:b/>
                <w:bCs/>
                <w:color w:val="000000"/>
                <w:sz w:val="22"/>
                <w:szCs w:val="22"/>
              </w:rPr>
            </w:pPr>
            <w:r w:rsidRPr="004A54E8">
              <w:rPr>
                <w:b/>
                <w:bCs/>
                <w:color w:val="000000"/>
                <w:sz w:val="22"/>
                <w:szCs w:val="22"/>
              </w:rPr>
              <w:t>5.2886</w:t>
            </w:r>
          </w:p>
        </w:tc>
        <w:tc>
          <w:tcPr>
            <w:tcW w:w="473" w:type="pct"/>
            <w:tcBorders>
              <w:top w:val="nil"/>
              <w:left w:val="nil"/>
              <w:bottom w:val="single" w:sz="4" w:space="0" w:color="auto"/>
              <w:right w:val="single" w:sz="4" w:space="0" w:color="auto"/>
            </w:tcBorders>
            <w:noWrap/>
            <w:vAlign w:val="center"/>
            <w:hideMark/>
          </w:tcPr>
          <w:p w14:paraId="7C97031B" w14:textId="77777777" w:rsidR="00B1421D" w:rsidRPr="004A54E8" w:rsidRDefault="00B1421D" w:rsidP="004A54E8">
            <w:pPr>
              <w:jc w:val="both"/>
              <w:rPr>
                <w:color w:val="000000"/>
                <w:sz w:val="22"/>
                <w:szCs w:val="22"/>
              </w:rPr>
            </w:pPr>
            <w:r w:rsidRPr="004A54E8">
              <w:rPr>
                <w:color w:val="000000"/>
                <w:sz w:val="22"/>
                <w:szCs w:val="22"/>
              </w:rPr>
              <w:t>5.6835</w:t>
            </w:r>
          </w:p>
        </w:tc>
        <w:tc>
          <w:tcPr>
            <w:tcW w:w="602" w:type="pct"/>
            <w:tcBorders>
              <w:top w:val="nil"/>
              <w:left w:val="nil"/>
              <w:bottom w:val="single" w:sz="4" w:space="0" w:color="auto"/>
              <w:right w:val="single" w:sz="4" w:space="0" w:color="auto"/>
            </w:tcBorders>
            <w:shd w:val="clear" w:color="000000" w:fill="FFFFB3"/>
            <w:noWrap/>
            <w:vAlign w:val="center"/>
            <w:hideMark/>
          </w:tcPr>
          <w:p w14:paraId="485F215D" w14:textId="77777777" w:rsidR="00B1421D" w:rsidRPr="004A54E8" w:rsidRDefault="00B1421D" w:rsidP="004A54E8">
            <w:pPr>
              <w:jc w:val="both"/>
              <w:rPr>
                <w:b/>
                <w:bCs/>
                <w:color w:val="000000"/>
                <w:sz w:val="22"/>
                <w:szCs w:val="22"/>
              </w:rPr>
            </w:pPr>
            <w:r w:rsidRPr="004A54E8">
              <w:rPr>
                <w:b/>
                <w:bCs/>
                <w:color w:val="000000"/>
                <w:sz w:val="22"/>
                <w:szCs w:val="22"/>
              </w:rPr>
              <w:t>5.2355</w:t>
            </w:r>
          </w:p>
        </w:tc>
        <w:tc>
          <w:tcPr>
            <w:tcW w:w="506" w:type="pct"/>
            <w:tcBorders>
              <w:top w:val="nil"/>
              <w:left w:val="nil"/>
              <w:bottom w:val="single" w:sz="4" w:space="0" w:color="auto"/>
              <w:right w:val="single" w:sz="4" w:space="0" w:color="auto"/>
            </w:tcBorders>
            <w:noWrap/>
            <w:vAlign w:val="center"/>
            <w:hideMark/>
          </w:tcPr>
          <w:p w14:paraId="048FBEB0" w14:textId="77777777" w:rsidR="00B1421D" w:rsidRPr="004A54E8" w:rsidRDefault="00B1421D" w:rsidP="004A54E8">
            <w:pPr>
              <w:jc w:val="both"/>
              <w:rPr>
                <w:color w:val="000000"/>
                <w:sz w:val="22"/>
                <w:szCs w:val="22"/>
              </w:rPr>
            </w:pPr>
            <w:r w:rsidRPr="004A54E8">
              <w:rPr>
                <w:color w:val="000000"/>
                <w:sz w:val="22"/>
                <w:szCs w:val="22"/>
              </w:rPr>
              <w:t>5.3250</w:t>
            </w:r>
          </w:p>
        </w:tc>
        <w:tc>
          <w:tcPr>
            <w:tcW w:w="635" w:type="pct"/>
            <w:tcBorders>
              <w:top w:val="nil"/>
              <w:left w:val="nil"/>
              <w:bottom w:val="single" w:sz="4" w:space="0" w:color="auto"/>
              <w:right w:val="single" w:sz="4" w:space="0" w:color="auto"/>
            </w:tcBorders>
            <w:shd w:val="clear" w:color="000000" w:fill="FFFFB3"/>
            <w:noWrap/>
            <w:vAlign w:val="center"/>
            <w:hideMark/>
          </w:tcPr>
          <w:p w14:paraId="19930782" w14:textId="77777777" w:rsidR="00B1421D" w:rsidRPr="004A54E8" w:rsidRDefault="00B1421D" w:rsidP="004A54E8">
            <w:pPr>
              <w:jc w:val="both"/>
              <w:rPr>
                <w:b/>
                <w:bCs/>
                <w:color w:val="000000"/>
                <w:sz w:val="22"/>
                <w:szCs w:val="22"/>
              </w:rPr>
            </w:pPr>
            <w:r w:rsidRPr="004A54E8">
              <w:rPr>
                <w:b/>
                <w:bCs/>
                <w:color w:val="000000"/>
                <w:sz w:val="22"/>
                <w:szCs w:val="22"/>
              </w:rPr>
              <w:t>2.0667</w:t>
            </w:r>
          </w:p>
        </w:tc>
        <w:tc>
          <w:tcPr>
            <w:tcW w:w="473" w:type="pct"/>
            <w:tcBorders>
              <w:top w:val="nil"/>
              <w:left w:val="nil"/>
              <w:bottom w:val="single" w:sz="4" w:space="0" w:color="auto"/>
              <w:right w:val="single" w:sz="4" w:space="0" w:color="auto"/>
            </w:tcBorders>
            <w:noWrap/>
            <w:vAlign w:val="center"/>
            <w:hideMark/>
          </w:tcPr>
          <w:p w14:paraId="3893C817" w14:textId="77777777" w:rsidR="00B1421D" w:rsidRPr="004A54E8" w:rsidRDefault="00B1421D" w:rsidP="004A54E8">
            <w:pPr>
              <w:jc w:val="both"/>
              <w:rPr>
                <w:color w:val="000000"/>
                <w:sz w:val="22"/>
                <w:szCs w:val="22"/>
              </w:rPr>
            </w:pPr>
            <w:r w:rsidRPr="004A54E8">
              <w:rPr>
                <w:color w:val="000000"/>
                <w:sz w:val="22"/>
                <w:szCs w:val="22"/>
              </w:rPr>
              <w:t>2.1100</w:t>
            </w:r>
          </w:p>
        </w:tc>
      </w:tr>
      <w:tr w:rsidR="00B1421D" w:rsidRPr="004A54E8" w14:paraId="1B959AF8"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806AA36"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2BCA30C"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29C7DD80"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73893EAE"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7336887A"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0E1EA67C" w14:textId="77777777" w:rsidR="00B1421D" w:rsidRPr="004A54E8" w:rsidRDefault="00B1421D" w:rsidP="004A54E8">
            <w:pPr>
              <w:jc w:val="both"/>
              <w:rPr>
                <w:color w:val="000000"/>
                <w:sz w:val="22"/>
                <w:szCs w:val="22"/>
              </w:rPr>
            </w:pPr>
            <w:r w:rsidRPr="004A54E8">
              <w:rPr>
                <w:color w:val="000000"/>
                <w:sz w:val="22"/>
                <w:szCs w:val="22"/>
              </w:rPr>
              <w:t>1.0254</w:t>
            </w:r>
          </w:p>
        </w:tc>
        <w:tc>
          <w:tcPr>
            <w:tcW w:w="602" w:type="pct"/>
            <w:tcBorders>
              <w:top w:val="nil"/>
              <w:left w:val="nil"/>
              <w:bottom w:val="single" w:sz="4" w:space="0" w:color="auto"/>
              <w:right w:val="single" w:sz="4" w:space="0" w:color="auto"/>
            </w:tcBorders>
            <w:shd w:val="clear" w:color="000000" w:fill="FFFFB3"/>
            <w:noWrap/>
            <w:vAlign w:val="center"/>
            <w:hideMark/>
          </w:tcPr>
          <w:p w14:paraId="48E5A7C2" w14:textId="77777777" w:rsidR="00B1421D" w:rsidRPr="004A54E8" w:rsidRDefault="00B1421D" w:rsidP="004A54E8">
            <w:pPr>
              <w:jc w:val="both"/>
              <w:rPr>
                <w:b/>
                <w:bCs/>
                <w:color w:val="000000"/>
                <w:sz w:val="22"/>
                <w:szCs w:val="22"/>
              </w:rPr>
            </w:pPr>
            <w:r w:rsidRPr="004A54E8">
              <w:rPr>
                <w:b/>
                <w:bCs/>
                <w:color w:val="000000"/>
                <w:sz w:val="22"/>
                <w:szCs w:val="22"/>
              </w:rPr>
              <w:t>1.2079</w:t>
            </w:r>
          </w:p>
        </w:tc>
        <w:tc>
          <w:tcPr>
            <w:tcW w:w="506" w:type="pct"/>
            <w:tcBorders>
              <w:top w:val="nil"/>
              <w:left w:val="nil"/>
              <w:bottom w:val="single" w:sz="4" w:space="0" w:color="auto"/>
              <w:right w:val="single" w:sz="4" w:space="0" w:color="auto"/>
            </w:tcBorders>
            <w:noWrap/>
            <w:vAlign w:val="center"/>
            <w:hideMark/>
          </w:tcPr>
          <w:p w14:paraId="2D61869C" w14:textId="77777777" w:rsidR="00B1421D" w:rsidRPr="004A54E8" w:rsidRDefault="00B1421D" w:rsidP="004A54E8">
            <w:pPr>
              <w:jc w:val="both"/>
              <w:rPr>
                <w:color w:val="000000"/>
                <w:sz w:val="22"/>
                <w:szCs w:val="22"/>
              </w:rPr>
            </w:pPr>
            <w:r w:rsidRPr="004A54E8">
              <w:rPr>
                <w:color w:val="000000"/>
                <w:sz w:val="22"/>
                <w:szCs w:val="22"/>
              </w:rPr>
              <w:t>1.7744</w:t>
            </w:r>
          </w:p>
        </w:tc>
        <w:tc>
          <w:tcPr>
            <w:tcW w:w="635" w:type="pct"/>
            <w:tcBorders>
              <w:top w:val="nil"/>
              <w:left w:val="nil"/>
              <w:bottom w:val="single" w:sz="4" w:space="0" w:color="auto"/>
              <w:right w:val="single" w:sz="4" w:space="0" w:color="auto"/>
            </w:tcBorders>
            <w:shd w:val="clear" w:color="000000" w:fill="FFFFB3"/>
            <w:noWrap/>
            <w:vAlign w:val="center"/>
            <w:hideMark/>
          </w:tcPr>
          <w:p w14:paraId="1175CCF1" w14:textId="77777777" w:rsidR="00B1421D" w:rsidRPr="004A54E8" w:rsidRDefault="00B1421D" w:rsidP="004A54E8">
            <w:pPr>
              <w:jc w:val="both"/>
              <w:rPr>
                <w:b/>
                <w:bCs/>
                <w:color w:val="000000"/>
                <w:sz w:val="22"/>
                <w:szCs w:val="22"/>
              </w:rPr>
            </w:pPr>
            <w:r w:rsidRPr="004A54E8">
              <w:rPr>
                <w:b/>
                <w:bCs/>
                <w:color w:val="000000"/>
                <w:sz w:val="22"/>
                <w:szCs w:val="22"/>
              </w:rPr>
              <w:t>0.6082</w:t>
            </w:r>
          </w:p>
        </w:tc>
        <w:tc>
          <w:tcPr>
            <w:tcW w:w="473" w:type="pct"/>
            <w:tcBorders>
              <w:top w:val="nil"/>
              <w:left w:val="nil"/>
              <w:bottom w:val="single" w:sz="4" w:space="0" w:color="auto"/>
              <w:right w:val="single" w:sz="4" w:space="0" w:color="auto"/>
            </w:tcBorders>
            <w:noWrap/>
            <w:vAlign w:val="center"/>
            <w:hideMark/>
          </w:tcPr>
          <w:p w14:paraId="6F43EADA" w14:textId="77777777" w:rsidR="00B1421D" w:rsidRPr="004A54E8" w:rsidRDefault="00B1421D" w:rsidP="004A54E8">
            <w:pPr>
              <w:jc w:val="both"/>
              <w:rPr>
                <w:color w:val="000000"/>
                <w:sz w:val="22"/>
                <w:szCs w:val="22"/>
              </w:rPr>
            </w:pPr>
            <w:r w:rsidRPr="004A54E8">
              <w:rPr>
                <w:color w:val="000000"/>
                <w:sz w:val="22"/>
                <w:szCs w:val="22"/>
              </w:rPr>
              <w:t>0.9005</w:t>
            </w:r>
          </w:p>
        </w:tc>
      </w:tr>
      <w:tr w:rsidR="00B1421D" w:rsidRPr="004A54E8" w14:paraId="24C10CF6"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5566D39D"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4D11EBA"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594A69A"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72C84466"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07F4F0D3" w14:textId="77777777" w:rsidR="00B1421D" w:rsidRPr="004A54E8" w:rsidRDefault="00B1421D" w:rsidP="004A54E8">
            <w:pPr>
              <w:jc w:val="both"/>
              <w:rPr>
                <w:b/>
                <w:bCs/>
                <w:color w:val="000000"/>
                <w:sz w:val="22"/>
                <w:szCs w:val="22"/>
              </w:rPr>
            </w:pPr>
            <w:r w:rsidRPr="004A54E8">
              <w:rPr>
                <w:b/>
                <w:bCs/>
                <w:color w:val="000000"/>
                <w:sz w:val="22"/>
                <w:szCs w:val="22"/>
              </w:rPr>
              <w:t>1.7347</w:t>
            </w:r>
          </w:p>
        </w:tc>
        <w:tc>
          <w:tcPr>
            <w:tcW w:w="473" w:type="pct"/>
            <w:tcBorders>
              <w:top w:val="nil"/>
              <w:left w:val="nil"/>
              <w:bottom w:val="single" w:sz="4" w:space="0" w:color="auto"/>
              <w:right w:val="single" w:sz="4" w:space="0" w:color="auto"/>
            </w:tcBorders>
            <w:noWrap/>
            <w:vAlign w:val="center"/>
            <w:hideMark/>
          </w:tcPr>
          <w:p w14:paraId="5AC77431" w14:textId="77777777" w:rsidR="00B1421D" w:rsidRPr="004A54E8" w:rsidRDefault="00B1421D" w:rsidP="004A54E8">
            <w:pPr>
              <w:jc w:val="both"/>
              <w:rPr>
                <w:color w:val="000000"/>
                <w:sz w:val="22"/>
                <w:szCs w:val="22"/>
              </w:rPr>
            </w:pPr>
            <w:r w:rsidRPr="004A54E8">
              <w:rPr>
                <w:color w:val="000000"/>
                <w:sz w:val="22"/>
                <w:szCs w:val="22"/>
              </w:rPr>
              <w:t>1.8018</w:t>
            </w:r>
          </w:p>
        </w:tc>
        <w:tc>
          <w:tcPr>
            <w:tcW w:w="602" w:type="pct"/>
            <w:tcBorders>
              <w:top w:val="nil"/>
              <w:left w:val="nil"/>
              <w:bottom w:val="single" w:sz="4" w:space="0" w:color="auto"/>
              <w:right w:val="single" w:sz="4" w:space="0" w:color="auto"/>
            </w:tcBorders>
            <w:shd w:val="clear" w:color="000000" w:fill="FFFFB3"/>
            <w:noWrap/>
            <w:vAlign w:val="center"/>
            <w:hideMark/>
          </w:tcPr>
          <w:p w14:paraId="30C155B7" w14:textId="77777777" w:rsidR="00B1421D" w:rsidRPr="004A54E8" w:rsidRDefault="00B1421D" w:rsidP="004A54E8">
            <w:pPr>
              <w:jc w:val="both"/>
              <w:rPr>
                <w:b/>
                <w:bCs/>
                <w:color w:val="000000"/>
                <w:sz w:val="22"/>
                <w:szCs w:val="22"/>
              </w:rPr>
            </w:pPr>
            <w:r w:rsidRPr="004A54E8">
              <w:rPr>
                <w:b/>
                <w:bCs/>
                <w:color w:val="000000"/>
                <w:sz w:val="22"/>
                <w:szCs w:val="22"/>
              </w:rPr>
              <w:t>1.8396</w:t>
            </w:r>
          </w:p>
        </w:tc>
        <w:tc>
          <w:tcPr>
            <w:tcW w:w="506" w:type="pct"/>
            <w:tcBorders>
              <w:top w:val="nil"/>
              <w:left w:val="nil"/>
              <w:bottom w:val="single" w:sz="4" w:space="0" w:color="auto"/>
              <w:right w:val="single" w:sz="4" w:space="0" w:color="auto"/>
            </w:tcBorders>
            <w:noWrap/>
            <w:vAlign w:val="center"/>
            <w:hideMark/>
          </w:tcPr>
          <w:p w14:paraId="04022620" w14:textId="77777777" w:rsidR="00B1421D" w:rsidRPr="004A54E8" w:rsidRDefault="00B1421D" w:rsidP="004A54E8">
            <w:pPr>
              <w:jc w:val="both"/>
              <w:rPr>
                <w:color w:val="000000"/>
                <w:sz w:val="22"/>
                <w:szCs w:val="22"/>
              </w:rPr>
            </w:pPr>
            <w:r w:rsidRPr="004A54E8">
              <w:rPr>
                <w:color w:val="000000"/>
                <w:sz w:val="22"/>
                <w:szCs w:val="22"/>
              </w:rPr>
              <w:t>1.8715</w:t>
            </w:r>
          </w:p>
        </w:tc>
        <w:tc>
          <w:tcPr>
            <w:tcW w:w="635" w:type="pct"/>
            <w:tcBorders>
              <w:top w:val="nil"/>
              <w:left w:val="nil"/>
              <w:bottom w:val="single" w:sz="4" w:space="0" w:color="auto"/>
              <w:right w:val="single" w:sz="4" w:space="0" w:color="auto"/>
            </w:tcBorders>
            <w:shd w:val="clear" w:color="000000" w:fill="FFFFB3"/>
            <w:noWrap/>
            <w:vAlign w:val="center"/>
            <w:hideMark/>
          </w:tcPr>
          <w:p w14:paraId="617D4887" w14:textId="77777777" w:rsidR="00B1421D" w:rsidRPr="004A54E8" w:rsidRDefault="00B1421D" w:rsidP="004A54E8">
            <w:pPr>
              <w:jc w:val="both"/>
              <w:rPr>
                <w:b/>
                <w:bCs/>
                <w:color w:val="000000"/>
                <w:sz w:val="22"/>
                <w:szCs w:val="22"/>
              </w:rPr>
            </w:pPr>
            <w:r w:rsidRPr="004A54E8">
              <w:rPr>
                <w:b/>
                <w:bCs/>
                <w:color w:val="000000"/>
                <w:sz w:val="22"/>
                <w:szCs w:val="22"/>
              </w:rPr>
              <w:t>0.9208</w:t>
            </w:r>
          </w:p>
        </w:tc>
        <w:tc>
          <w:tcPr>
            <w:tcW w:w="473" w:type="pct"/>
            <w:tcBorders>
              <w:top w:val="nil"/>
              <w:left w:val="nil"/>
              <w:bottom w:val="single" w:sz="4" w:space="0" w:color="auto"/>
              <w:right w:val="single" w:sz="4" w:space="0" w:color="auto"/>
            </w:tcBorders>
            <w:noWrap/>
            <w:vAlign w:val="center"/>
            <w:hideMark/>
          </w:tcPr>
          <w:p w14:paraId="1E545802" w14:textId="77777777" w:rsidR="00B1421D" w:rsidRPr="004A54E8" w:rsidRDefault="00B1421D" w:rsidP="004A54E8">
            <w:pPr>
              <w:jc w:val="both"/>
              <w:rPr>
                <w:color w:val="000000"/>
                <w:sz w:val="22"/>
                <w:szCs w:val="22"/>
              </w:rPr>
            </w:pPr>
            <w:r w:rsidRPr="004A54E8">
              <w:rPr>
                <w:color w:val="000000"/>
                <w:sz w:val="22"/>
                <w:szCs w:val="22"/>
              </w:rPr>
              <w:t>0.9399</w:t>
            </w:r>
          </w:p>
        </w:tc>
      </w:tr>
      <w:tr w:rsidR="00B1421D" w:rsidRPr="004A54E8" w14:paraId="2293CEA9"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D1AF0BE" w14:textId="77777777" w:rsidR="00B1421D" w:rsidRPr="004A54E8" w:rsidRDefault="00B1421D" w:rsidP="004A54E8">
            <w:pPr>
              <w:jc w:val="both"/>
              <w:rPr>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2D92656B" w14:textId="77777777" w:rsidR="00B1421D" w:rsidRPr="004A54E8" w:rsidRDefault="00B1421D" w:rsidP="004A54E8">
            <w:pPr>
              <w:jc w:val="both"/>
              <w:rPr>
                <w:b/>
                <w:bCs/>
                <w:color w:val="000000"/>
                <w:sz w:val="22"/>
                <w:szCs w:val="22"/>
              </w:rPr>
            </w:pPr>
            <w:r w:rsidRPr="004A54E8">
              <w:rPr>
                <w:b/>
                <w:bCs/>
                <w:color w:val="000000"/>
                <w:sz w:val="22"/>
                <w:szCs w:val="22"/>
              </w:rPr>
              <w:t>2020</w:t>
            </w:r>
          </w:p>
        </w:tc>
        <w:tc>
          <w:tcPr>
            <w:tcW w:w="315" w:type="pct"/>
            <w:vMerge w:val="restart"/>
            <w:tcBorders>
              <w:top w:val="nil"/>
              <w:left w:val="single" w:sz="4" w:space="0" w:color="auto"/>
              <w:bottom w:val="single" w:sz="4" w:space="0" w:color="auto"/>
              <w:right w:val="single" w:sz="4" w:space="0" w:color="auto"/>
            </w:tcBorders>
            <w:noWrap/>
            <w:vAlign w:val="center"/>
            <w:hideMark/>
          </w:tcPr>
          <w:p w14:paraId="64497CC8"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7244E65C"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5846523A" w14:textId="77777777" w:rsidR="00B1421D" w:rsidRPr="004A54E8" w:rsidRDefault="00B1421D" w:rsidP="004A54E8">
            <w:pPr>
              <w:jc w:val="both"/>
              <w:rPr>
                <w:b/>
                <w:bCs/>
                <w:color w:val="000000"/>
                <w:sz w:val="22"/>
                <w:szCs w:val="22"/>
              </w:rPr>
            </w:pPr>
            <w:r w:rsidRPr="004A54E8">
              <w:rPr>
                <w:b/>
                <w:bCs/>
                <w:color w:val="000000"/>
                <w:sz w:val="22"/>
                <w:szCs w:val="22"/>
              </w:rPr>
              <w:t>0.5164</w:t>
            </w:r>
          </w:p>
        </w:tc>
        <w:tc>
          <w:tcPr>
            <w:tcW w:w="473" w:type="pct"/>
            <w:tcBorders>
              <w:top w:val="nil"/>
              <w:left w:val="nil"/>
              <w:bottom w:val="single" w:sz="4" w:space="0" w:color="auto"/>
              <w:right w:val="single" w:sz="4" w:space="0" w:color="auto"/>
            </w:tcBorders>
            <w:noWrap/>
            <w:vAlign w:val="center"/>
            <w:hideMark/>
          </w:tcPr>
          <w:p w14:paraId="1CCD7030" w14:textId="77777777" w:rsidR="00B1421D" w:rsidRPr="004A54E8" w:rsidRDefault="00B1421D" w:rsidP="004A54E8">
            <w:pPr>
              <w:jc w:val="both"/>
              <w:rPr>
                <w:color w:val="000000"/>
                <w:sz w:val="22"/>
                <w:szCs w:val="22"/>
              </w:rPr>
            </w:pPr>
            <w:r w:rsidRPr="004A54E8">
              <w:rPr>
                <w:color w:val="000000"/>
                <w:sz w:val="22"/>
                <w:szCs w:val="22"/>
              </w:rPr>
              <w:t>3.0805</w:t>
            </w:r>
          </w:p>
        </w:tc>
        <w:tc>
          <w:tcPr>
            <w:tcW w:w="602" w:type="pct"/>
            <w:tcBorders>
              <w:top w:val="nil"/>
              <w:left w:val="nil"/>
              <w:bottom w:val="single" w:sz="4" w:space="0" w:color="auto"/>
              <w:right w:val="single" w:sz="4" w:space="0" w:color="auto"/>
            </w:tcBorders>
            <w:shd w:val="clear" w:color="000000" w:fill="FFFFB3"/>
            <w:noWrap/>
            <w:vAlign w:val="center"/>
            <w:hideMark/>
          </w:tcPr>
          <w:p w14:paraId="1055913F" w14:textId="77777777" w:rsidR="00B1421D" w:rsidRPr="004A54E8" w:rsidRDefault="00B1421D" w:rsidP="004A54E8">
            <w:pPr>
              <w:jc w:val="both"/>
              <w:rPr>
                <w:b/>
                <w:bCs/>
                <w:color w:val="000000"/>
                <w:sz w:val="22"/>
                <w:szCs w:val="22"/>
              </w:rPr>
            </w:pPr>
            <w:r w:rsidRPr="004A54E8">
              <w:rPr>
                <w:b/>
                <w:bCs/>
                <w:color w:val="000000"/>
                <w:sz w:val="22"/>
                <w:szCs w:val="22"/>
              </w:rPr>
              <w:t>3.0707</w:t>
            </w:r>
          </w:p>
        </w:tc>
        <w:tc>
          <w:tcPr>
            <w:tcW w:w="506" w:type="pct"/>
            <w:tcBorders>
              <w:top w:val="nil"/>
              <w:left w:val="nil"/>
              <w:bottom w:val="single" w:sz="4" w:space="0" w:color="auto"/>
              <w:right w:val="single" w:sz="4" w:space="0" w:color="auto"/>
            </w:tcBorders>
            <w:noWrap/>
            <w:vAlign w:val="center"/>
            <w:hideMark/>
          </w:tcPr>
          <w:p w14:paraId="3DB1CD04" w14:textId="77777777" w:rsidR="00B1421D" w:rsidRPr="004A54E8" w:rsidRDefault="00B1421D" w:rsidP="004A54E8">
            <w:pPr>
              <w:jc w:val="both"/>
              <w:rPr>
                <w:color w:val="000000"/>
                <w:sz w:val="22"/>
                <w:szCs w:val="22"/>
              </w:rPr>
            </w:pPr>
            <w:r w:rsidRPr="004A54E8">
              <w:rPr>
                <w:color w:val="000000"/>
                <w:sz w:val="22"/>
                <w:szCs w:val="22"/>
              </w:rPr>
              <w:t>4.9907</w:t>
            </w:r>
          </w:p>
        </w:tc>
        <w:tc>
          <w:tcPr>
            <w:tcW w:w="635" w:type="pct"/>
            <w:tcBorders>
              <w:top w:val="nil"/>
              <w:left w:val="nil"/>
              <w:bottom w:val="single" w:sz="4" w:space="0" w:color="auto"/>
              <w:right w:val="single" w:sz="4" w:space="0" w:color="auto"/>
            </w:tcBorders>
            <w:shd w:val="clear" w:color="000000" w:fill="FFFFB3"/>
            <w:noWrap/>
            <w:vAlign w:val="center"/>
            <w:hideMark/>
          </w:tcPr>
          <w:p w14:paraId="6912F5F5" w14:textId="77777777" w:rsidR="00B1421D" w:rsidRPr="004A54E8" w:rsidRDefault="00B1421D" w:rsidP="004A54E8">
            <w:pPr>
              <w:jc w:val="both"/>
              <w:rPr>
                <w:b/>
                <w:bCs/>
                <w:color w:val="000000"/>
                <w:sz w:val="22"/>
                <w:szCs w:val="22"/>
              </w:rPr>
            </w:pPr>
            <w:r w:rsidRPr="004A54E8">
              <w:rPr>
                <w:b/>
                <w:bCs/>
                <w:color w:val="000000"/>
                <w:sz w:val="22"/>
                <w:szCs w:val="22"/>
              </w:rPr>
              <w:t>0.9378</w:t>
            </w:r>
          </w:p>
        </w:tc>
        <w:tc>
          <w:tcPr>
            <w:tcW w:w="473" w:type="pct"/>
            <w:tcBorders>
              <w:top w:val="nil"/>
              <w:left w:val="nil"/>
              <w:bottom w:val="single" w:sz="4" w:space="0" w:color="auto"/>
              <w:right w:val="single" w:sz="4" w:space="0" w:color="auto"/>
            </w:tcBorders>
            <w:noWrap/>
            <w:vAlign w:val="center"/>
            <w:hideMark/>
          </w:tcPr>
          <w:p w14:paraId="17729A3D" w14:textId="77777777" w:rsidR="00B1421D" w:rsidRPr="004A54E8" w:rsidRDefault="00B1421D" w:rsidP="004A54E8">
            <w:pPr>
              <w:jc w:val="both"/>
              <w:rPr>
                <w:color w:val="000000"/>
                <w:sz w:val="22"/>
                <w:szCs w:val="22"/>
              </w:rPr>
            </w:pPr>
            <w:r w:rsidRPr="004A54E8">
              <w:rPr>
                <w:color w:val="000000"/>
                <w:sz w:val="22"/>
                <w:szCs w:val="22"/>
              </w:rPr>
              <w:t>1.5775</w:t>
            </w:r>
          </w:p>
        </w:tc>
      </w:tr>
      <w:tr w:rsidR="00B1421D" w:rsidRPr="004A54E8" w14:paraId="30D3395F"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B6BDB39"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13C5EB88"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2AE9815F"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5B14DF7E"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4ACED7A3" w14:textId="77777777" w:rsidR="00B1421D" w:rsidRPr="004A54E8" w:rsidRDefault="00B1421D" w:rsidP="004A54E8">
            <w:pPr>
              <w:jc w:val="both"/>
              <w:rPr>
                <w:b/>
                <w:bCs/>
                <w:color w:val="000000"/>
                <w:sz w:val="22"/>
                <w:szCs w:val="22"/>
              </w:rPr>
            </w:pPr>
            <w:r w:rsidRPr="004A54E8">
              <w:rPr>
                <w:b/>
                <w:bCs/>
                <w:color w:val="000000"/>
                <w:sz w:val="22"/>
                <w:szCs w:val="22"/>
              </w:rPr>
              <w:t>4.8349</w:t>
            </w:r>
          </w:p>
        </w:tc>
        <w:tc>
          <w:tcPr>
            <w:tcW w:w="473" w:type="pct"/>
            <w:tcBorders>
              <w:top w:val="nil"/>
              <w:left w:val="nil"/>
              <w:bottom w:val="single" w:sz="4" w:space="0" w:color="auto"/>
              <w:right w:val="single" w:sz="4" w:space="0" w:color="auto"/>
            </w:tcBorders>
            <w:noWrap/>
            <w:vAlign w:val="center"/>
            <w:hideMark/>
          </w:tcPr>
          <w:p w14:paraId="7C337382" w14:textId="77777777" w:rsidR="00B1421D" w:rsidRPr="004A54E8" w:rsidRDefault="00B1421D" w:rsidP="004A54E8">
            <w:pPr>
              <w:jc w:val="both"/>
              <w:rPr>
                <w:color w:val="000000"/>
                <w:sz w:val="22"/>
                <w:szCs w:val="22"/>
              </w:rPr>
            </w:pPr>
            <w:r w:rsidRPr="004A54E8">
              <w:rPr>
                <w:color w:val="000000"/>
                <w:sz w:val="22"/>
                <w:szCs w:val="22"/>
              </w:rPr>
              <w:t>5.0059</w:t>
            </w:r>
          </w:p>
        </w:tc>
        <w:tc>
          <w:tcPr>
            <w:tcW w:w="602" w:type="pct"/>
            <w:tcBorders>
              <w:top w:val="nil"/>
              <w:left w:val="nil"/>
              <w:bottom w:val="single" w:sz="4" w:space="0" w:color="auto"/>
              <w:right w:val="single" w:sz="4" w:space="0" w:color="auto"/>
            </w:tcBorders>
            <w:shd w:val="clear" w:color="000000" w:fill="FFFFB3"/>
            <w:noWrap/>
            <w:vAlign w:val="center"/>
            <w:hideMark/>
          </w:tcPr>
          <w:p w14:paraId="5CE346A0" w14:textId="77777777" w:rsidR="00B1421D" w:rsidRPr="004A54E8" w:rsidRDefault="00B1421D" w:rsidP="004A54E8">
            <w:pPr>
              <w:jc w:val="both"/>
              <w:rPr>
                <w:b/>
                <w:bCs/>
                <w:color w:val="000000"/>
                <w:sz w:val="22"/>
                <w:szCs w:val="22"/>
              </w:rPr>
            </w:pPr>
            <w:r w:rsidRPr="004A54E8">
              <w:rPr>
                <w:b/>
                <w:bCs/>
                <w:color w:val="000000"/>
                <w:sz w:val="22"/>
                <w:szCs w:val="22"/>
              </w:rPr>
              <w:t>5.3062</w:t>
            </w:r>
          </w:p>
        </w:tc>
        <w:tc>
          <w:tcPr>
            <w:tcW w:w="506" w:type="pct"/>
            <w:tcBorders>
              <w:top w:val="nil"/>
              <w:left w:val="nil"/>
              <w:bottom w:val="single" w:sz="4" w:space="0" w:color="auto"/>
              <w:right w:val="single" w:sz="4" w:space="0" w:color="auto"/>
            </w:tcBorders>
            <w:noWrap/>
            <w:vAlign w:val="center"/>
            <w:hideMark/>
          </w:tcPr>
          <w:p w14:paraId="16194078" w14:textId="77777777" w:rsidR="00B1421D" w:rsidRPr="004A54E8" w:rsidRDefault="00B1421D" w:rsidP="004A54E8">
            <w:pPr>
              <w:jc w:val="both"/>
              <w:rPr>
                <w:color w:val="000000"/>
                <w:sz w:val="22"/>
                <w:szCs w:val="22"/>
              </w:rPr>
            </w:pPr>
            <w:r w:rsidRPr="004A54E8">
              <w:rPr>
                <w:color w:val="000000"/>
                <w:sz w:val="22"/>
                <w:szCs w:val="22"/>
              </w:rPr>
              <w:t>5.3329</w:t>
            </w:r>
          </w:p>
        </w:tc>
        <w:tc>
          <w:tcPr>
            <w:tcW w:w="635" w:type="pct"/>
            <w:tcBorders>
              <w:top w:val="nil"/>
              <w:left w:val="nil"/>
              <w:bottom w:val="single" w:sz="4" w:space="0" w:color="auto"/>
              <w:right w:val="single" w:sz="4" w:space="0" w:color="auto"/>
            </w:tcBorders>
            <w:shd w:val="clear" w:color="000000" w:fill="FFFFB3"/>
            <w:noWrap/>
            <w:vAlign w:val="center"/>
            <w:hideMark/>
          </w:tcPr>
          <w:p w14:paraId="61CAF4FD" w14:textId="77777777" w:rsidR="00B1421D" w:rsidRPr="004A54E8" w:rsidRDefault="00B1421D" w:rsidP="004A54E8">
            <w:pPr>
              <w:jc w:val="both"/>
              <w:rPr>
                <w:b/>
                <w:bCs/>
                <w:color w:val="000000"/>
                <w:sz w:val="22"/>
                <w:szCs w:val="22"/>
              </w:rPr>
            </w:pPr>
            <w:r w:rsidRPr="004A54E8">
              <w:rPr>
                <w:b/>
                <w:bCs/>
                <w:color w:val="000000"/>
                <w:sz w:val="22"/>
                <w:szCs w:val="22"/>
              </w:rPr>
              <w:t>1.6627</w:t>
            </w:r>
          </w:p>
        </w:tc>
        <w:tc>
          <w:tcPr>
            <w:tcW w:w="473" w:type="pct"/>
            <w:tcBorders>
              <w:top w:val="nil"/>
              <w:left w:val="nil"/>
              <w:bottom w:val="single" w:sz="4" w:space="0" w:color="auto"/>
              <w:right w:val="single" w:sz="4" w:space="0" w:color="auto"/>
            </w:tcBorders>
            <w:noWrap/>
            <w:vAlign w:val="center"/>
            <w:hideMark/>
          </w:tcPr>
          <w:p w14:paraId="42256CFF" w14:textId="77777777" w:rsidR="00B1421D" w:rsidRPr="004A54E8" w:rsidRDefault="00B1421D" w:rsidP="004A54E8">
            <w:pPr>
              <w:jc w:val="both"/>
              <w:rPr>
                <w:color w:val="000000"/>
                <w:sz w:val="22"/>
                <w:szCs w:val="22"/>
              </w:rPr>
            </w:pPr>
            <w:r w:rsidRPr="004A54E8">
              <w:rPr>
                <w:color w:val="000000"/>
                <w:sz w:val="22"/>
                <w:szCs w:val="22"/>
              </w:rPr>
              <w:t>1.6764</w:t>
            </w:r>
          </w:p>
        </w:tc>
      </w:tr>
      <w:tr w:rsidR="00B1421D" w:rsidRPr="004A54E8" w14:paraId="5356DF48"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324CB6F9"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4414308B"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55972647"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22A44D35"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1432B4D0" w14:textId="77777777" w:rsidR="00B1421D" w:rsidRPr="004A54E8" w:rsidRDefault="00B1421D" w:rsidP="004A54E8">
            <w:pPr>
              <w:jc w:val="both"/>
              <w:rPr>
                <w:b/>
                <w:bCs/>
                <w:color w:val="000000"/>
                <w:sz w:val="22"/>
                <w:szCs w:val="22"/>
              </w:rPr>
            </w:pPr>
            <w:r w:rsidRPr="004A54E8">
              <w:rPr>
                <w:b/>
                <w:bCs/>
                <w:color w:val="000000"/>
                <w:sz w:val="22"/>
                <w:szCs w:val="22"/>
              </w:rPr>
              <w:t>0.5562</w:t>
            </w:r>
          </w:p>
        </w:tc>
        <w:tc>
          <w:tcPr>
            <w:tcW w:w="473" w:type="pct"/>
            <w:tcBorders>
              <w:top w:val="nil"/>
              <w:left w:val="nil"/>
              <w:bottom w:val="single" w:sz="4" w:space="0" w:color="auto"/>
              <w:right w:val="single" w:sz="4" w:space="0" w:color="auto"/>
            </w:tcBorders>
            <w:noWrap/>
            <w:vAlign w:val="center"/>
            <w:hideMark/>
          </w:tcPr>
          <w:p w14:paraId="784F38C5" w14:textId="77777777" w:rsidR="00B1421D" w:rsidRPr="004A54E8" w:rsidRDefault="00B1421D" w:rsidP="004A54E8">
            <w:pPr>
              <w:jc w:val="both"/>
              <w:rPr>
                <w:color w:val="000000"/>
                <w:sz w:val="22"/>
                <w:szCs w:val="22"/>
              </w:rPr>
            </w:pPr>
            <w:r w:rsidRPr="004A54E8">
              <w:rPr>
                <w:color w:val="000000"/>
                <w:sz w:val="22"/>
                <w:szCs w:val="22"/>
              </w:rPr>
              <w:t>1.4202</w:t>
            </w:r>
          </w:p>
        </w:tc>
        <w:tc>
          <w:tcPr>
            <w:tcW w:w="602" w:type="pct"/>
            <w:tcBorders>
              <w:top w:val="nil"/>
              <w:left w:val="nil"/>
              <w:bottom w:val="single" w:sz="4" w:space="0" w:color="auto"/>
              <w:right w:val="single" w:sz="4" w:space="0" w:color="auto"/>
            </w:tcBorders>
            <w:shd w:val="clear" w:color="000000" w:fill="FFFFB3"/>
            <w:noWrap/>
            <w:vAlign w:val="center"/>
            <w:hideMark/>
          </w:tcPr>
          <w:p w14:paraId="1241DA07" w14:textId="77777777" w:rsidR="00B1421D" w:rsidRPr="004A54E8" w:rsidRDefault="00B1421D" w:rsidP="004A54E8">
            <w:pPr>
              <w:jc w:val="both"/>
              <w:rPr>
                <w:b/>
                <w:bCs/>
                <w:color w:val="000000"/>
                <w:sz w:val="22"/>
                <w:szCs w:val="22"/>
              </w:rPr>
            </w:pPr>
            <w:r w:rsidRPr="004A54E8">
              <w:rPr>
                <w:b/>
                <w:bCs/>
                <w:color w:val="000000"/>
                <w:sz w:val="22"/>
                <w:szCs w:val="22"/>
              </w:rPr>
              <w:t>1.4073</w:t>
            </w:r>
          </w:p>
        </w:tc>
        <w:tc>
          <w:tcPr>
            <w:tcW w:w="506" w:type="pct"/>
            <w:tcBorders>
              <w:top w:val="nil"/>
              <w:left w:val="nil"/>
              <w:bottom w:val="single" w:sz="4" w:space="0" w:color="auto"/>
              <w:right w:val="single" w:sz="4" w:space="0" w:color="auto"/>
            </w:tcBorders>
            <w:noWrap/>
            <w:vAlign w:val="center"/>
            <w:hideMark/>
          </w:tcPr>
          <w:p w14:paraId="0355E6C9" w14:textId="77777777" w:rsidR="00B1421D" w:rsidRPr="004A54E8" w:rsidRDefault="00B1421D" w:rsidP="004A54E8">
            <w:pPr>
              <w:jc w:val="both"/>
              <w:rPr>
                <w:color w:val="000000"/>
                <w:sz w:val="22"/>
                <w:szCs w:val="22"/>
              </w:rPr>
            </w:pPr>
            <w:r w:rsidRPr="004A54E8">
              <w:rPr>
                <w:color w:val="000000"/>
                <w:sz w:val="22"/>
                <w:szCs w:val="22"/>
              </w:rPr>
              <w:t>1.8230</w:t>
            </w:r>
          </w:p>
        </w:tc>
        <w:tc>
          <w:tcPr>
            <w:tcW w:w="635" w:type="pct"/>
            <w:tcBorders>
              <w:top w:val="nil"/>
              <w:left w:val="nil"/>
              <w:bottom w:val="single" w:sz="4" w:space="0" w:color="auto"/>
              <w:right w:val="single" w:sz="4" w:space="0" w:color="auto"/>
            </w:tcBorders>
            <w:shd w:val="clear" w:color="000000" w:fill="FFFFB3"/>
            <w:noWrap/>
            <w:vAlign w:val="center"/>
            <w:hideMark/>
          </w:tcPr>
          <w:p w14:paraId="11834EE4" w14:textId="77777777" w:rsidR="00B1421D" w:rsidRPr="004A54E8" w:rsidRDefault="00B1421D" w:rsidP="004A54E8">
            <w:pPr>
              <w:jc w:val="both"/>
              <w:rPr>
                <w:b/>
                <w:bCs/>
                <w:color w:val="000000"/>
                <w:sz w:val="22"/>
                <w:szCs w:val="22"/>
              </w:rPr>
            </w:pPr>
            <w:r w:rsidRPr="004A54E8">
              <w:rPr>
                <w:b/>
                <w:bCs/>
                <w:color w:val="000000"/>
                <w:sz w:val="22"/>
                <w:szCs w:val="22"/>
              </w:rPr>
              <w:t>0.5783</w:t>
            </w:r>
          </w:p>
        </w:tc>
        <w:tc>
          <w:tcPr>
            <w:tcW w:w="473" w:type="pct"/>
            <w:tcBorders>
              <w:top w:val="nil"/>
              <w:left w:val="nil"/>
              <w:bottom w:val="single" w:sz="4" w:space="0" w:color="auto"/>
              <w:right w:val="single" w:sz="4" w:space="0" w:color="auto"/>
            </w:tcBorders>
            <w:noWrap/>
            <w:vAlign w:val="center"/>
            <w:hideMark/>
          </w:tcPr>
          <w:p w14:paraId="75763832" w14:textId="77777777" w:rsidR="00B1421D" w:rsidRPr="004A54E8" w:rsidRDefault="00B1421D" w:rsidP="004A54E8">
            <w:pPr>
              <w:jc w:val="both"/>
              <w:rPr>
                <w:color w:val="000000"/>
                <w:sz w:val="22"/>
                <w:szCs w:val="22"/>
              </w:rPr>
            </w:pPr>
            <w:r w:rsidRPr="004A54E8">
              <w:rPr>
                <w:color w:val="000000"/>
                <w:sz w:val="22"/>
                <w:szCs w:val="22"/>
              </w:rPr>
              <w:t>0.7604</w:t>
            </w:r>
          </w:p>
        </w:tc>
      </w:tr>
      <w:tr w:rsidR="00B1421D" w:rsidRPr="004A54E8" w14:paraId="48AFC326"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46C0B695"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A293B68"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4AD8F759"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095E0C3"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10DC3AA3" w14:textId="77777777" w:rsidR="00B1421D" w:rsidRPr="004A54E8" w:rsidRDefault="00B1421D" w:rsidP="004A54E8">
            <w:pPr>
              <w:jc w:val="both"/>
              <w:rPr>
                <w:b/>
                <w:bCs/>
                <w:color w:val="000000"/>
                <w:sz w:val="22"/>
                <w:szCs w:val="22"/>
              </w:rPr>
            </w:pPr>
            <w:r w:rsidRPr="004A54E8">
              <w:rPr>
                <w:b/>
                <w:bCs/>
                <w:color w:val="000000"/>
                <w:sz w:val="22"/>
                <w:szCs w:val="22"/>
              </w:rPr>
              <w:t>1.7519</w:t>
            </w:r>
          </w:p>
        </w:tc>
        <w:tc>
          <w:tcPr>
            <w:tcW w:w="473" w:type="pct"/>
            <w:tcBorders>
              <w:top w:val="nil"/>
              <w:left w:val="nil"/>
              <w:bottom w:val="single" w:sz="4" w:space="0" w:color="auto"/>
              <w:right w:val="single" w:sz="4" w:space="0" w:color="auto"/>
            </w:tcBorders>
            <w:noWrap/>
            <w:vAlign w:val="center"/>
            <w:hideMark/>
          </w:tcPr>
          <w:p w14:paraId="6BC22F9E" w14:textId="77777777" w:rsidR="00B1421D" w:rsidRPr="004A54E8" w:rsidRDefault="00B1421D" w:rsidP="004A54E8">
            <w:pPr>
              <w:jc w:val="both"/>
              <w:rPr>
                <w:color w:val="000000"/>
                <w:sz w:val="22"/>
                <w:szCs w:val="22"/>
              </w:rPr>
            </w:pPr>
            <w:r w:rsidRPr="004A54E8">
              <w:rPr>
                <w:color w:val="000000"/>
                <w:sz w:val="22"/>
                <w:szCs w:val="22"/>
              </w:rPr>
              <w:t>1.7903</w:t>
            </w:r>
          </w:p>
        </w:tc>
        <w:tc>
          <w:tcPr>
            <w:tcW w:w="602" w:type="pct"/>
            <w:tcBorders>
              <w:top w:val="nil"/>
              <w:left w:val="nil"/>
              <w:bottom w:val="single" w:sz="4" w:space="0" w:color="auto"/>
              <w:right w:val="single" w:sz="4" w:space="0" w:color="auto"/>
            </w:tcBorders>
            <w:shd w:val="clear" w:color="000000" w:fill="FFFFB3"/>
            <w:noWrap/>
            <w:vAlign w:val="center"/>
            <w:hideMark/>
          </w:tcPr>
          <w:p w14:paraId="13A9B2C8" w14:textId="77777777" w:rsidR="00B1421D" w:rsidRPr="004A54E8" w:rsidRDefault="00B1421D" w:rsidP="004A54E8">
            <w:pPr>
              <w:jc w:val="both"/>
              <w:rPr>
                <w:b/>
                <w:bCs/>
                <w:color w:val="000000"/>
                <w:sz w:val="22"/>
                <w:szCs w:val="22"/>
              </w:rPr>
            </w:pPr>
            <w:r w:rsidRPr="004A54E8">
              <w:rPr>
                <w:b/>
                <w:bCs/>
                <w:color w:val="000000"/>
                <w:sz w:val="22"/>
                <w:szCs w:val="22"/>
              </w:rPr>
              <w:t>1.8583</w:t>
            </w:r>
          </w:p>
        </w:tc>
        <w:tc>
          <w:tcPr>
            <w:tcW w:w="506" w:type="pct"/>
            <w:tcBorders>
              <w:top w:val="nil"/>
              <w:left w:val="nil"/>
              <w:bottom w:val="single" w:sz="4" w:space="0" w:color="auto"/>
              <w:right w:val="single" w:sz="4" w:space="0" w:color="auto"/>
            </w:tcBorders>
            <w:noWrap/>
            <w:vAlign w:val="center"/>
            <w:hideMark/>
          </w:tcPr>
          <w:p w14:paraId="703C4D96" w14:textId="77777777" w:rsidR="00B1421D" w:rsidRPr="004A54E8" w:rsidRDefault="00B1421D" w:rsidP="004A54E8">
            <w:pPr>
              <w:jc w:val="both"/>
              <w:rPr>
                <w:color w:val="000000"/>
                <w:sz w:val="22"/>
                <w:szCs w:val="22"/>
              </w:rPr>
            </w:pPr>
            <w:r w:rsidRPr="004A54E8">
              <w:rPr>
                <w:color w:val="000000"/>
                <w:sz w:val="22"/>
                <w:szCs w:val="22"/>
              </w:rPr>
              <w:t>1.8765</w:t>
            </w:r>
          </w:p>
        </w:tc>
        <w:tc>
          <w:tcPr>
            <w:tcW w:w="635" w:type="pct"/>
            <w:tcBorders>
              <w:top w:val="nil"/>
              <w:left w:val="nil"/>
              <w:bottom w:val="single" w:sz="4" w:space="0" w:color="auto"/>
              <w:right w:val="single" w:sz="4" w:space="0" w:color="auto"/>
            </w:tcBorders>
            <w:shd w:val="clear" w:color="000000" w:fill="FFFFB3"/>
            <w:noWrap/>
            <w:vAlign w:val="center"/>
            <w:hideMark/>
          </w:tcPr>
          <w:p w14:paraId="547976C4" w14:textId="77777777" w:rsidR="00B1421D" w:rsidRPr="004A54E8" w:rsidRDefault="00B1421D" w:rsidP="004A54E8">
            <w:pPr>
              <w:jc w:val="both"/>
              <w:rPr>
                <w:b/>
                <w:bCs/>
                <w:color w:val="000000"/>
                <w:sz w:val="22"/>
                <w:szCs w:val="22"/>
              </w:rPr>
            </w:pPr>
            <w:r w:rsidRPr="004A54E8">
              <w:rPr>
                <w:b/>
                <w:bCs/>
                <w:color w:val="000000"/>
                <w:sz w:val="22"/>
                <w:szCs w:val="22"/>
              </w:rPr>
              <w:t>0.7718</w:t>
            </w:r>
          </w:p>
        </w:tc>
        <w:tc>
          <w:tcPr>
            <w:tcW w:w="473" w:type="pct"/>
            <w:tcBorders>
              <w:top w:val="nil"/>
              <w:left w:val="nil"/>
              <w:bottom w:val="single" w:sz="4" w:space="0" w:color="auto"/>
              <w:right w:val="single" w:sz="4" w:space="0" w:color="auto"/>
            </w:tcBorders>
            <w:noWrap/>
            <w:vAlign w:val="center"/>
            <w:hideMark/>
          </w:tcPr>
          <w:p w14:paraId="52CE2008" w14:textId="77777777" w:rsidR="00B1421D" w:rsidRPr="004A54E8" w:rsidRDefault="00B1421D" w:rsidP="004A54E8">
            <w:pPr>
              <w:jc w:val="both"/>
              <w:rPr>
                <w:color w:val="000000"/>
                <w:sz w:val="22"/>
                <w:szCs w:val="22"/>
              </w:rPr>
            </w:pPr>
            <w:r w:rsidRPr="004A54E8">
              <w:rPr>
                <w:color w:val="000000"/>
                <w:sz w:val="22"/>
                <w:szCs w:val="22"/>
              </w:rPr>
              <w:t>0.7782</w:t>
            </w:r>
          </w:p>
        </w:tc>
      </w:tr>
      <w:tr w:rsidR="00B1421D" w:rsidRPr="004A54E8" w14:paraId="3D7BD8D3"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9DE6665" w14:textId="77777777" w:rsidR="00B1421D" w:rsidRPr="004A54E8" w:rsidRDefault="00B1421D" w:rsidP="004A54E8">
            <w:pPr>
              <w:jc w:val="both"/>
              <w:rPr>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040ADF27" w14:textId="77777777" w:rsidR="00B1421D" w:rsidRPr="004A54E8" w:rsidRDefault="00B1421D" w:rsidP="004A54E8">
            <w:pPr>
              <w:jc w:val="both"/>
              <w:rPr>
                <w:b/>
                <w:bCs/>
                <w:color w:val="000000"/>
                <w:sz w:val="22"/>
                <w:szCs w:val="22"/>
              </w:rPr>
            </w:pPr>
            <w:r w:rsidRPr="004A54E8">
              <w:rPr>
                <w:b/>
                <w:bCs/>
                <w:color w:val="000000"/>
                <w:sz w:val="22"/>
                <w:szCs w:val="22"/>
              </w:rPr>
              <w:t>2024</w:t>
            </w:r>
          </w:p>
        </w:tc>
        <w:tc>
          <w:tcPr>
            <w:tcW w:w="315" w:type="pct"/>
            <w:vMerge w:val="restart"/>
            <w:tcBorders>
              <w:top w:val="nil"/>
              <w:left w:val="single" w:sz="4" w:space="0" w:color="auto"/>
              <w:bottom w:val="single" w:sz="4" w:space="0" w:color="auto"/>
              <w:right w:val="single" w:sz="4" w:space="0" w:color="auto"/>
            </w:tcBorders>
            <w:noWrap/>
            <w:vAlign w:val="center"/>
            <w:hideMark/>
          </w:tcPr>
          <w:p w14:paraId="301F7FF6"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437CBAF6"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231D4ADB" w14:textId="77777777" w:rsidR="00B1421D" w:rsidRPr="004A54E8" w:rsidRDefault="00B1421D" w:rsidP="004A54E8">
            <w:pPr>
              <w:jc w:val="both"/>
              <w:rPr>
                <w:b/>
                <w:bCs/>
                <w:color w:val="000000"/>
                <w:sz w:val="22"/>
                <w:szCs w:val="22"/>
              </w:rPr>
            </w:pPr>
            <w:r w:rsidRPr="004A54E8">
              <w:rPr>
                <w:b/>
                <w:bCs/>
                <w:color w:val="000000"/>
                <w:sz w:val="22"/>
                <w:szCs w:val="22"/>
              </w:rPr>
              <w:t>0.3550</w:t>
            </w:r>
          </w:p>
        </w:tc>
        <w:tc>
          <w:tcPr>
            <w:tcW w:w="473" w:type="pct"/>
            <w:tcBorders>
              <w:top w:val="nil"/>
              <w:left w:val="nil"/>
              <w:bottom w:val="single" w:sz="4" w:space="0" w:color="auto"/>
              <w:right w:val="single" w:sz="4" w:space="0" w:color="auto"/>
            </w:tcBorders>
            <w:noWrap/>
            <w:vAlign w:val="center"/>
            <w:hideMark/>
          </w:tcPr>
          <w:p w14:paraId="35CD8515" w14:textId="77777777" w:rsidR="00B1421D" w:rsidRPr="004A54E8" w:rsidRDefault="00B1421D" w:rsidP="004A54E8">
            <w:pPr>
              <w:jc w:val="both"/>
              <w:rPr>
                <w:color w:val="000000"/>
                <w:sz w:val="22"/>
                <w:szCs w:val="22"/>
              </w:rPr>
            </w:pPr>
            <w:r w:rsidRPr="004A54E8">
              <w:rPr>
                <w:color w:val="000000"/>
                <w:sz w:val="22"/>
                <w:szCs w:val="22"/>
              </w:rPr>
              <w:t>3.2902</w:t>
            </w:r>
          </w:p>
        </w:tc>
        <w:tc>
          <w:tcPr>
            <w:tcW w:w="602" w:type="pct"/>
            <w:tcBorders>
              <w:top w:val="nil"/>
              <w:left w:val="nil"/>
              <w:bottom w:val="single" w:sz="4" w:space="0" w:color="auto"/>
              <w:right w:val="single" w:sz="4" w:space="0" w:color="auto"/>
            </w:tcBorders>
            <w:shd w:val="clear" w:color="000000" w:fill="FFFFB3"/>
            <w:noWrap/>
            <w:vAlign w:val="center"/>
            <w:hideMark/>
          </w:tcPr>
          <w:p w14:paraId="28774215" w14:textId="77777777" w:rsidR="00B1421D" w:rsidRPr="004A54E8" w:rsidRDefault="00B1421D" w:rsidP="004A54E8">
            <w:pPr>
              <w:jc w:val="both"/>
              <w:rPr>
                <w:b/>
                <w:bCs/>
                <w:color w:val="000000"/>
                <w:sz w:val="22"/>
                <w:szCs w:val="22"/>
              </w:rPr>
            </w:pPr>
            <w:r w:rsidRPr="004A54E8">
              <w:rPr>
                <w:b/>
                <w:bCs/>
                <w:color w:val="000000"/>
                <w:sz w:val="22"/>
                <w:szCs w:val="22"/>
              </w:rPr>
              <w:t>3.1324</w:t>
            </w:r>
          </w:p>
        </w:tc>
        <w:tc>
          <w:tcPr>
            <w:tcW w:w="506" w:type="pct"/>
            <w:tcBorders>
              <w:top w:val="nil"/>
              <w:left w:val="nil"/>
              <w:bottom w:val="single" w:sz="4" w:space="0" w:color="auto"/>
              <w:right w:val="single" w:sz="4" w:space="0" w:color="auto"/>
            </w:tcBorders>
            <w:noWrap/>
            <w:vAlign w:val="center"/>
            <w:hideMark/>
          </w:tcPr>
          <w:p w14:paraId="022EF61A" w14:textId="77777777" w:rsidR="00B1421D" w:rsidRPr="004A54E8" w:rsidRDefault="00B1421D" w:rsidP="004A54E8">
            <w:pPr>
              <w:jc w:val="both"/>
              <w:rPr>
                <w:color w:val="000000"/>
                <w:sz w:val="22"/>
                <w:szCs w:val="22"/>
              </w:rPr>
            </w:pPr>
            <w:r w:rsidRPr="004A54E8">
              <w:rPr>
                <w:color w:val="000000"/>
                <w:sz w:val="22"/>
                <w:szCs w:val="22"/>
              </w:rPr>
              <w:t>5.1645</w:t>
            </w:r>
          </w:p>
        </w:tc>
        <w:tc>
          <w:tcPr>
            <w:tcW w:w="635" w:type="pct"/>
            <w:tcBorders>
              <w:top w:val="nil"/>
              <w:left w:val="nil"/>
              <w:bottom w:val="single" w:sz="4" w:space="0" w:color="auto"/>
              <w:right w:val="single" w:sz="4" w:space="0" w:color="auto"/>
            </w:tcBorders>
            <w:shd w:val="clear" w:color="000000" w:fill="FFFFB3"/>
            <w:noWrap/>
            <w:vAlign w:val="center"/>
            <w:hideMark/>
          </w:tcPr>
          <w:p w14:paraId="5EA3E815" w14:textId="77777777" w:rsidR="00B1421D" w:rsidRPr="004A54E8" w:rsidRDefault="00B1421D" w:rsidP="004A54E8">
            <w:pPr>
              <w:jc w:val="both"/>
              <w:rPr>
                <w:b/>
                <w:bCs/>
                <w:color w:val="000000"/>
                <w:sz w:val="22"/>
                <w:szCs w:val="22"/>
              </w:rPr>
            </w:pPr>
            <w:r w:rsidRPr="004A54E8">
              <w:rPr>
                <w:b/>
                <w:bCs/>
                <w:color w:val="000000"/>
                <w:sz w:val="22"/>
                <w:szCs w:val="22"/>
              </w:rPr>
              <w:t>0.8189</w:t>
            </w:r>
          </w:p>
        </w:tc>
        <w:tc>
          <w:tcPr>
            <w:tcW w:w="473" w:type="pct"/>
            <w:tcBorders>
              <w:top w:val="nil"/>
              <w:left w:val="nil"/>
              <w:bottom w:val="single" w:sz="4" w:space="0" w:color="auto"/>
              <w:right w:val="single" w:sz="4" w:space="0" w:color="auto"/>
            </w:tcBorders>
            <w:noWrap/>
            <w:vAlign w:val="center"/>
            <w:hideMark/>
          </w:tcPr>
          <w:p w14:paraId="510B6704" w14:textId="77777777" w:rsidR="00B1421D" w:rsidRPr="004A54E8" w:rsidRDefault="00B1421D" w:rsidP="004A54E8">
            <w:pPr>
              <w:jc w:val="both"/>
              <w:rPr>
                <w:color w:val="000000"/>
                <w:sz w:val="22"/>
                <w:szCs w:val="22"/>
              </w:rPr>
            </w:pPr>
            <w:r w:rsidRPr="004A54E8">
              <w:rPr>
                <w:color w:val="000000"/>
                <w:sz w:val="22"/>
                <w:szCs w:val="22"/>
              </w:rPr>
              <w:t>1.7311</w:t>
            </w:r>
          </w:p>
        </w:tc>
      </w:tr>
      <w:tr w:rsidR="00B1421D" w:rsidRPr="004A54E8" w14:paraId="180411F5"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5339DE5C"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E1442BD"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1A514C44"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3BE78D11"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D1BA024" w14:textId="77777777" w:rsidR="00B1421D" w:rsidRPr="004A54E8" w:rsidRDefault="00B1421D" w:rsidP="004A54E8">
            <w:pPr>
              <w:jc w:val="both"/>
              <w:rPr>
                <w:b/>
                <w:bCs/>
                <w:color w:val="000000"/>
                <w:sz w:val="22"/>
                <w:szCs w:val="22"/>
              </w:rPr>
            </w:pPr>
            <w:r w:rsidRPr="004A54E8">
              <w:rPr>
                <w:b/>
                <w:bCs/>
                <w:color w:val="000000"/>
                <w:sz w:val="22"/>
                <w:szCs w:val="22"/>
              </w:rPr>
              <w:t>5.3478</w:t>
            </w:r>
          </w:p>
        </w:tc>
        <w:tc>
          <w:tcPr>
            <w:tcW w:w="473" w:type="pct"/>
            <w:tcBorders>
              <w:top w:val="nil"/>
              <w:left w:val="nil"/>
              <w:bottom w:val="single" w:sz="4" w:space="0" w:color="auto"/>
              <w:right w:val="single" w:sz="4" w:space="0" w:color="auto"/>
            </w:tcBorders>
            <w:noWrap/>
            <w:vAlign w:val="center"/>
            <w:hideMark/>
          </w:tcPr>
          <w:p w14:paraId="67DB4C2F" w14:textId="77777777" w:rsidR="00B1421D" w:rsidRPr="004A54E8" w:rsidRDefault="00B1421D" w:rsidP="004A54E8">
            <w:pPr>
              <w:jc w:val="both"/>
              <w:rPr>
                <w:color w:val="000000"/>
                <w:sz w:val="22"/>
                <w:szCs w:val="22"/>
              </w:rPr>
            </w:pPr>
            <w:r w:rsidRPr="004A54E8">
              <w:rPr>
                <w:color w:val="000000"/>
                <w:sz w:val="22"/>
                <w:szCs w:val="22"/>
              </w:rPr>
              <w:t>5.4392</w:t>
            </w:r>
          </w:p>
        </w:tc>
        <w:tc>
          <w:tcPr>
            <w:tcW w:w="602" w:type="pct"/>
            <w:tcBorders>
              <w:top w:val="nil"/>
              <w:left w:val="nil"/>
              <w:bottom w:val="single" w:sz="4" w:space="0" w:color="auto"/>
              <w:right w:val="single" w:sz="4" w:space="0" w:color="auto"/>
            </w:tcBorders>
            <w:shd w:val="clear" w:color="000000" w:fill="FFFFB3"/>
            <w:noWrap/>
            <w:vAlign w:val="center"/>
            <w:hideMark/>
          </w:tcPr>
          <w:p w14:paraId="63068F5F" w14:textId="77777777" w:rsidR="00B1421D" w:rsidRPr="004A54E8" w:rsidRDefault="00B1421D" w:rsidP="004A54E8">
            <w:pPr>
              <w:jc w:val="both"/>
              <w:rPr>
                <w:b/>
                <w:bCs/>
                <w:color w:val="000000"/>
                <w:sz w:val="22"/>
                <w:szCs w:val="22"/>
              </w:rPr>
            </w:pPr>
            <w:r w:rsidRPr="004A54E8">
              <w:rPr>
                <w:b/>
                <w:bCs/>
                <w:color w:val="000000"/>
                <w:sz w:val="22"/>
                <w:szCs w:val="22"/>
              </w:rPr>
              <w:t>5.5047</w:t>
            </w:r>
          </w:p>
        </w:tc>
        <w:tc>
          <w:tcPr>
            <w:tcW w:w="506" w:type="pct"/>
            <w:tcBorders>
              <w:top w:val="nil"/>
              <w:left w:val="nil"/>
              <w:bottom w:val="single" w:sz="4" w:space="0" w:color="auto"/>
              <w:right w:val="single" w:sz="4" w:space="0" w:color="auto"/>
            </w:tcBorders>
            <w:noWrap/>
            <w:vAlign w:val="center"/>
            <w:hideMark/>
          </w:tcPr>
          <w:p w14:paraId="0DB729B9" w14:textId="77777777" w:rsidR="00B1421D" w:rsidRPr="004A54E8" w:rsidRDefault="00B1421D" w:rsidP="004A54E8">
            <w:pPr>
              <w:jc w:val="both"/>
              <w:rPr>
                <w:color w:val="000000"/>
                <w:sz w:val="22"/>
                <w:szCs w:val="22"/>
              </w:rPr>
            </w:pPr>
            <w:r w:rsidRPr="004A54E8">
              <w:rPr>
                <w:color w:val="000000"/>
                <w:sz w:val="22"/>
                <w:szCs w:val="22"/>
              </w:rPr>
              <w:t>5.5089</w:t>
            </w:r>
          </w:p>
        </w:tc>
        <w:tc>
          <w:tcPr>
            <w:tcW w:w="635" w:type="pct"/>
            <w:tcBorders>
              <w:top w:val="nil"/>
              <w:left w:val="nil"/>
              <w:bottom w:val="single" w:sz="4" w:space="0" w:color="auto"/>
              <w:right w:val="single" w:sz="4" w:space="0" w:color="auto"/>
            </w:tcBorders>
            <w:shd w:val="clear" w:color="000000" w:fill="FFFFB3"/>
            <w:noWrap/>
            <w:vAlign w:val="center"/>
            <w:hideMark/>
          </w:tcPr>
          <w:p w14:paraId="46C85B80" w14:textId="77777777" w:rsidR="00B1421D" w:rsidRPr="004A54E8" w:rsidRDefault="00B1421D" w:rsidP="004A54E8">
            <w:pPr>
              <w:jc w:val="both"/>
              <w:rPr>
                <w:b/>
                <w:bCs/>
                <w:color w:val="000000"/>
                <w:sz w:val="22"/>
                <w:szCs w:val="22"/>
              </w:rPr>
            </w:pPr>
            <w:r w:rsidRPr="004A54E8">
              <w:rPr>
                <w:b/>
                <w:bCs/>
                <w:color w:val="000000"/>
                <w:sz w:val="22"/>
                <w:szCs w:val="22"/>
              </w:rPr>
              <w:t>1.8546</w:t>
            </w:r>
          </w:p>
        </w:tc>
        <w:tc>
          <w:tcPr>
            <w:tcW w:w="473" w:type="pct"/>
            <w:tcBorders>
              <w:top w:val="nil"/>
              <w:left w:val="nil"/>
              <w:bottom w:val="single" w:sz="4" w:space="0" w:color="auto"/>
              <w:right w:val="single" w:sz="4" w:space="0" w:color="auto"/>
            </w:tcBorders>
            <w:noWrap/>
            <w:vAlign w:val="center"/>
            <w:hideMark/>
          </w:tcPr>
          <w:p w14:paraId="0F6B074F" w14:textId="77777777" w:rsidR="00B1421D" w:rsidRPr="004A54E8" w:rsidRDefault="00B1421D" w:rsidP="004A54E8">
            <w:pPr>
              <w:jc w:val="both"/>
              <w:rPr>
                <w:color w:val="000000"/>
                <w:sz w:val="22"/>
                <w:szCs w:val="22"/>
              </w:rPr>
            </w:pPr>
            <w:r w:rsidRPr="004A54E8">
              <w:rPr>
                <w:color w:val="000000"/>
                <w:sz w:val="22"/>
                <w:szCs w:val="22"/>
              </w:rPr>
              <w:t>1.8734</w:t>
            </w:r>
          </w:p>
        </w:tc>
      </w:tr>
      <w:tr w:rsidR="00B1421D" w:rsidRPr="004A54E8" w14:paraId="083BC97F"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6F319694"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5C6A9CE8"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011254EA"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37504650"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1DA63279" w14:textId="77777777" w:rsidR="00B1421D" w:rsidRPr="004A54E8" w:rsidRDefault="00B1421D" w:rsidP="004A54E8">
            <w:pPr>
              <w:jc w:val="both"/>
              <w:rPr>
                <w:b/>
                <w:bCs/>
                <w:color w:val="000000"/>
                <w:sz w:val="22"/>
                <w:szCs w:val="22"/>
              </w:rPr>
            </w:pPr>
            <w:r w:rsidRPr="004A54E8">
              <w:rPr>
                <w:b/>
                <w:bCs/>
                <w:color w:val="000000"/>
                <w:sz w:val="22"/>
                <w:szCs w:val="22"/>
              </w:rPr>
              <w:t>0.4502</w:t>
            </w:r>
          </w:p>
        </w:tc>
        <w:tc>
          <w:tcPr>
            <w:tcW w:w="473" w:type="pct"/>
            <w:tcBorders>
              <w:top w:val="nil"/>
              <w:left w:val="nil"/>
              <w:bottom w:val="single" w:sz="4" w:space="0" w:color="auto"/>
              <w:right w:val="single" w:sz="4" w:space="0" w:color="auto"/>
            </w:tcBorders>
            <w:noWrap/>
            <w:vAlign w:val="center"/>
            <w:hideMark/>
          </w:tcPr>
          <w:p w14:paraId="0BEB0EDF" w14:textId="77777777" w:rsidR="00B1421D" w:rsidRPr="004A54E8" w:rsidRDefault="00B1421D" w:rsidP="004A54E8">
            <w:pPr>
              <w:jc w:val="both"/>
              <w:rPr>
                <w:color w:val="000000"/>
                <w:sz w:val="22"/>
                <w:szCs w:val="22"/>
              </w:rPr>
            </w:pPr>
            <w:r w:rsidRPr="004A54E8">
              <w:rPr>
                <w:color w:val="000000"/>
                <w:sz w:val="22"/>
                <w:szCs w:val="22"/>
              </w:rPr>
              <w:t>1.4702</w:t>
            </w:r>
          </w:p>
        </w:tc>
        <w:tc>
          <w:tcPr>
            <w:tcW w:w="602" w:type="pct"/>
            <w:tcBorders>
              <w:top w:val="nil"/>
              <w:left w:val="nil"/>
              <w:bottom w:val="single" w:sz="4" w:space="0" w:color="auto"/>
              <w:right w:val="single" w:sz="4" w:space="0" w:color="auto"/>
            </w:tcBorders>
            <w:shd w:val="clear" w:color="000000" w:fill="FFFFB3"/>
            <w:noWrap/>
            <w:vAlign w:val="center"/>
            <w:hideMark/>
          </w:tcPr>
          <w:p w14:paraId="53A63C5B" w14:textId="77777777" w:rsidR="00B1421D" w:rsidRPr="004A54E8" w:rsidRDefault="00B1421D" w:rsidP="004A54E8">
            <w:pPr>
              <w:jc w:val="both"/>
              <w:rPr>
                <w:b/>
                <w:bCs/>
                <w:color w:val="000000"/>
                <w:sz w:val="22"/>
                <w:szCs w:val="22"/>
              </w:rPr>
            </w:pPr>
            <w:r w:rsidRPr="004A54E8">
              <w:rPr>
                <w:b/>
                <w:bCs/>
                <w:color w:val="000000"/>
                <w:sz w:val="22"/>
                <w:szCs w:val="22"/>
              </w:rPr>
              <w:t>1.4347</w:t>
            </w:r>
          </w:p>
        </w:tc>
        <w:tc>
          <w:tcPr>
            <w:tcW w:w="506" w:type="pct"/>
            <w:tcBorders>
              <w:top w:val="nil"/>
              <w:left w:val="nil"/>
              <w:bottom w:val="single" w:sz="4" w:space="0" w:color="auto"/>
              <w:right w:val="single" w:sz="4" w:space="0" w:color="auto"/>
            </w:tcBorders>
            <w:noWrap/>
            <w:vAlign w:val="center"/>
            <w:hideMark/>
          </w:tcPr>
          <w:p w14:paraId="2B664381" w14:textId="77777777" w:rsidR="00B1421D" w:rsidRPr="004A54E8" w:rsidRDefault="00B1421D" w:rsidP="004A54E8">
            <w:pPr>
              <w:jc w:val="both"/>
              <w:rPr>
                <w:color w:val="000000"/>
                <w:sz w:val="22"/>
                <w:szCs w:val="22"/>
              </w:rPr>
            </w:pPr>
            <w:r w:rsidRPr="004A54E8">
              <w:rPr>
                <w:color w:val="000000"/>
                <w:sz w:val="22"/>
                <w:szCs w:val="22"/>
              </w:rPr>
              <w:t>1.8707</w:t>
            </w:r>
          </w:p>
        </w:tc>
        <w:tc>
          <w:tcPr>
            <w:tcW w:w="635" w:type="pct"/>
            <w:tcBorders>
              <w:top w:val="nil"/>
              <w:left w:val="nil"/>
              <w:bottom w:val="single" w:sz="4" w:space="0" w:color="auto"/>
              <w:right w:val="single" w:sz="4" w:space="0" w:color="auto"/>
            </w:tcBorders>
            <w:shd w:val="clear" w:color="000000" w:fill="FFFFB3"/>
            <w:noWrap/>
            <w:vAlign w:val="center"/>
            <w:hideMark/>
          </w:tcPr>
          <w:p w14:paraId="0D387A8B" w14:textId="77777777" w:rsidR="00B1421D" w:rsidRPr="004A54E8" w:rsidRDefault="00B1421D" w:rsidP="004A54E8">
            <w:pPr>
              <w:jc w:val="both"/>
              <w:rPr>
                <w:b/>
                <w:bCs/>
                <w:color w:val="000000"/>
                <w:sz w:val="22"/>
                <w:szCs w:val="22"/>
              </w:rPr>
            </w:pPr>
            <w:r w:rsidRPr="004A54E8">
              <w:rPr>
                <w:b/>
                <w:bCs/>
                <w:color w:val="000000"/>
                <w:sz w:val="22"/>
                <w:szCs w:val="22"/>
              </w:rPr>
              <w:t>0.5519</w:t>
            </w:r>
          </w:p>
        </w:tc>
        <w:tc>
          <w:tcPr>
            <w:tcW w:w="473" w:type="pct"/>
            <w:tcBorders>
              <w:top w:val="nil"/>
              <w:left w:val="nil"/>
              <w:bottom w:val="single" w:sz="4" w:space="0" w:color="auto"/>
              <w:right w:val="single" w:sz="4" w:space="0" w:color="auto"/>
            </w:tcBorders>
            <w:noWrap/>
            <w:vAlign w:val="center"/>
            <w:hideMark/>
          </w:tcPr>
          <w:p w14:paraId="4AC1CF55" w14:textId="77777777" w:rsidR="00B1421D" w:rsidRPr="004A54E8" w:rsidRDefault="00B1421D" w:rsidP="004A54E8">
            <w:pPr>
              <w:jc w:val="both"/>
              <w:rPr>
                <w:color w:val="000000"/>
                <w:sz w:val="22"/>
                <w:szCs w:val="22"/>
              </w:rPr>
            </w:pPr>
            <w:r w:rsidRPr="004A54E8">
              <w:rPr>
                <w:color w:val="000000"/>
                <w:sz w:val="22"/>
                <w:szCs w:val="22"/>
              </w:rPr>
              <w:t>0.8120</w:t>
            </w:r>
          </w:p>
        </w:tc>
      </w:tr>
      <w:tr w:rsidR="00B1421D" w:rsidRPr="004A54E8" w14:paraId="6C1A0E5E"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78ADC9E7"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E2788AC"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0DB2FBBD"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26703F8E"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B42DF69" w14:textId="77777777" w:rsidR="00B1421D" w:rsidRPr="004A54E8" w:rsidRDefault="00B1421D" w:rsidP="004A54E8">
            <w:pPr>
              <w:jc w:val="both"/>
              <w:rPr>
                <w:b/>
                <w:bCs/>
                <w:color w:val="000000"/>
                <w:sz w:val="22"/>
                <w:szCs w:val="22"/>
              </w:rPr>
            </w:pPr>
            <w:r w:rsidRPr="004A54E8">
              <w:rPr>
                <w:b/>
                <w:bCs/>
                <w:color w:val="000000"/>
                <w:sz w:val="22"/>
                <w:szCs w:val="22"/>
              </w:rPr>
              <w:t>1.8459</w:t>
            </w:r>
          </w:p>
        </w:tc>
        <w:tc>
          <w:tcPr>
            <w:tcW w:w="473" w:type="pct"/>
            <w:tcBorders>
              <w:top w:val="nil"/>
              <w:left w:val="nil"/>
              <w:bottom w:val="single" w:sz="4" w:space="0" w:color="auto"/>
              <w:right w:val="single" w:sz="4" w:space="0" w:color="auto"/>
            </w:tcBorders>
            <w:noWrap/>
            <w:vAlign w:val="center"/>
            <w:hideMark/>
          </w:tcPr>
          <w:p w14:paraId="0F819B29" w14:textId="77777777" w:rsidR="00B1421D" w:rsidRPr="004A54E8" w:rsidRDefault="00B1421D" w:rsidP="004A54E8">
            <w:pPr>
              <w:jc w:val="both"/>
              <w:rPr>
                <w:color w:val="000000"/>
                <w:sz w:val="22"/>
                <w:szCs w:val="22"/>
              </w:rPr>
            </w:pPr>
            <w:r w:rsidRPr="004A54E8">
              <w:rPr>
                <w:color w:val="000000"/>
                <w:sz w:val="22"/>
                <w:szCs w:val="22"/>
              </w:rPr>
              <w:t>1.8957</w:t>
            </w:r>
          </w:p>
        </w:tc>
        <w:tc>
          <w:tcPr>
            <w:tcW w:w="602" w:type="pct"/>
            <w:tcBorders>
              <w:top w:val="nil"/>
              <w:left w:val="nil"/>
              <w:bottom w:val="single" w:sz="4" w:space="0" w:color="auto"/>
              <w:right w:val="single" w:sz="4" w:space="0" w:color="auto"/>
            </w:tcBorders>
            <w:shd w:val="clear" w:color="000000" w:fill="FFFFB3"/>
            <w:noWrap/>
            <w:vAlign w:val="center"/>
            <w:hideMark/>
          </w:tcPr>
          <w:p w14:paraId="7A2A2977" w14:textId="77777777" w:rsidR="00B1421D" w:rsidRPr="004A54E8" w:rsidRDefault="00B1421D" w:rsidP="004A54E8">
            <w:pPr>
              <w:jc w:val="both"/>
              <w:rPr>
                <w:b/>
                <w:bCs/>
                <w:color w:val="000000"/>
                <w:sz w:val="22"/>
                <w:szCs w:val="22"/>
              </w:rPr>
            </w:pPr>
            <w:r w:rsidRPr="004A54E8">
              <w:rPr>
                <w:b/>
                <w:bCs/>
                <w:color w:val="000000"/>
                <w:sz w:val="22"/>
                <w:szCs w:val="22"/>
              </w:rPr>
              <w:t>1.9095</w:t>
            </w:r>
          </w:p>
        </w:tc>
        <w:tc>
          <w:tcPr>
            <w:tcW w:w="506" w:type="pct"/>
            <w:tcBorders>
              <w:top w:val="nil"/>
              <w:left w:val="nil"/>
              <w:bottom w:val="single" w:sz="4" w:space="0" w:color="auto"/>
              <w:right w:val="single" w:sz="4" w:space="0" w:color="auto"/>
            </w:tcBorders>
            <w:noWrap/>
            <w:vAlign w:val="center"/>
            <w:hideMark/>
          </w:tcPr>
          <w:p w14:paraId="3E85B590" w14:textId="77777777" w:rsidR="00B1421D" w:rsidRPr="004A54E8" w:rsidRDefault="00B1421D" w:rsidP="004A54E8">
            <w:pPr>
              <w:jc w:val="both"/>
              <w:rPr>
                <w:color w:val="000000"/>
                <w:sz w:val="22"/>
                <w:szCs w:val="22"/>
              </w:rPr>
            </w:pPr>
            <w:r w:rsidRPr="004A54E8">
              <w:rPr>
                <w:color w:val="000000"/>
                <w:sz w:val="22"/>
                <w:szCs w:val="22"/>
              </w:rPr>
              <w:t>1.9253</w:t>
            </w:r>
          </w:p>
        </w:tc>
        <w:tc>
          <w:tcPr>
            <w:tcW w:w="635" w:type="pct"/>
            <w:tcBorders>
              <w:top w:val="nil"/>
              <w:left w:val="nil"/>
              <w:bottom w:val="single" w:sz="4" w:space="0" w:color="auto"/>
              <w:right w:val="single" w:sz="4" w:space="0" w:color="auto"/>
            </w:tcBorders>
            <w:shd w:val="clear" w:color="000000" w:fill="FFFFB3"/>
            <w:noWrap/>
            <w:vAlign w:val="center"/>
            <w:hideMark/>
          </w:tcPr>
          <w:p w14:paraId="2A932E8E" w14:textId="77777777" w:rsidR="00B1421D" w:rsidRPr="004A54E8" w:rsidRDefault="00B1421D" w:rsidP="004A54E8">
            <w:pPr>
              <w:jc w:val="both"/>
              <w:rPr>
                <w:b/>
                <w:bCs/>
                <w:color w:val="000000"/>
                <w:sz w:val="22"/>
                <w:szCs w:val="22"/>
              </w:rPr>
            </w:pPr>
            <w:r w:rsidRPr="004A54E8">
              <w:rPr>
                <w:b/>
                <w:bCs/>
                <w:color w:val="000000"/>
                <w:sz w:val="22"/>
                <w:szCs w:val="22"/>
              </w:rPr>
              <w:t>0.8335</w:t>
            </w:r>
          </w:p>
        </w:tc>
        <w:tc>
          <w:tcPr>
            <w:tcW w:w="473" w:type="pct"/>
            <w:tcBorders>
              <w:top w:val="nil"/>
              <w:left w:val="nil"/>
              <w:bottom w:val="single" w:sz="4" w:space="0" w:color="auto"/>
              <w:right w:val="single" w:sz="4" w:space="0" w:color="auto"/>
            </w:tcBorders>
            <w:noWrap/>
            <w:vAlign w:val="center"/>
            <w:hideMark/>
          </w:tcPr>
          <w:p w14:paraId="6B6DBDDF" w14:textId="77777777" w:rsidR="00B1421D" w:rsidRPr="004A54E8" w:rsidRDefault="00B1421D" w:rsidP="004A54E8">
            <w:pPr>
              <w:jc w:val="both"/>
              <w:rPr>
                <w:color w:val="000000"/>
                <w:sz w:val="22"/>
                <w:szCs w:val="22"/>
              </w:rPr>
            </w:pPr>
            <w:r w:rsidRPr="004A54E8">
              <w:rPr>
                <w:color w:val="000000"/>
                <w:sz w:val="22"/>
                <w:szCs w:val="22"/>
              </w:rPr>
              <w:t>0.8381</w:t>
            </w:r>
          </w:p>
        </w:tc>
      </w:tr>
      <w:tr w:rsidR="00B1421D" w:rsidRPr="004A54E8" w14:paraId="63CE7B7C" w14:textId="77777777" w:rsidTr="00B1421D">
        <w:trPr>
          <w:trHeight w:val="290"/>
        </w:trPr>
        <w:tc>
          <w:tcPr>
            <w:tcW w:w="864" w:type="pct"/>
            <w:vMerge w:val="restart"/>
            <w:tcBorders>
              <w:top w:val="nil"/>
              <w:left w:val="single" w:sz="4" w:space="0" w:color="auto"/>
              <w:bottom w:val="single" w:sz="4" w:space="0" w:color="000000"/>
              <w:right w:val="single" w:sz="4" w:space="0" w:color="auto"/>
            </w:tcBorders>
            <w:noWrap/>
            <w:vAlign w:val="center"/>
            <w:hideMark/>
          </w:tcPr>
          <w:p w14:paraId="3EA61DD1" w14:textId="77777777" w:rsidR="00B1421D" w:rsidRPr="004A54E8" w:rsidRDefault="00B1421D" w:rsidP="004A54E8">
            <w:pPr>
              <w:jc w:val="both"/>
              <w:rPr>
                <w:color w:val="000000"/>
                <w:sz w:val="22"/>
                <w:szCs w:val="22"/>
              </w:rPr>
            </w:pPr>
            <w:r w:rsidRPr="004A54E8">
              <w:rPr>
                <w:color w:val="000000"/>
                <w:sz w:val="22"/>
                <w:szCs w:val="22"/>
              </w:rPr>
              <w:t>Stand Age</w:t>
            </w:r>
          </w:p>
        </w:tc>
        <w:tc>
          <w:tcPr>
            <w:tcW w:w="243" w:type="pct"/>
            <w:vMerge w:val="restart"/>
            <w:tcBorders>
              <w:top w:val="nil"/>
              <w:left w:val="single" w:sz="4" w:space="0" w:color="auto"/>
              <w:bottom w:val="single" w:sz="4" w:space="0" w:color="auto"/>
              <w:right w:val="single" w:sz="4" w:space="0" w:color="auto"/>
            </w:tcBorders>
            <w:noWrap/>
            <w:vAlign w:val="center"/>
            <w:hideMark/>
          </w:tcPr>
          <w:p w14:paraId="05D2A389" w14:textId="77777777" w:rsidR="00B1421D" w:rsidRPr="004A54E8" w:rsidRDefault="00B1421D" w:rsidP="004A54E8">
            <w:pPr>
              <w:jc w:val="both"/>
              <w:rPr>
                <w:b/>
                <w:bCs/>
                <w:color w:val="000000"/>
                <w:sz w:val="22"/>
                <w:szCs w:val="22"/>
              </w:rPr>
            </w:pPr>
            <w:r w:rsidRPr="004A54E8">
              <w:rPr>
                <w:b/>
                <w:bCs/>
                <w:color w:val="000000"/>
                <w:sz w:val="22"/>
                <w:szCs w:val="22"/>
              </w:rPr>
              <w:t>2016</w:t>
            </w:r>
          </w:p>
        </w:tc>
        <w:tc>
          <w:tcPr>
            <w:tcW w:w="315" w:type="pct"/>
            <w:vMerge w:val="restart"/>
            <w:tcBorders>
              <w:top w:val="nil"/>
              <w:left w:val="single" w:sz="4" w:space="0" w:color="auto"/>
              <w:bottom w:val="single" w:sz="4" w:space="0" w:color="auto"/>
              <w:right w:val="single" w:sz="4" w:space="0" w:color="auto"/>
            </w:tcBorders>
            <w:noWrap/>
            <w:vAlign w:val="center"/>
            <w:hideMark/>
          </w:tcPr>
          <w:p w14:paraId="7CD8729E"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16B20BEA"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477FD4DE"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0E161FB8" w14:textId="77777777" w:rsidR="00B1421D" w:rsidRPr="004A54E8" w:rsidRDefault="00B1421D" w:rsidP="004A54E8">
            <w:pPr>
              <w:jc w:val="both"/>
              <w:rPr>
                <w:color w:val="000000"/>
                <w:sz w:val="22"/>
                <w:szCs w:val="22"/>
              </w:rPr>
            </w:pPr>
            <w:r w:rsidRPr="004A54E8">
              <w:rPr>
                <w:color w:val="000000"/>
                <w:sz w:val="22"/>
                <w:szCs w:val="22"/>
              </w:rPr>
              <w:t>268.9510</w:t>
            </w:r>
          </w:p>
        </w:tc>
        <w:tc>
          <w:tcPr>
            <w:tcW w:w="602" w:type="pct"/>
            <w:tcBorders>
              <w:top w:val="nil"/>
              <w:left w:val="nil"/>
              <w:bottom w:val="single" w:sz="4" w:space="0" w:color="auto"/>
              <w:right w:val="single" w:sz="4" w:space="0" w:color="auto"/>
            </w:tcBorders>
            <w:shd w:val="clear" w:color="000000" w:fill="FFFFB3"/>
            <w:noWrap/>
            <w:vAlign w:val="center"/>
            <w:hideMark/>
          </w:tcPr>
          <w:p w14:paraId="01CB8BDF" w14:textId="77777777" w:rsidR="00B1421D" w:rsidRPr="004A54E8" w:rsidRDefault="00B1421D" w:rsidP="004A54E8">
            <w:pPr>
              <w:jc w:val="both"/>
              <w:rPr>
                <w:b/>
                <w:bCs/>
                <w:color w:val="000000"/>
                <w:sz w:val="22"/>
                <w:szCs w:val="22"/>
              </w:rPr>
            </w:pPr>
            <w:r w:rsidRPr="004A54E8">
              <w:rPr>
                <w:b/>
                <w:bCs/>
                <w:color w:val="000000"/>
                <w:sz w:val="22"/>
                <w:szCs w:val="22"/>
              </w:rPr>
              <w:t>405.2102</w:t>
            </w:r>
          </w:p>
        </w:tc>
        <w:tc>
          <w:tcPr>
            <w:tcW w:w="506" w:type="pct"/>
            <w:tcBorders>
              <w:top w:val="nil"/>
              <w:left w:val="nil"/>
              <w:bottom w:val="single" w:sz="4" w:space="0" w:color="auto"/>
              <w:right w:val="single" w:sz="4" w:space="0" w:color="auto"/>
            </w:tcBorders>
            <w:noWrap/>
            <w:vAlign w:val="center"/>
            <w:hideMark/>
          </w:tcPr>
          <w:p w14:paraId="78C19C10" w14:textId="77777777" w:rsidR="00B1421D" w:rsidRPr="004A54E8" w:rsidRDefault="00B1421D" w:rsidP="004A54E8">
            <w:pPr>
              <w:jc w:val="both"/>
              <w:rPr>
                <w:color w:val="000000"/>
                <w:sz w:val="22"/>
                <w:szCs w:val="22"/>
              </w:rPr>
            </w:pPr>
            <w:r w:rsidRPr="004A54E8">
              <w:rPr>
                <w:color w:val="000000"/>
                <w:sz w:val="22"/>
                <w:szCs w:val="22"/>
              </w:rPr>
              <w:t>769.3967</w:t>
            </w:r>
          </w:p>
        </w:tc>
        <w:tc>
          <w:tcPr>
            <w:tcW w:w="635" w:type="pct"/>
            <w:tcBorders>
              <w:top w:val="nil"/>
              <w:left w:val="nil"/>
              <w:bottom w:val="single" w:sz="4" w:space="0" w:color="auto"/>
              <w:right w:val="single" w:sz="4" w:space="0" w:color="auto"/>
            </w:tcBorders>
            <w:shd w:val="clear" w:color="000000" w:fill="FFFFB3"/>
            <w:noWrap/>
            <w:vAlign w:val="center"/>
            <w:hideMark/>
          </w:tcPr>
          <w:p w14:paraId="368CF88B" w14:textId="77777777" w:rsidR="00B1421D" w:rsidRPr="004A54E8" w:rsidRDefault="00B1421D" w:rsidP="004A54E8">
            <w:pPr>
              <w:jc w:val="both"/>
              <w:rPr>
                <w:b/>
                <w:bCs/>
                <w:color w:val="000000"/>
                <w:sz w:val="22"/>
                <w:szCs w:val="22"/>
              </w:rPr>
            </w:pPr>
            <w:r w:rsidRPr="004A54E8">
              <w:rPr>
                <w:b/>
                <w:bCs/>
                <w:color w:val="000000"/>
                <w:sz w:val="22"/>
                <w:szCs w:val="22"/>
              </w:rPr>
              <w:t>281.4542</w:t>
            </w:r>
          </w:p>
        </w:tc>
        <w:tc>
          <w:tcPr>
            <w:tcW w:w="473" w:type="pct"/>
            <w:tcBorders>
              <w:top w:val="nil"/>
              <w:left w:val="nil"/>
              <w:bottom w:val="single" w:sz="4" w:space="0" w:color="auto"/>
              <w:right w:val="single" w:sz="4" w:space="0" w:color="auto"/>
            </w:tcBorders>
            <w:noWrap/>
            <w:vAlign w:val="center"/>
            <w:hideMark/>
          </w:tcPr>
          <w:p w14:paraId="5927B819" w14:textId="77777777" w:rsidR="00B1421D" w:rsidRPr="004A54E8" w:rsidRDefault="00B1421D" w:rsidP="004A54E8">
            <w:pPr>
              <w:jc w:val="both"/>
              <w:rPr>
                <w:color w:val="000000"/>
                <w:sz w:val="22"/>
                <w:szCs w:val="22"/>
              </w:rPr>
            </w:pPr>
            <w:r w:rsidRPr="004A54E8">
              <w:rPr>
                <w:color w:val="000000"/>
                <w:sz w:val="22"/>
                <w:szCs w:val="22"/>
              </w:rPr>
              <w:t>562.2617</w:t>
            </w:r>
          </w:p>
        </w:tc>
      </w:tr>
      <w:tr w:rsidR="00B1421D" w:rsidRPr="004A54E8" w14:paraId="1706A1F0"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03642D2D"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525C4C1"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04F9FCCE"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5641267"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6B22A94B" w14:textId="77777777" w:rsidR="00B1421D" w:rsidRPr="004A54E8" w:rsidRDefault="00B1421D" w:rsidP="004A54E8">
            <w:pPr>
              <w:jc w:val="both"/>
              <w:rPr>
                <w:b/>
                <w:bCs/>
                <w:color w:val="000000"/>
                <w:sz w:val="22"/>
                <w:szCs w:val="22"/>
              </w:rPr>
            </w:pPr>
            <w:r w:rsidRPr="004A54E8">
              <w:rPr>
                <w:b/>
                <w:bCs/>
                <w:color w:val="000000"/>
                <w:sz w:val="22"/>
                <w:szCs w:val="22"/>
              </w:rPr>
              <w:t>747.3080</w:t>
            </w:r>
          </w:p>
        </w:tc>
        <w:tc>
          <w:tcPr>
            <w:tcW w:w="473" w:type="pct"/>
            <w:tcBorders>
              <w:top w:val="nil"/>
              <w:left w:val="nil"/>
              <w:bottom w:val="single" w:sz="4" w:space="0" w:color="auto"/>
              <w:right w:val="single" w:sz="4" w:space="0" w:color="auto"/>
            </w:tcBorders>
            <w:noWrap/>
            <w:vAlign w:val="center"/>
            <w:hideMark/>
          </w:tcPr>
          <w:p w14:paraId="2BC5A513" w14:textId="77777777" w:rsidR="00B1421D" w:rsidRPr="004A54E8" w:rsidRDefault="00B1421D" w:rsidP="004A54E8">
            <w:pPr>
              <w:jc w:val="both"/>
              <w:rPr>
                <w:color w:val="000000"/>
                <w:sz w:val="22"/>
                <w:szCs w:val="22"/>
              </w:rPr>
            </w:pPr>
            <w:r w:rsidRPr="004A54E8">
              <w:rPr>
                <w:color w:val="000000"/>
                <w:sz w:val="22"/>
                <w:szCs w:val="22"/>
              </w:rPr>
              <w:t>793.0772</w:t>
            </w:r>
          </w:p>
        </w:tc>
        <w:tc>
          <w:tcPr>
            <w:tcW w:w="602" w:type="pct"/>
            <w:tcBorders>
              <w:top w:val="nil"/>
              <w:left w:val="nil"/>
              <w:bottom w:val="single" w:sz="4" w:space="0" w:color="auto"/>
              <w:right w:val="single" w:sz="4" w:space="0" w:color="auto"/>
            </w:tcBorders>
            <w:shd w:val="clear" w:color="000000" w:fill="FFFFB3"/>
            <w:noWrap/>
            <w:vAlign w:val="center"/>
            <w:hideMark/>
          </w:tcPr>
          <w:p w14:paraId="585A8312" w14:textId="77777777" w:rsidR="00B1421D" w:rsidRPr="004A54E8" w:rsidRDefault="00B1421D" w:rsidP="004A54E8">
            <w:pPr>
              <w:jc w:val="both"/>
              <w:rPr>
                <w:b/>
                <w:bCs/>
                <w:color w:val="000000"/>
                <w:sz w:val="22"/>
                <w:szCs w:val="22"/>
              </w:rPr>
            </w:pPr>
            <w:r w:rsidRPr="004A54E8">
              <w:rPr>
                <w:b/>
                <w:bCs/>
                <w:color w:val="000000"/>
                <w:sz w:val="22"/>
                <w:szCs w:val="22"/>
              </w:rPr>
              <w:t>845.6752</w:t>
            </w:r>
          </w:p>
        </w:tc>
        <w:tc>
          <w:tcPr>
            <w:tcW w:w="506" w:type="pct"/>
            <w:tcBorders>
              <w:top w:val="nil"/>
              <w:left w:val="nil"/>
              <w:bottom w:val="single" w:sz="4" w:space="0" w:color="auto"/>
              <w:right w:val="single" w:sz="4" w:space="0" w:color="auto"/>
            </w:tcBorders>
            <w:noWrap/>
            <w:vAlign w:val="center"/>
            <w:hideMark/>
          </w:tcPr>
          <w:p w14:paraId="23633A15" w14:textId="77777777" w:rsidR="00B1421D" w:rsidRPr="004A54E8" w:rsidRDefault="00B1421D" w:rsidP="004A54E8">
            <w:pPr>
              <w:jc w:val="both"/>
              <w:rPr>
                <w:color w:val="000000"/>
                <w:sz w:val="22"/>
                <w:szCs w:val="22"/>
              </w:rPr>
            </w:pPr>
            <w:r w:rsidRPr="004A54E8">
              <w:rPr>
                <w:color w:val="000000"/>
                <w:sz w:val="22"/>
                <w:szCs w:val="22"/>
              </w:rPr>
              <w:t>856.3144</w:t>
            </w:r>
          </w:p>
        </w:tc>
        <w:tc>
          <w:tcPr>
            <w:tcW w:w="635" w:type="pct"/>
            <w:tcBorders>
              <w:top w:val="nil"/>
              <w:left w:val="nil"/>
              <w:bottom w:val="single" w:sz="4" w:space="0" w:color="auto"/>
              <w:right w:val="single" w:sz="4" w:space="0" w:color="auto"/>
            </w:tcBorders>
            <w:shd w:val="clear" w:color="000000" w:fill="FFFFB3"/>
            <w:noWrap/>
            <w:vAlign w:val="center"/>
            <w:hideMark/>
          </w:tcPr>
          <w:p w14:paraId="30B80ABA" w14:textId="77777777" w:rsidR="00B1421D" w:rsidRPr="004A54E8" w:rsidRDefault="00B1421D" w:rsidP="004A54E8">
            <w:pPr>
              <w:jc w:val="both"/>
              <w:rPr>
                <w:b/>
                <w:bCs/>
                <w:color w:val="000000"/>
                <w:sz w:val="22"/>
                <w:szCs w:val="22"/>
              </w:rPr>
            </w:pPr>
            <w:r w:rsidRPr="004A54E8">
              <w:rPr>
                <w:b/>
                <w:bCs/>
                <w:color w:val="000000"/>
                <w:sz w:val="22"/>
                <w:szCs w:val="22"/>
              </w:rPr>
              <w:t>608.6250</w:t>
            </w:r>
          </w:p>
        </w:tc>
        <w:tc>
          <w:tcPr>
            <w:tcW w:w="473" w:type="pct"/>
            <w:tcBorders>
              <w:top w:val="nil"/>
              <w:left w:val="nil"/>
              <w:bottom w:val="single" w:sz="4" w:space="0" w:color="auto"/>
              <w:right w:val="single" w:sz="4" w:space="0" w:color="auto"/>
            </w:tcBorders>
            <w:noWrap/>
            <w:vAlign w:val="center"/>
            <w:hideMark/>
          </w:tcPr>
          <w:p w14:paraId="1F8045E8" w14:textId="77777777" w:rsidR="00B1421D" w:rsidRPr="004A54E8" w:rsidRDefault="00B1421D" w:rsidP="004A54E8">
            <w:pPr>
              <w:jc w:val="both"/>
              <w:rPr>
                <w:color w:val="000000"/>
                <w:sz w:val="22"/>
                <w:szCs w:val="22"/>
              </w:rPr>
            </w:pPr>
            <w:r w:rsidRPr="004A54E8">
              <w:rPr>
                <w:color w:val="000000"/>
                <w:sz w:val="22"/>
                <w:szCs w:val="22"/>
              </w:rPr>
              <w:t>618.2795</w:t>
            </w:r>
          </w:p>
        </w:tc>
      </w:tr>
      <w:tr w:rsidR="00B1421D" w:rsidRPr="004A54E8" w14:paraId="4862CE11"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747F20B1"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4C162275"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0834BB99"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6A0D8EEE"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25314310" w14:textId="77777777" w:rsidR="00B1421D" w:rsidRPr="004A54E8" w:rsidRDefault="00B1421D" w:rsidP="004A54E8">
            <w:pPr>
              <w:jc w:val="both"/>
              <w:rPr>
                <w:b/>
                <w:bCs/>
                <w:color w:val="000000"/>
                <w:sz w:val="22"/>
                <w:szCs w:val="22"/>
              </w:rPr>
            </w:pPr>
            <w:r w:rsidRPr="004A54E8">
              <w:rPr>
                <w:b/>
                <w:bCs/>
                <w:color w:val="000000"/>
                <w:sz w:val="22"/>
                <w:szCs w:val="22"/>
              </w:rPr>
              <w:t>0.0000</w:t>
            </w:r>
          </w:p>
        </w:tc>
        <w:tc>
          <w:tcPr>
            <w:tcW w:w="473" w:type="pct"/>
            <w:tcBorders>
              <w:top w:val="nil"/>
              <w:left w:val="nil"/>
              <w:bottom w:val="single" w:sz="4" w:space="0" w:color="auto"/>
              <w:right w:val="single" w:sz="4" w:space="0" w:color="auto"/>
            </w:tcBorders>
            <w:noWrap/>
            <w:vAlign w:val="center"/>
            <w:hideMark/>
          </w:tcPr>
          <w:p w14:paraId="6DE6874A" w14:textId="77777777" w:rsidR="00B1421D" w:rsidRPr="004A54E8" w:rsidRDefault="00B1421D" w:rsidP="004A54E8">
            <w:pPr>
              <w:jc w:val="both"/>
              <w:rPr>
                <w:color w:val="000000"/>
                <w:sz w:val="22"/>
                <w:szCs w:val="22"/>
              </w:rPr>
            </w:pPr>
            <w:r w:rsidRPr="004A54E8">
              <w:rPr>
                <w:color w:val="000000"/>
                <w:sz w:val="22"/>
                <w:szCs w:val="22"/>
              </w:rPr>
              <w:t>11.9544</w:t>
            </w:r>
          </w:p>
        </w:tc>
        <w:tc>
          <w:tcPr>
            <w:tcW w:w="602" w:type="pct"/>
            <w:tcBorders>
              <w:top w:val="nil"/>
              <w:left w:val="nil"/>
              <w:bottom w:val="single" w:sz="4" w:space="0" w:color="auto"/>
              <w:right w:val="single" w:sz="4" w:space="0" w:color="auto"/>
            </w:tcBorders>
            <w:shd w:val="clear" w:color="000000" w:fill="FFFFB3"/>
            <w:noWrap/>
            <w:vAlign w:val="center"/>
            <w:hideMark/>
          </w:tcPr>
          <w:p w14:paraId="3FE110DA" w14:textId="77777777" w:rsidR="00B1421D" w:rsidRPr="004A54E8" w:rsidRDefault="00B1421D" w:rsidP="004A54E8">
            <w:pPr>
              <w:jc w:val="both"/>
              <w:rPr>
                <w:b/>
                <w:bCs/>
                <w:color w:val="000000"/>
                <w:sz w:val="22"/>
                <w:szCs w:val="22"/>
              </w:rPr>
            </w:pPr>
            <w:r w:rsidRPr="004A54E8">
              <w:rPr>
                <w:b/>
                <w:bCs/>
                <w:color w:val="000000"/>
                <w:sz w:val="22"/>
                <w:szCs w:val="22"/>
              </w:rPr>
              <w:t>16.0089</w:t>
            </w:r>
          </w:p>
        </w:tc>
        <w:tc>
          <w:tcPr>
            <w:tcW w:w="506" w:type="pct"/>
            <w:tcBorders>
              <w:top w:val="nil"/>
              <w:left w:val="nil"/>
              <w:bottom w:val="single" w:sz="4" w:space="0" w:color="auto"/>
              <w:right w:val="single" w:sz="4" w:space="0" w:color="auto"/>
            </w:tcBorders>
            <w:noWrap/>
            <w:vAlign w:val="center"/>
            <w:hideMark/>
          </w:tcPr>
          <w:p w14:paraId="3850557C" w14:textId="77777777" w:rsidR="00B1421D" w:rsidRPr="004A54E8" w:rsidRDefault="00B1421D" w:rsidP="004A54E8">
            <w:pPr>
              <w:jc w:val="both"/>
              <w:rPr>
                <w:color w:val="000000"/>
                <w:sz w:val="22"/>
                <w:szCs w:val="22"/>
              </w:rPr>
            </w:pPr>
            <w:r w:rsidRPr="004A54E8">
              <w:rPr>
                <w:color w:val="000000"/>
                <w:sz w:val="22"/>
                <w:szCs w:val="22"/>
              </w:rPr>
              <w:t>22.1318</w:t>
            </w:r>
          </w:p>
        </w:tc>
        <w:tc>
          <w:tcPr>
            <w:tcW w:w="635" w:type="pct"/>
            <w:tcBorders>
              <w:top w:val="nil"/>
              <w:left w:val="nil"/>
              <w:bottom w:val="single" w:sz="4" w:space="0" w:color="auto"/>
              <w:right w:val="single" w:sz="4" w:space="0" w:color="auto"/>
            </w:tcBorders>
            <w:shd w:val="clear" w:color="000000" w:fill="FFFFB3"/>
            <w:noWrap/>
            <w:vAlign w:val="center"/>
            <w:hideMark/>
          </w:tcPr>
          <w:p w14:paraId="7CEC4B29" w14:textId="77777777" w:rsidR="00B1421D" w:rsidRPr="004A54E8" w:rsidRDefault="00B1421D" w:rsidP="004A54E8">
            <w:pPr>
              <w:jc w:val="both"/>
              <w:rPr>
                <w:b/>
                <w:bCs/>
                <w:color w:val="000000"/>
                <w:sz w:val="22"/>
                <w:szCs w:val="22"/>
              </w:rPr>
            </w:pPr>
            <w:r w:rsidRPr="004A54E8">
              <w:rPr>
                <w:b/>
                <w:bCs/>
                <w:color w:val="000000"/>
                <w:sz w:val="22"/>
                <w:szCs w:val="22"/>
              </w:rPr>
              <w:t>12.7420</w:t>
            </w:r>
          </w:p>
        </w:tc>
        <w:tc>
          <w:tcPr>
            <w:tcW w:w="473" w:type="pct"/>
            <w:tcBorders>
              <w:top w:val="nil"/>
              <w:left w:val="nil"/>
              <w:bottom w:val="single" w:sz="4" w:space="0" w:color="auto"/>
              <w:right w:val="single" w:sz="4" w:space="0" w:color="auto"/>
            </w:tcBorders>
            <w:noWrap/>
            <w:vAlign w:val="center"/>
            <w:hideMark/>
          </w:tcPr>
          <w:p w14:paraId="100C714A" w14:textId="77777777" w:rsidR="00B1421D" w:rsidRPr="004A54E8" w:rsidRDefault="00B1421D" w:rsidP="004A54E8">
            <w:pPr>
              <w:jc w:val="both"/>
              <w:rPr>
                <w:color w:val="000000"/>
                <w:sz w:val="22"/>
                <w:szCs w:val="22"/>
              </w:rPr>
            </w:pPr>
            <w:r w:rsidRPr="004A54E8">
              <w:rPr>
                <w:color w:val="000000"/>
                <w:sz w:val="22"/>
                <w:szCs w:val="22"/>
              </w:rPr>
              <w:t>18.1369</w:t>
            </w:r>
          </w:p>
        </w:tc>
      </w:tr>
      <w:tr w:rsidR="00B1421D" w:rsidRPr="004A54E8" w14:paraId="3983FC65"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1884622"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3F745AB"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30387741"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143D30E"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22047CC8" w14:textId="77777777" w:rsidR="00B1421D" w:rsidRPr="004A54E8" w:rsidRDefault="00B1421D" w:rsidP="004A54E8">
            <w:pPr>
              <w:jc w:val="both"/>
              <w:rPr>
                <w:b/>
                <w:bCs/>
                <w:color w:val="000000"/>
                <w:sz w:val="22"/>
                <w:szCs w:val="22"/>
              </w:rPr>
            </w:pPr>
            <w:r w:rsidRPr="004A54E8">
              <w:rPr>
                <w:b/>
                <w:bCs/>
                <w:color w:val="000000"/>
                <w:sz w:val="22"/>
                <w:szCs w:val="22"/>
              </w:rPr>
              <w:t>19.4408</w:t>
            </w:r>
          </w:p>
        </w:tc>
        <w:tc>
          <w:tcPr>
            <w:tcW w:w="473" w:type="pct"/>
            <w:tcBorders>
              <w:top w:val="nil"/>
              <w:left w:val="nil"/>
              <w:bottom w:val="single" w:sz="4" w:space="0" w:color="auto"/>
              <w:right w:val="single" w:sz="4" w:space="0" w:color="auto"/>
            </w:tcBorders>
            <w:noWrap/>
            <w:vAlign w:val="center"/>
            <w:hideMark/>
          </w:tcPr>
          <w:p w14:paraId="2133BD15" w14:textId="77777777" w:rsidR="00B1421D" w:rsidRPr="004A54E8" w:rsidRDefault="00B1421D" w:rsidP="004A54E8">
            <w:pPr>
              <w:jc w:val="both"/>
              <w:rPr>
                <w:color w:val="000000"/>
                <w:sz w:val="22"/>
                <w:szCs w:val="22"/>
              </w:rPr>
            </w:pPr>
            <w:r w:rsidRPr="004A54E8">
              <w:rPr>
                <w:color w:val="000000"/>
                <w:sz w:val="22"/>
                <w:szCs w:val="22"/>
              </w:rPr>
              <w:t>20.2882</w:t>
            </w:r>
          </w:p>
        </w:tc>
        <w:tc>
          <w:tcPr>
            <w:tcW w:w="602" w:type="pct"/>
            <w:tcBorders>
              <w:top w:val="nil"/>
              <w:left w:val="nil"/>
              <w:bottom w:val="single" w:sz="4" w:space="0" w:color="auto"/>
              <w:right w:val="single" w:sz="4" w:space="0" w:color="auto"/>
            </w:tcBorders>
            <w:shd w:val="clear" w:color="000000" w:fill="FFFFB3"/>
            <w:noWrap/>
            <w:vAlign w:val="center"/>
            <w:hideMark/>
          </w:tcPr>
          <w:p w14:paraId="58E984FD" w14:textId="77777777" w:rsidR="00B1421D" w:rsidRPr="004A54E8" w:rsidRDefault="00B1421D" w:rsidP="004A54E8">
            <w:pPr>
              <w:jc w:val="both"/>
              <w:rPr>
                <w:b/>
                <w:bCs/>
                <w:color w:val="000000"/>
                <w:sz w:val="22"/>
                <w:szCs w:val="22"/>
              </w:rPr>
            </w:pPr>
            <w:r w:rsidRPr="004A54E8">
              <w:rPr>
                <w:b/>
                <w:bCs/>
                <w:color w:val="000000"/>
                <w:sz w:val="22"/>
                <w:szCs w:val="22"/>
              </w:rPr>
              <w:t>23.0373</w:t>
            </w:r>
          </w:p>
        </w:tc>
        <w:tc>
          <w:tcPr>
            <w:tcW w:w="506" w:type="pct"/>
            <w:tcBorders>
              <w:top w:val="nil"/>
              <w:left w:val="nil"/>
              <w:bottom w:val="single" w:sz="4" w:space="0" w:color="auto"/>
              <w:right w:val="single" w:sz="4" w:space="0" w:color="auto"/>
            </w:tcBorders>
            <w:noWrap/>
            <w:vAlign w:val="center"/>
            <w:hideMark/>
          </w:tcPr>
          <w:p w14:paraId="119FC281" w14:textId="77777777" w:rsidR="00B1421D" w:rsidRPr="004A54E8" w:rsidRDefault="00B1421D" w:rsidP="004A54E8">
            <w:pPr>
              <w:jc w:val="both"/>
              <w:rPr>
                <w:color w:val="000000"/>
                <w:sz w:val="22"/>
                <w:szCs w:val="22"/>
              </w:rPr>
            </w:pPr>
            <w:r w:rsidRPr="004A54E8">
              <w:rPr>
                <w:color w:val="000000"/>
                <w:sz w:val="22"/>
                <w:szCs w:val="22"/>
              </w:rPr>
              <w:t>23.2354</w:t>
            </w:r>
          </w:p>
        </w:tc>
        <w:tc>
          <w:tcPr>
            <w:tcW w:w="635" w:type="pct"/>
            <w:tcBorders>
              <w:top w:val="nil"/>
              <w:left w:val="nil"/>
              <w:bottom w:val="single" w:sz="4" w:space="0" w:color="auto"/>
              <w:right w:val="single" w:sz="4" w:space="0" w:color="auto"/>
            </w:tcBorders>
            <w:shd w:val="clear" w:color="000000" w:fill="FFFFB3"/>
            <w:noWrap/>
            <w:vAlign w:val="center"/>
            <w:hideMark/>
          </w:tcPr>
          <w:p w14:paraId="38F58FE7" w14:textId="77777777" w:rsidR="00B1421D" w:rsidRPr="004A54E8" w:rsidRDefault="00B1421D" w:rsidP="004A54E8">
            <w:pPr>
              <w:jc w:val="both"/>
              <w:rPr>
                <w:b/>
                <w:bCs/>
                <w:color w:val="000000"/>
                <w:sz w:val="22"/>
                <w:szCs w:val="22"/>
              </w:rPr>
            </w:pPr>
            <w:r w:rsidRPr="004A54E8">
              <w:rPr>
                <w:b/>
                <w:bCs/>
                <w:color w:val="000000"/>
                <w:sz w:val="22"/>
                <w:szCs w:val="22"/>
              </w:rPr>
              <w:t>18.6947</w:t>
            </w:r>
          </w:p>
        </w:tc>
        <w:tc>
          <w:tcPr>
            <w:tcW w:w="473" w:type="pct"/>
            <w:tcBorders>
              <w:top w:val="nil"/>
              <w:left w:val="nil"/>
              <w:bottom w:val="single" w:sz="4" w:space="0" w:color="auto"/>
              <w:right w:val="single" w:sz="4" w:space="0" w:color="auto"/>
            </w:tcBorders>
            <w:noWrap/>
            <w:vAlign w:val="center"/>
            <w:hideMark/>
          </w:tcPr>
          <w:p w14:paraId="3F9E5DDF" w14:textId="77777777" w:rsidR="00B1421D" w:rsidRPr="004A54E8" w:rsidRDefault="00B1421D" w:rsidP="004A54E8">
            <w:pPr>
              <w:jc w:val="both"/>
              <w:rPr>
                <w:color w:val="000000"/>
                <w:sz w:val="22"/>
                <w:szCs w:val="22"/>
              </w:rPr>
            </w:pPr>
            <w:r w:rsidRPr="004A54E8">
              <w:rPr>
                <w:color w:val="000000"/>
                <w:sz w:val="22"/>
                <w:szCs w:val="22"/>
              </w:rPr>
              <w:t>18.9155</w:t>
            </w:r>
          </w:p>
        </w:tc>
      </w:tr>
      <w:tr w:rsidR="00B1421D" w:rsidRPr="004A54E8" w14:paraId="56F16F23"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7767401" w14:textId="77777777" w:rsidR="00B1421D" w:rsidRPr="004A54E8" w:rsidRDefault="00B1421D" w:rsidP="004A54E8">
            <w:pPr>
              <w:jc w:val="both"/>
              <w:rPr>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364CFE84" w14:textId="77777777" w:rsidR="00B1421D" w:rsidRPr="004A54E8" w:rsidRDefault="00B1421D" w:rsidP="004A54E8">
            <w:pPr>
              <w:jc w:val="both"/>
              <w:rPr>
                <w:b/>
                <w:bCs/>
                <w:color w:val="000000"/>
                <w:sz w:val="22"/>
                <w:szCs w:val="22"/>
              </w:rPr>
            </w:pPr>
            <w:r w:rsidRPr="004A54E8">
              <w:rPr>
                <w:b/>
                <w:bCs/>
                <w:color w:val="000000"/>
                <w:sz w:val="22"/>
                <w:szCs w:val="22"/>
              </w:rPr>
              <w:t>2020</w:t>
            </w:r>
          </w:p>
        </w:tc>
        <w:tc>
          <w:tcPr>
            <w:tcW w:w="315" w:type="pct"/>
            <w:vMerge w:val="restart"/>
            <w:tcBorders>
              <w:top w:val="nil"/>
              <w:left w:val="single" w:sz="4" w:space="0" w:color="auto"/>
              <w:bottom w:val="single" w:sz="4" w:space="0" w:color="auto"/>
              <w:right w:val="single" w:sz="4" w:space="0" w:color="auto"/>
            </w:tcBorders>
            <w:noWrap/>
            <w:vAlign w:val="center"/>
            <w:hideMark/>
          </w:tcPr>
          <w:p w14:paraId="42CCD19D"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46924EB3"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75E1FA9F" w14:textId="77777777" w:rsidR="00B1421D" w:rsidRPr="004A54E8" w:rsidRDefault="00B1421D" w:rsidP="004A54E8">
            <w:pPr>
              <w:jc w:val="both"/>
              <w:rPr>
                <w:b/>
                <w:bCs/>
                <w:color w:val="000000"/>
                <w:sz w:val="22"/>
                <w:szCs w:val="22"/>
              </w:rPr>
            </w:pPr>
            <w:r w:rsidRPr="004A54E8">
              <w:rPr>
                <w:b/>
                <w:bCs/>
                <w:color w:val="000000"/>
                <w:sz w:val="22"/>
                <w:szCs w:val="22"/>
              </w:rPr>
              <w:t>169.4794</w:t>
            </w:r>
          </w:p>
        </w:tc>
        <w:tc>
          <w:tcPr>
            <w:tcW w:w="473" w:type="pct"/>
            <w:tcBorders>
              <w:top w:val="nil"/>
              <w:left w:val="nil"/>
              <w:bottom w:val="single" w:sz="4" w:space="0" w:color="auto"/>
              <w:right w:val="single" w:sz="4" w:space="0" w:color="auto"/>
            </w:tcBorders>
            <w:noWrap/>
            <w:vAlign w:val="center"/>
            <w:hideMark/>
          </w:tcPr>
          <w:p w14:paraId="79589E8B" w14:textId="77777777" w:rsidR="00B1421D" w:rsidRPr="004A54E8" w:rsidRDefault="00B1421D" w:rsidP="004A54E8">
            <w:pPr>
              <w:jc w:val="both"/>
              <w:rPr>
                <w:color w:val="000000"/>
                <w:sz w:val="22"/>
                <w:szCs w:val="22"/>
              </w:rPr>
            </w:pPr>
            <w:r w:rsidRPr="004A54E8">
              <w:rPr>
                <w:color w:val="000000"/>
                <w:sz w:val="22"/>
                <w:szCs w:val="22"/>
              </w:rPr>
              <w:t>462.7494</w:t>
            </w:r>
          </w:p>
        </w:tc>
        <w:tc>
          <w:tcPr>
            <w:tcW w:w="602" w:type="pct"/>
            <w:tcBorders>
              <w:top w:val="nil"/>
              <w:left w:val="nil"/>
              <w:bottom w:val="single" w:sz="4" w:space="0" w:color="auto"/>
              <w:right w:val="single" w:sz="4" w:space="0" w:color="auto"/>
            </w:tcBorders>
            <w:shd w:val="clear" w:color="000000" w:fill="FFFFB3"/>
            <w:noWrap/>
            <w:vAlign w:val="center"/>
            <w:hideMark/>
          </w:tcPr>
          <w:p w14:paraId="57C73334" w14:textId="77777777" w:rsidR="00B1421D" w:rsidRPr="004A54E8" w:rsidRDefault="00B1421D" w:rsidP="004A54E8">
            <w:pPr>
              <w:jc w:val="both"/>
              <w:rPr>
                <w:b/>
                <w:bCs/>
                <w:color w:val="000000"/>
                <w:sz w:val="22"/>
                <w:szCs w:val="22"/>
              </w:rPr>
            </w:pPr>
            <w:r w:rsidRPr="004A54E8">
              <w:rPr>
                <w:b/>
                <w:bCs/>
                <w:color w:val="000000"/>
                <w:sz w:val="22"/>
                <w:szCs w:val="22"/>
              </w:rPr>
              <w:t>615.2930</w:t>
            </w:r>
          </w:p>
        </w:tc>
        <w:tc>
          <w:tcPr>
            <w:tcW w:w="506" w:type="pct"/>
            <w:tcBorders>
              <w:top w:val="nil"/>
              <w:left w:val="nil"/>
              <w:bottom w:val="single" w:sz="4" w:space="0" w:color="auto"/>
              <w:right w:val="single" w:sz="4" w:space="0" w:color="auto"/>
            </w:tcBorders>
            <w:noWrap/>
            <w:vAlign w:val="center"/>
            <w:hideMark/>
          </w:tcPr>
          <w:p w14:paraId="100443B6" w14:textId="77777777" w:rsidR="00B1421D" w:rsidRPr="004A54E8" w:rsidRDefault="00B1421D" w:rsidP="004A54E8">
            <w:pPr>
              <w:jc w:val="both"/>
              <w:rPr>
                <w:color w:val="000000"/>
                <w:sz w:val="22"/>
                <w:szCs w:val="22"/>
              </w:rPr>
            </w:pPr>
            <w:r w:rsidRPr="004A54E8">
              <w:rPr>
                <w:color w:val="000000"/>
                <w:sz w:val="22"/>
                <w:szCs w:val="22"/>
              </w:rPr>
              <w:t>1030.3012</w:t>
            </w:r>
          </w:p>
        </w:tc>
        <w:tc>
          <w:tcPr>
            <w:tcW w:w="635" w:type="pct"/>
            <w:tcBorders>
              <w:top w:val="nil"/>
              <w:left w:val="nil"/>
              <w:bottom w:val="single" w:sz="4" w:space="0" w:color="auto"/>
              <w:right w:val="single" w:sz="4" w:space="0" w:color="auto"/>
            </w:tcBorders>
            <w:shd w:val="clear" w:color="000000" w:fill="FFFFB3"/>
            <w:noWrap/>
            <w:vAlign w:val="center"/>
            <w:hideMark/>
          </w:tcPr>
          <w:p w14:paraId="0EA64D39" w14:textId="77777777" w:rsidR="00B1421D" w:rsidRPr="004A54E8" w:rsidRDefault="00B1421D" w:rsidP="004A54E8">
            <w:pPr>
              <w:jc w:val="both"/>
              <w:rPr>
                <w:b/>
                <w:bCs/>
                <w:color w:val="000000"/>
                <w:sz w:val="22"/>
                <w:szCs w:val="22"/>
              </w:rPr>
            </w:pPr>
            <w:r w:rsidRPr="004A54E8">
              <w:rPr>
                <w:b/>
                <w:bCs/>
                <w:color w:val="000000"/>
                <w:sz w:val="22"/>
                <w:szCs w:val="22"/>
              </w:rPr>
              <w:t>431.9596</w:t>
            </w:r>
          </w:p>
        </w:tc>
        <w:tc>
          <w:tcPr>
            <w:tcW w:w="473" w:type="pct"/>
            <w:tcBorders>
              <w:top w:val="nil"/>
              <w:left w:val="nil"/>
              <w:bottom w:val="single" w:sz="4" w:space="0" w:color="auto"/>
              <w:right w:val="single" w:sz="4" w:space="0" w:color="auto"/>
            </w:tcBorders>
            <w:noWrap/>
            <w:vAlign w:val="center"/>
            <w:hideMark/>
          </w:tcPr>
          <w:p w14:paraId="1CED4EB6" w14:textId="77777777" w:rsidR="00B1421D" w:rsidRPr="004A54E8" w:rsidRDefault="00B1421D" w:rsidP="004A54E8">
            <w:pPr>
              <w:jc w:val="both"/>
              <w:rPr>
                <w:color w:val="000000"/>
                <w:sz w:val="22"/>
                <w:szCs w:val="22"/>
              </w:rPr>
            </w:pPr>
            <w:r w:rsidRPr="004A54E8">
              <w:rPr>
                <w:color w:val="000000"/>
                <w:sz w:val="22"/>
                <w:szCs w:val="22"/>
              </w:rPr>
              <w:t>651.3972</w:t>
            </w:r>
          </w:p>
        </w:tc>
      </w:tr>
      <w:tr w:rsidR="00B1421D" w:rsidRPr="004A54E8" w14:paraId="4F69C3D0"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07417573"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7543672F"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35DA6EEF"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17DEA037"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52B52C34" w14:textId="77777777" w:rsidR="00B1421D" w:rsidRPr="004A54E8" w:rsidRDefault="00B1421D" w:rsidP="004A54E8">
            <w:pPr>
              <w:jc w:val="both"/>
              <w:rPr>
                <w:b/>
                <w:bCs/>
                <w:color w:val="000000"/>
                <w:sz w:val="22"/>
                <w:szCs w:val="22"/>
              </w:rPr>
            </w:pPr>
            <w:r w:rsidRPr="004A54E8">
              <w:rPr>
                <w:b/>
                <w:bCs/>
                <w:color w:val="000000"/>
                <w:sz w:val="22"/>
                <w:szCs w:val="22"/>
              </w:rPr>
              <w:t>652.9835</w:t>
            </w:r>
          </w:p>
        </w:tc>
        <w:tc>
          <w:tcPr>
            <w:tcW w:w="473" w:type="pct"/>
            <w:tcBorders>
              <w:top w:val="nil"/>
              <w:left w:val="nil"/>
              <w:bottom w:val="single" w:sz="4" w:space="0" w:color="auto"/>
              <w:right w:val="single" w:sz="4" w:space="0" w:color="auto"/>
            </w:tcBorders>
            <w:noWrap/>
            <w:vAlign w:val="center"/>
            <w:hideMark/>
          </w:tcPr>
          <w:p w14:paraId="0B6DB903" w14:textId="77777777" w:rsidR="00B1421D" w:rsidRPr="004A54E8" w:rsidRDefault="00B1421D" w:rsidP="004A54E8">
            <w:pPr>
              <w:jc w:val="both"/>
              <w:rPr>
                <w:color w:val="000000"/>
                <w:sz w:val="22"/>
                <w:szCs w:val="22"/>
              </w:rPr>
            </w:pPr>
            <w:r w:rsidRPr="004A54E8">
              <w:rPr>
                <w:color w:val="000000"/>
                <w:sz w:val="22"/>
                <w:szCs w:val="22"/>
              </w:rPr>
              <w:t>672.6903</w:t>
            </w:r>
          </w:p>
        </w:tc>
        <w:tc>
          <w:tcPr>
            <w:tcW w:w="602" w:type="pct"/>
            <w:tcBorders>
              <w:top w:val="nil"/>
              <w:left w:val="nil"/>
              <w:bottom w:val="single" w:sz="4" w:space="0" w:color="auto"/>
              <w:right w:val="single" w:sz="4" w:space="0" w:color="auto"/>
            </w:tcBorders>
            <w:shd w:val="clear" w:color="000000" w:fill="FFFFB3"/>
            <w:noWrap/>
            <w:vAlign w:val="center"/>
            <w:hideMark/>
          </w:tcPr>
          <w:p w14:paraId="0B5F4DB5" w14:textId="77777777" w:rsidR="00B1421D" w:rsidRPr="004A54E8" w:rsidRDefault="00B1421D" w:rsidP="004A54E8">
            <w:pPr>
              <w:jc w:val="both"/>
              <w:rPr>
                <w:b/>
                <w:bCs/>
                <w:color w:val="000000"/>
                <w:sz w:val="22"/>
                <w:szCs w:val="22"/>
              </w:rPr>
            </w:pPr>
            <w:r w:rsidRPr="004A54E8">
              <w:rPr>
                <w:b/>
                <w:bCs/>
                <w:color w:val="000000"/>
                <w:sz w:val="22"/>
                <w:szCs w:val="22"/>
              </w:rPr>
              <w:t>1094.1886</w:t>
            </w:r>
          </w:p>
        </w:tc>
        <w:tc>
          <w:tcPr>
            <w:tcW w:w="506" w:type="pct"/>
            <w:tcBorders>
              <w:top w:val="nil"/>
              <w:left w:val="nil"/>
              <w:bottom w:val="single" w:sz="4" w:space="0" w:color="auto"/>
              <w:right w:val="single" w:sz="4" w:space="0" w:color="auto"/>
            </w:tcBorders>
            <w:noWrap/>
            <w:vAlign w:val="center"/>
            <w:hideMark/>
          </w:tcPr>
          <w:p w14:paraId="6234D345" w14:textId="77777777" w:rsidR="00B1421D" w:rsidRPr="004A54E8" w:rsidRDefault="00B1421D" w:rsidP="004A54E8">
            <w:pPr>
              <w:jc w:val="both"/>
              <w:rPr>
                <w:color w:val="000000"/>
                <w:sz w:val="22"/>
                <w:szCs w:val="22"/>
              </w:rPr>
            </w:pPr>
            <w:r w:rsidRPr="004A54E8">
              <w:rPr>
                <w:color w:val="000000"/>
                <w:sz w:val="22"/>
                <w:szCs w:val="22"/>
              </w:rPr>
              <w:t>1098.0216</w:t>
            </w:r>
          </w:p>
        </w:tc>
        <w:tc>
          <w:tcPr>
            <w:tcW w:w="635" w:type="pct"/>
            <w:tcBorders>
              <w:top w:val="nil"/>
              <w:left w:val="nil"/>
              <w:bottom w:val="single" w:sz="4" w:space="0" w:color="auto"/>
              <w:right w:val="single" w:sz="4" w:space="0" w:color="auto"/>
            </w:tcBorders>
            <w:shd w:val="clear" w:color="000000" w:fill="FFFFB3"/>
            <w:noWrap/>
            <w:vAlign w:val="center"/>
            <w:hideMark/>
          </w:tcPr>
          <w:p w14:paraId="1F99F8F3" w14:textId="77777777" w:rsidR="00B1421D" w:rsidRPr="004A54E8" w:rsidRDefault="00B1421D" w:rsidP="004A54E8">
            <w:pPr>
              <w:jc w:val="both"/>
              <w:rPr>
                <w:b/>
                <w:bCs/>
                <w:color w:val="000000"/>
                <w:sz w:val="22"/>
                <w:szCs w:val="22"/>
              </w:rPr>
            </w:pPr>
            <w:r w:rsidRPr="004A54E8">
              <w:rPr>
                <w:b/>
                <w:bCs/>
                <w:color w:val="000000"/>
                <w:sz w:val="22"/>
                <w:szCs w:val="22"/>
              </w:rPr>
              <w:t>673.1787</w:t>
            </w:r>
          </w:p>
        </w:tc>
        <w:tc>
          <w:tcPr>
            <w:tcW w:w="473" w:type="pct"/>
            <w:tcBorders>
              <w:top w:val="nil"/>
              <w:left w:val="nil"/>
              <w:bottom w:val="single" w:sz="4" w:space="0" w:color="auto"/>
              <w:right w:val="single" w:sz="4" w:space="0" w:color="auto"/>
            </w:tcBorders>
            <w:noWrap/>
            <w:vAlign w:val="center"/>
            <w:hideMark/>
          </w:tcPr>
          <w:p w14:paraId="70F057EB" w14:textId="77777777" w:rsidR="00B1421D" w:rsidRPr="004A54E8" w:rsidRDefault="00B1421D" w:rsidP="004A54E8">
            <w:pPr>
              <w:jc w:val="both"/>
              <w:rPr>
                <w:color w:val="000000"/>
                <w:sz w:val="22"/>
                <w:szCs w:val="22"/>
              </w:rPr>
            </w:pPr>
            <w:r w:rsidRPr="004A54E8">
              <w:rPr>
                <w:color w:val="000000"/>
                <w:sz w:val="22"/>
                <w:szCs w:val="22"/>
              </w:rPr>
              <w:t>678.0556</w:t>
            </w:r>
          </w:p>
        </w:tc>
      </w:tr>
      <w:tr w:rsidR="00B1421D" w:rsidRPr="004A54E8" w14:paraId="56698707"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2789DCB4"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6EE4AC92"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55BD4C4E"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5A25427F"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6274ED22" w14:textId="77777777" w:rsidR="00B1421D" w:rsidRPr="004A54E8" w:rsidRDefault="00B1421D" w:rsidP="004A54E8">
            <w:pPr>
              <w:jc w:val="both"/>
              <w:rPr>
                <w:b/>
                <w:bCs/>
                <w:color w:val="000000"/>
                <w:sz w:val="22"/>
                <w:szCs w:val="22"/>
              </w:rPr>
            </w:pPr>
            <w:r w:rsidRPr="004A54E8">
              <w:rPr>
                <w:b/>
                <w:bCs/>
                <w:color w:val="000000"/>
                <w:sz w:val="22"/>
                <w:szCs w:val="22"/>
              </w:rPr>
              <w:t>9.0716</w:t>
            </w:r>
          </w:p>
        </w:tc>
        <w:tc>
          <w:tcPr>
            <w:tcW w:w="473" w:type="pct"/>
            <w:tcBorders>
              <w:top w:val="nil"/>
              <w:left w:val="nil"/>
              <w:bottom w:val="single" w:sz="4" w:space="0" w:color="auto"/>
              <w:right w:val="single" w:sz="4" w:space="0" w:color="auto"/>
            </w:tcBorders>
            <w:noWrap/>
            <w:vAlign w:val="center"/>
            <w:hideMark/>
          </w:tcPr>
          <w:p w14:paraId="3ABA19E1" w14:textId="77777777" w:rsidR="00B1421D" w:rsidRPr="004A54E8" w:rsidRDefault="00B1421D" w:rsidP="004A54E8">
            <w:pPr>
              <w:jc w:val="both"/>
              <w:rPr>
                <w:color w:val="000000"/>
                <w:sz w:val="22"/>
                <w:szCs w:val="22"/>
              </w:rPr>
            </w:pPr>
            <w:r w:rsidRPr="004A54E8">
              <w:rPr>
                <w:color w:val="000000"/>
                <w:sz w:val="22"/>
                <w:szCs w:val="22"/>
              </w:rPr>
              <w:t>15.4731</w:t>
            </w:r>
          </w:p>
        </w:tc>
        <w:tc>
          <w:tcPr>
            <w:tcW w:w="602" w:type="pct"/>
            <w:tcBorders>
              <w:top w:val="nil"/>
              <w:left w:val="nil"/>
              <w:bottom w:val="single" w:sz="4" w:space="0" w:color="auto"/>
              <w:right w:val="single" w:sz="4" w:space="0" w:color="auto"/>
            </w:tcBorders>
            <w:shd w:val="clear" w:color="000000" w:fill="FFFFB3"/>
            <w:noWrap/>
            <w:vAlign w:val="center"/>
            <w:hideMark/>
          </w:tcPr>
          <w:p w14:paraId="107F8F21" w14:textId="77777777" w:rsidR="00B1421D" w:rsidRPr="004A54E8" w:rsidRDefault="00B1421D" w:rsidP="004A54E8">
            <w:pPr>
              <w:jc w:val="both"/>
              <w:rPr>
                <w:b/>
                <w:bCs/>
                <w:color w:val="000000"/>
                <w:sz w:val="22"/>
                <w:szCs w:val="22"/>
              </w:rPr>
            </w:pPr>
            <w:r w:rsidRPr="004A54E8">
              <w:rPr>
                <w:b/>
                <w:bCs/>
                <w:color w:val="000000"/>
                <w:sz w:val="22"/>
                <w:szCs w:val="22"/>
              </w:rPr>
              <w:t>19.6523</w:t>
            </w:r>
          </w:p>
        </w:tc>
        <w:tc>
          <w:tcPr>
            <w:tcW w:w="506" w:type="pct"/>
            <w:tcBorders>
              <w:top w:val="nil"/>
              <w:left w:val="nil"/>
              <w:bottom w:val="single" w:sz="4" w:space="0" w:color="auto"/>
              <w:right w:val="single" w:sz="4" w:space="0" w:color="auto"/>
            </w:tcBorders>
            <w:noWrap/>
            <w:vAlign w:val="center"/>
            <w:hideMark/>
          </w:tcPr>
          <w:p w14:paraId="08A295EC" w14:textId="77777777" w:rsidR="00B1421D" w:rsidRPr="004A54E8" w:rsidRDefault="00B1421D" w:rsidP="004A54E8">
            <w:pPr>
              <w:jc w:val="both"/>
              <w:rPr>
                <w:color w:val="000000"/>
                <w:sz w:val="22"/>
                <w:szCs w:val="22"/>
              </w:rPr>
            </w:pPr>
            <w:r w:rsidRPr="004A54E8">
              <w:rPr>
                <w:color w:val="000000"/>
                <w:sz w:val="22"/>
                <w:szCs w:val="22"/>
              </w:rPr>
              <w:t>25.5795</w:t>
            </w:r>
          </w:p>
        </w:tc>
        <w:tc>
          <w:tcPr>
            <w:tcW w:w="635" w:type="pct"/>
            <w:tcBorders>
              <w:top w:val="nil"/>
              <w:left w:val="nil"/>
              <w:bottom w:val="single" w:sz="4" w:space="0" w:color="auto"/>
              <w:right w:val="single" w:sz="4" w:space="0" w:color="auto"/>
            </w:tcBorders>
            <w:shd w:val="clear" w:color="000000" w:fill="FFFFB3"/>
            <w:noWrap/>
            <w:vAlign w:val="center"/>
            <w:hideMark/>
          </w:tcPr>
          <w:p w14:paraId="605E234C" w14:textId="77777777" w:rsidR="00B1421D" w:rsidRPr="004A54E8" w:rsidRDefault="00B1421D" w:rsidP="004A54E8">
            <w:pPr>
              <w:jc w:val="both"/>
              <w:rPr>
                <w:b/>
                <w:bCs/>
                <w:color w:val="000000"/>
                <w:sz w:val="22"/>
                <w:szCs w:val="22"/>
              </w:rPr>
            </w:pPr>
            <w:r w:rsidRPr="004A54E8">
              <w:rPr>
                <w:b/>
                <w:bCs/>
                <w:color w:val="000000"/>
                <w:sz w:val="22"/>
                <w:szCs w:val="22"/>
              </w:rPr>
              <w:t>16.0512</w:t>
            </w:r>
          </w:p>
        </w:tc>
        <w:tc>
          <w:tcPr>
            <w:tcW w:w="473" w:type="pct"/>
            <w:tcBorders>
              <w:top w:val="nil"/>
              <w:left w:val="nil"/>
              <w:bottom w:val="single" w:sz="4" w:space="0" w:color="auto"/>
              <w:right w:val="single" w:sz="4" w:space="0" w:color="auto"/>
            </w:tcBorders>
            <w:noWrap/>
            <w:vAlign w:val="center"/>
            <w:hideMark/>
          </w:tcPr>
          <w:p w14:paraId="167D0D07" w14:textId="77777777" w:rsidR="00B1421D" w:rsidRPr="004A54E8" w:rsidRDefault="00B1421D" w:rsidP="004A54E8">
            <w:pPr>
              <w:jc w:val="both"/>
              <w:rPr>
                <w:color w:val="000000"/>
                <w:sz w:val="22"/>
                <w:szCs w:val="22"/>
              </w:rPr>
            </w:pPr>
            <w:r w:rsidRPr="004A54E8">
              <w:rPr>
                <w:color w:val="000000"/>
                <w:sz w:val="22"/>
                <w:szCs w:val="22"/>
              </w:rPr>
              <w:t>19.9115</w:t>
            </w:r>
          </w:p>
        </w:tc>
      </w:tr>
      <w:tr w:rsidR="00B1421D" w:rsidRPr="004A54E8" w14:paraId="1CBE419C"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296E0E4E"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7E279C5A"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50A6169D"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0EBE70DC"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3AFC6A02" w14:textId="77777777" w:rsidR="00B1421D" w:rsidRPr="004A54E8" w:rsidRDefault="00B1421D" w:rsidP="004A54E8">
            <w:pPr>
              <w:jc w:val="both"/>
              <w:rPr>
                <w:b/>
                <w:bCs/>
                <w:color w:val="000000"/>
                <w:sz w:val="22"/>
                <w:szCs w:val="22"/>
              </w:rPr>
            </w:pPr>
            <w:r w:rsidRPr="004A54E8">
              <w:rPr>
                <w:b/>
                <w:bCs/>
                <w:color w:val="000000"/>
                <w:sz w:val="22"/>
                <w:szCs w:val="22"/>
              </w:rPr>
              <w:t>18.1192</w:t>
            </w:r>
          </w:p>
        </w:tc>
        <w:tc>
          <w:tcPr>
            <w:tcW w:w="473" w:type="pct"/>
            <w:tcBorders>
              <w:top w:val="nil"/>
              <w:left w:val="nil"/>
              <w:bottom w:val="single" w:sz="4" w:space="0" w:color="auto"/>
              <w:right w:val="single" w:sz="4" w:space="0" w:color="auto"/>
            </w:tcBorders>
            <w:noWrap/>
            <w:vAlign w:val="center"/>
            <w:hideMark/>
          </w:tcPr>
          <w:p w14:paraId="007BB083" w14:textId="77777777" w:rsidR="00B1421D" w:rsidRPr="004A54E8" w:rsidRDefault="00B1421D" w:rsidP="004A54E8">
            <w:pPr>
              <w:jc w:val="both"/>
              <w:rPr>
                <w:color w:val="000000"/>
                <w:sz w:val="22"/>
                <w:szCs w:val="22"/>
              </w:rPr>
            </w:pPr>
            <w:r w:rsidRPr="004A54E8">
              <w:rPr>
                <w:color w:val="000000"/>
                <w:sz w:val="22"/>
                <w:szCs w:val="22"/>
              </w:rPr>
              <w:t>18.5197</w:t>
            </w:r>
          </w:p>
        </w:tc>
        <w:tc>
          <w:tcPr>
            <w:tcW w:w="602" w:type="pct"/>
            <w:tcBorders>
              <w:top w:val="nil"/>
              <w:left w:val="nil"/>
              <w:bottom w:val="single" w:sz="4" w:space="0" w:color="auto"/>
              <w:right w:val="single" w:sz="4" w:space="0" w:color="auto"/>
            </w:tcBorders>
            <w:shd w:val="clear" w:color="000000" w:fill="FFFFB3"/>
            <w:noWrap/>
            <w:vAlign w:val="center"/>
            <w:hideMark/>
          </w:tcPr>
          <w:p w14:paraId="242F46A4" w14:textId="77777777" w:rsidR="00B1421D" w:rsidRPr="004A54E8" w:rsidRDefault="00B1421D" w:rsidP="004A54E8">
            <w:pPr>
              <w:jc w:val="both"/>
              <w:rPr>
                <w:b/>
                <w:bCs/>
                <w:color w:val="000000"/>
                <w:sz w:val="22"/>
                <w:szCs w:val="22"/>
              </w:rPr>
            </w:pPr>
            <w:r w:rsidRPr="004A54E8">
              <w:rPr>
                <w:b/>
                <w:bCs/>
                <w:color w:val="000000"/>
                <w:sz w:val="22"/>
                <w:szCs w:val="22"/>
              </w:rPr>
              <w:t>26.2680</w:t>
            </w:r>
          </w:p>
        </w:tc>
        <w:tc>
          <w:tcPr>
            <w:tcW w:w="506" w:type="pct"/>
            <w:tcBorders>
              <w:top w:val="nil"/>
              <w:left w:val="nil"/>
              <w:bottom w:val="single" w:sz="4" w:space="0" w:color="auto"/>
              <w:right w:val="single" w:sz="4" w:space="0" w:color="auto"/>
            </w:tcBorders>
            <w:noWrap/>
            <w:vAlign w:val="center"/>
            <w:hideMark/>
          </w:tcPr>
          <w:p w14:paraId="44B5CC22" w14:textId="77777777" w:rsidR="00B1421D" w:rsidRPr="004A54E8" w:rsidRDefault="00B1421D" w:rsidP="004A54E8">
            <w:pPr>
              <w:jc w:val="both"/>
              <w:rPr>
                <w:color w:val="000000"/>
                <w:sz w:val="22"/>
                <w:szCs w:val="22"/>
              </w:rPr>
            </w:pPr>
            <w:r w:rsidRPr="004A54E8">
              <w:rPr>
                <w:color w:val="000000"/>
                <w:sz w:val="22"/>
                <w:szCs w:val="22"/>
              </w:rPr>
              <w:t>26.3333</w:t>
            </w:r>
          </w:p>
        </w:tc>
        <w:tc>
          <w:tcPr>
            <w:tcW w:w="635" w:type="pct"/>
            <w:tcBorders>
              <w:top w:val="nil"/>
              <w:left w:val="nil"/>
              <w:bottom w:val="single" w:sz="4" w:space="0" w:color="auto"/>
              <w:right w:val="single" w:sz="4" w:space="0" w:color="auto"/>
            </w:tcBorders>
            <w:shd w:val="clear" w:color="000000" w:fill="FFFFB3"/>
            <w:noWrap/>
            <w:vAlign w:val="center"/>
            <w:hideMark/>
          </w:tcPr>
          <w:p w14:paraId="0D650F6E" w14:textId="77777777" w:rsidR="00B1421D" w:rsidRPr="004A54E8" w:rsidRDefault="00B1421D" w:rsidP="004A54E8">
            <w:pPr>
              <w:jc w:val="both"/>
              <w:rPr>
                <w:b/>
                <w:bCs/>
                <w:color w:val="000000"/>
                <w:sz w:val="22"/>
                <w:szCs w:val="22"/>
              </w:rPr>
            </w:pPr>
            <w:r w:rsidRPr="004A54E8">
              <w:rPr>
                <w:b/>
                <w:bCs/>
                <w:color w:val="000000"/>
                <w:sz w:val="22"/>
                <w:szCs w:val="22"/>
              </w:rPr>
              <w:t>20.1023</w:t>
            </w:r>
          </w:p>
        </w:tc>
        <w:tc>
          <w:tcPr>
            <w:tcW w:w="473" w:type="pct"/>
            <w:tcBorders>
              <w:top w:val="nil"/>
              <w:left w:val="nil"/>
              <w:bottom w:val="single" w:sz="4" w:space="0" w:color="auto"/>
              <w:right w:val="single" w:sz="4" w:space="0" w:color="auto"/>
            </w:tcBorders>
            <w:noWrap/>
            <w:vAlign w:val="center"/>
            <w:hideMark/>
          </w:tcPr>
          <w:p w14:paraId="790DAD4C" w14:textId="77777777" w:rsidR="00B1421D" w:rsidRPr="004A54E8" w:rsidRDefault="00B1421D" w:rsidP="004A54E8">
            <w:pPr>
              <w:jc w:val="both"/>
              <w:rPr>
                <w:color w:val="000000"/>
                <w:sz w:val="22"/>
                <w:szCs w:val="22"/>
              </w:rPr>
            </w:pPr>
            <w:r w:rsidRPr="004A54E8">
              <w:rPr>
                <w:color w:val="000000"/>
                <w:sz w:val="22"/>
                <w:szCs w:val="22"/>
              </w:rPr>
              <w:t>20.2300</w:t>
            </w:r>
          </w:p>
        </w:tc>
      </w:tr>
      <w:tr w:rsidR="00B1421D" w:rsidRPr="004A54E8" w14:paraId="7975B9A9"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49E7C108" w14:textId="77777777" w:rsidR="00B1421D" w:rsidRPr="004A54E8" w:rsidRDefault="00B1421D" w:rsidP="004A54E8">
            <w:pPr>
              <w:jc w:val="both"/>
              <w:rPr>
                <w:color w:val="000000"/>
                <w:sz w:val="22"/>
                <w:szCs w:val="22"/>
              </w:rPr>
            </w:pPr>
          </w:p>
        </w:tc>
        <w:tc>
          <w:tcPr>
            <w:tcW w:w="243" w:type="pct"/>
            <w:vMerge w:val="restart"/>
            <w:tcBorders>
              <w:top w:val="nil"/>
              <w:left w:val="single" w:sz="4" w:space="0" w:color="auto"/>
              <w:bottom w:val="single" w:sz="4" w:space="0" w:color="auto"/>
              <w:right w:val="single" w:sz="4" w:space="0" w:color="auto"/>
            </w:tcBorders>
            <w:noWrap/>
            <w:vAlign w:val="center"/>
            <w:hideMark/>
          </w:tcPr>
          <w:p w14:paraId="5AE5350F" w14:textId="77777777" w:rsidR="00B1421D" w:rsidRPr="004A54E8" w:rsidRDefault="00B1421D" w:rsidP="004A54E8">
            <w:pPr>
              <w:jc w:val="both"/>
              <w:rPr>
                <w:b/>
                <w:bCs/>
                <w:color w:val="000000"/>
                <w:sz w:val="22"/>
                <w:szCs w:val="22"/>
              </w:rPr>
            </w:pPr>
            <w:r w:rsidRPr="004A54E8">
              <w:rPr>
                <w:b/>
                <w:bCs/>
                <w:color w:val="000000"/>
                <w:sz w:val="22"/>
                <w:szCs w:val="22"/>
              </w:rPr>
              <w:t>2024</w:t>
            </w:r>
          </w:p>
        </w:tc>
        <w:tc>
          <w:tcPr>
            <w:tcW w:w="315" w:type="pct"/>
            <w:vMerge w:val="restart"/>
            <w:tcBorders>
              <w:top w:val="nil"/>
              <w:left w:val="single" w:sz="4" w:space="0" w:color="auto"/>
              <w:bottom w:val="single" w:sz="4" w:space="0" w:color="auto"/>
              <w:right w:val="single" w:sz="4" w:space="0" w:color="auto"/>
            </w:tcBorders>
            <w:noWrap/>
            <w:vAlign w:val="center"/>
            <w:hideMark/>
          </w:tcPr>
          <w:p w14:paraId="26316288" w14:textId="77777777" w:rsidR="00B1421D" w:rsidRPr="004A54E8" w:rsidRDefault="00B1421D" w:rsidP="004A54E8">
            <w:pPr>
              <w:jc w:val="both"/>
              <w:rPr>
                <w:b/>
                <w:bCs/>
                <w:color w:val="000000"/>
                <w:sz w:val="22"/>
                <w:szCs w:val="22"/>
              </w:rPr>
            </w:pPr>
            <w:r w:rsidRPr="004A54E8">
              <w:rPr>
                <w:b/>
                <w:bCs/>
                <w:color w:val="000000"/>
                <w:sz w:val="22"/>
                <w:szCs w:val="22"/>
              </w:rPr>
              <w:t>MSE</w:t>
            </w:r>
          </w:p>
        </w:tc>
        <w:tc>
          <w:tcPr>
            <w:tcW w:w="254" w:type="pct"/>
            <w:tcBorders>
              <w:top w:val="nil"/>
              <w:left w:val="nil"/>
              <w:bottom w:val="single" w:sz="4" w:space="0" w:color="auto"/>
              <w:right w:val="single" w:sz="4" w:space="0" w:color="auto"/>
            </w:tcBorders>
            <w:noWrap/>
            <w:vAlign w:val="center"/>
            <w:hideMark/>
          </w:tcPr>
          <w:p w14:paraId="4F9DCC54"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73B492F2" w14:textId="77777777" w:rsidR="00B1421D" w:rsidRPr="004A54E8" w:rsidRDefault="00B1421D" w:rsidP="004A54E8">
            <w:pPr>
              <w:jc w:val="both"/>
              <w:rPr>
                <w:b/>
                <w:bCs/>
                <w:color w:val="000000"/>
                <w:sz w:val="22"/>
                <w:szCs w:val="22"/>
              </w:rPr>
            </w:pPr>
            <w:r w:rsidRPr="004A54E8">
              <w:rPr>
                <w:b/>
                <w:bCs/>
                <w:color w:val="000000"/>
                <w:sz w:val="22"/>
                <w:szCs w:val="22"/>
              </w:rPr>
              <w:t>141.7045</w:t>
            </w:r>
          </w:p>
        </w:tc>
        <w:tc>
          <w:tcPr>
            <w:tcW w:w="473" w:type="pct"/>
            <w:tcBorders>
              <w:top w:val="nil"/>
              <w:left w:val="nil"/>
              <w:bottom w:val="single" w:sz="4" w:space="0" w:color="auto"/>
              <w:right w:val="single" w:sz="4" w:space="0" w:color="auto"/>
            </w:tcBorders>
            <w:noWrap/>
            <w:vAlign w:val="center"/>
            <w:hideMark/>
          </w:tcPr>
          <w:p w14:paraId="71764559" w14:textId="77777777" w:rsidR="00B1421D" w:rsidRPr="004A54E8" w:rsidRDefault="00B1421D" w:rsidP="004A54E8">
            <w:pPr>
              <w:jc w:val="both"/>
              <w:rPr>
                <w:color w:val="000000"/>
                <w:sz w:val="22"/>
                <w:szCs w:val="22"/>
              </w:rPr>
            </w:pPr>
            <w:r w:rsidRPr="004A54E8">
              <w:rPr>
                <w:color w:val="000000"/>
                <w:sz w:val="22"/>
                <w:szCs w:val="22"/>
              </w:rPr>
              <w:t>412.3192</w:t>
            </w:r>
          </w:p>
        </w:tc>
        <w:tc>
          <w:tcPr>
            <w:tcW w:w="602" w:type="pct"/>
            <w:tcBorders>
              <w:top w:val="nil"/>
              <w:left w:val="nil"/>
              <w:bottom w:val="single" w:sz="4" w:space="0" w:color="auto"/>
              <w:right w:val="single" w:sz="4" w:space="0" w:color="auto"/>
            </w:tcBorders>
            <w:shd w:val="clear" w:color="000000" w:fill="FFFFB3"/>
            <w:noWrap/>
            <w:vAlign w:val="center"/>
            <w:hideMark/>
          </w:tcPr>
          <w:p w14:paraId="614F55D9" w14:textId="77777777" w:rsidR="00B1421D" w:rsidRPr="004A54E8" w:rsidRDefault="00B1421D" w:rsidP="004A54E8">
            <w:pPr>
              <w:jc w:val="both"/>
              <w:rPr>
                <w:b/>
                <w:bCs/>
                <w:color w:val="000000"/>
                <w:sz w:val="22"/>
                <w:szCs w:val="22"/>
              </w:rPr>
            </w:pPr>
            <w:r w:rsidRPr="004A54E8">
              <w:rPr>
                <w:b/>
                <w:bCs/>
                <w:color w:val="000000"/>
                <w:sz w:val="22"/>
                <w:szCs w:val="22"/>
              </w:rPr>
              <w:t>569.7954</w:t>
            </w:r>
          </w:p>
        </w:tc>
        <w:tc>
          <w:tcPr>
            <w:tcW w:w="506" w:type="pct"/>
            <w:tcBorders>
              <w:top w:val="nil"/>
              <w:left w:val="nil"/>
              <w:bottom w:val="single" w:sz="4" w:space="0" w:color="auto"/>
              <w:right w:val="single" w:sz="4" w:space="0" w:color="auto"/>
            </w:tcBorders>
            <w:noWrap/>
            <w:vAlign w:val="center"/>
            <w:hideMark/>
          </w:tcPr>
          <w:p w14:paraId="3B9D630A" w14:textId="77777777" w:rsidR="00B1421D" w:rsidRPr="004A54E8" w:rsidRDefault="00B1421D" w:rsidP="004A54E8">
            <w:pPr>
              <w:jc w:val="both"/>
              <w:rPr>
                <w:color w:val="000000"/>
                <w:sz w:val="22"/>
                <w:szCs w:val="22"/>
              </w:rPr>
            </w:pPr>
            <w:r w:rsidRPr="004A54E8">
              <w:rPr>
                <w:color w:val="000000"/>
                <w:sz w:val="22"/>
                <w:szCs w:val="22"/>
              </w:rPr>
              <w:t>1097.1861</w:t>
            </w:r>
          </w:p>
        </w:tc>
        <w:tc>
          <w:tcPr>
            <w:tcW w:w="635" w:type="pct"/>
            <w:tcBorders>
              <w:top w:val="nil"/>
              <w:left w:val="nil"/>
              <w:bottom w:val="single" w:sz="4" w:space="0" w:color="auto"/>
              <w:right w:val="single" w:sz="4" w:space="0" w:color="auto"/>
            </w:tcBorders>
            <w:shd w:val="clear" w:color="000000" w:fill="FFFFB3"/>
            <w:noWrap/>
            <w:vAlign w:val="center"/>
            <w:hideMark/>
          </w:tcPr>
          <w:p w14:paraId="1FED3E1E" w14:textId="77777777" w:rsidR="00B1421D" w:rsidRPr="004A54E8" w:rsidRDefault="00B1421D" w:rsidP="004A54E8">
            <w:pPr>
              <w:jc w:val="both"/>
              <w:rPr>
                <w:b/>
                <w:bCs/>
                <w:color w:val="000000"/>
                <w:sz w:val="22"/>
                <w:szCs w:val="22"/>
              </w:rPr>
            </w:pPr>
            <w:r w:rsidRPr="004A54E8">
              <w:rPr>
                <w:b/>
                <w:bCs/>
                <w:color w:val="000000"/>
                <w:sz w:val="22"/>
                <w:szCs w:val="22"/>
              </w:rPr>
              <w:t>327.6254</w:t>
            </w:r>
          </w:p>
        </w:tc>
        <w:tc>
          <w:tcPr>
            <w:tcW w:w="473" w:type="pct"/>
            <w:tcBorders>
              <w:top w:val="nil"/>
              <w:left w:val="nil"/>
              <w:bottom w:val="single" w:sz="4" w:space="0" w:color="auto"/>
              <w:right w:val="single" w:sz="4" w:space="0" w:color="auto"/>
            </w:tcBorders>
            <w:noWrap/>
            <w:vAlign w:val="center"/>
            <w:hideMark/>
          </w:tcPr>
          <w:p w14:paraId="6B74C350" w14:textId="77777777" w:rsidR="00B1421D" w:rsidRPr="004A54E8" w:rsidRDefault="00B1421D" w:rsidP="004A54E8">
            <w:pPr>
              <w:jc w:val="both"/>
              <w:rPr>
                <w:color w:val="000000"/>
                <w:sz w:val="22"/>
                <w:szCs w:val="22"/>
              </w:rPr>
            </w:pPr>
            <w:r w:rsidRPr="004A54E8">
              <w:rPr>
                <w:color w:val="000000"/>
                <w:sz w:val="22"/>
                <w:szCs w:val="22"/>
              </w:rPr>
              <w:t>654.1738</w:t>
            </w:r>
          </w:p>
        </w:tc>
      </w:tr>
      <w:tr w:rsidR="00B1421D" w:rsidRPr="004A54E8" w14:paraId="1A02074C"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34609449"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78259327"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548B28D1"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79A9B842"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7F0EB01D" w14:textId="77777777" w:rsidR="00B1421D" w:rsidRPr="004A54E8" w:rsidRDefault="00B1421D" w:rsidP="004A54E8">
            <w:pPr>
              <w:jc w:val="both"/>
              <w:rPr>
                <w:b/>
                <w:bCs/>
                <w:color w:val="000000"/>
                <w:sz w:val="22"/>
                <w:szCs w:val="22"/>
              </w:rPr>
            </w:pPr>
            <w:r w:rsidRPr="004A54E8">
              <w:rPr>
                <w:b/>
                <w:bCs/>
                <w:color w:val="000000"/>
                <w:sz w:val="22"/>
                <w:szCs w:val="22"/>
              </w:rPr>
              <w:t>586.8752</w:t>
            </w:r>
          </w:p>
        </w:tc>
        <w:tc>
          <w:tcPr>
            <w:tcW w:w="473" w:type="pct"/>
            <w:tcBorders>
              <w:top w:val="nil"/>
              <w:left w:val="nil"/>
              <w:bottom w:val="single" w:sz="4" w:space="0" w:color="auto"/>
              <w:right w:val="single" w:sz="4" w:space="0" w:color="auto"/>
            </w:tcBorders>
            <w:noWrap/>
            <w:vAlign w:val="center"/>
            <w:hideMark/>
          </w:tcPr>
          <w:p w14:paraId="7187375A" w14:textId="77777777" w:rsidR="00B1421D" w:rsidRPr="004A54E8" w:rsidRDefault="00B1421D" w:rsidP="004A54E8">
            <w:pPr>
              <w:jc w:val="both"/>
              <w:rPr>
                <w:color w:val="000000"/>
                <w:sz w:val="22"/>
                <w:szCs w:val="22"/>
              </w:rPr>
            </w:pPr>
            <w:r w:rsidRPr="004A54E8">
              <w:rPr>
                <w:color w:val="000000"/>
                <w:sz w:val="22"/>
                <w:szCs w:val="22"/>
              </w:rPr>
              <w:t>600.7807</w:t>
            </w:r>
          </w:p>
        </w:tc>
        <w:tc>
          <w:tcPr>
            <w:tcW w:w="602" w:type="pct"/>
            <w:tcBorders>
              <w:top w:val="nil"/>
              <w:left w:val="nil"/>
              <w:bottom w:val="single" w:sz="4" w:space="0" w:color="auto"/>
              <w:right w:val="single" w:sz="4" w:space="0" w:color="auto"/>
            </w:tcBorders>
            <w:shd w:val="clear" w:color="000000" w:fill="FFFFB3"/>
            <w:noWrap/>
            <w:vAlign w:val="center"/>
            <w:hideMark/>
          </w:tcPr>
          <w:p w14:paraId="6B636A69" w14:textId="77777777" w:rsidR="00B1421D" w:rsidRPr="004A54E8" w:rsidRDefault="00B1421D" w:rsidP="004A54E8">
            <w:pPr>
              <w:jc w:val="both"/>
              <w:rPr>
                <w:b/>
                <w:bCs/>
                <w:color w:val="000000"/>
                <w:sz w:val="22"/>
                <w:szCs w:val="22"/>
              </w:rPr>
            </w:pPr>
            <w:r w:rsidRPr="004A54E8">
              <w:rPr>
                <w:b/>
                <w:bCs/>
                <w:color w:val="000000"/>
                <w:sz w:val="22"/>
                <w:szCs w:val="22"/>
              </w:rPr>
              <w:t>1183.4747</w:t>
            </w:r>
          </w:p>
        </w:tc>
        <w:tc>
          <w:tcPr>
            <w:tcW w:w="506" w:type="pct"/>
            <w:tcBorders>
              <w:top w:val="nil"/>
              <w:left w:val="nil"/>
              <w:bottom w:val="single" w:sz="4" w:space="0" w:color="auto"/>
              <w:right w:val="single" w:sz="4" w:space="0" w:color="auto"/>
            </w:tcBorders>
            <w:noWrap/>
            <w:vAlign w:val="center"/>
            <w:hideMark/>
          </w:tcPr>
          <w:p w14:paraId="5FF61B94" w14:textId="77777777" w:rsidR="00B1421D" w:rsidRPr="004A54E8" w:rsidRDefault="00B1421D" w:rsidP="004A54E8">
            <w:pPr>
              <w:jc w:val="both"/>
              <w:rPr>
                <w:color w:val="000000"/>
                <w:sz w:val="22"/>
                <w:szCs w:val="22"/>
              </w:rPr>
            </w:pPr>
            <w:r w:rsidRPr="004A54E8">
              <w:rPr>
                <w:color w:val="000000"/>
                <w:sz w:val="22"/>
                <w:szCs w:val="22"/>
              </w:rPr>
              <w:t>1189.8587</w:t>
            </w:r>
          </w:p>
        </w:tc>
        <w:tc>
          <w:tcPr>
            <w:tcW w:w="635" w:type="pct"/>
            <w:tcBorders>
              <w:top w:val="nil"/>
              <w:left w:val="nil"/>
              <w:bottom w:val="single" w:sz="4" w:space="0" w:color="auto"/>
              <w:right w:val="single" w:sz="4" w:space="0" w:color="auto"/>
            </w:tcBorders>
            <w:shd w:val="clear" w:color="000000" w:fill="FFFFB3"/>
            <w:noWrap/>
            <w:vAlign w:val="center"/>
            <w:hideMark/>
          </w:tcPr>
          <w:p w14:paraId="7F8CEA15" w14:textId="77777777" w:rsidR="00B1421D" w:rsidRPr="004A54E8" w:rsidRDefault="00B1421D" w:rsidP="004A54E8">
            <w:pPr>
              <w:jc w:val="both"/>
              <w:rPr>
                <w:b/>
                <w:bCs/>
                <w:color w:val="000000"/>
                <w:sz w:val="22"/>
                <w:szCs w:val="22"/>
              </w:rPr>
            </w:pPr>
            <w:r w:rsidRPr="004A54E8">
              <w:rPr>
                <w:b/>
                <w:bCs/>
                <w:color w:val="000000"/>
                <w:sz w:val="22"/>
                <w:szCs w:val="22"/>
              </w:rPr>
              <w:t>709.3864</w:t>
            </w:r>
          </w:p>
        </w:tc>
        <w:tc>
          <w:tcPr>
            <w:tcW w:w="473" w:type="pct"/>
            <w:tcBorders>
              <w:top w:val="nil"/>
              <w:left w:val="nil"/>
              <w:bottom w:val="single" w:sz="4" w:space="0" w:color="auto"/>
              <w:right w:val="single" w:sz="4" w:space="0" w:color="auto"/>
            </w:tcBorders>
            <w:noWrap/>
            <w:vAlign w:val="center"/>
            <w:hideMark/>
          </w:tcPr>
          <w:p w14:paraId="5BFD285B" w14:textId="77777777" w:rsidR="00B1421D" w:rsidRPr="004A54E8" w:rsidRDefault="00B1421D" w:rsidP="004A54E8">
            <w:pPr>
              <w:jc w:val="both"/>
              <w:rPr>
                <w:color w:val="000000"/>
                <w:sz w:val="22"/>
                <w:szCs w:val="22"/>
              </w:rPr>
            </w:pPr>
            <w:r w:rsidRPr="004A54E8">
              <w:rPr>
                <w:color w:val="000000"/>
                <w:sz w:val="22"/>
                <w:szCs w:val="22"/>
              </w:rPr>
              <w:t>713.3502</w:t>
            </w:r>
          </w:p>
        </w:tc>
      </w:tr>
      <w:tr w:rsidR="00B1421D" w:rsidRPr="004A54E8" w14:paraId="6F7264BE"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5ADEB916"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2D6F6FF6" w14:textId="77777777" w:rsidR="00B1421D" w:rsidRPr="004A54E8" w:rsidRDefault="00B1421D" w:rsidP="004A54E8">
            <w:pPr>
              <w:jc w:val="both"/>
              <w:rPr>
                <w:b/>
                <w:bCs/>
                <w:color w:val="000000"/>
                <w:sz w:val="22"/>
                <w:szCs w:val="22"/>
              </w:rPr>
            </w:pPr>
          </w:p>
        </w:tc>
        <w:tc>
          <w:tcPr>
            <w:tcW w:w="315" w:type="pct"/>
            <w:vMerge w:val="restart"/>
            <w:tcBorders>
              <w:top w:val="nil"/>
              <w:left w:val="single" w:sz="4" w:space="0" w:color="auto"/>
              <w:bottom w:val="single" w:sz="4" w:space="0" w:color="auto"/>
              <w:right w:val="single" w:sz="4" w:space="0" w:color="auto"/>
            </w:tcBorders>
            <w:noWrap/>
            <w:vAlign w:val="center"/>
            <w:hideMark/>
          </w:tcPr>
          <w:p w14:paraId="27270A95" w14:textId="77777777" w:rsidR="00B1421D" w:rsidRPr="004A54E8" w:rsidRDefault="00B1421D" w:rsidP="004A54E8">
            <w:pPr>
              <w:jc w:val="both"/>
              <w:rPr>
                <w:b/>
                <w:bCs/>
                <w:color w:val="000000"/>
                <w:sz w:val="22"/>
                <w:szCs w:val="22"/>
              </w:rPr>
            </w:pPr>
            <w:r w:rsidRPr="004A54E8">
              <w:rPr>
                <w:b/>
                <w:bCs/>
                <w:color w:val="000000"/>
                <w:sz w:val="22"/>
                <w:szCs w:val="22"/>
              </w:rPr>
              <w:t>MAE</w:t>
            </w:r>
          </w:p>
        </w:tc>
        <w:tc>
          <w:tcPr>
            <w:tcW w:w="254" w:type="pct"/>
            <w:tcBorders>
              <w:top w:val="nil"/>
              <w:left w:val="nil"/>
              <w:bottom w:val="single" w:sz="4" w:space="0" w:color="auto"/>
              <w:right w:val="single" w:sz="4" w:space="0" w:color="auto"/>
            </w:tcBorders>
            <w:noWrap/>
            <w:vAlign w:val="center"/>
            <w:hideMark/>
          </w:tcPr>
          <w:p w14:paraId="1FCDC448" w14:textId="77777777" w:rsidR="00B1421D" w:rsidRPr="004A54E8" w:rsidRDefault="00B1421D" w:rsidP="004A54E8">
            <w:pPr>
              <w:jc w:val="both"/>
              <w:rPr>
                <w:b/>
                <w:bCs/>
                <w:color w:val="000000"/>
                <w:sz w:val="22"/>
                <w:szCs w:val="22"/>
              </w:rPr>
            </w:pPr>
            <w:r w:rsidRPr="004A54E8">
              <w:rPr>
                <w:b/>
                <w:bCs/>
                <w:color w:val="000000"/>
                <w:sz w:val="22"/>
                <w:szCs w:val="22"/>
              </w:rPr>
              <w:t>train</w:t>
            </w:r>
          </w:p>
        </w:tc>
        <w:tc>
          <w:tcPr>
            <w:tcW w:w="635" w:type="pct"/>
            <w:tcBorders>
              <w:top w:val="nil"/>
              <w:left w:val="nil"/>
              <w:bottom w:val="single" w:sz="4" w:space="0" w:color="auto"/>
              <w:right w:val="single" w:sz="4" w:space="0" w:color="auto"/>
            </w:tcBorders>
            <w:shd w:val="clear" w:color="000000" w:fill="FFFFB3"/>
            <w:noWrap/>
            <w:vAlign w:val="center"/>
            <w:hideMark/>
          </w:tcPr>
          <w:p w14:paraId="33EFC2F1" w14:textId="77777777" w:rsidR="00B1421D" w:rsidRPr="004A54E8" w:rsidRDefault="00B1421D" w:rsidP="004A54E8">
            <w:pPr>
              <w:jc w:val="both"/>
              <w:rPr>
                <w:b/>
                <w:bCs/>
                <w:color w:val="000000"/>
                <w:sz w:val="22"/>
                <w:szCs w:val="22"/>
              </w:rPr>
            </w:pPr>
            <w:r w:rsidRPr="004A54E8">
              <w:rPr>
                <w:b/>
                <w:bCs/>
                <w:color w:val="000000"/>
                <w:sz w:val="22"/>
                <w:szCs w:val="22"/>
              </w:rPr>
              <w:t>8.2464</w:t>
            </w:r>
          </w:p>
        </w:tc>
        <w:tc>
          <w:tcPr>
            <w:tcW w:w="473" w:type="pct"/>
            <w:tcBorders>
              <w:top w:val="nil"/>
              <w:left w:val="nil"/>
              <w:bottom w:val="single" w:sz="4" w:space="0" w:color="auto"/>
              <w:right w:val="single" w:sz="4" w:space="0" w:color="auto"/>
            </w:tcBorders>
            <w:noWrap/>
            <w:vAlign w:val="center"/>
            <w:hideMark/>
          </w:tcPr>
          <w:p w14:paraId="101667A7" w14:textId="77777777" w:rsidR="00B1421D" w:rsidRPr="004A54E8" w:rsidRDefault="00B1421D" w:rsidP="004A54E8">
            <w:pPr>
              <w:jc w:val="both"/>
              <w:rPr>
                <w:color w:val="000000"/>
                <w:sz w:val="22"/>
                <w:szCs w:val="22"/>
              </w:rPr>
            </w:pPr>
            <w:r w:rsidRPr="004A54E8">
              <w:rPr>
                <w:color w:val="000000"/>
                <w:sz w:val="22"/>
                <w:szCs w:val="22"/>
              </w:rPr>
              <w:t>14.4584</w:t>
            </w:r>
          </w:p>
        </w:tc>
        <w:tc>
          <w:tcPr>
            <w:tcW w:w="602" w:type="pct"/>
            <w:tcBorders>
              <w:top w:val="nil"/>
              <w:left w:val="nil"/>
              <w:bottom w:val="single" w:sz="4" w:space="0" w:color="auto"/>
              <w:right w:val="single" w:sz="4" w:space="0" w:color="auto"/>
            </w:tcBorders>
            <w:shd w:val="clear" w:color="000000" w:fill="FFFFB3"/>
            <w:noWrap/>
            <w:vAlign w:val="center"/>
            <w:hideMark/>
          </w:tcPr>
          <w:p w14:paraId="46932BD0" w14:textId="77777777" w:rsidR="00B1421D" w:rsidRPr="004A54E8" w:rsidRDefault="00B1421D" w:rsidP="004A54E8">
            <w:pPr>
              <w:jc w:val="both"/>
              <w:rPr>
                <w:b/>
                <w:bCs/>
                <w:color w:val="000000"/>
                <w:sz w:val="22"/>
                <w:szCs w:val="22"/>
              </w:rPr>
            </w:pPr>
            <w:r w:rsidRPr="004A54E8">
              <w:rPr>
                <w:b/>
                <w:bCs/>
                <w:color w:val="000000"/>
                <w:sz w:val="22"/>
                <w:szCs w:val="22"/>
              </w:rPr>
              <w:t>18.9441</w:t>
            </w:r>
          </w:p>
        </w:tc>
        <w:tc>
          <w:tcPr>
            <w:tcW w:w="506" w:type="pct"/>
            <w:tcBorders>
              <w:top w:val="nil"/>
              <w:left w:val="nil"/>
              <w:bottom w:val="single" w:sz="4" w:space="0" w:color="auto"/>
              <w:right w:val="single" w:sz="4" w:space="0" w:color="auto"/>
            </w:tcBorders>
            <w:noWrap/>
            <w:vAlign w:val="center"/>
            <w:hideMark/>
          </w:tcPr>
          <w:p w14:paraId="1704A29B" w14:textId="77777777" w:rsidR="00B1421D" w:rsidRPr="004A54E8" w:rsidRDefault="00B1421D" w:rsidP="004A54E8">
            <w:pPr>
              <w:jc w:val="both"/>
              <w:rPr>
                <w:color w:val="000000"/>
                <w:sz w:val="22"/>
                <w:szCs w:val="22"/>
              </w:rPr>
            </w:pPr>
            <w:r w:rsidRPr="004A54E8">
              <w:rPr>
                <w:color w:val="000000"/>
                <w:sz w:val="22"/>
                <w:szCs w:val="22"/>
              </w:rPr>
              <w:t>26.3012</w:t>
            </w:r>
          </w:p>
        </w:tc>
        <w:tc>
          <w:tcPr>
            <w:tcW w:w="635" w:type="pct"/>
            <w:tcBorders>
              <w:top w:val="nil"/>
              <w:left w:val="nil"/>
              <w:bottom w:val="single" w:sz="4" w:space="0" w:color="auto"/>
              <w:right w:val="single" w:sz="4" w:space="0" w:color="auto"/>
            </w:tcBorders>
            <w:shd w:val="clear" w:color="000000" w:fill="FFFFB3"/>
            <w:noWrap/>
            <w:vAlign w:val="center"/>
            <w:hideMark/>
          </w:tcPr>
          <w:p w14:paraId="27DED832" w14:textId="77777777" w:rsidR="00B1421D" w:rsidRPr="004A54E8" w:rsidRDefault="00B1421D" w:rsidP="004A54E8">
            <w:pPr>
              <w:jc w:val="both"/>
              <w:rPr>
                <w:b/>
                <w:bCs/>
                <w:color w:val="000000"/>
                <w:sz w:val="22"/>
                <w:szCs w:val="22"/>
              </w:rPr>
            </w:pPr>
            <w:r w:rsidRPr="004A54E8">
              <w:rPr>
                <w:b/>
                <w:bCs/>
                <w:color w:val="000000"/>
                <w:sz w:val="22"/>
                <w:szCs w:val="22"/>
              </w:rPr>
              <w:t>13.8434</w:t>
            </w:r>
          </w:p>
        </w:tc>
        <w:tc>
          <w:tcPr>
            <w:tcW w:w="473" w:type="pct"/>
            <w:tcBorders>
              <w:top w:val="nil"/>
              <w:left w:val="nil"/>
              <w:bottom w:val="single" w:sz="4" w:space="0" w:color="auto"/>
              <w:right w:val="single" w:sz="4" w:space="0" w:color="auto"/>
            </w:tcBorders>
            <w:noWrap/>
            <w:vAlign w:val="center"/>
            <w:hideMark/>
          </w:tcPr>
          <w:p w14:paraId="2B18BF5F" w14:textId="77777777" w:rsidR="00B1421D" w:rsidRPr="004A54E8" w:rsidRDefault="00B1421D" w:rsidP="004A54E8">
            <w:pPr>
              <w:jc w:val="both"/>
              <w:rPr>
                <w:color w:val="000000"/>
                <w:sz w:val="22"/>
                <w:szCs w:val="22"/>
              </w:rPr>
            </w:pPr>
            <w:r w:rsidRPr="004A54E8">
              <w:rPr>
                <w:color w:val="000000"/>
                <w:sz w:val="22"/>
                <w:szCs w:val="22"/>
              </w:rPr>
              <w:t>19.6359</w:t>
            </w:r>
          </w:p>
        </w:tc>
      </w:tr>
      <w:tr w:rsidR="00B1421D" w:rsidRPr="004A54E8" w14:paraId="10DF2917" w14:textId="77777777" w:rsidTr="00B1421D">
        <w:trPr>
          <w:trHeight w:val="290"/>
        </w:trPr>
        <w:tc>
          <w:tcPr>
            <w:tcW w:w="864" w:type="pct"/>
            <w:vMerge/>
            <w:tcBorders>
              <w:top w:val="nil"/>
              <w:left w:val="single" w:sz="4" w:space="0" w:color="auto"/>
              <w:bottom w:val="single" w:sz="4" w:space="0" w:color="000000"/>
              <w:right w:val="single" w:sz="4" w:space="0" w:color="auto"/>
            </w:tcBorders>
            <w:vAlign w:val="center"/>
            <w:hideMark/>
          </w:tcPr>
          <w:p w14:paraId="128FC6EF" w14:textId="77777777" w:rsidR="00B1421D" w:rsidRPr="004A54E8" w:rsidRDefault="00B1421D" w:rsidP="004A54E8">
            <w:pPr>
              <w:jc w:val="both"/>
              <w:rPr>
                <w:color w:val="000000"/>
                <w:sz w:val="22"/>
                <w:szCs w:val="22"/>
              </w:rPr>
            </w:pPr>
          </w:p>
        </w:tc>
        <w:tc>
          <w:tcPr>
            <w:tcW w:w="243" w:type="pct"/>
            <w:vMerge/>
            <w:tcBorders>
              <w:top w:val="nil"/>
              <w:left w:val="single" w:sz="4" w:space="0" w:color="auto"/>
              <w:bottom w:val="single" w:sz="4" w:space="0" w:color="auto"/>
              <w:right w:val="single" w:sz="4" w:space="0" w:color="auto"/>
            </w:tcBorders>
            <w:vAlign w:val="center"/>
            <w:hideMark/>
          </w:tcPr>
          <w:p w14:paraId="30CF86AF" w14:textId="77777777" w:rsidR="00B1421D" w:rsidRPr="004A54E8" w:rsidRDefault="00B1421D" w:rsidP="004A54E8">
            <w:pPr>
              <w:jc w:val="both"/>
              <w:rPr>
                <w:b/>
                <w:bCs/>
                <w:color w:val="000000"/>
                <w:sz w:val="22"/>
                <w:szCs w:val="22"/>
              </w:rPr>
            </w:pPr>
          </w:p>
        </w:tc>
        <w:tc>
          <w:tcPr>
            <w:tcW w:w="315" w:type="pct"/>
            <w:vMerge/>
            <w:tcBorders>
              <w:top w:val="nil"/>
              <w:left w:val="single" w:sz="4" w:space="0" w:color="auto"/>
              <w:bottom w:val="single" w:sz="4" w:space="0" w:color="auto"/>
              <w:right w:val="single" w:sz="4" w:space="0" w:color="auto"/>
            </w:tcBorders>
            <w:vAlign w:val="center"/>
            <w:hideMark/>
          </w:tcPr>
          <w:p w14:paraId="246EA278" w14:textId="77777777" w:rsidR="00B1421D" w:rsidRPr="004A54E8" w:rsidRDefault="00B1421D" w:rsidP="004A54E8">
            <w:pPr>
              <w:jc w:val="both"/>
              <w:rPr>
                <w:b/>
                <w:bCs/>
                <w:color w:val="000000"/>
                <w:sz w:val="22"/>
                <w:szCs w:val="22"/>
              </w:rPr>
            </w:pPr>
          </w:p>
        </w:tc>
        <w:tc>
          <w:tcPr>
            <w:tcW w:w="254" w:type="pct"/>
            <w:tcBorders>
              <w:top w:val="nil"/>
              <w:left w:val="nil"/>
              <w:bottom w:val="single" w:sz="4" w:space="0" w:color="auto"/>
              <w:right w:val="single" w:sz="4" w:space="0" w:color="auto"/>
            </w:tcBorders>
            <w:noWrap/>
            <w:vAlign w:val="center"/>
            <w:hideMark/>
          </w:tcPr>
          <w:p w14:paraId="435BA697" w14:textId="77777777" w:rsidR="00B1421D" w:rsidRPr="004A54E8" w:rsidRDefault="00B1421D" w:rsidP="004A54E8">
            <w:pPr>
              <w:jc w:val="both"/>
              <w:rPr>
                <w:b/>
                <w:bCs/>
                <w:color w:val="000000"/>
                <w:sz w:val="22"/>
                <w:szCs w:val="22"/>
              </w:rPr>
            </w:pPr>
            <w:r w:rsidRPr="004A54E8">
              <w:rPr>
                <w:b/>
                <w:bCs/>
                <w:color w:val="000000"/>
                <w:sz w:val="22"/>
                <w:szCs w:val="22"/>
              </w:rPr>
              <w:t>test</w:t>
            </w:r>
          </w:p>
        </w:tc>
        <w:tc>
          <w:tcPr>
            <w:tcW w:w="635" w:type="pct"/>
            <w:tcBorders>
              <w:top w:val="nil"/>
              <w:left w:val="nil"/>
              <w:bottom w:val="single" w:sz="4" w:space="0" w:color="auto"/>
              <w:right w:val="single" w:sz="4" w:space="0" w:color="auto"/>
            </w:tcBorders>
            <w:shd w:val="clear" w:color="000000" w:fill="FFFFB3"/>
            <w:noWrap/>
            <w:vAlign w:val="center"/>
            <w:hideMark/>
          </w:tcPr>
          <w:p w14:paraId="2E12D642" w14:textId="77777777" w:rsidR="00B1421D" w:rsidRPr="004A54E8" w:rsidRDefault="00B1421D" w:rsidP="004A54E8">
            <w:pPr>
              <w:jc w:val="both"/>
              <w:rPr>
                <w:b/>
                <w:bCs/>
                <w:color w:val="000000"/>
                <w:sz w:val="22"/>
                <w:szCs w:val="22"/>
              </w:rPr>
            </w:pPr>
            <w:r w:rsidRPr="004A54E8">
              <w:rPr>
                <w:b/>
                <w:bCs/>
                <w:color w:val="000000"/>
                <w:sz w:val="22"/>
                <w:szCs w:val="22"/>
              </w:rPr>
              <w:t>17.0806</w:t>
            </w:r>
          </w:p>
        </w:tc>
        <w:tc>
          <w:tcPr>
            <w:tcW w:w="473" w:type="pct"/>
            <w:tcBorders>
              <w:top w:val="nil"/>
              <w:left w:val="nil"/>
              <w:bottom w:val="single" w:sz="4" w:space="0" w:color="auto"/>
              <w:right w:val="single" w:sz="4" w:space="0" w:color="auto"/>
            </w:tcBorders>
            <w:noWrap/>
            <w:vAlign w:val="center"/>
            <w:hideMark/>
          </w:tcPr>
          <w:p w14:paraId="23B26EEE" w14:textId="77777777" w:rsidR="00B1421D" w:rsidRPr="004A54E8" w:rsidRDefault="00B1421D" w:rsidP="004A54E8">
            <w:pPr>
              <w:jc w:val="both"/>
              <w:rPr>
                <w:color w:val="000000"/>
                <w:sz w:val="22"/>
                <w:szCs w:val="22"/>
              </w:rPr>
            </w:pPr>
            <w:r w:rsidRPr="004A54E8">
              <w:rPr>
                <w:color w:val="000000"/>
                <w:sz w:val="22"/>
                <w:szCs w:val="22"/>
              </w:rPr>
              <w:t>17.1967</w:t>
            </w:r>
          </w:p>
        </w:tc>
        <w:tc>
          <w:tcPr>
            <w:tcW w:w="602" w:type="pct"/>
            <w:tcBorders>
              <w:top w:val="nil"/>
              <w:left w:val="nil"/>
              <w:bottom w:val="single" w:sz="4" w:space="0" w:color="auto"/>
              <w:right w:val="single" w:sz="4" w:space="0" w:color="auto"/>
            </w:tcBorders>
            <w:shd w:val="clear" w:color="000000" w:fill="FFFFB3"/>
            <w:noWrap/>
            <w:vAlign w:val="center"/>
            <w:hideMark/>
          </w:tcPr>
          <w:p w14:paraId="0F5668D8" w14:textId="77777777" w:rsidR="00B1421D" w:rsidRPr="004A54E8" w:rsidRDefault="00B1421D" w:rsidP="004A54E8">
            <w:pPr>
              <w:jc w:val="both"/>
              <w:rPr>
                <w:b/>
                <w:bCs/>
                <w:color w:val="000000"/>
                <w:sz w:val="22"/>
                <w:szCs w:val="22"/>
              </w:rPr>
            </w:pPr>
            <w:r w:rsidRPr="004A54E8">
              <w:rPr>
                <w:b/>
                <w:bCs/>
                <w:color w:val="000000"/>
                <w:sz w:val="22"/>
                <w:szCs w:val="22"/>
              </w:rPr>
              <w:t>27.2026</w:t>
            </w:r>
          </w:p>
        </w:tc>
        <w:tc>
          <w:tcPr>
            <w:tcW w:w="506" w:type="pct"/>
            <w:tcBorders>
              <w:top w:val="nil"/>
              <w:left w:val="nil"/>
              <w:bottom w:val="single" w:sz="4" w:space="0" w:color="auto"/>
              <w:right w:val="single" w:sz="4" w:space="0" w:color="auto"/>
            </w:tcBorders>
            <w:noWrap/>
            <w:vAlign w:val="center"/>
            <w:hideMark/>
          </w:tcPr>
          <w:p w14:paraId="0100EBC8" w14:textId="77777777" w:rsidR="00B1421D" w:rsidRPr="004A54E8" w:rsidRDefault="00B1421D" w:rsidP="004A54E8">
            <w:pPr>
              <w:jc w:val="both"/>
              <w:rPr>
                <w:color w:val="000000"/>
                <w:sz w:val="22"/>
                <w:szCs w:val="22"/>
              </w:rPr>
            </w:pPr>
            <w:r w:rsidRPr="004A54E8">
              <w:rPr>
                <w:color w:val="000000"/>
                <w:sz w:val="22"/>
                <w:szCs w:val="22"/>
              </w:rPr>
              <w:t>27.2870</w:t>
            </w:r>
          </w:p>
        </w:tc>
        <w:tc>
          <w:tcPr>
            <w:tcW w:w="635" w:type="pct"/>
            <w:tcBorders>
              <w:top w:val="nil"/>
              <w:left w:val="nil"/>
              <w:bottom w:val="single" w:sz="4" w:space="0" w:color="auto"/>
              <w:right w:val="single" w:sz="4" w:space="0" w:color="auto"/>
            </w:tcBorders>
            <w:shd w:val="clear" w:color="000000" w:fill="FFFFB3"/>
            <w:noWrap/>
            <w:vAlign w:val="center"/>
            <w:hideMark/>
          </w:tcPr>
          <w:p w14:paraId="1B620BCF" w14:textId="77777777" w:rsidR="00B1421D" w:rsidRPr="004A54E8" w:rsidRDefault="00B1421D" w:rsidP="004A54E8">
            <w:pPr>
              <w:jc w:val="both"/>
              <w:rPr>
                <w:b/>
                <w:bCs/>
                <w:color w:val="000000"/>
                <w:sz w:val="22"/>
                <w:szCs w:val="22"/>
              </w:rPr>
            </w:pPr>
            <w:r w:rsidRPr="004A54E8">
              <w:rPr>
                <w:b/>
                <w:bCs/>
                <w:color w:val="000000"/>
                <w:sz w:val="22"/>
                <w:szCs w:val="22"/>
              </w:rPr>
              <w:t>20.2769</w:t>
            </w:r>
          </w:p>
        </w:tc>
        <w:tc>
          <w:tcPr>
            <w:tcW w:w="473" w:type="pct"/>
            <w:tcBorders>
              <w:top w:val="nil"/>
              <w:left w:val="nil"/>
              <w:bottom w:val="single" w:sz="4" w:space="0" w:color="auto"/>
              <w:right w:val="single" w:sz="4" w:space="0" w:color="auto"/>
            </w:tcBorders>
            <w:noWrap/>
            <w:vAlign w:val="center"/>
            <w:hideMark/>
          </w:tcPr>
          <w:p w14:paraId="1B6BC7DD" w14:textId="77777777" w:rsidR="00B1421D" w:rsidRPr="004A54E8" w:rsidRDefault="00B1421D" w:rsidP="004A54E8">
            <w:pPr>
              <w:jc w:val="both"/>
              <w:rPr>
                <w:color w:val="000000"/>
                <w:sz w:val="22"/>
                <w:szCs w:val="22"/>
              </w:rPr>
            </w:pPr>
            <w:r w:rsidRPr="004A54E8">
              <w:rPr>
                <w:color w:val="000000"/>
                <w:sz w:val="22"/>
                <w:szCs w:val="22"/>
              </w:rPr>
              <w:t>20.3625</w:t>
            </w:r>
          </w:p>
        </w:tc>
      </w:tr>
    </w:tbl>
    <w:p w14:paraId="05EE7FFA" w14:textId="3043ACBA" w:rsidR="00B1421D" w:rsidRPr="004A54E8" w:rsidRDefault="00B1421D" w:rsidP="004A54E8">
      <w:pPr>
        <w:jc w:val="both"/>
        <w:rPr>
          <w:sz w:val="22"/>
          <w:szCs w:val="22"/>
          <w:lang w:val="en-IN"/>
        </w:rPr>
      </w:pPr>
    </w:p>
    <w:p w14:paraId="2F463350" w14:textId="332B5270" w:rsidR="00B1421D" w:rsidRPr="004A54E8" w:rsidRDefault="00B1421D" w:rsidP="004A54E8">
      <w:pPr>
        <w:jc w:val="both"/>
        <w:rPr>
          <w:sz w:val="22"/>
          <w:szCs w:val="22"/>
          <w:lang w:val="en-IN"/>
        </w:rPr>
      </w:pPr>
    </w:p>
    <w:p w14:paraId="20066C61" w14:textId="317888FA" w:rsidR="00B1421D" w:rsidRPr="004A54E8" w:rsidRDefault="00B1421D" w:rsidP="004A54E8">
      <w:pPr>
        <w:jc w:val="both"/>
        <w:rPr>
          <w:sz w:val="22"/>
          <w:szCs w:val="22"/>
          <w:lang w:val="en-IN"/>
        </w:rPr>
      </w:pPr>
    </w:p>
    <w:p w14:paraId="05C498BD" w14:textId="77777777" w:rsidR="00B1421D" w:rsidRPr="004A54E8" w:rsidRDefault="00B1421D" w:rsidP="004A54E8">
      <w:pPr>
        <w:keepNext/>
        <w:jc w:val="both"/>
        <w:rPr>
          <w:sz w:val="22"/>
          <w:szCs w:val="22"/>
        </w:rPr>
      </w:pPr>
      <w:r w:rsidRPr="004A54E8">
        <w:rPr>
          <w:noProof/>
          <w:sz w:val="22"/>
          <w:szCs w:val="22"/>
          <w:lang w:val="en-IN"/>
        </w:rPr>
        <w:drawing>
          <wp:inline distT="0" distB="0" distL="0" distR="0" wp14:anchorId="34FCCBEA" wp14:editId="08D36776">
            <wp:extent cx="5760720" cy="4493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493260"/>
                    </a:xfrm>
                    <a:prstGeom prst="rect">
                      <a:avLst/>
                    </a:prstGeom>
                  </pic:spPr>
                </pic:pic>
              </a:graphicData>
            </a:graphic>
          </wp:inline>
        </w:drawing>
      </w:r>
    </w:p>
    <w:p w14:paraId="782B9A16" w14:textId="391CC725" w:rsidR="00B1421D" w:rsidRPr="004A54E8" w:rsidRDefault="00B1421D" w:rsidP="004A54E8">
      <w:pPr>
        <w:pStyle w:val="Caption"/>
        <w:jc w:val="both"/>
        <w:rPr>
          <w:rFonts w:ascii="Times New Roman" w:hAnsi="Times New Roman" w:cs="Times New Roman"/>
          <w:b/>
          <w:bCs/>
          <w:i w:val="0"/>
          <w:iCs w:val="0"/>
          <w:color w:val="auto"/>
          <w:sz w:val="22"/>
          <w:szCs w:val="22"/>
          <w:lang w:val="en-IN"/>
        </w:rPr>
      </w:pPr>
      <w:r w:rsidRPr="004A54E8">
        <w:rPr>
          <w:rFonts w:ascii="Times New Roman" w:hAnsi="Times New Roman" w:cs="Times New Roman"/>
          <w:b/>
          <w:bCs/>
          <w:i w:val="0"/>
          <w:iCs w:val="0"/>
          <w:color w:val="auto"/>
          <w:sz w:val="22"/>
          <w:szCs w:val="22"/>
          <w:lang w:val="en-IN"/>
        </w:rPr>
        <w:t>Supplementary Figure S</w:t>
      </w:r>
      <w:r w:rsidR="00F64024" w:rsidRPr="004A54E8">
        <w:rPr>
          <w:rFonts w:ascii="Times New Roman" w:hAnsi="Times New Roman" w:cs="Times New Roman"/>
          <w:b/>
          <w:bCs/>
          <w:i w:val="0"/>
          <w:iCs w:val="0"/>
          <w:color w:val="auto"/>
          <w:sz w:val="22"/>
          <w:szCs w:val="22"/>
          <w:lang w:val="en-IN"/>
        </w:rPr>
        <w:t>2</w:t>
      </w:r>
      <w:r w:rsidRPr="004A54E8">
        <w:rPr>
          <w:rFonts w:ascii="Times New Roman" w:hAnsi="Times New Roman" w:cs="Times New Roman"/>
          <w:b/>
          <w:bCs/>
          <w:i w:val="0"/>
          <w:iCs w:val="0"/>
          <w:color w:val="auto"/>
          <w:sz w:val="22"/>
          <w:szCs w:val="22"/>
          <w:lang w:val="en-IN"/>
        </w:rPr>
        <w:t xml:space="preserve">. </w:t>
      </w:r>
      <w:r w:rsidRPr="004A54E8">
        <w:rPr>
          <w:rFonts w:ascii="Times New Roman" w:hAnsi="Times New Roman" w:cs="Times New Roman"/>
          <w:i w:val="0"/>
          <w:iCs w:val="0"/>
          <w:color w:val="auto"/>
          <w:sz w:val="22"/>
          <w:szCs w:val="22"/>
          <w:lang w:val="en-IN"/>
        </w:rPr>
        <w:t xml:space="preserve">Boxplots of prediction errors on the train set for Extra Trees (ET) and </w:t>
      </w:r>
      <w:proofErr w:type="spellStart"/>
      <w:r w:rsidRPr="004A54E8">
        <w:rPr>
          <w:rFonts w:ascii="Times New Roman" w:hAnsi="Times New Roman" w:cs="Times New Roman"/>
          <w:i w:val="0"/>
          <w:iCs w:val="0"/>
          <w:color w:val="auto"/>
          <w:sz w:val="22"/>
          <w:szCs w:val="22"/>
          <w:lang w:val="en-IN"/>
        </w:rPr>
        <w:t>LightGBM</w:t>
      </w:r>
      <w:proofErr w:type="spellEnd"/>
      <w:r w:rsidRPr="004A54E8">
        <w:rPr>
          <w:rFonts w:ascii="Times New Roman" w:hAnsi="Times New Roman" w:cs="Times New Roman"/>
          <w:i w:val="0"/>
          <w:iCs w:val="0"/>
          <w:color w:val="auto"/>
          <w:sz w:val="22"/>
          <w:szCs w:val="22"/>
          <w:lang w:val="en-IN"/>
        </w:rPr>
        <w:t xml:space="preserve"> (LGBM) models across three forest fragmentation classes (Rare, Transitional, Core) and years (2016, 2020, 2024), for each of the four ground indices</w:t>
      </w:r>
    </w:p>
    <w:p w14:paraId="2010B42E" w14:textId="7483C42C" w:rsidR="00F64024" w:rsidRPr="004A54E8" w:rsidRDefault="00F64024" w:rsidP="004A54E8">
      <w:pPr>
        <w:jc w:val="both"/>
        <w:rPr>
          <w:sz w:val="22"/>
          <w:szCs w:val="22"/>
          <w:lang w:val="en-IN"/>
        </w:rPr>
      </w:pPr>
      <w:r w:rsidRPr="004A54E8">
        <w:rPr>
          <w:noProof/>
          <w:sz w:val="22"/>
          <w:szCs w:val="22"/>
          <w:lang w:val="en-IN"/>
        </w:rPr>
        <w:lastRenderedPageBreak/>
        <w:drawing>
          <wp:inline distT="0" distB="0" distL="0" distR="0" wp14:anchorId="385B02ED" wp14:editId="16897BB8">
            <wp:extent cx="5137150" cy="3769055"/>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t="5669"/>
                    <a:stretch/>
                  </pic:blipFill>
                  <pic:spPr bwMode="auto">
                    <a:xfrm>
                      <a:off x="0" y="0"/>
                      <a:ext cx="5144389" cy="3774366"/>
                    </a:xfrm>
                    <a:prstGeom prst="rect">
                      <a:avLst/>
                    </a:prstGeom>
                    <a:ln>
                      <a:noFill/>
                    </a:ln>
                    <a:extLst>
                      <a:ext uri="{53640926-AAD7-44D8-BBD7-CCE9431645EC}">
                        <a14:shadowObscured xmlns:a14="http://schemas.microsoft.com/office/drawing/2010/main"/>
                      </a:ext>
                    </a:extLst>
                  </pic:spPr>
                </pic:pic>
              </a:graphicData>
            </a:graphic>
          </wp:inline>
        </w:drawing>
      </w:r>
    </w:p>
    <w:p w14:paraId="7E09B4CE" w14:textId="3E11D287" w:rsidR="00BF4A77" w:rsidRPr="004A54E8" w:rsidRDefault="00BF4A77" w:rsidP="004A54E8">
      <w:pPr>
        <w:jc w:val="both"/>
        <w:rPr>
          <w:sz w:val="22"/>
          <w:szCs w:val="22"/>
          <w:lang w:val="en-IN"/>
        </w:rPr>
      </w:pPr>
      <w:r w:rsidRPr="004A54E8">
        <w:rPr>
          <w:b/>
          <w:bCs/>
          <w:sz w:val="22"/>
          <w:szCs w:val="22"/>
          <w:lang w:val="en-IN"/>
        </w:rPr>
        <w:t>Supplementary Figure S3:</w:t>
      </w:r>
      <w:r w:rsidRPr="004A54E8">
        <w:rPr>
          <w:sz w:val="22"/>
          <w:szCs w:val="22"/>
          <w:lang w:val="en-IN"/>
        </w:rPr>
        <w:t xml:space="preserve"> Partial Importance (PI) grid showing the relative importance of vegetation indices used in predicting </w:t>
      </w:r>
      <w:r w:rsidRPr="004A54E8">
        <w:rPr>
          <w:b/>
          <w:bCs/>
          <w:i/>
          <w:iCs/>
          <w:sz w:val="22"/>
          <w:szCs w:val="22"/>
          <w:lang w:val="en-IN"/>
        </w:rPr>
        <w:t>degradation levels</w:t>
      </w:r>
      <w:r w:rsidRPr="004A54E8">
        <w:rPr>
          <w:sz w:val="22"/>
          <w:szCs w:val="22"/>
          <w:lang w:val="en-IN"/>
        </w:rPr>
        <w:t xml:space="preserve"> across fragmentation classes (Core, Transitional, Rare) and years (2016, 2020, 2024), based on Extra Trees regressors. NDWI, GNDVI, and NDRE frequently emerged as key contributors.</w:t>
      </w:r>
    </w:p>
    <w:p w14:paraId="4CC64CF9" w14:textId="3EB09989" w:rsidR="000D0AA4" w:rsidRPr="004A54E8" w:rsidRDefault="00306819" w:rsidP="004A54E8">
      <w:pPr>
        <w:jc w:val="both"/>
        <w:rPr>
          <w:sz w:val="22"/>
          <w:szCs w:val="22"/>
          <w:lang w:val="en-IN"/>
        </w:rPr>
      </w:pPr>
      <w:r w:rsidRPr="004A54E8">
        <w:rPr>
          <w:noProof/>
          <w:sz w:val="22"/>
          <w:szCs w:val="22"/>
          <w:lang w:val="en-IN"/>
        </w:rPr>
        <w:drawing>
          <wp:inline distT="0" distB="0" distL="0" distR="0" wp14:anchorId="17FEEA53" wp14:editId="7A5B2AE5">
            <wp:extent cx="5187950" cy="380918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7181" cy="3845333"/>
                    </a:xfrm>
                    <a:prstGeom prst="rect">
                      <a:avLst/>
                    </a:prstGeom>
                  </pic:spPr>
                </pic:pic>
              </a:graphicData>
            </a:graphic>
          </wp:inline>
        </w:drawing>
      </w:r>
    </w:p>
    <w:p w14:paraId="66D25F9B" w14:textId="4618EFC3" w:rsidR="00747D13" w:rsidRPr="004A54E8" w:rsidRDefault="000D0AA4" w:rsidP="004A54E8">
      <w:pPr>
        <w:pStyle w:val="NormalWeb"/>
        <w:jc w:val="both"/>
        <w:rPr>
          <w:sz w:val="22"/>
          <w:szCs w:val="22"/>
          <w:lang w:val="en-IN"/>
        </w:rPr>
      </w:pPr>
      <w:r w:rsidRPr="004A54E8">
        <w:rPr>
          <w:b/>
          <w:bCs/>
          <w:sz w:val="22"/>
          <w:szCs w:val="22"/>
          <w:lang w:val="en-IN"/>
        </w:rPr>
        <w:t>Supplementary Figure S4</w:t>
      </w:r>
      <w:r w:rsidR="00747D13" w:rsidRPr="004A54E8">
        <w:rPr>
          <w:b/>
          <w:bCs/>
          <w:sz w:val="22"/>
          <w:szCs w:val="22"/>
          <w:lang w:val="en-IN"/>
        </w:rPr>
        <w:t>.</w:t>
      </w:r>
      <w:r w:rsidR="00747D13" w:rsidRPr="004A54E8">
        <w:rPr>
          <w:sz w:val="22"/>
          <w:szCs w:val="22"/>
          <w:lang w:val="en-IN"/>
        </w:rPr>
        <w:t xml:space="preserve"> Additional PDP layouts for </w:t>
      </w:r>
      <w:r w:rsidR="00747D13" w:rsidRPr="004A54E8">
        <w:rPr>
          <w:b/>
          <w:bCs/>
          <w:i/>
          <w:iCs/>
          <w:sz w:val="22"/>
          <w:szCs w:val="22"/>
          <w:lang w:val="en-IN"/>
        </w:rPr>
        <w:t>degradation</w:t>
      </w:r>
      <w:r w:rsidR="00747D13" w:rsidRPr="004A54E8">
        <w:rPr>
          <w:sz w:val="22"/>
          <w:szCs w:val="22"/>
          <w:lang w:val="en-IN"/>
        </w:rPr>
        <w:t xml:space="preserve"> prediction, illustrating alternative VI pairs across zones and years.</w:t>
      </w:r>
    </w:p>
    <w:p w14:paraId="52830A73" w14:textId="2FAA98A6" w:rsidR="000D0AA4" w:rsidRPr="004A54E8" w:rsidRDefault="000D0AA4" w:rsidP="004A54E8">
      <w:pPr>
        <w:jc w:val="both"/>
        <w:rPr>
          <w:sz w:val="22"/>
          <w:szCs w:val="22"/>
          <w:lang w:val="en-IN"/>
        </w:rPr>
      </w:pPr>
    </w:p>
    <w:p w14:paraId="2048E3E3" w14:textId="150CC028" w:rsidR="000D0AA4" w:rsidRPr="004A54E8" w:rsidRDefault="000D0AA4" w:rsidP="004A54E8">
      <w:pPr>
        <w:jc w:val="both"/>
        <w:rPr>
          <w:sz w:val="22"/>
          <w:szCs w:val="22"/>
          <w:lang w:val="en-IN"/>
        </w:rPr>
      </w:pPr>
    </w:p>
    <w:p w14:paraId="25347142" w14:textId="0EEB678A" w:rsidR="000D0AA4" w:rsidRPr="004A54E8" w:rsidRDefault="000D0AA4" w:rsidP="004A54E8">
      <w:pPr>
        <w:jc w:val="both"/>
        <w:rPr>
          <w:sz w:val="22"/>
          <w:szCs w:val="22"/>
          <w:lang w:val="en-IN"/>
        </w:rPr>
      </w:pPr>
      <w:r w:rsidRPr="004A54E8">
        <w:rPr>
          <w:noProof/>
          <w:sz w:val="22"/>
          <w:szCs w:val="22"/>
          <w:lang w:val="en-IN"/>
        </w:rPr>
        <w:drawing>
          <wp:inline distT="0" distB="0" distL="0" distR="0" wp14:anchorId="77EFE39C" wp14:editId="7E32B51E">
            <wp:extent cx="5238750" cy="386092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cstate="print">
                      <a:extLst>
                        <a:ext uri="{28A0092B-C50C-407E-A947-70E740481C1C}">
                          <a14:useLocalDpi xmlns:a14="http://schemas.microsoft.com/office/drawing/2010/main" val="0"/>
                        </a:ext>
                      </a:extLst>
                    </a:blip>
                    <a:srcRect t="5244"/>
                    <a:stretch/>
                  </pic:blipFill>
                  <pic:spPr bwMode="auto">
                    <a:xfrm>
                      <a:off x="0" y="0"/>
                      <a:ext cx="5251945" cy="3870646"/>
                    </a:xfrm>
                    <a:prstGeom prst="rect">
                      <a:avLst/>
                    </a:prstGeom>
                    <a:ln>
                      <a:noFill/>
                    </a:ln>
                    <a:extLst>
                      <a:ext uri="{53640926-AAD7-44D8-BBD7-CCE9431645EC}">
                        <a14:shadowObscured xmlns:a14="http://schemas.microsoft.com/office/drawing/2010/main"/>
                      </a:ext>
                    </a:extLst>
                  </pic:spPr>
                </pic:pic>
              </a:graphicData>
            </a:graphic>
          </wp:inline>
        </w:drawing>
      </w:r>
    </w:p>
    <w:p w14:paraId="74661435" w14:textId="52812AF4" w:rsidR="000D0AA4" w:rsidRPr="004A54E8" w:rsidRDefault="000D0AA4" w:rsidP="004A54E8">
      <w:pPr>
        <w:jc w:val="both"/>
        <w:rPr>
          <w:sz w:val="22"/>
          <w:szCs w:val="22"/>
          <w:lang w:val="en-IN"/>
        </w:rPr>
      </w:pPr>
      <w:r w:rsidRPr="004A54E8">
        <w:rPr>
          <w:rStyle w:val="Strong"/>
          <w:sz w:val="22"/>
          <w:szCs w:val="22"/>
          <w:lang w:val="en-IN"/>
        </w:rPr>
        <w:t>Supplementary Figure S5.</w:t>
      </w:r>
      <w:r w:rsidR="0024373C" w:rsidRPr="004A54E8">
        <w:rPr>
          <w:sz w:val="22"/>
          <w:szCs w:val="22"/>
          <w:lang w:val="en-IN"/>
        </w:rPr>
        <w:t xml:space="preserve"> </w:t>
      </w:r>
      <w:r w:rsidRPr="004A54E8">
        <w:rPr>
          <w:rStyle w:val="Strong"/>
          <w:b w:val="0"/>
          <w:bCs w:val="0"/>
          <w:sz w:val="22"/>
          <w:szCs w:val="22"/>
          <w:lang w:val="en-IN"/>
        </w:rPr>
        <w:t xml:space="preserve">Partial Importance (PI) grid for </w:t>
      </w:r>
      <w:r w:rsidRPr="004A54E8">
        <w:rPr>
          <w:rStyle w:val="Strong"/>
          <w:i/>
          <w:iCs/>
          <w:sz w:val="22"/>
          <w:szCs w:val="22"/>
          <w:lang w:val="en-IN"/>
        </w:rPr>
        <w:t>moisture content</w:t>
      </w:r>
      <w:r w:rsidRPr="004A54E8">
        <w:rPr>
          <w:b/>
          <w:bCs/>
          <w:sz w:val="22"/>
          <w:szCs w:val="22"/>
          <w:lang w:val="en-IN"/>
        </w:rPr>
        <w:t>,</w:t>
      </w:r>
      <w:r w:rsidRPr="004A54E8">
        <w:rPr>
          <w:sz w:val="22"/>
          <w:szCs w:val="22"/>
          <w:lang w:val="en-IN"/>
        </w:rPr>
        <w:t xml:space="preserve"> summarizing vegetation index relevance for moisture predictions across zones and years. NDWI and NDRE emerged as the most important indices, particularly in less fragmented areas.</w:t>
      </w:r>
    </w:p>
    <w:p w14:paraId="04957DFC" w14:textId="2A05F6D9" w:rsidR="000D0AA4" w:rsidRPr="004A54E8" w:rsidRDefault="00306819" w:rsidP="004A54E8">
      <w:pPr>
        <w:jc w:val="both"/>
        <w:rPr>
          <w:sz w:val="22"/>
          <w:szCs w:val="22"/>
          <w:lang w:val="en-IN"/>
        </w:rPr>
      </w:pPr>
      <w:r w:rsidRPr="004A54E8">
        <w:rPr>
          <w:noProof/>
          <w:sz w:val="22"/>
          <w:szCs w:val="22"/>
          <w:lang w:val="en-IN"/>
        </w:rPr>
        <w:drawing>
          <wp:inline distT="0" distB="0" distL="0" distR="0" wp14:anchorId="41DBA405" wp14:editId="3D4E417A">
            <wp:extent cx="5226050" cy="383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409" cy="3846234"/>
                    </a:xfrm>
                    <a:prstGeom prst="rect">
                      <a:avLst/>
                    </a:prstGeom>
                  </pic:spPr>
                </pic:pic>
              </a:graphicData>
            </a:graphic>
          </wp:inline>
        </w:drawing>
      </w:r>
    </w:p>
    <w:p w14:paraId="35392665" w14:textId="61558F25" w:rsidR="000D0AA4" w:rsidRPr="004A54E8" w:rsidRDefault="000D0AA4" w:rsidP="004A54E8">
      <w:pPr>
        <w:jc w:val="both"/>
        <w:rPr>
          <w:sz w:val="22"/>
          <w:szCs w:val="22"/>
          <w:lang w:val="en-IN"/>
        </w:rPr>
      </w:pPr>
      <w:r w:rsidRPr="004A54E8">
        <w:rPr>
          <w:rStyle w:val="Strong"/>
          <w:sz w:val="22"/>
          <w:szCs w:val="22"/>
          <w:lang w:val="en-IN"/>
        </w:rPr>
        <w:t>Supplementary Figure S6.</w:t>
      </w:r>
      <w:r w:rsidR="0024373C" w:rsidRPr="004A54E8">
        <w:rPr>
          <w:sz w:val="22"/>
          <w:szCs w:val="22"/>
          <w:lang w:val="en-IN"/>
        </w:rPr>
        <w:t xml:space="preserve"> </w:t>
      </w:r>
      <w:r w:rsidRPr="004A54E8">
        <w:rPr>
          <w:rStyle w:val="Strong"/>
          <w:b w:val="0"/>
          <w:bCs w:val="0"/>
          <w:sz w:val="22"/>
          <w:szCs w:val="22"/>
          <w:lang w:val="en-IN"/>
        </w:rPr>
        <w:t xml:space="preserve">Additional PDPs for </w:t>
      </w:r>
      <w:r w:rsidRPr="004A54E8">
        <w:rPr>
          <w:rStyle w:val="Strong"/>
          <w:i/>
          <w:iCs/>
          <w:sz w:val="22"/>
          <w:szCs w:val="22"/>
          <w:lang w:val="en-IN"/>
        </w:rPr>
        <w:t xml:space="preserve">moisture </w:t>
      </w:r>
      <w:r w:rsidRPr="004A54E8">
        <w:rPr>
          <w:rStyle w:val="Strong"/>
          <w:b w:val="0"/>
          <w:bCs w:val="0"/>
          <w:sz w:val="22"/>
          <w:szCs w:val="22"/>
          <w:lang w:val="en-IN"/>
        </w:rPr>
        <w:t>content</w:t>
      </w:r>
      <w:r w:rsidRPr="004A54E8">
        <w:rPr>
          <w:sz w:val="22"/>
          <w:szCs w:val="22"/>
          <w:lang w:val="en-IN"/>
        </w:rPr>
        <w:t>, displaying alternative vegetation index pairings used to model moisture variation across FAD zones and time.</w:t>
      </w:r>
    </w:p>
    <w:p w14:paraId="344C123A" w14:textId="65641C2D" w:rsidR="000D0AA4" w:rsidRPr="004A54E8" w:rsidRDefault="000D0AA4" w:rsidP="004A54E8">
      <w:pPr>
        <w:jc w:val="both"/>
        <w:rPr>
          <w:sz w:val="22"/>
          <w:szCs w:val="22"/>
          <w:lang w:val="en-IN"/>
        </w:rPr>
      </w:pPr>
    </w:p>
    <w:p w14:paraId="4C99D3C5" w14:textId="0D344B8D" w:rsidR="000D0AA4" w:rsidRPr="004A54E8" w:rsidRDefault="000D0AA4" w:rsidP="004A54E8">
      <w:pPr>
        <w:jc w:val="both"/>
        <w:rPr>
          <w:sz w:val="22"/>
          <w:szCs w:val="22"/>
          <w:lang w:val="en-IN"/>
        </w:rPr>
      </w:pPr>
      <w:r w:rsidRPr="004A54E8">
        <w:rPr>
          <w:noProof/>
          <w:sz w:val="22"/>
          <w:szCs w:val="22"/>
          <w:lang w:val="en-IN"/>
        </w:rPr>
        <w:drawing>
          <wp:inline distT="0" distB="0" distL="0" distR="0" wp14:anchorId="1804BAB7" wp14:editId="1F6B9633">
            <wp:extent cx="4826000" cy="353544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t="5811"/>
                    <a:stretch/>
                  </pic:blipFill>
                  <pic:spPr bwMode="auto">
                    <a:xfrm>
                      <a:off x="0" y="0"/>
                      <a:ext cx="4842655" cy="3547649"/>
                    </a:xfrm>
                    <a:prstGeom prst="rect">
                      <a:avLst/>
                    </a:prstGeom>
                    <a:ln>
                      <a:noFill/>
                    </a:ln>
                    <a:extLst>
                      <a:ext uri="{53640926-AAD7-44D8-BBD7-CCE9431645EC}">
                        <a14:shadowObscured xmlns:a14="http://schemas.microsoft.com/office/drawing/2010/main"/>
                      </a:ext>
                    </a:extLst>
                  </pic:spPr>
                </pic:pic>
              </a:graphicData>
            </a:graphic>
          </wp:inline>
        </w:drawing>
      </w:r>
    </w:p>
    <w:p w14:paraId="2A431739" w14:textId="482FD8E5" w:rsidR="006D491F" w:rsidRPr="004A54E8" w:rsidRDefault="006D491F" w:rsidP="004A54E8">
      <w:pPr>
        <w:jc w:val="both"/>
        <w:rPr>
          <w:sz w:val="22"/>
          <w:szCs w:val="22"/>
          <w:lang w:val="en-IN"/>
        </w:rPr>
      </w:pPr>
      <w:r w:rsidRPr="004A54E8">
        <w:rPr>
          <w:rStyle w:val="Strong"/>
          <w:sz w:val="22"/>
          <w:szCs w:val="22"/>
          <w:lang w:val="en-IN"/>
        </w:rPr>
        <w:t>Supplementary Figure S7.</w:t>
      </w:r>
      <w:r w:rsidRPr="004A54E8">
        <w:rPr>
          <w:sz w:val="22"/>
          <w:szCs w:val="22"/>
          <w:lang w:val="en-IN"/>
        </w:rPr>
        <w:t xml:space="preserve"> Partial Importance (PI) grid showing the relative contribution of vegetation indices to </w:t>
      </w:r>
      <w:r w:rsidRPr="004A54E8">
        <w:rPr>
          <w:b/>
          <w:bCs/>
          <w:i/>
          <w:iCs/>
          <w:sz w:val="22"/>
          <w:szCs w:val="22"/>
          <w:lang w:val="en-IN"/>
        </w:rPr>
        <w:t>Site Type</w:t>
      </w:r>
      <w:r w:rsidRPr="004A54E8">
        <w:rPr>
          <w:sz w:val="22"/>
          <w:szCs w:val="22"/>
          <w:lang w:val="en-IN"/>
        </w:rPr>
        <w:t xml:space="preserve"> predictions across fragmentation classes (Core, Transitional, Rare) and years (2016, 2020, 2024), based on Extra Trees regressors. NDVI, </w:t>
      </w:r>
      <w:proofErr w:type="spellStart"/>
      <w:r w:rsidRPr="004A54E8">
        <w:rPr>
          <w:sz w:val="22"/>
          <w:szCs w:val="22"/>
          <w:lang w:val="en-IN"/>
        </w:rPr>
        <w:t>CIre</w:t>
      </w:r>
      <w:proofErr w:type="spellEnd"/>
      <w:r w:rsidRPr="004A54E8">
        <w:rPr>
          <w:sz w:val="22"/>
          <w:szCs w:val="22"/>
          <w:lang w:val="en-IN"/>
        </w:rPr>
        <w:t>, and NDWI emerged as consistent top predictors.</w:t>
      </w:r>
    </w:p>
    <w:p w14:paraId="11D3F406" w14:textId="77777777" w:rsidR="00306819" w:rsidRPr="004A54E8" w:rsidRDefault="00306819" w:rsidP="004A54E8">
      <w:pPr>
        <w:jc w:val="both"/>
        <w:rPr>
          <w:rStyle w:val="Strong"/>
          <w:sz w:val="22"/>
          <w:szCs w:val="22"/>
          <w:lang w:val="en-IN"/>
        </w:rPr>
      </w:pPr>
    </w:p>
    <w:p w14:paraId="6EA0A714" w14:textId="7B0A7FD0" w:rsidR="006D491F" w:rsidRPr="004A54E8" w:rsidRDefault="00306819" w:rsidP="004A54E8">
      <w:pPr>
        <w:jc w:val="both"/>
        <w:rPr>
          <w:sz w:val="22"/>
          <w:szCs w:val="22"/>
          <w:lang w:val="en-IN"/>
        </w:rPr>
      </w:pPr>
      <w:r w:rsidRPr="004A54E8">
        <w:rPr>
          <w:b/>
          <w:bCs/>
          <w:noProof/>
          <w:sz w:val="22"/>
          <w:szCs w:val="22"/>
          <w:lang w:val="en-IN"/>
        </w:rPr>
        <w:drawing>
          <wp:inline distT="0" distB="0" distL="0" distR="0" wp14:anchorId="5CD6391C" wp14:editId="3F3A5EA9">
            <wp:extent cx="4912310" cy="3606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7882" cy="3625576"/>
                    </a:xfrm>
                    <a:prstGeom prst="rect">
                      <a:avLst/>
                    </a:prstGeom>
                  </pic:spPr>
                </pic:pic>
              </a:graphicData>
            </a:graphic>
          </wp:inline>
        </w:drawing>
      </w:r>
      <w:r w:rsidR="006D491F" w:rsidRPr="004A54E8">
        <w:rPr>
          <w:rStyle w:val="Strong"/>
          <w:sz w:val="22"/>
          <w:szCs w:val="22"/>
          <w:lang w:val="en-IN"/>
        </w:rPr>
        <w:t>Supplementary Figure S8.</w:t>
      </w:r>
      <w:r w:rsidR="006D491F" w:rsidRPr="004A54E8">
        <w:rPr>
          <w:sz w:val="22"/>
          <w:szCs w:val="22"/>
          <w:lang w:val="en-IN"/>
        </w:rPr>
        <w:t xml:space="preserve"> PDP layouts for alternate VI pairs used for </w:t>
      </w:r>
      <w:r w:rsidR="006D491F" w:rsidRPr="004A54E8">
        <w:rPr>
          <w:b/>
          <w:bCs/>
          <w:i/>
          <w:iCs/>
          <w:sz w:val="22"/>
          <w:szCs w:val="22"/>
          <w:lang w:val="en-IN"/>
        </w:rPr>
        <w:t>Site Type</w:t>
      </w:r>
      <w:r w:rsidR="006D491F" w:rsidRPr="004A54E8">
        <w:rPr>
          <w:sz w:val="22"/>
          <w:szCs w:val="22"/>
          <w:lang w:val="en-IN"/>
        </w:rPr>
        <w:t xml:space="preserve"> prediction across different FAD zones and years.</w:t>
      </w:r>
    </w:p>
    <w:p w14:paraId="6F70CF02" w14:textId="55C27CC9" w:rsidR="006D491F" w:rsidRPr="004A54E8" w:rsidRDefault="006D491F" w:rsidP="004A54E8">
      <w:pPr>
        <w:jc w:val="both"/>
        <w:rPr>
          <w:sz w:val="22"/>
          <w:szCs w:val="22"/>
          <w:lang w:val="en-IN"/>
        </w:rPr>
      </w:pPr>
    </w:p>
    <w:p w14:paraId="4F1E23DA" w14:textId="77777777" w:rsidR="006D491F" w:rsidRPr="004A54E8" w:rsidRDefault="006D491F" w:rsidP="004A54E8">
      <w:pPr>
        <w:jc w:val="both"/>
        <w:rPr>
          <w:noProof/>
          <w:sz w:val="22"/>
          <w:szCs w:val="22"/>
          <w:lang w:val="en-IN"/>
        </w:rPr>
      </w:pPr>
    </w:p>
    <w:p w14:paraId="2139FB92" w14:textId="52524925" w:rsidR="006D491F" w:rsidRPr="004A54E8" w:rsidRDefault="006D491F" w:rsidP="004A54E8">
      <w:pPr>
        <w:jc w:val="both"/>
        <w:rPr>
          <w:sz w:val="22"/>
          <w:szCs w:val="22"/>
          <w:lang w:val="en-IN"/>
        </w:rPr>
      </w:pPr>
      <w:r w:rsidRPr="004A54E8">
        <w:rPr>
          <w:noProof/>
          <w:sz w:val="22"/>
          <w:szCs w:val="22"/>
          <w:lang w:val="en-IN"/>
        </w:rPr>
        <w:lastRenderedPageBreak/>
        <w:drawing>
          <wp:inline distT="0" distB="0" distL="0" distR="0" wp14:anchorId="08785AC2" wp14:editId="28D2EF7D">
            <wp:extent cx="4984750" cy="367922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cstate="print">
                      <a:extLst>
                        <a:ext uri="{28A0092B-C50C-407E-A947-70E740481C1C}">
                          <a14:useLocalDpi xmlns:a14="http://schemas.microsoft.com/office/drawing/2010/main" val="0"/>
                        </a:ext>
                      </a:extLst>
                    </a:blip>
                    <a:srcRect t="5102"/>
                    <a:stretch/>
                  </pic:blipFill>
                  <pic:spPr bwMode="auto">
                    <a:xfrm>
                      <a:off x="0" y="0"/>
                      <a:ext cx="4988011" cy="3681627"/>
                    </a:xfrm>
                    <a:prstGeom prst="rect">
                      <a:avLst/>
                    </a:prstGeom>
                    <a:ln>
                      <a:noFill/>
                    </a:ln>
                    <a:extLst>
                      <a:ext uri="{53640926-AAD7-44D8-BBD7-CCE9431645EC}">
                        <a14:shadowObscured xmlns:a14="http://schemas.microsoft.com/office/drawing/2010/main"/>
                      </a:ext>
                    </a:extLst>
                  </pic:spPr>
                </pic:pic>
              </a:graphicData>
            </a:graphic>
          </wp:inline>
        </w:drawing>
      </w:r>
    </w:p>
    <w:p w14:paraId="39CD004F" w14:textId="6BAF0F59" w:rsidR="006D491F" w:rsidRPr="004A54E8" w:rsidRDefault="006D491F" w:rsidP="004A54E8">
      <w:pPr>
        <w:jc w:val="both"/>
        <w:rPr>
          <w:sz w:val="22"/>
          <w:szCs w:val="22"/>
          <w:lang w:val="en-IN"/>
        </w:rPr>
      </w:pPr>
      <w:r w:rsidRPr="004A54E8">
        <w:rPr>
          <w:rStyle w:val="Strong"/>
          <w:sz w:val="22"/>
          <w:szCs w:val="22"/>
          <w:lang w:val="en-IN"/>
        </w:rPr>
        <w:t>Supplementary Figure S9.</w:t>
      </w:r>
      <w:r w:rsidRPr="004A54E8">
        <w:rPr>
          <w:sz w:val="22"/>
          <w:szCs w:val="22"/>
          <w:lang w:val="en-IN"/>
        </w:rPr>
        <w:t xml:space="preserve"> Partial Importance (PI) grid showing the relative importance of vegetation indices used in predicting </w:t>
      </w:r>
      <w:r w:rsidR="00306819" w:rsidRPr="004A54E8">
        <w:rPr>
          <w:b/>
          <w:bCs/>
          <w:i/>
          <w:iCs/>
          <w:sz w:val="22"/>
          <w:szCs w:val="22"/>
          <w:lang w:val="en-IN"/>
        </w:rPr>
        <w:t xml:space="preserve">stand </w:t>
      </w:r>
      <w:r w:rsidRPr="004A54E8">
        <w:rPr>
          <w:b/>
          <w:bCs/>
          <w:i/>
          <w:iCs/>
          <w:sz w:val="22"/>
          <w:szCs w:val="22"/>
          <w:lang w:val="en-IN"/>
        </w:rPr>
        <w:t>age</w:t>
      </w:r>
      <w:r w:rsidRPr="004A54E8">
        <w:rPr>
          <w:sz w:val="22"/>
          <w:szCs w:val="22"/>
          <w:lang w:val="en-IN"/>
        </w:rPr>
        <w:t xml:space="preserve"> across fragmentation classes (Core, Transitional, Rare) and years (2016, 2020, 2024), based on Extra Trees regressors. </w:t>
      </w:r>
      <w:proofErr w:type="spellStart"/>
      <w:r w:rsidRPr="004A54E8">
        <w:rPr>
          <w:sz w:val="22"/>
          <w:szCs w:val="22"/>
          <w:lang w:val="en-IN"/>
        </w:rPr>
        <w:t>CIre</w:t>
      </w:r>
      <w:proofErr w:type="spellEnd"/>
      <w:r w:rsidRPr="004A54E8">
        <w:rPr>
          <w:sz w:val="22"/>
          <w:szCs w:val="22"/>
          <w:lang w:val="en-IN"/>
        </w:rPr>
        <w:t xml:space="preserve">, NDVI, and NDRE emerged as key predictors, with </w:t>
      </w:r>
      <w:proofErr w:type="spellStart"/>
      <w:r w:rsidRPr="004A54E8">
        <w:rPr>
          <w:sz w:val="22"/>
          <w:szCs w:val="22"/>
          <w:lang w:val="en-IN"/>
        </w:rPr>
        <w:t>CIre</w:t>
      </w:r>
      <w:proofErr w:type="spellEnd"/>
      <w:r w:rsidRPr="004A54E8">
        <w:rPr>
          <w:sz w:val="22"/>
          <w:szCs w:val="22"/>
          <w:lang w:val="en-IN"/>
        </w:rPr>
        <w:t xml:space="preserve"> particularly influential in fragmented areas.</w:t>
      </w:r>
    </w:p>
    <w:p w14:paraId="59FC3989" w14:textId="50A2F73C" w:rsidR="006D491F" w:rsidRPr="004A54E8" w:rsidRDefault="00306819" w:rsidP="004A54E8">
      <w:pPr>
        <w:jc w:val="both"/>
        <w:rPr>
          <w:sz w:val="22"/>
          <w:szCs w:val="22"/>
          <w:lang w:val="en-IN"/>
        </w:rPr>
      </w:pPr>
      <w:r w:rsidRPr="004A54E8">
        <w:rPr>
          <w:noProof/>
          <w:sz w:val="22"/>
          <w:szCs w:val="22"/>
          <w:lang w:val="en-IN"/>
        </w:rPr>
        <w:drawing>
          <wp:inline distT="0" distB="0" distL="0" distR="0" wp14:anchorId="16F39290" wp14:editId="6C0C2421">
            <wp:extent cx="5276850" cy="3874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2170" cy="3878366"/>
                    </a:xfrm>
                    <a:prstGeom prst="rect">
                      <a:avLst/>
                    </a:prstGeom>
                  </pic:spPr>
                </pic:pic>
              </a:graphicData>
            </a:graphic>
          </wp:inline>
        </w:drawing>
      </w:r>
    </w:p>
    <w:p w14:paraId="1DE919E6" w14:textId="7A88AD73" w:rsidR="006D491F" w:rsidRPr="004A54E8" w:rsidRDefault="006D491F" w:rsidP="004A54E8">
      <w:pPr>
        <w:jc w:val="both"/>
        <w:rPr>
          <w:sz w:val="22"/>
          <w:szCs w:val="22"/>
          <w:lang w:val="en-IN"/>
        </w:rPr>
      </w:pPr>
      <w:r w:rsidRPr="004A54E8">
        <w:rPr>
          <w:rStyle w:val="Strong"/>
          <w:sz w:val="22"/>
          <w:szCs w:val="22"/>
          <w:lang w:val="en-IN"/>
        </w:rPr>
        <w:t>Supplementary Figure S10.</w:t>
      </w:r>
      <w:r w:rsidRPr="004A54E8">
        <w:rPr>
          <w:sz w:val="22"/>
          <w:szCs w:val="22"/>
          <w:lang w:val="en-IN"/>
        </w:rPr>
        <w:t xml:space="preserve"> PDP layouts for alternate VI pairs used for </w:t>
      </w:r>
      <w:r w:rsidRPr="004A54E8">
        <w:rPr>
          <w:b/>
          <w:bCs/>
          <w:i/>
          <w:iCs/>
          <w:sz w:val="22"/>
          <w:szCs w:val="22"/>
          <w:lang w:val="en-IN"/>
        </w:rPr>
        <w:t>stand age</w:t>
      </w:r>
      <w:r w:rsidRPr="004A54E8">
        <w:rPr>
          <w:sz w:val="22"/>
          <w:szCs w:val="22"/>
          <w:lang w:val="en-IN"/>
        </w:rPr>
        <w:t xml:space="preserve"> prediction across different FAD zones and years.</w:t>
      </w:r>
    </w:p>
    <w:p w14:paraId="50C7D953" w14:textId="77777777" w:rsidR="006D491F" w:rsidRPr="004A54E8" w:rsidRDefault="006D491F" w:rsidP="004A54E8">
      <w:pPr>
        <w:jc w:val="both"/>
        <w:rPr>
          <w:sz w:val="22"/>
          <w:szCs w:val="22"/>
          <w:lang w:val="en-IN"/>
        </w:rPr>
      </w:pPr>
    </w:p>
    <w:p w14:paraId="65C3E6C6" w14:textId="43656D22" w:rsidR="00F64024" w:rsidRPr="004A54E8" w:rsidRDefault="00F64024" w:rsidP="004A54E8">
      <w:pPr>
        <w:jc w:val="both"/>
        <w:rPr>
          <w:sz w:val="22"/>
          <w:szCs w:val="22"/>
          <w:lang w:val="en-IN"/>
        </w:rPr>
      </w:pPr>
    </w:p>
    <w:sectPr w:rsidR="00F64024" w:rsidRPr="004A54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0B5CB" w14:textId="77777777" w:rsidR="00931C1B" w:rsidRDefault="00931C1B" w:rsidP="00B1421D">
      <w:r>
        <w:separator/>
      </w:r>
    </w:p>
  </w:endnote>
  <w:endnote w:type="continuationSeparator" w:id="0">
    <w:p w14:paraId="3862C093" w14:textId="77777777" w:rsidR="00931C1B" w:rsidRDefault="00931C1B" w:rsidP="00B1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99D5" w14:textId="77777777" w:rsidR="00931C1B" w:rsidRDefault="00931C1B" w:rsidP="00B1421D">
      <w:r>
        <w:separator/>
      </w:r>
    </w:p>
  </w:footnote>
  <w:footnote w:type="continuationSeparator" w:id="0">
    <w:p w14:paraId="7BAD837C" w14:textId="77777777" w:rsidR="00931C1B" w:rsidRDefault="00931C1B" w:rsidP="00B142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F7E8A"/>
    <w:multiLevelType w:val="multilevel"/>
    <w:tmpl w:val="B6D2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A2F45"/>
    <w:multiLevelType w:val="multilevel"/>
    <w:tmpl w:val="5B18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608033">
    <w:abstractNumId w:val="0"/>
  </w:num>
  <w:num w:numId="2" w16cid:durableId="1778720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1D"/>
    <w:rsid w:val="000D0AA4"/>
    <w:rsid w:val="00125F98"/>
    <w:rsid w:val="001F172A"/>
    <w:rsid w:val="001F1753"/>
    <w:rsid w:val="0024373C"/>
    <w:rsid w:val="00306819"/>
    <w:rsid w:val="00311278"/>
    <w:rsid w:val="003C54D9"/>
    <w:rsid w:val="004A54E8"/>
    <w:rsid w:val="00574AC8"/>
    <w:rsid w:val="005772BD"/>
    <w:rsid w:val="005A0602"/>
    <w:rsid w:val="005F70E8"/>
    <w:rsid w:val="006D491F"/>
    <w:rsid w:val="00747D13"/>
    <w:rsid w:val="009229C7"/>
    <w:rsid w:val="00931C1B"/>
    <w:rsid w:val="00A94A77"/>
    <w:rsid w:val="00B1421D"/>
    <w:rsid w:val="00B73034"/>
    <w:rsid w:val="00BF4A77"/>
    <w:rsid w:val="00C6242F"/>
    <w:rsid w:val="00CB2376"/>
    <w:rsid w:val="00E56E50"/>
    <w:rsid w:val="00E8679C"/>
    <w:rsid w:val="00F1330B"/>
    <w:rsid w:val="00F64024"/>
    <w:rsid w:val="00FA2E7D"/>
    <w:rsid w:val="00FC02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39DE"/>
  <w15:chartTrackingRefBased/>
  <w15:docId w15:val="{9FAF3919-3CAD-4BFF-B6E8-E4D642E9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AC8"/>
    <w:pPr>
      <w:spacing w:after="0" w:line="240" w:lineRule="auto"/>
    </w:pPr>
    <w:rPr>
      <w:rFonts w:ascii="Times New Roman" w:eastAsia="Times New Roman" w:hAnsi="Times New Roman" w:cs="Times New Roman"/>
      <w:sz w:val="24"/>
      <w:szCs w:val="24"/>
      <w:lang w:eastAsia="pl-PL"/>
    </w:rPr>
  </w:style>
  <w:style w:type="paragraph" w:styleId="Heading2">
    <w:name w:val="heading 2"/>
    <w:basedOn w:val="Normal"/>
    <w:next w:val="Normal"/>
    <w:link w:val="Heading2Char"/>
    <w:uiPriority w:val="9"/>
    <w:semiHidden/>
    <w:unhideWhenUsed/>
    <w:qFormat/>
    <w:rsid w:val="00125F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1421D"/>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21D"/>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1421D"/>
  </w:style>
  <w:style w:type="paragraph" w:styleId="Footer">
    <w:name w:val="footer"/>
    <w:basedOn w:val="Normal"/>
    <w:link w:val="FooterChar"/>
    <w:uiPriority w:val="99"/>
    <w:unhideWhenUsed/>
    <w:rsid w:val="00B1421D"/>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1421D"/>
  </w:style>
  <w:style w:type="character" w:styleId="Strong">
    <w:name w:val="Strong"/>
    <w:basedOn w:val="DefaultParagraphFont"/>
    <w:uiPriority w:val="22"/>
    <w:qFormat/>
    <w:rsid w:val="00B1421D"/>
    <w:rPr>
      <w:b/>
      <w:bCs/>
    </w:rPr>
  </w:style>
  <w:style w:type="character" w:customStyle="1" w:styleId="Heading3Char">
    <w:name w:val="Heading 3 Char"/>
    <w:basedOn w:val="DefaultParagraphFont"/>
    <w:link w:val="Heading3"/>
    <w:uiPriority w:val="9"/>
    <w:rsid w:val="00B1421D"/>
    <w:rPr>
      <w:rFonts w:ascii="Times New Roman" w:eastAsia="Times New Roman" w:hAnsi="Times New Roman" w:cs="Times New Roman"/>
      <w:b/>
      <w:bCs/>
      <w:sz w:val="27"/>
      <w:szCs w:val="27"/>
      <w:lang w:eastAsia="pl-PL"/>
    </w:rPr>
  </w:style>
  <w:style w:type="character" w:styleId="Hyperlink">
    <w:name w:val="Hyperlink"/>
    <w:basedOn w:val="DefaultParagraphFont"/>
    <w:uiPriority w:val="99"/>
    <w:unhideWhenUsed/>
    <w:rsid w:val="00B1421D"/>
    <w:rPr>
      <w:color w:val="0000FF"/>
      <w:u w:val="single"/>
    </w:rPr>
  </w:style>
  <w:style w:type="paragraph" w:styleId="Caption">
    <w:name w:val="caption"/>
    <w:basedOn w:val="Normal"/>
    <w:next w:val="Normal"/>
    <w:uiPriority w:val="35"/>
    <w:unhideWhenUsed/>
    <w:qFormat/>
    <w:rsid w:val="00B1421D"/>
    <w:pPr>
      <w:spacing w:after="200"/>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semiHidden/>
    <w:unhideWhenUsed/>
    <w:rsid w:val="001F172A"/>
    <w:pPr>
      <w:spacing w:before="100" w:beforeAutospacing="1" w:after="100" w:afterAutospacing="1"/>
    </w:pPr>
  </w:style>
  <w:style w:type="character" w:customStyle="1" w:styleId="Heading2Char">
    <w:name w:val="Heading 2 Char"/>
    <w:basedOn w:val="DefaultParagraphFont"/>
    <w:link w:val="Heading2"/>
    <w:uiPriority w:val="9"/>
    <w:semiHidden/>
    <w:rsid w:val="00125F98"/>
    <w:rPr>
      <w:rFonts w:asciiTheme="majorHAnsi" w:eastAsiaTheme="majorEastAsia" w:hAnsiTheme="majorHAnsi" w:cstheme="majorBidi"/>
      <w:color w:val="2F5496" w:themeColor="accent1" w:themeShade="BF"/>
      <w:sz w:val="26"/>
      <w:szCs w:val="26"/>
      <w:lang w:eastAsia="pl-PL"/>
    </w:rPr>
  </w:style>
  <w:style w:type="character" w:styleId="Emphasis">
    <w:name w:val="Emphasis"/>
    <w:basedOn w:val="DefaultParagraphFont"/>
    <w:uiPriority w:val="20"/>
    <w:qFormat/>
    <w:rsid w:val="0024373C"/>
    <w:rPr>
      <w:i/>
      <w:iCs/>
    </w:rPr>
  </w:style>
  <w:style w:type="table" w:styleId="PlainTable5">
    <w:name w:val="Plain Table 5"/>
    <w:basedOn w:val="TableNormal"/>
    <w:uiPriority w:val="45"/>
    <w:rsid w:val="0024373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3962">
      <w:bodyDiv w:val="1"/>
      <w:marLeft w:val="0"/>
      <w:marRight w:val="0"/>
      <w:marTop w:val="0"/>
      <w:marBottom w:val="0"/>
      <w:divBdr>
        <w:top w:val="none" w:sz="0" w:space="0" w:color="auto"/>
        <w:left w:val="none" w:sz="0" w:space="0" w:color="auto"/>
        <w:bottom w:val="none" w:sz="0" w:space="0" w:color="auto"/>
        <w:right w:val="none" w:sz="0" w:space="0" w:color="auto"/>
      </w:divBdr>
    </w:div>
    <w:div w:id="485367474">
      <w:bodyDiv w:val="1"/>
      <w:marLeft w:val="0"/>
      <w:marRight w:val="0"/>
      <w:marTop w:val="0"/>
      <w:marBottom w:val="0"/>
      <w:divBdr>
        <w:top w:val="none" w:sz="0" w:space="0" w:color="auto"/>
        <w:left w:val="none" w:sz="0" w:space="0" w:color="auto"/>
        <w:bottom w:val="none" w:sz="0" w:space="0" w:color="auto"/>
        <w:right w:val="none" w:sz="0" w:space="0" w:color="auto"/>
      </w:divBdr>
    </w:div>
    <w:div w:id="528225174">
      <w:bodyDiv w:val="1"/>
      <w:marLeft w:val="0"/>
      <w:marRight w:val="0"/>
      <w:marTop w:val="0"/>
      <w:marBottom w:val="0"/>
      <w:divBdr>
        <w:top w:val="none" w:sz="0" w:space="0" w:color="auto"/>
        <w:left w:val="none" w:sz="0" w:space="0" w:color="auto"/>
        <w:bottom w:val="none" w:sz="0" w:space="0" w:color="auto"/>
        <w:right w:val="none" w:sz="0" w:space="0" w:color="auto"/>
      </w:divBdr>
    </w:div>
    <w:div w:id="877854902">
      <w:bodyDiv w:val="1"/>
      <w:marLeft w:val="0"/>
      <w:marRight w:val="0"/>
      <w:marTop w:val="0"/>
      <w:marBottom w:val="0"/>
      <w:divBdr>
        <w:top w:val="none" w:sz="0" w:space="0" w:color="auto"/>
        <w:left w:val="none" w:sz="0" w:space="0" w:color="auto"/>
        <w:bottom w:val="none" w:sz="0" w:space="0" w:color="auto"/>
        <w:right w:val="none" w:sz="0" w:space="0" w:color="auto"/>
      </w:divBdr>
    </w:div>
    <w:div w:id="997801455">
      <w:bodyDiv w:val="1"/>
      <w:marLeft w:val="0"/>
      <w:marRight w:val="0"/>
      <w:marTop w:val="0"/>
      <w:marBottom w:val="0"/>
      <w:divBdr>
        <w:top w:val="none" w:sz="0" w:space="0" w:color="auto"/>
        <w:left w:val="none" w:sz="0" w:space="0" w:color="auto"/>
        <w:bottom w:val="none" w:sz="0" w:space="0" w:color="auto"/>
        <w:right w:val="none" w:sz="0" w:space="0" w:color="auto"/>
      </w:divBdr>
    </w:div>
    <w:div w:id="1291594413">
      <w:bodyDiv w:val="1"/>
      <w:marLeft w:val="0"/>
      <w:marRight w:val="0"/>
      <w:marTop w:val="0"/>
      <w:marBottom w:val="0"/>
      <w:divBdr>
        <w:top w:val="none" w:sz="0" w:space="0" w:color="auto"/>
        <w:left w:val="none" w:sz="0" w:space="0" w:color="auto"/>
        <w:bottom w:val="none" w:sz="0" w:space="0" w:color="auto"/>
        <w:right w:val="none" w:sz="0" w:space="0" w:color="auto"/>
      </w:divBdr>
      <w:divsChild>
        <w:div w:id="2094354347">
          <w:marLeft w:val="0"/>
          <w:marRight w:val="0"/>
          <w:marTop w:val="0"/>
          <w:marBottom w:val="0"/>
          <w:divBdr>
            <w:top w:val="none" w:sz="0" w:space="0" w:color="auto"/>
            <w:left w:val="none" w:sz="0" w:space="0" w:color="auto"/>
            <w:bottom w:val="none" w:sz="0" w:space="0" w:color="auto"/>
            <w:right w:val="none" w:sz="0" w:space="0" w:color="auto"/>
          </w:divBdr>
          <w:divsChild>
            <w:div w:id="2077848891">
              <w:marLeft w:val="0"/>
              <w:marRight w:val="0"/>
              <w:marTop w:val="0"/>
              <w:marBottom w:val="0"/>
              <w:divBdr>
                <w:top w:val="none" w:sz="0" w:space="0" w:color="auto"/>
                <w:left w:val="none" w:sz="0" w:space="0" w:color="auto"/>
                <w:bottom w:val="none" w:sz="0" w:space="0" w:color="auto"/>
                <w:right w:val="none" w:sz="0" w:space="0" w:color="auto"/>
              </w:divBdr>
            </w:div>
          </w:divsChild>
        </w:div>
        <w:div w:id="1811049833">
          <w:marLeft w:val="0"/>
          <w:marRight w:val="0"/>
          <w:marTop w:val="0"/>
          <w:marBottom w:val="0"/>
          <w:divBdr>
            <w:top w:val="none" w:sz="0" w:space="0" w:color="auto"/>
            <w:left w:val="none" w:sz="0" w:space="0" w:color="auto"/>
            <w:bottom w:val="none" w:sz="0" w:space="0" w:color="auto"/>
            <w:right w:val="none" w:sz="0" w:space="0" w:color="auto"/>
          </w:divBdr>
          <w:divsChild>
            <w:div w:id="1342703296">
              <w:marLeft w:val="0"/>
              <w:marRight w:val="0"/>
              <w:marTop w:val="0"/>
              <w:marBottom w:val="0"/>
              <w:divBdr>
                <w:top w:val="none" w:sz="0" w:space="0" w:color="auto"/>
                <w:left w:val="none" w:sz="0" w:space="0" w:color="auto"/>
                <w:bottom w:val="none" w:sz="0" w:space="0" w:color="auto"/>
                <w:right w:val="none" w:sz="0" w:space="0" w:color="auto"/>
              </w:divBdr>
            </w:div>
          </w:divsChild>
        </w:div>
        <w:div w:id="1462504030">
          <w:marLeft w:val="0"/>
          <w:marRight w:val="0"/>
          <w:marTop w:val="0"/>
          <w:marBottom w:val="0"/>
          <w:divBdr>
            <w:top w:val="none" w:sz="0" w:space="0" w:color="auto"/>
            <w:left w:val="none" w:sz="0" w:space="0" w:color="auto"/>
            <w:bottom w:val="none" w:sz="0" w:space="0" w:color="auto"/>
            <w:right w:val="none" w:sz="0" w:space="0" w:color="auto"/>
          </w:divBdr>
          <w:divsChild>
            <w:div w:id="920256944">
              <w:marLeft w:val="0"/>
              <w:marRight w:val="0"/>
              <w:marTop w:val="0"/>
              <w:marBottom w:val="0"/>
              <w:divBdr>
                <w:top w:val="none" w:sz="0" w:space="0" w:color="auto"/>
                <w:left w:val="none" w:sz="0" w:space="0" w:color="auto"/>
                <w:bottom w:val="none" w:sz="0" w:space="0" w:color="auto"/>
                <w:right w:val="none" w:sz="0" w:space="0" w:color="auto"/>
              </w:divBdr>
            </w:div>
          </w:divsChild>
        </w:div>
        <w:div w:id="957683351">
          <w:marLeft w:val="0"/>
          <w:marRight w:val="0"/>
          <w:marTop w:val="0"/>
          <w:marBottom w:val="0"/>
          <w:divBdr>
            <w:top w:val="none" w:sz="0" w:space="0" w:color="auto"/>
            <w:left w:val="none" w:sz="0" w:space="0" w:color="auto"/>
            <w:bottom w:val="none" w:sz="0" w:space="0" w:color="auto"/>
            <w:right w:val="none" w:sz="0" w:space="0" w:color="auto"/>
          </w:divBdr>
          <w:divsChild>
            <w:div w:id="20603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9061">
      <w:bodyDiv w:val="1"/>
      <w:marLeft w:val="0"/>
      <w:marRight w:val="0"/>
      <w:marTop w:val="0"/>
      <w:marBottom w:val="0"/>
      <w:divBdr>
        <w:top w:val="none" w:sz="0" w:space="0" w:color="auto"/>
        <w:left w:val="none" w:sz="0" w:space="0" w:color="auto"/>
        <w:bottom w:val="none" w:sz="0" w:space="0" w:color="auto"/>
        <w:right w:val="none" w:sz="0" w:space="0" w:color="auto"/>
      </w:divBdr>
    </w:div>
    <w:div w:id="1745101090">
      <w:bodyDiv w:val="1"/>
      <w:marLeft w:val="0"/>
      <w:marRight w:val="0"/>
      <w:marTop w:val="0"/>
      <w:marBottom w:val="0"/>
      <w:divBdr>
        <w:top w:val="none" w:sz="0" w:space="0" w:color="auto"/>
        <w:left w:val="none" w:sz="0" w:space="0" w:color="auto"/>
        <w:bottom w:val="none" w:sz="0" w:space="0" w:color="auto"/>
        <w:right w:val="none" w:sz="0" w:space="0" w:color="auto"/>
      </w:divBdr>
    </w:div>
    <w:div w:id="1944847723">
      <w:bodyDiv w:val="1"/>
      <w:marLeft w:val="0"/>
      <w:marRight w:val="0"/>
      <w:marTop w:val="0"/>
      <w:marBottom w:val="0"/>
      <w:divBdr>
        <w:top w:val="none" w:sz="0" w:space="0" w:color="auto"/>
        <w:left w:val="none" w:sz="0" w:space="0" w:color="auto"/>
        <w:bottom w:val="none" w:sz="0" w:space="0" w:color="auto"/>
        <w:right w:val="none" w:sz="0" w:space="0" w:color="auto"/>
      </w:divBdr>
    </w:div>
    <w:div w:id="1955206468">
      <w:bodyDiv w:val="1"/>
      <w:marLeft w:val="0"/>
      <w:marRight w:val="0"/>
      <w:marTop w:val="0"/>
      <w:marBottom w:val="0"/>
      <w:divBdr>
        <w:top w:val="none" w:sz="0" w:space="0" w:color="auto"/>
        <w:left w:val="none" w:sz="0" w:space="0" w:color="auto"/>
        <w:bottom w:val="none" w:sz="0" w:space="0" w:color="auto"/>
        <w:right w:val="none" w:sz="0" w:space="0" w:color="auto"/>
      </w:divBdr>
    </w:div>
    <w:div w:id="19742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njana.dutt@doktorant.umk.p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Sanjana Dutt</dc:creator>
  <cp:keywords/>
  <dc:description/>
  <cp:lastModifiedBy>Sanjana Dutt</cp:lastModifiedBy>
  <cp:revision>2</cp:revision>
  <dcterms:created xsi:type="dcterms:W3CDTF">2025-10-22T11:25:00Z</dcterms:created>
  <dcterms:modified xsi:type="dcterms:W3CDTF">2025-10-22T11:25:00Z</dcterms:modified>
</cp:coreProperties>
</file>