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FBA3B" w14:textId="77777777" w:rsidR="00174278" w:rsidRPr="00174278" w:rsidRDefault="00174278" w:rsidP="00174278">
      <w:pPr>
        <w:pStyle w:val="Heading2"/>
        <w:spacing w:before="0" w:afterLines="160" w:after="384" w:line="360" w:lineRule="auto"/>
        <w:jc w:val="center"/>
        <w:rPr>
          <w:rFonts w:ascii="Times New Roman" w:eastAsiaTheme="minorHAnsi" w:hAnsi="Times New Roman" w:cs="Times New Roman"/>
          <w:b/>
          <w:i/>
          <w:color w:val="auto"/>
          <w:sz w:val="36"/>
          <w:szCs w:val="36"/>
          <w:lang w:eastAsia="ja-JP"/>
        </w:rPr>
      </w:pPr>
      <w:bookmarkStart w:id="0" w:name="_Hlk148015138"/>
      <w:bookmarkEnd w:id="0"/>
      <w:r w:rsidRPr="00174278">
        <w:rPr>
          <w:rFonts w:ascii="Times New Roman" w:eastAsiaTheme="minorHAnsi" w:hAnsi="Times New Roman" w:cs="Times New Roman"/>
          <w:b/>
          <w:color w:val="auto"/>
          <w:sz w:val="36"/>
          <w:szCs w:val="36"/>
          <w:lang w:eastAsia="ja-JP"/>
        </w:rPr>
        <w:t>Supplementary Information</w:t>
      </w:r>
    </w:p>
    <w:p w14:paraId="085847FF" w14:textId="77777777" w:rsidR="00174278" w:rsidRPr="00174278" w:rsidRDefault="00174278" w:rsidP="00174278">
      <w:pPr>
        <w:pStyle w:val="Heading2"/>
        <w:spacing w:before="0" w:afterLines="160" w:after="384" w:line="360" w:lineRule="auto"/>
        <w:rPr>
          <w:rFonts w:ascii="Times New Roman" w:eastAsiaTheme="minorHAnsi" w:hAnsi="Times New Roman" w:cs="Times New Roman"/>
          <w:bCs/>
          <w:i/>
          <w:lang w:eastAsia="ja-JP"/>
        </w:rPr>
      </w:pPr>
    </w:p>
    <w:p w14:paraId="58C96187" w14:textId="30F1E398" w:rsidR="000B01E1" w:rsidRPr="009963C4" w:rsidRDefault="000B01E1" w:rsidP="000B01E1">
      <w:pPr>
        <w:spacing w:line="360" w:lineRule="auto"/>
        <w:jc w:val="center"/>
        <w:rPr>
          <w:rFonts w:ascii="Times New Roman" w:hAnsi="Times New Roman" w:cs="Times New Roman"/>
          <w:b/>
          <w:bCs/>
          <w:sz w:val="24"/>
          <w:szCs w:val="24"/>
          <w:lang w:eastAsia="ja-JP"/>
        </w:rPr>
      </w:pPr>
      <w:r w:rsidRPr="000B01E1">
        <w:rPr>
          <w:rFonts w:ascii="Times New Roman" w:eastAsia="Times New Roman" w:hAnsi="Times New Roman" w:cs="Times New Roman"/>
          <w:sz w:val="28"/>
          <w:szCs w:val="28"/>
          <w:lang w:val="en-US"/>
        </w:rPr>
        <w:t>Expression patterns of risk genes associated with three evolutionarily relevant syndromes in rhesus macaque and human brains</w:t>
      </w:r>
    </w:p>
    <w:p w14:paraId="40AF7027" w14:textId="77777777" w:rsidR="000B01E1" w:rsidRDefault="000B01E1" w:rsidP="000B01E1">
      <w:pPr>
        <w:pStyle w:val="Paragraph"/>
        <w:spacing w:before="0" w:afterLines="120" w:after="288" w:line="480" w:lineRule="auto"/>
        <w:ind w:firstLine="0"/>
        <w:rPr>
          <w:b/>
        </w:rPr>
      </w:pPr>
    </w:p>
    <w:p w14:paraId="256E6887" w14:textId="77777777" w:rsidR="000B01E1" w:rsidRPr="00B8323A" w:rsidRDefault="000B01E1" w:rsidP="000B01E1">
      <w:pPr>
        <w:pStyle w:val="Paragraph"/>
        <w:spacing w:before="0" w:afterLines="120" w:after="288" w:line="480" w:lineRule="auto"/>
        <w:ind w:firstLine="0"/>
        <w:rPr>
          <w:b/>
        </w:rPr>
      </w:pPr>
      <w:r w:rsidRPr="00B8323A">
        <w:rPr>
          <w:b/>
        </w:rPr>
        <w:t>Authors:</w:t>
      </w:r>
    </w:p>
    <w:p w14:paraId="1D131B09" w14:textId="1C6EFD85" w:rsidR="000B01E1" w:rsidRPr="002A5954" w:rsidRDefault="000B01E1" w:rsidP="000B01E1">
      <w:pPr>
        <w:pStyle w:val="Paragraph"/>
        <w:spacing w:afterLines="120" w:after="288" w:line="480" w:lineRule="auto"/>
        <w:ind w:firstLine="0"/>
        <w:jc w:val="center"/>
      </w:pPr>
      <w:r w:rsidRPr="00B35FF0">
        <w:t>Kalyani B. Karunakaran</w:t>
      </w:r>
      <w:r w:rsidRPr="00B35FF0">
        <w:rPr>
          <w:vertAlign w:val="superscript"/>
        </w:rPr>
        <w:t>1*</w:t>
      </w:r>
      <w:r w:rsidRPr="00B35FF0">
        <w:t>, Meera Purushottam</w:t>
      </w:r>
      <w:r w:rsidRPr="00B35FF0">
        <w:rPr>
          <w:vertAlign w:val="superscript"/>
        </w:rPr>
        <w:t>1</w:t>
      </w:r>
      <w:r w:rsidRPr="00B35FF0">
        <w:t>, N. Balakrishnan</w:t>
      </w:r>
      <w:r w:rsidRPr="00B35FF0">
        <w:rPr>
          <w:vertAlign w:val="superscript"/>
        </w:rPr>
        <w:t>2</w:t>
      </w:r>
      <w:r w:rsidRPr="00B35FF0">
        <w:t>, Biju Viswanath</w:t>
      </w:r>
      <w:r w:rsidRPr="00B35FF0">
        <w:rPr>
          <w:vertAlign w:val="superscript"/>
        </w:rPr>
        <w:t>1*</w:t>
      </w:r>
      <w:r w:rsidRPr="00B35FF0">
        <w:t>, Ken-ichi Amemori</w:t>
      </w:r>
      <w:r w:rsidRPr="00B35FF0">
        <w:rPr>
          <w:vertAlign w:val="superscript"/>
        </w:rPr>
        <w:t>3</w:t>
      </w:r>
      <w:r w:rsidRPr="00B35FF0">
        <w:t>, Sanjeev Jain</w:t>
      </w:r>
      <w:r w:rsidRPr="00B35FF0">
        <w:rPr>
          <w:vertAlign w:val="superscript"/>
        </w:rPr>
        <w:t>1</w:t>
      </w:r>
    </w:p>
    <w:p w14:paraId="5B46F6EE" w14:textId="77777777" w:rsidR="000B01E1" w:rsidRPr="00E458F3" w:rsidRDefault="000B01E1" w:rsidP="000B01E1">
      <w:pPr>
        <w:pStyle w:val="Paragraph"/>
        <w:spacing w:before="0" w:afterLines="120" w:after="288" w:line="480" w:lineRule="auto"/>
        <w:ind w:firstLine="0"/>
        <w:rPr>
          <w:b/>
        </w:rPr>
      </w:pPr>
      <w:r w:rsidRPr="00E458F3">
        <w:rPr>
          <w:b/>
        </w:rPr>
        <w:t>Affiliations:</w:t>
      </w:r>
    </w:p>
    <w:p w14:paraId="35491298" w14:textId="77777777" w:rsidR="000B01E1" w:rsidRPr="002A5954" w:rsidRDefault="000B01E1" w:rsidP="000B01E1">
      <w:pPr>
        <w:pStyle w:val="Paragraph"/>
        <w:spacing w:afterLines="120" w:after="288" w:line="480" w:lineRule="auto"/>
        <w:ind w:firstLine="0"/>
      </w:pPr>
      <w:r w:rsidRPr="002A5954">
        <w:rPr>
          <w:vertAlign w:val="superscript"/>
        </w:rPr>
        <w:t>1</w:t>
      </w:r>
      <w:r w:rsidRPr="002A5954">
        <w:t xml:space="preserve"> Molecular Genetics Lab, Department of Psychiatry, National Institute of Mental Health and Neurosciences, Bangalore, India</w:t>
      </w:r>
    </w:p>
    <w:p w14:paraId="4F5B2FA1" w14:textId="77777777" w:rsidR="000B01E1" w:rsidRPr="002A5954" w:rsidRDefault="000B01E1" w:rsidP="000B01E1">
      <w:pPr>
        <w:pStyle w:val="Paragraph"/>
        <w:spacing w:afterLines="120" w:after="288" w:line="480" w:lineRule="auto"/>
        <w:ind w:firstLine="0"/>
      </w:pPr>
      <w:r w:rsidRPr="002A5954">
        <w:rPr>
          <w:vertAlign w:val="superscript"/>
        </w:rPr>
        <w:t>2</w:t>
      </w:r>
      <w:r w:rsidRPr="002A5954">
        <w:t xml:space="preserve"> Supercomputer Education and Research Centre, Indian Institute of Science, Bangalore, India</w:t>
      </w:r>
    </w:p>
    <w:p w14:paraId="783F083B" w14:textId="77777777" w:rsidR="000B01E1" w:rsidRPr="00B35FF0" w:rsidRDefault="000B01E1" w:rsidP="000B01E1">
      <w:pPr>
        <w:pStyle w:val="Paragraph"/>
        <w:spacing w:before="0" w:afterLines="120" w:after="288" w:line="480" w:lineRule="auto"/>
        <w:ind w:firstLine="0"/>
      </w:pPr>
      <w:r w:rsidRPr="00B35FF0">
        <w:rPr>
          <w:vertAlign w:val="superscript"/>
        </w:rPr>
        <w:t>3</w:t>
      </w:r>
      <w:r w:rsidRPr="00B35FF0">
        <w:t xml:space="preserve"> Institute for the Advanced Study of Human Biology, Kyoto University, Kyoto, Japan</w:t>
      </w:r>
    </w:p>
    <w:p w14:paraId="252BA9FC" w14:textId="77777777" w:rsidR="000B01E1" w:rsidRPr="00A90566" w:rsidRDefault="000B01E1" w:rsidP="000B01E1">
      <w:pPr>
        <w:pStyle w:val="Teaser"/>
        <w:spacing w:before="0" w:afterLines="120" w:after="288" w:line="480" w:lineRule="auto"/>
        <w:rPr>
          <w:rFonts w:eastAsiaTheme="minorEastAsia"/>
          <w:b/>
          <w:bCs/>
          <w:lang w:eastAsia="ja-JP"/>
        </w:rPr>
      </w:pPr>
      <w:r w:rsidRPr="00B35FF0">
        <w:t>*Correspondence to: Kalyani B. Karunakaran (</w:t>
      </w:r>
      <w:hyperlink r:id="rId5" w:history="1">
        <w:r w:rsidRPr="00B35FF0">
          <w:rPr>
            <w:rStyle w:val="Hyperlink"/>
          </w:rPr>
          <w:t>kalyanithepebble@gmail.com</w:t>
        </w:r>
      </w:hyperlink>
      <w:r w:rsidRPr="00B35FF0">
        <w:t>) and Biju Viswanath (</w:t>
      </w:r>
      <w:hyperlink r:id="rId6" w:history="1">
        <w:r w:rsidRPr="00B35FF0">
          <w:rPr>
            <w:rStyle w:val="Hyperlink"/>
          </w:rPr>
          <w:t>bijuv1@gmail.com</w:t>
        </w:r>
      </w:hyperlink>
      <w:r w:rsidRPr="00B35FF0">
        <w:t>)</w:t>
      </w:r>
      <w:r w:rsidRPr="00A90566">
        <w:t xml:space="preserve"> </w:t>
      </w:r>
    </w:p>
    <w:p w14:paraId="7EEEF8BD" w14:textId="77777777" w:rsidR="00174278" w:rsidRPr="00174278" w:rsidRDefault="00174278" w:rsidP="00174278">
      <w:pPr>
        <w:pStyle w:val="Paragraph"/>
        <w:spacing w:before="0" w:afterLines="160" w:after="384" w:line="360" w:lineRule="auto"/>
        <w:ind w:firstLine="0"/>
        <w:rPr>
          <w:b/>
        </w:rPr>
      </w:pPr>
    </w:p>
    <w:p w14:paraId="1D561528" w14:textId="77777777" w:rsidR="000B01E1" w:rsidRDefault="000B01E1" w:rsidP="00F06F07">
      <w:pPr>
        <w:spacing w:afterLines="160" w:after="384" w:line="360" w:lineRule="auto"/>
        <w:jc w:val="both"/>
        <w:rPr>
          <w:rFonts w:ascii="Times New Roman" w:hAnsi="Times New Roman" w:cs="Times New Roman"/>
          <w:bCs/>
          <w:sz w:val="24"/>
          <w:szCs w:val="24"/>
          <w:lang w:eastAsia="ja-JP"/>
        </w:rPr>
      </w:pPr>
    </w:p>
    <w:p w14:paraId="3421AF81" w14:textId="615F3A8D" w:rsidR="00F06F07" w:rsidRPr="00174278" w:rsidRDefault="00F06F07" w:rsidP="00F06F07">
      <w:pPr>
        <w:spacing w:afterLines="160" w:after="384" w:line="360" w:lineRule="auto"/>
        <w:jc w:val="both"/>
        <w:rPr>
          <w:rFonts w:ascii="Times New Roman" w:hAnsi="Times New Roman" w:cs="Times New Roman"/>
          <w:bCs/>
          <w:sz w:val="24"/>
          <w:szCs w:val="24"/>
          <w:lang w:eastAsia="ja-JP"/>
        </w:rPr>
      </w:pPr>
      <w:r w:rsidRPr="00174278">
        <w:rPr>
          <w:rFonts w:ascii="Times New Roman" w:hAnsi="Times New Roman" w:cs="Times New Roman"/>
          <w:bCs/>
          <w:sz w:val="24"/>
          <w:szCs w:val="24"/>
          <w:lang w:eastAsia="ja-JP"/>
        </w:rPr>
        <w:t>This file contains:</w:t>
      </w:r>
    </w:p>
    <w:p w14:paraId="0B56B3C5" w14:textId="77777777" w:rsidR="00F06F07" w:rsidRPr="00174278" w:rsidRDefault="00F06F07" w:rsidP="00F06F07">
      <w:pPr>
        <w:pStyle w:val="ListParagraph"/>
        <w:numPr>
          <w:ilvl w:val="0"/>
          <w:numId w:val="1"/>
        </w:numPr>
        <w:spacing w:afterLines="160" w:after="384" w:line="360" w:lineRule="auto"/>
        <w:jc w:val="both"/>
        <w:rPr>
          <w:rFonts w:ascii="Times New Roman" w:hAnsi="Times New Roman" w:cs="Times New Roman"/>
          <w:bCs/>
          <w:sz w:val="24"/>
          <w:szCs w:val="24"/>
          <w:lang w:eastAsia="ja-JP"/>
        </w:rPr>
      </w:pPr>
      <w:r w:rsidRPr="00174278">
        <w:rPr>
          <w:rFonts w:ascii="Times New Roman" w:hAnsi="Times New Roman" w:cs="Times New Roman"/>
          <w:bCs/>
          <w:sz w:val="24"/>
          <w:szCs w:val="24"/>
          <w:lang w:eastAsia="ja-JP"/>
        </w:rPr>
        <w:t>Supplementary Methods</w:t>
      </w:r>
    </w:p>
    <w:p w14:paraId="183B401F" w14:textId="77777777" w:rsidR="00F06F07" w:rsidRPr="00174278" w:rsidRDefault="00F06F07" w:rsidP="00F06F07">
      <w:pPr>
        <w:pStyle w:val="ListParagraph"/>
        <w:numPr>
          <w:ilvl w:val="0"/>
          <w:numId w:val="1"/>
        </w:numPr>
        <w:spacing w:afterLines="160" w:after="384" w:line="360" w:lineRule="auto"/>
        <w:jc w:val="both"/>
        <w:rPr>
          <w:rFonts w:ascii="Times New Roman" w:hAnsi="Times New Roman" w:cs="Times New Roman"/>
          <w:bCs/>
          <w:sz w:val="24"/>
          <w:szCs w:val="24"/>
          <w:lang w:eastAsia="ja-JP"/>
        </w:rPr>
      </w:pPr>
      <w:r w:rsidRPr="00174278">
        <w:rPr>
          <w:rFonts w:ascii="Times New Roman" w:hAnsi="Times New Roman" w:cs="Times New Roman"/>
          <w:bCs/>
          <w:sz w:val="24"/>
          <w:szCs w:val="24"/>
          <w:lang w:eastAsia="ja-JP"/>
        </w:rPr>
        <w:t>Supplementary Notes 1</w:t>
      </w:r>
      <w:r>
        <w:rPr>
          <w:rFonts w:ascii="Times New Roman" w:hAnsi="Times New Roman" w:cs="Times New Roman"/>
          <w:bCs/>
          <w:sz w:val="24"/>
          <w:szCs w:val="24"/>
          <w:lang w:eastAsia="ja-JP"/>
        </w:rPr>
        <w:t xml:space="preserve"> and 2</w:t>
      </w:r>
    </w:p>
    <w:p w14:paraId="0BA702BC" w14:textId="4CC385E5" w:rsidR="00F06F07" w:rsidRDefault="00F06F07" w:rsidP="003C2669">
      <w:pPr>
        <w:pStyle w:val="ListParagraph"/>
        <w:numPr>
          <w:ilvl w:val="0"/>
          <w:numId w:val="1"/>
        </w:numPr>
        <w:spacing w:afterLines="160" w:after="384" w:line="360" w:lineRule="auto"/>
        <w:jc w:val="both"/>
        <w:rPr>
          <w:rFonts w:ascii="Times New Roman" w:hAnsi="Times New Roman" w:cs="Times New Roman"/>
          <w:bCs/>
          <w:sz w:val="24"/>
          <w:szCs w:val="24"/>
          <w:lang w:eastAsia="ja-JP"/>
        </w:rPr>
      </w:pPr>
      <w:r w:rsidRPr="00174278">
        <w:rPr>
          <w:rFonts w:ascii="Times New Roman" w:hAnsi="Times New Roman" w:cs="Times New Roman"/>
          <w:bCs/>
          <w:sz w:val="24"/>
          <w:szCs w:val="24"/>
          <w:lang w:eastAsia="ja-JP"/>
        </w:rPr>
        <w:t>Supplementary Figures 1 to 1</w:t>
      </w:r>
      <w:r w:rsidR="00D2126B">
        <w:rPr>
          <w:rFonts w:ascii="Times New Roman" w:hAnsi="Times New Roman" w:cs="Times New Roman"/>
          <w:bCs/>
          <w:sz w:val="24"/>
          <w:szCs w:val="24"/>
          <w:lang w:eastAsia="ja-JP"/>
        </w:rPr>
        <w:t>7</w:t>
      </w:r>
    </w:p>
    <w:p w14:paraId="001A5952" w14:textId="77777777" w:rsidR="000B01E1" w:rsidRDefault="001C4BEE" w:rsidP="009425CE">
      <w:pPr>
        <w:pStyle w:val="ListParagraph"/>
        <w:numPr>
          <w:ilvl w:val="0"/>
          <w:numId w:val="1"/>
        </w:numPr>
        <w:spacing w:afterLines="160" w:after="384" w:line="360" w:lineRule="auto"/>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Supplementary References 1 to 1</w:t>
      </w:r>
      <w:r w:rsidR="009B0E9F">
        <w:rPr>
          <w:rFonts w:ascii="Times New Roman" w:hAnsi="Times New Roman" w:cs="Times New Roman"/>
          <w:bCs/>
          <w:sz w:val="24"/>
          <w:szCs w:val="24"/>
          <w:lang w:eastAsia="ja-JP"/>
        </w:rPr>
        <w:t>1</w:t>
      </w:r>
    </w:p>
    <w:p w14:paraId="2F56FDC9" w14:textId="61AB34ED" w:rsidR="00851B34" w:rsidRPr="000B01E1" w:rsidRDefault="003C2669" w:rsidP="000B01E1">
      <w:pPr>
        <w:spacing w:afterLines="160" w:after="384" w:line="360" w:lineRule="auto"/>
        <w:jc w:val="both"/>
        <w:rPr>
          <w:rFonts w:ascii="Times New Roman" w:hAnsi="Times New Roman" w:cs="Times New Roman"/>
          <w:bCs/>
          <w:sz w:val="24"/>
          <w:szCs w:val="24"/>
          <w:lang w:eastAsia="ja-JP"/>
        </w:rPr>
      </w:pPr>
      <w:r w:rsidRPr="000B01E1">
        <w:rPr>
          <w:rFonts w:ascii="Times New Roman" w:hAnsi="Times New Roman" w:cs="Times New Roman"/>
          <w:b/>
          <w:bCs/>
          <w:sz w:val="24"/>
          <w:szCs w:val="24"/>
          <w:u w:val="single"/>
        </w:rPr>
        <w:lastRenderedPageBreak/>
        <w:t>Supplementary Methods</w:t>
      </w:r>
    </w:p>
    <w:p w14:paraId="41F31350" w14:textId="0F04344C" w:rsidR="00E65486" w:rsidRDefault="00E65486" w:rsidP="009425CE">
      <w:pPr>
        <w:spacing w:afterLines="160" w:after="384"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Gene compilation</w:t>
      </w:r>
    </w:p>
    <w:p w14:paraId="2D17873D" w14:textId="241277D2" w:rsidR="00AC7959" w:rsidRPr="00AC7959" w:rsidRDefault="009425CE" w:rsidP="003C2669">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To capture the full spectrum of AD, DD and SZ genetic architectures, we included variants at levels </w:t>
      </w:r>
      <w:r w:rsidRPr="009425CE">
        <w:rPr>
          <w:rFonts w:ascii="Times New Roman" w:eastAsia="Times New Roman" w:hAnsi="Times New Roman" w:cs="Times New Roman"/>
          <w:sz w:val="24"/>
          <w:szCs w:val="24"/>
        </w:rPr>
        <w:t>‘suggestive’ of genome-wide significance (p-value &lt; 1E-05), in addition to those reaching genome-wide significance (p-value &lt; 1E-08)</w:t>
      </w:r>
      <w:r>
        <w:rPr>
          <w:rFonts w:ascii="Times New Roman" w:eastAsia="Times New Roman" w:hAnsi="Times New Roman" w:cs="Times New Roman"/>
          <w:sz w:val="24"/>
          <w:szCs w:val="24"/>
        </w:rPr>
        <w:t xml:space="preserve">. Genetic </w:t>
      </w:r>
      <w:r w:rsidR="00E65486" w:rsidRPr="00CB7348">
        <w:rPr>
          <w:rFonts w:ascii="Times New Roman" w:eastAsia="Times New Roman" w:hAnsi="Times New Roman" w:cs="Times New Roman"/>
          <w:sz w:val="24"/>
          <w:szCs w:val="24"/>
        </w:rPr>
        <w:t xml:space="preserve">data is available at the syndrome level for AD and SZ from the GWAS </w:t>
      </w:r>
      <w:proofErr w:type="spellStart"/>
      <w:r w:rsidR="00E65486" w:rsidRPr="00CB7348">
        <w:rPr>
          <w:rFonts w:ascii="Times New Roman" w:eastAsia="Times New Roman" w:hAnsi="Times New Roman" w:cs="Times New Roman"/>
          <w:sz w:val="24"/>
          <w:szCs w:val="24"/>
        </w:rPr>
        <w:t>catalog</w:t>
      </w:r>
      <w:proofErr w:type="spellEnd"/>
      <w:r w:rsidR="00E65486" w:rsidRPr="00CB7348">
        <w:rPr>
          <w:rFonts w:ascii="Times New Roman" w:eastAsia="Times New Roman" w:hAnsi="Times New Roman" w:cs="Times New Roman"/>
          <w:sz w:val="24"/>
          <w:szCs w:val="24"/>
        </w:rPr>
        <w:t>,</w:t>
      </w:r>
      <w:r w:rsidR="00E65486" w:rsidRPr="00CB7348">
        <w:rPr>
          <w:rFonts w:ascii="Times New Roman" w:hAnsi="Times New Roman" w:cs="Times New Roman"/>
          <w:sz w:val="24"/>
          <w:szCs w:val="24"/>
          <w:lang w:val="en-US"/>
        </w:rPr>
        <w:fldChar w:fldCharType="begin"/>
      </w:r>
      <w:r w:rsidR="00E65486">
        <w:rPr>
          <w:rFonts w:ascii="Times New Roman" w:hAnsi="Times New Roman" w:cs="Times New Roman"/>
          <w:sz w:val="24"/>
          <w:szCs w:val="24"/>
          <w:lang w:val="en-US"/>
        </w:rPr>
        <w:instrText xml:space="preserve"> ADDIN EN.CITE &lt;EndNote&gt;&lt;Cite&gt;&lt;Author&gt;Buniello&lt;/Author&gt;&lt;Year&gt;2019&lt;/Year&gt;&lt;RecNum&gt;1&lt;/RecNum&gt;&lt;DisplayText&gt;&lt;style face="superscript"&gt;1&lt;/style&gt;&lt;/DisplayText&gt;&lt;record&gt;&lt;rec-number&gt;1&lt;/rec-number&gt;&lt;foreign-keys&gt;&lt;key app="EN" db-id="9apze95ef9r5rbewrpwppv5i2stwdased00d" timestamp="1639104462"&gt;1&lt;/key&gt;&lt;/foreign-keys&gt;&lt;ref-type name="Journal Article"&gt;17&lt;/ref-type&gt;&lt;contributors&gt;&lt;authors&gt;&lt;author&gt;Buniello, Annalisa&lt;/author&gt;&lt;author&gt;MacArthur, Jacqueline A L&lt;/author&gt;&lt;author&gt;Cerezo, Maria&lt;/author&gt;&lt;author&gt;Harris, Laura W&lt;/author&gt;&lt;author&gt;Hayhurst, James&lt;/author&gt;&lt;author&gt;Malangone, Cinzia&lt;/author&gt;&lt;author&gt;McMahon, Aoife&lt;/author&gt;&lt;author&gt;Morales, Joannella&lt;/author&gt;&lt;author&gt;Mountjoy, Edward&lt;/author&gt;&lt;author&gt;Sollis, Elliot&lt;/author&gt;&lt;/authors&gt;&lt;/contributors&gt;&lt;titles&gt;&lt;title&gt;The NHGRI-EBI GWAS Catalog of published genome-wide association studies, targeted arrays and summary statistics 2019&lt;/title&gt;&lt;secondary-title&gt;Nucleic acids research&lt;/secondary-title&gt;&lt;/titles&gt;&lt;periodical&gt;&lt;full-title&gt;Nucleic acids research&lt;/full-title&gt;&lt;/periodical&gt;&lt;pages&gt;D1005-D1012&lt;/pages&gt;&lt;volume&gt;47&lt;/volume&gt;&lt;number&gt;D1&lt;/number&gt;&lt;dates&gt;&lt;year&gt;2019&lt;/year&gt;&lt;/dates&gt;&lt;isbn&gt;0305-1048&lt;/isbn&gt;&lt;urls&gt;&lt;/urls&gt;&lt;/record&gt;&lt;/Cite&gt;&lt;/EndNote&gt;</w:instrText>
      </w:r>
      <w:r w:rsidR="00E65486" w:rsidRPr="00CB7348">
        <w:rPr>
          <w:rFonts w:ascii="Times New Roman" w:hAnsi="Times New Roman" w:cs="Times New Roman"/>
          <w:sz w:val="24"/>
          <w:szCs w:val="24"/>
          <w:lang w:val="en-US"/>
        </w:rPr>
        <w:fldChar w:fldCharType="separate"/>
      </w:r>
      <w:r w:rsidR="00E65486" w:rsidRPr="00E65486">
        <w:rPr>
          <w:rFonts w:ascii="Times New Roman" w:hAnsi="Times New Roman" w:cs="Times New Roman"/>
          <w:noProof/>
          <w:sz w:val="24"/>
          <w:szCs w:val="24"/>
          <w:vertAlign w:val="superscript"/>
          <w:lang w:val="en-US"/>
        </w:rPr>
        <w:t>1</w:t>
      </w:r>
      <w:r w:rsidR="00E65486" w:rsidRPr="00CB7348">
        <w:rPr>
          <w:rFonts w:ascii="Times New Roman" w:hAnsi="Times New Roman" w:cs="Times New Roman"/>
          <w:sz w:val="24"/>
          <w:szCs w:val="24"/>
          <w:lang w:val="en-US"/>
        </w:rPr>
        <w:fldChar w:fldCharType="end"/>
      </w:r>
      <w:r w:rsidR="00E65486" w:rsidRPr="00CB7348">
        <w:rPr>
          <w:rFonts w:ascii="Times New Roman" w:eastAsia="Times New Roman" w:hAnsi="Times New Roman" w:cs="Times New Roman"/>
          <w:sz w:val="24"/>
          <w:szCs w:val="24"/>
        </w:rPr>
        <w:t xml:space="preserve"> while for </w:t>
      </w:r>
      <w:r w:rsidR="00E65486">
        <w:rPr>
          <w:rFonts w:ascii="Times New Roman" w:eastAsia="Times New Roman" w:hAnsi="Times New Roman" w:cs="Times New Roman"/>
          <w:sz w:val="24"/>
          <w:szCs w:val="24"/>
        </w:rPr>
        <w:t>DD</w:t>
      </w:r>
      <w:r w:rsidR="00E65486" w:rsidRPr="00CB7348">
        <w:rPr>
          <w:rFonts w:ascii="Times New Roman" w:eastAsia="Times New Roman" w:hAnsi="Times New Roman" w:cs="Times New Roman"/>
          <w:sz w:val="24"/>
          <w:szCs w:val="24"/>
        </w:rPr>
        <w:t>, it is categorized into broad, lifetime and recurrent depression. This distinction likely reflects a mixture of adaptive and pathological forms of the trait.</w:t>
      </w:r>
      <w:r w:rsidR="00E37091">
        <w:rPr>
          <w:rFonts w:ascii="Times New Roman" w:eastAsia="Times New Roman" w:hAnsi="Times New Roman" w:cs="Times New Roman"/>
          <w:sz w:val="24"/>
          <w:szCs w:val="24"/>
        </w:rPr>
        <w:t xml:space="preserve"> The rhesus macaque orthologs (taxon ID: 9544) of the human genes were retrieved from the </w:t>
      </w:r>
      <w:proofErr w:type="spellStart"/>
      <w:r w:rsidR="00E37091">
        <w:rPr>
          <w:rFonts w:ascii="Times New Roman" w:eastAsia="Times New Roman" w:hAnsi="Times New Roman" w:cs="Times New Roman"/>
          <w:sz w:val="24"/>
          <w:szCs w:val="24"/>
        </w:rPr>
        <w:t>Homologene</w:t>
      </w:r>
      <w:proofErr w:type="spellEnd"/>
      <w:r w:rsidR="00E37091">
        <w:rPr>
          <w:rFonts w:ascii="Times New Roman" w:eastAsia="Times New Roman" w:hAnsi="Times New Roman" w:cs="Times New Roman"/>
          <w:sz w:val="24"/>
          <w:szCs w:val="24"/>
        </w:rPr>
        <w:t xml:space="preserve"> database</w:t>
      </w:r>
      <w:r w:rsidR="00E37091">
        <w:rPr>
          <w:rFonts w:ascii="Times New Roman" w:hAnsi="Times New Roman" w:cs="Times New Roman"/>
          <w:sz w:val="24"/>
          <w:szCs w:val="24"/>
        </w:rPr>
        <w:t xml:space="preserve"> </w:t>
      </w:r>
      <w:r w:rsidR="00E37091" w:rsidRPr="005E2725">
        <w:rPr>
          <w:rFonts w:ascii="Times New Roman" w:hAnsi="Times New Roman" w:cs="Times New Roman"/>
          <w:sz w:val="24"/>
          <w:szCs w:val="24"/>
        </w:rPr>
        <w:t>(</w:t>
      </w:r>
      <w:r w:rsidR="00AC7959" w:rsidRPr="00AC7959">
        <w:rPr>
          <w:rFonts w:ascii="Times New Roman" w:eastAsia="Times New Roman" w:hAnsi="Times New Roman" w:cs="Times New Roman"/>
          <w:sz w:val="24"/>
          <w:szCs w:val="24"/>
        </w:rPr>
        <w:t>https://www.ncbi.nlm.nih.gov/datasets/gene/</w:t>
      </w:r>
      <w:r w:rsidR="00AC7959">
        <w:rPr>
          <w:rFonts w:ascii="Times New Roman" w:eastAsia="Times New Roman" w:hAnsi="Times New Roman" w:cs="Times New Roman"/>
          <w:sz w:val="24"/>
          <w:szCs w:val="24"/>
        </w:rPr>
        <w:t>).</w:t>
      </w:r>
    </w:p>
    <w:p w14:paraId="3E8A42A0" w14:textId="7A76FDC9" w:rsidR="003C2669" w:rsidRPr="003C2669" w:rsidRDefault="003C2669" w:rsidP="003C2669">
      <w:pPr>
        <w:spacing w:line="360" w:lineRule="auto"/>
        <w:rPr>
          <w:rFonts w:ascii="Times New Roman" w:hAnsi="Times New Roman" w:cs="Times New Roman"/>
          <w:b/>
          <w:sz w:val="24"/>
          <w:szCs w:val="24"/>
          <w:lang w:val="en-US"/>
        </w:rPr>
      </w:pPr>
      <w:r w:rsidRPr="003C2669">
        <w:rPr>
          <w:rFonts w:ascii="Times New Roman" w:hAnsi="Times New Roman" w:cs="Times New Roman"/>
          <w:b/>
          <w:sz w:val="24"/>
          <w:szCs w:val="24"/>
          <w:lang w:val="en-US"/>
        </w:rPr>
        <w:t xml:space="preserve">Macaque spatial and temporal expression profiles </w:t>
      </w:r>
    </w:p>
    <w:p w14:paraId="592ADB00" w14:textId="6AAB9625" w:rsidR="003C2669" w:rsidRP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t xml:space="preserve">To identify clusters of syndrome-associated genes having distinct expression profiles in macaques, </w:t>
      </w:r>
      <w:r w:rsidR="009005A7">
        <w:rPr>
          <w:rFonts w:ascii="Times New Roman" w:hAnsi="Times New Roman" w:cs="Times New Roman"/>
          <w:sz w:val="24"/>
          <w:szCs w:val="24"/>
          <w:lang w:val="en-US"/>
        </w:rPr>
        <w:t>considering</w:t>
      </w:r>
      <w:r w:rsidRPr="003C2669">
        <w:rPr>
          <w:rFonts w:ascii="Times New Roman" w:hAnsi="Times New Roman" w:cs="Times New Roman"/>
          <w:sz w:val="24"/>
          <w:szCs w:val="24"/>
          <w:lang w:val="en-US"/>
        </w:rPr>
        <w:t xml:space="preserve"> spatial and temporal aspects separately, we examined microarray data from 128 brain structures sampled across ten developmental stages in six macaque brains available in NIH Blueprint Atlas.</w:t>
      </w:r>
      <w:r w:rsidRPr="003C2669">
        <w:rPr>
          <w:rFonts w:ascii="Times New Roman" w:eastAsia="Times New Roman" w:hAnsi="Times New Roman" w:cs="Times New Roman"/>
          <w:sz w:val="24"/>
          <w:szCs w:val="24"/>
        </w:rPr>
        <w:fldChar w:fldCharType="begin"/>
      </w:r>
      <w:r w:rsidR="00E65486">
        <w:rPr>
          <w:rFonts w:ascii="Times New Roman" w:eastAsia="Times New Roman" w:hAnsi="Times New Roman" w:cs="Times New Roman"/>
          <w:sz w:val="24"/>
          <w:szCs w:val="24"/>
        </w:rPr>
        <w:instrText xml:space="preserve"> ADDIN EN.CITE &lt;EndNote&gt;&lt;Cite&gt;&lt;Author&gt;Bakken&lt;/Author&gt;&lt;Year&gt;2016&lt;/Year&gt;&lt;RecNum&gt;9&lt;/RecNum&gt;&lt;DisplayText&gt;&lt;style face="superscript"&gt;2&lt;/style&gt;&lt;/DisplayText&gt;&lt;record&gt;&lt;rec-number&gt;9&lt;/rec-number&gt;&lt;foreign-keys&gt;&lt;key app="EN" db-id="wxpzaf9add9eacersauvxwfi92epwz0fe29w" timestamp="1746678575"&gt;9&lt;/key&gt;&lt;/foreign-keys&gt;&lt;ref-type name="Journal Article"&gt;17&lt;/ref-type&gt;&lt;contributors&gt;&lt;authors&gt;&lt;author&gt;Bakken, Trygve E&lt;/author&gt;&lt;author&gt;Miller, Jeremy A&lt;/author&gt;&lt;author&gt;Ding, Song-Lin&lt;/author&gt;&lt;author&gt;Sunkin, Susan M&lt;/author&gt;&lt;author&gt;Smith, Kimberly A&lt;/author&gt;&lt;author&gt;Ng, Lydia&lt;/author&gt;&lt;author&gt;Szafer, Aaron&lt;/author&gt;&lt;author&gt;Dalley, Rachel A&lt;/author&gt;&lt;author&gt;Royall, Joshua J&lt;/author&gt;&lt;author&gt;Lemon, Tracy&lt;/author&gt;&lt;/authors&gt;&lt;/contributors&gt;&lt;titles&gt;&lt;title&gt;A comprehensive transcriptional map of primate brain development&lt;/title&gt;&lt;secondary-title&gt;Nature&lt;/secondary-title&gt;&lt;/titles&gt;&lt;periodical&gt;&lt;full-title&gt;Nature&lt;/full-title&gt;&lt;/periodical&gt;&lt;pages&gt;367-375&lt;/pages&gt;&lt;volume&gt;535&lt;/volume&gt;&lt;number&gt;7612&lt;/number&gt;&lt;dates&gt;&lt;year&gt;2016&lt;/year&gt;&lt;/dates&gt;&lt;isbn&gt;0028-0836&lt;/isbn&gt;&lt;urls&gt;&lt;/urls&gt;&lt;/record&gt;&lt;/Cite&gt;&lt;/EndNote&gt;</w:instrText>
      </w:r>
      <w:r w:rsidRPr="003C2669">
        <w:rPr>
          <w:rFonts w:ascii="Times New Roman" w:eastAsia="Times New Roman" w:hAnsi="Times New Roman" w:cs="Times New Roman"/>
          <w:sz w:val="24"/>
          <w:szCs w:val="24"/>
        </w:rPr>
        <w:fldChar w:fldCharType="separate"/>
      </w:r>
      <w:r w:rsidR="00E65486" w:rsidRPr="00E65486">
        <w:rPr>
          <w:rFonts w:ascii="Times New Roman" w:eastAsia="Times New Roman" w:hAnsi="Times New Roman" w:cs="Times New Roman"/>
          <w:noProof/>
          <w:sz w:val="24"/>
          <w:szCs w:val="24"/>
          <w:vertAlign w:val="superscript"/>
        </w:rPr>
        <w:t>2</w:t>
      </w:r>
      <w:r w:rsidRPr="003C2669">
        <w:rPr>
          <w:rFonts w:ascii="Times New Roman" w:eastAsia="Times New Roman" w:hAnsi="Times New Roman" w:cs="Times New Roman"/>
          <w:sz w:val="24"/>
          <w:szCs w:val="24"/>
        </w:rPr>
        <w:fldChar w:fldCharType="end"/>
      </w:r>
      <w:r w:rsidRPr="003C2669">
        <w:rPr>
          <w:rFonts w:ascii="Times New Roman" w:eastAsia="Times New Roman" w:hAnsi="Times New Roman" w:cs="Times New Roman"/>
          <w:sz w:val="24"/>
          <w:szCs w:val="24"/>
        </w:rPr>
        <w:t xml:space="preserve"> </w:t>
      </w:r>
      <w:r w:rsidRPr="003C2669">
        <w:rPr>
          <w:rFonts w:ascii="Times New Roman" w:hAnsi="Times New Roman" w:cs="Times New Roman"/>
          <w:sz w:val="24"/>
          <w:szCs w:val="24"/>
          <w:lang w:val="en-US"/>
        </w:rPr>
        <w:t xml:space="preserve">For ease of interpretation, </w:t>
      </w:r>
      <w:r w:rsidRPr="003C2669">
        <w:rPr>
          <w:rFonts w:ascii="Times New Roman" w:eastAsia="Times New Roman" w:hAnsi="Times New Roman" w:cs="Times New Roman"/>
          <w:sz w:val="24"/>
          <w:szCs w:val="24"/>
        </w:rPr>
        <w:t>we classified the brain structures into 22 regions, including four ganglionic eminences, seven presumptive hippocampal and dentate gyrus structures, as well as the amygdala, hippocampus, ventral striatum, thalamus, cortical amygdaloid nucleus, dorsolateral prefrontal, medial orbitofrontal, and caudal orbitofrontal cortices, cingulate cortex, and primary visual and somatosensory cortices.</w:t>
      </w:r>
      <w:r w:rsidRPr="003C2669">
        <w:rPr>
          <w:rFonts w:ascii="Times New Roman" w:hAnsi="Times New Roman" w:cs="Times New Roman"/>
          <w:sz w:val="24"/>
          <w:szCs w:val="24"/>
          <w:lang w:val="en-US"/>
        </w:rPr>
        <w:t xml:space="preserve"> The temporal expression data covered </w:t>
      </w:r>
      <w:r w:rsidRPr="003C2669">
        <w:rPr>
          <w:rFonts w:ascii="Times New Roman" w:eastAsia="Times New Roman" w:hAnsi="Times New Roman" w:cs="Times New Roman"/>
          <w:sz w:val="24"/>
          <w:szCs w:val="24"/>
        </w:rPr>
        <w:t>six prenatal stages corresponding to key phases of macaque cortical development: peak neurogenesis (E40), and the formation of layer 6 (E50), layer 5 (E70), layer 4 (E80), layer 2-3 (E90), and the stage when laminar patterns are established (E120), and four postnatal stages including neonate (0 months), infancy (3 months), juvenile (12 months), and post-pubertal adulthood (48 months).</w:t>
      </w:r>
      <w:r w:rsidRPr="003C2669">
        <w:rPr>
          <w:rFonts w:ascii="Times New Roman" w:hAnsi="Times New Roman" w:cs="Times New Roman"/>
          <w:sz w:val="24"/>
          <w:szCs w:val="24"/>
          <w:lang w:val="en-US"/>
        </w:rPr>
        <w:t xml:space="preserve"> Expression data for 1,604 syndrome-associated genes were available in the macaque dataset. </w:t>
      </w:r>
    </w:p>
    <w:p w14:paraId="5C2077E6" w14:textId="77777777" w:rsidR="003C2669" w:rsidRPr="003C2669" w:rsidRDefault="003C2669" w:rsidP="003C2669">
      <w:pPr>
        <w:spacing w:line="360" w:lineRule="auto"/>
        <w:rPr>
          <w:rFonts w:ascii="Times New Roman" w:hAnsi="Times New Roman" w:cs="Times New Roman"/>
          <w:b/>
          <w:bCs/>
          <w:sz w:val="24"/>
          <w:szCs w:val="24"/>
          <w:lang w:val="en-US"/>
        </w:rPr>
      </w:pPr>
      <w:r w:rsidRPr="003C2669">
        <w:rPr>
          <w:rFonts w:ascii="Times New Roman" w:hAnsi="Times New Roman" w:cs="Times New Roman"/>
          <w:b/>
          <w:bCs/>
          <w:sz w:val="24"/>
          <w:szCs w:val="24"/>
          <w:lang w:val="en-US"/>
        </w:rPr>
        <w:t>Human spatial and temporal expression profiles</w:t>
      </w:r>
    </w:p>
    <w:p w14:paraId="64A497C8" w14:textId="10CA62F0" w:rsidR="003C2669" w:rsidRP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t xml:space="preserve">We examined RNA-sequencing data from 26 brain structures sampled across ten developmental stages from the </w:t>
      </w:r>
      <w:proofErr w:type="spellStart"/>
      <w:r w:rsidRPr="003C2669">
        <w:rPr>
          <w:rFonts w:ascii="Times New Roman" w:hAnsi="Times New Roman" w:cs="Times New Roman"/>
          <w:sz w:val="24"/>
          <w:szCs w:val="24"/>
          <w:lang w:val="en-US"/>
        </w:rPr>
        <w:t>BrainSpan</w:t>
      </w:r>
      <w:proofErr w:type="spellEnd"/>
      <w:r w:rsidRPr="003C2669">
        <w:rPr>
          <w:rFonts w:ascii="Times New Roman" w:hAnsi="Times New Roman" w:cs="Times New Roman"/>
          <w:sz w:val="24"/>
          <w:szCs w:val="24"/>
          <w:lang w:val="en-US"/>
        </w:rPr>
        <w:t xml:space="preserve"> Atlas</w:t>
      </w:r>
      <w:r w:rsidRPr="003C2669">
        <w:rPr>
          <w:rFonts w:ascii="Times New Roman" w:hAnsi="Times New Roman" w:cs="Times New Roman"/>
          <w:sz w:val="24"/>
          <w:szCs w:val="24"/>
        </w:rPr>
        <w:fldChar w:fldCharType="begin"/>
      </w:r>
      <w:r w:rsidR="00E65486">
        <w:rPr>
          <w:rFonts w:ascii="Times New Roman" w:hAnsi="Times New Roman" w:cs="Times New Roman"/>
          <w:sz w:val="24"/>
          <w:szCs w:val="24"/>
        </w:rPr>
        <w:instrText xml:space="preserve"> ADDIN EN.CITE &lt;EndNote&gt;&lt;Cite&gt;&lt;Author&gt;Sunkin&lt;/Author&gt;&lt;Year&gt;2012&lt;/Year&gt;&lt;RecNum&gt;6&lt;/RecNum&gt;&lt;DisplayText&gt;&lt;style face="superscript"&gt;3&lt;/style&gt;&lt;/DisplayText&gt;&lt;record&gt;&lt;rec-number&gt;6&lt;/rec-number&gt;&lt;foreign-keys&gt;&lt;key app="EN" db-id="0dfw92w9a5ww0ie92ropwx5h20paa5dfvr2t" timestamp="1633681074"&gt;6&lt;/key&gt;&lt;/foreign-keys&gt;&lt;ref-type name="Journal Article"&gt;17&lt;/ref-type&gt;&lt;contributors&gt;&lt;authors&gt;&lt;author&gt;Sunkin, Susan M&lt;/author&gt;&lt;author&gt;Ng, Lydia&lt;/author&gt;&lt;author&gt;Lau, Chris&lt;/author&gt;&lt;author&gt;Dolbeare, Tim&lt;/author&gt;&lt;author&gt;Gilbert, Terri L&lt;/author&gt;&lt;author&gt;Thompson, Carol L&lt;/author&gt;&lt;author&gt;Hawrylycz, Michael&lt;/author&gt;&lt;author&gt;Dang, Chinh&lt;/author&gt;&lt;/authors&gt;&lt;/contributors&gt;&lt;titles&gt;&lt;title&gt;Allen Brain Atlas: an integrated spatio-temporal portal for exploring the central nervous system&lt;/title&gt;&lt;secondary-title&gt;Nucleic acids research&lt;/secondary-title&gt;&lt;/titles&gt;&lt;periodical&gt;&lt;full-title&gt;Nucleic acids research&lt;/full-title&gt;&lt;/periodical&gt;&lt;pages&gt;D996-D1008&lt;/pages&gt;&lt;volume&gt;41&lt;/volume&gt;&lt;number&gt;D1&lt;/number&gt;&lt;dates&gt;&lt;year&gt;2012&lt;/year&gt;&lt;/dates&gt;&lt;isbn&gt;0305-1048&lt;/isbn&gt;&lt;urls&gt;&lt;/urls&gt;&lt;/record&gt;&lt;/Cite&gt;&lt;/EndNote&gt;</w:instrText>
      </w:r>
      <w:r w:rsidRPr="003C2669">
        <w:rPr>
          <w:rFonts w:ascii="Times New Roman" w:hAnsi="Times New Roman" w:cs="Times New Roman"/>
          <w:sz w:val="24"/>
          <w:szCs w:val="24"/>
        </w:rPr>
        <w:fldChar w:fldCharType="separate"/>
      </w:r>
      <w:r w:rsidR="00E65486" w:rsidRPr="00E65486">
        <w:rPr>
          <w:rFonts w:ascii="Times New Roman" w:hAnsi="Times New Roman" w:cs="Times New Roman"/>
          <w:noProof/>
          <w:sz w:val="24"/>
          <w:szCs w:val="24"/>
          <w:vertAlign w:val="superscript"/>
        </w:rPr>
        <w:t>3</w:t>
      </w:r>
      <w:r w:rsidRPr="003C2669">
        <w:rPr>
          <w:rFonts w:ascii="Times New Roman" w:hAnsi="Times New Roman" w:cs="Times New Roman"/>
          <w:sz w:val="24"/>
          <w:szCs w:val="24"/>
        </w:rPr>
        <w:fldChar w:fldCharType="end"/>
      </w:r>
      <w:r w:rsidRPr="003C2669">
        <w:rPr>
          <w:rFonts w:ascii="Times New Roman" w:eastAsia="Times New Roman" w:hAnsi="Times New Roman" w:cs="Times New Roman"/>
          <w:sz w:val="24"/>
          <w:szCs w:val="24"/>
        </w:rPr>
        <w:t xml:space="preserve"> </w:t>
      </w:r>
      <w:r w:rsidRPr="003C2669">
        <w:rPr>
          <w:rFonts w:ascii="Times New Roman" w:hAnsi="Times New Roman" w:cs="Times New Roman"/>
          <w:sz w:val="24"/>
          <w:szCs w:val="24"/>
          <w:lang w:val="en-US"/>
        </w:rPr>
        <w:t>to identify clusters of syndromes genes with distinct expression signatures, analyzing spatial and temporal aspects separately.</w:t>
      </w:r>
      <w:r w:rsidRPr="003C2669">
        <w:rPr>
          <w:rFonts w:ascii="Times New Roman" w:hAnsi="Times New Roman" w:cs="Times New Roman"/>
          <w:sz w:val="24"/>
          <w:szCs w:val="24"/>
        </w:rPr>
        <w:t xml:space="preserve"> </w:t>
      </w:r>
      <w:r w:rsidRPr="003C2669">
        <w:rPr>
          <w:rFonts w:ascii="Times New Roman" w:hAnsi="Times New Roman" w:cs="Times New Roman"/>
          <w:sz w:val="24"/>
          <w:szCs w:val="24"/>
          <w:lang w:val="en-US"/>
        </w:rPr>
        <w:t>For convenience of interpretation, we grouped these structures into eight major areas: the diencephalon, limbic system, frontal lobe, parietal lobe, temporal lobe, occipital lobe, cerebellum, and fetal tissues (including the caudal, medial, and lateral</w:t>
      </w:r>
      <w:r w:rsidR="009005A7">
        <w:rPr>
          <w:rFonts w:ascii="Times New Roman" w:hAnsi="Times New Roman" w:cs="Times New Roman"/>
          <w:sz w:val="24"/>
          <w:szCs w:val="24"/>
          <w:lang w:val="en-US"/>
        </w:rPr>
        <w:t xml:space="preserve"> ganglionic eminences</w:t>
      </w:r>
      <w:r w:rsidRPr="003C2669">
        <w:rPr>
          <w:rFonts w:ascii="Times New Roman" w:hAnsi="Times New Roman" w:cs="Times New Roman"/>
          <w:sz w:val="24"/>
          <w:szCs w:val="24"/>
          <w:lang w:val="en-US"/>
        </w:rPr>
        <w:t>, and the upper rhombic lip).</w:t>
      </w:r>
      <w:r w:rsidRPr="003C2669">
        <w:rPr>
          <w:rFonts w:ascii="Times New Roman" w:hAnsi="Times New Roman" w:cs="Times New Roman"/>
          <w:sz w:val="24"/>
          <w:szCs w:val="24"/>
        </w:rPr>
        <w:t xml:space="preserve"> </w:t>
      </w:r>
      <w:r w:rsidRPr="003C2669">
        <w:rPr>
          <w:rFonts w:ascii="Times New Roman" w:hAnsi="Times New Roman" w:cs="Times New Roman"/>
          <w:sz w:val="24"/>
          <w:szCs w:val="24"/>
          <w:lang w:val="en-US"/>
        </w:rPr>
        <w:t xml:space="preserve">The temporal expression data covered 31 temporal points, which were grouped into ten developmental stages. These stages included early (8-12 </w:t>
      </w:r>
      <w:proofErr w:type="spellStart"/>
      <w:r w:rsidRPr="003C2669">
        <w:rPr>
          <w:rFonts w:ascii="Times New Roman" w:hAnsi="Times New Roman" w:cs="Times New Roman"/>
          <w:sz w:val="24"/>
          <w:szCs w:val="24"/>
          <w:lang w:val="en-US"/>
        </w:rPr>
        <w:t>pcw</w:t>
      </w:r>
      <w:proofErr w:type="spellEnd"/>
      <w:r w:rsidRPr="003C2669">
        <w:rPr>
          <w:rFonts w:ascii="Times New Roman" w:hAnsi="Times New Roman" w:cs="Times New Roman"/>
          <w:sz w:val="24"/>
          <w:szCs w:val="24"/>
          <w:lang w:val="en-US"/>
        </w:rPr>
        <w:t xml:space="preserve">), early-mid (13-17 </w:t>
      </w:r>
      <w:proofErr w:type="spellStart"/>
      <w:r w:rsidRPr="003C2669">
        <w:rPr>
          <w:rFonts w:ascii="Times New Roman" w:hAnsi="Times New Roman" w:cs="Times New Roman"/>
          <w:sz w:val="24"/>
          <w:szCs w:val="24"/>
          <w:lang w:val="en-US"/>
        </w:rPr>
        <w:t>pcw</w:t>
      </w:r>
      <w:proofErr w:type="spellEnd"/>
      <w:r w:rsidRPr="003C2669">
        <w:rPr>
          <w:rFonts w:ascii="Times New Roman" w:hAnsi="Times New Roman" w:cs="Times New Roman"/>
          <w:sz w:val="24"/>
          <w:szCs w:val="24"/>
          <w:lang w:val="en-US"/>
        </w:rPr>
        <w:t xml:space="preserve">), late-mid (19-24 </w:t>
      </w:r>
      <w:proofErr w:type="spellStart"/>
      <w:r w:rsidRPr="003C2669">
        <w:rPr>
          <w:rFonts w:ascii="Times New Roman" w:hAnsi="Times New Roman" w:cs="Times New Roman"/>
          <w:sz w:val="24"/>
          <w:szCs w:val="24"/>
          <w:lang w:val="en-US"/>
        </w:rPr>
        <w:t>pcw</w:t>
      </w:r>
      <w:proofErr w:type="spellEnd"/>
      <w:r w:rsidRPr="003C2669">
        <w:rPr>
          <w:rFonts w:ascii="Times New Roman" w:hAnsi="Times New Roman" w:cs="Times New Roman"/>
          <w:sz w:val="24"/>
          <w:szCs w:val="24"/>
          <w:lang w:val="en-US"/>
        </w:rPr>
        <w:t xml:space="preserve">), and late prenatal (25-37 </w:t>
      </w:r>
      <w:proofErr w:type="spellStart"/>
      <w:r w:rsidRPr="003C2669">
        <w:rPr>
          <w:rFonts w:ascii="Times New Roman" w:hAnsi="Times New Roman" w:cs="Times New Roman"/>
          <w:sz w:val="24"/>
          <w:szCs w:val="24"/>
          <w:lang w:val="en-US"/>
        </w:rPr>
        <w:t>pcw</w:t>
      </w:r>
      <w:proofErr w:type="spellEnd"/>
      <w:r w:rsidRPr="003C2669">
        <w:rPr>
          <w:rFonts w:ascii="Times New Roman" w:hAnsi="Times New Roman" w:cs="Times New Roman"/>
          <w:sz w:val="24"/>
          <w:szCs w:val="24"/>
          <w:lang w:val="en-US"/>
        </w:rPr>
        <w:t xml:space="preserve">) stages, early (4 months) and late infancy (10 months-1 year), early (2-4 years) and late childhood (8-11 years), adolescence (13-19 years), and adulthood (21-40 years). Expression data for 1,953 syndrome genes were available in the human dataset. </w:t>
      </w:r>
    </w:p>
    <w:p w14:paraId="195FBCB5" w14:textId="4B9C7585" w:rsidR="003C2669" w:rsidRP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lastRenderedPageBreak/>
        <w:t>To replicate the spatial patterns seen with human data, we examined adult microarray data available in the Allen Brain Atlas.</w:t>
      </w:r>
      <w:r w:rsidRPr="003C2669">
        <w:rPr>
          <w:rFonts w:ascii="Times New Roman" w:hAnsi="Times New Roman" w:cs="Times New Roman"/>
          <w:sz w:val="24"/>
          <w:szCs w:val="24"/>
          <w:lang w:val="en-US"/>
        </w:rPr>
        <w:fldChar w:fldCharType="begin"/>
      </w:r>
      <w:r w:rsidR="00E65486">
        <w:rPr>
          <w:rFonts w:ascii="Times New Roman" w:hAnsi="Times New Roman" w:cs="Times New Roman"/>
          <w:sz w:val="24"/>
          <w:szCs w:val="24"/>
          <w:lang w:val="en-US"/>
        </w:rPr>
        <w:instrText xml:space="preserve"> ADDIN EN.CITE &lt;EndNote&gt;&lt;Cite&gt;&lt;Author&gt;Hawrylycz&lt;/Author&gt;&lt;Year&gt;2012&lt;/Year&gt;&lt;RecNum&gt;80&lt;/RecNum&gt;&lt;DisplayText&gt;&lt;style face="superscript"&gt;4&lt;/style&gt;&lt;/DisplayText&gt;&lt;record&gt;&lt;rec-number&gt;80&lt;/rec-number&gt;&lt;foreign-keys&gt;&lt;key app="EN" db-id="999wvp9ss5fzsae5pp5pzw0uwat5rrwt00et" timestamp="1591293497"&gt;80&lt;/key&gt;&lt;/foreign-keys&gt;&lt;ref-type name="Journal Article"&gt;17&lt;/ref-type&gt;&lt;contributors&gt;&lt;authors&gt;&lt;author&gt;Hawrylycz, Michael J&lt;/author&gt;&lt;author&gt;Lein, Ed S&lt;/author&gt;&lt;author&gt;Guillozet-Bongaarts, Angela L&lt;/author&gt;&lt;author&gt;Shen, Elaine H&lt;/author&gt;&lt;author&gt;Ng, Lydia&lt;/author&gt;&lt;author&gt;Miller, Jeremy A&lt;/author&gt;&lt;author&gt;Van De Lagemaat, Louie N&lt;/author&gt;&lt;author&gt;Smith, Kimberly A&lt;/author&gt;&lt;author&gt;Ebbert, Amanda&lt;/author&gt;&lt;author&gt;Riley, Zackery L&lt;/author&gt;&lt;/authors&gt;&lt;/contributors&gt;&lt;titles&gt;&lt;title&gt;An anatomically comprehensive atlas of the adult human brain transcriptome&lt;/title&gt;&lt;secondary-title&gt;Nature&lt;/secondary-title&gt;&lt;/titles&gt;&lt;periodical&gt;&lt;full-title&gt;Nature&lt;/full-title&gt;&lt;/periodical&gt;&lt;pages&gt;391&lt;/pages&gt;&lt;volume&gt;489&lt;/volume&gt;&lt;number&gt;7416&lt;/number&gt;&lt;dates&gt;&lt;year&gt;2012&lt;/year&gt;&lt;/dates&gt;&lt;isbn&gt;1476-4687&lt;/isbn&gt;&lt;urls&gt;&lt;/urls&gt;&lt;/record&gt;&lt;/Cite&gt;&lt;/EndNote&gt;</w:instrText>
      </w:r>
      <w:r w:rsidRPr="003C2669">
        <w:rPr>
          <w:rFonts w:ascii="Times New Roman" w:hAnsi="Times New Roman" w:cs="Times New Roman"/>
          <w:sz w:val="24"/>
          <w:szCs w:val="24"/>
          <w:lang w:val="en-US"/>
        </w:rPr>
        <w:fldChar w:fldCharType="separate"/>
      </w:r>
      <w:r w:rsidR="00E65486" w:rsidRPr="00E65486">
        <w:rPr>
          <w:rFonts w:ascii="Times New Roman" w:hAnsi="Times New Roman" w:cs="Times New Roman"/>
          <w:noProof/>
          <w:sz w:val="24"/>
          <w:szCs w:val="24"/>
          <w:vertAlign w:val="superscript"/>
          <w:lang w:val="en-US"/>
        </w:rPr>
        <w:t>4</w:t>
      </w:r>
      <w:r w:rsidRPr="003C2669">
        <w:rPr>
          <w:rFonts w:ascii="Times New Roman" w:hAnsi="Times New Roman" w:cs="Times New Roman"/>
          <w:sz w:val="24"/>
          <w:szCs w:val="24"/>
          <w:lang w:val="en-US"/>
        </w:rPr>
        <w:fldChar w:fldCharType="end"/>
      </w:r>
      <w:r w:rsidRPr="003C2669">
        <w:rPr>
          <w:rFonts w:ascii="Times New Roman" w:hAnsi="Times New Roman" w:cs="Times New Roman"/>
          <w:sz w:val="24"/>
          <w:szCs w:val="24"/>
          <w:lang w:val="en-US"/>
        </w:rPr>
        <w:t xml:space="preserve"> Normalized microarray data was available for 29,130 genes from the brains of six healthy donors, each dissected into 363-946 samples – yielding a total of 3702 samples – from 13 areas in the brain. </w:t>
      </w:r>
    </w:p>
    <w:p w14:paraId="08D7388F" w14:textId="388C603A" w:rsidR="003C2669" w:rsidRPr="003C2669" w:rsidRDefault="003C2669" w:rsidP="003C2669">
      <w:pPr>
        <w:spacing w:line="360" w:lineRule="auto"/>
        <w:rPr>
          <w:rFonts w:ascii="Times New Roman" w:hAnsi="Times New Roman" w:cs="Times New Roman"/>
          <w:b/>
          <w:bCs/>
          <w:sz w:val="24"/>
          <w:szCs w:val="24"/>
          <w:lang w:val="en-US"/>
        </w:rPr>
      </w:pPr>
      <w:r w:rsidRPr="003C2669">
        <w:rPr>
          <w:rFonts w:ascii="Times New Roman" w:hAnsi="Times New Roman" w:cs="Times New Roman"/>
          <w:b/>
          <w:bCs/>
          <w:sz w:val="24"/>
          <w:szCs w:val="24"/>
          <w:lang w:val="en-US"/>
        </w:rPr>
        <w:t xml:space="preserve">Hierarchical clustering of expression profiles </w:t>
      </w:r>
    </w:p>
    <w:p w14:paraId="2FB9E4C9" w14:textId="31FE5380" w:rsid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t>Log</w:t>
      </w:r>
      <w:r w:rsidRPr="003C2669">
        <w:rPr>
          <w:rFonts w:ascii="Times New Roman" w:hAnsi="Times New Roman" w:cs="Times New Roman"/>
          <w:sz w:val="24"/>
          <w:szCs w:val="24"/>
          <w:vertAlign w:val="subscript"/>
          <w:lang w:val="en-US"/>
        </w:rPr>
        <w:t>2</w:t>
      </w:r>
      <w:r w:rsidRPr="003C2669">
        <w:rPr>
          <w:rFonts w:ascii="Times New Roman" w:hAnsi="Times New Roman" w:cs="Times New Roman"/>
          <w:sz w:val="24"/>
          <w:szCs w:val="24"/>
          <w:lang w:val="en-US"/>
        </w:rPr>
        <w:t xml:space="preserve"> transformation was performed on all probe intensity (or RPKM, where RPKM is Reads Per Kilobase Million) values to reduce the influence of extreme values. Hierarchical clustering was conducted on a data matrix containing the log</w:t>
      </w:r>
      <w:r w:rsidRPr="003C2669">
        <w:rPr>
          <w:rFonts w:ascii="Times New Roman" w:hAnsi="Times New Roman" w:cs="Times New Roman"/>
          <w:sz w:val="24"/>
          <w:szCs w:val="24"/>
          <w:vertAlign w:val="subscript"/>
          <w:lang w:val="en-US"/>
        </w:rPr>
        <w:t>2</w:t>
      </w:r>
      <w:r w:rsidRPr="003C2669">
        <w:rPr>
          <w:rFonts w:ascii="Times New Roman" w:hAnsi="Times New Roman" w:cs="Times New Roman"/>
          <w:sz w:val="24"/>
          <w:szCs w:val="24"/>
          <w:lang w:val="en-US"/>
        </w:rPr>
        <w:t>probe intensity (or RPKM) values of the syndrome-associated genes across various brain structures and developmental stages, using the Morpheus software.</w:t>
      </w:r>
      <w:r w:rsidRPr="003C2669">
        <w:rPr>
          <w:rFonts w:ascii="Times New Roman" w:hAnsi="Times New Roman" w:cs="Times New Roman"/>
          <w:sz w:val="24"/>
          <w:szCs w:val="24"/>
          <w:lang w:val="en-US"/>
        </w:rPr>
        <w:fldChar w:fldCharType="begin"/>
      </w:r>
      <w:r w:rsidR="00E65486">
        <w:rPr>
          <w:rFonts w:ascii="Times New Roman" w:hAnsi="Times New Roman" w:cs="Times New Roman"/>
          <w:sz w:val="24"/>
          <w:szCs w:val="24"/>
          <w:lang w:val="en-US"/>
        </w:rPr>
        <w:instrText xml:space="preserve"> ADDIN EN.CITE &lt;EndNote&gt;&lt;Cite&gt;&lt;Author&gt;Starruß&lt;/Author&gt;&lt;Year&gt;2014&lt;/Year&gt;&lt;RecNum&gt;3&lt;/RecNum&gt;&lt;DisplayText&gt;&lt;style face="superscript"&gt;5&lt;/style&gt;&lt;/DisplayText&gt;&lt;record&gt;&lt;rec-number&gt;3&lt;/rec-number&gt;&lt;foreign-keys&gt;&lt;key app="EN" db-id="2asx50fvo5fs50ee95f5f2eaf5d50fraezdr" timestamp="1641221162"&gt;3&lt;/key&gt;&lt;/foreign-keys&gt;&lt;ref-type name="Journal Article"&gt;17&lt;/ref-type&gt;&lt;contributors&gt;&lt;authors&gt;&lt;author&gt;Starruß, Jörn&lt;/author&gt;&lt;author&gt;De Back, Walter&lt;/author&gt;&lt;author&gt;Brusch, Lutz&lt;/author&gt;&lt;author&gt;Deutsch, Andreas&lt;/author&gt;&lt;/authors&gt;&lt;/contributors&gt;&lt;titles&gt;&lt;title&gt;Morpheus: a user-friendly modeling environment for multiscale and multicellular systems biology&lt;/title&gt;&lt;secondary-title&gt;Bioinformatics&lt;/secondary-title&gt;&lt;/titles&gt;&lt;periodical&gt;&lt;full-title&gt;Bioinformatics&lt;/full-title&gt;&lt;/periodical&gt;&lt;pages&gt;1331-1332&lt;/pages&gt;&lt;volume&gt;30&lt;/volume&gt;&lt;number&gt;9&lt;/number&gt;&lt;dates&gt;&lt;year&gt;2014&lt;/year&gt;&lt;/dates&gt;&lt;isbn&gt;1460-2059&lt;/isbn&gt;&lt;urls&gt;&lt;/urls&gt;&lt;/record&gt;&lt;/Cite&gt;&lt;/EndNote&gt;</w:instrText>
      </w:r>
      <w:r w:rsidRPr="003C2669">
        <w:rPr>
          <w:rFonts w:ascii="Times New Roman" w:hAnsi="Times New Roman" w:cs="Times New Roman"/>
          <w:sz w:val="24"/>
          <w:szCs w:val="24"/>
          <w:lang w:val="en-US"/>
        </w:rPr>
        <w:fldChar w:fldCharType="separate"/>
      </w:r>
      <w:r w:rsidR="00E65486" w:rsidRPr="00E65486">
        <w:rPr>
          <w:rFonts w:ascii="Times New Roman" w:hAnsi="Times New Roman" w:cs="Times New Roman"/>
          <w:noProof/>
          <w:sz w:val="24"/>
          <w:szCs w:val="24"/>
          <w:vertAlign w:val="superscript"/>
          <w:lang w:val="en-US"/>
        </w:rPr>
        <w:t>5</w:t>
      </w:r>
      <w:r w:rsidRPr="003C2669">
        <w:rPr>
          <w:rFonts w:ascii="Times New Roman" w:hAnsi="Times New Roman" w:cs="Times New Roman"/>
          <w:sz w:val="24"/>
          <w:szCs w:val="24"/>
          <w:lang w:val="en-US"/>
        </w:rPr>
        <w:fldChar w:fldCharType="end"/>
      </w:r>
      <w:r w:rsidRPr="003C2669">
        <w:rPr>
          <w:rFonts w:ascii="Times New Roman" w:hAnsi="Times New Roman" w:cs="Times New Roman"/>
          <w:sz w:val="24"/>
          <w:szCs w:val="24"/>
          <w:lang w:val="en-US"/>
        </w:rPr>
        <w:t xml:space="preserve"> Pairwise distances in the data matrix were calculated using Pearson correlation, and closely linked clusters were identified using the average linkage method. </w:t>
      </w:r>
    </w:p>
    <w:p w14:paraId="6B553248" w14:textId="241E015C" w:rsidR="00556693" w:rsidRPr="00144F31" w:rsidRDefault="00556693" w:rsidP="0094156D">
      <w:pPr>
        <w:spacing w:line="360" w:lineRule="auto"/>
        <w:rPr>
          <w:rFonts w:ascii="Times New Roman" w:hAnsi="Times New Roman" w:cs="Times New Roman"/>
          <w:b/>
          <w:sz w:val="24"/>
          <w:szCs w:val="24"/>
          <w:lang w:val="en-US"/>
        </w:rPr>
      </w:pPr>
      <w:r w:rsidRPr="00144F31">
        <w:rPr>
          <w:rFonts w:ascii="Times New Roman" w:hAnsi="Times New Roman" w:cs="Times New Roman"/>
          <w:b/>
          <w:sz w:val="24"/>
          <w:szCs w:val="24"/>
          <w:lang w:val="en-US"/>
        </w:rPr>
        <w:t xml:space="preserve">Organ system enrichment analysis </w:t>
      </w:r>
    </w:p>
    <w:p w14:paraId="3E76E646" w14:textId="58F2BB4E" w:rsidR="00556693" w:rsidRPr="00144F31" w:rsidRDefault="00556693" w:rsidP="0094156D">
      <w:pPr>
        <w:spacing w:afterLines="120" w:after="288" w:line="360" w:lineRule="auto"/>
        <w:rPr>
          <w:rFonts w:ascii="Times New Roman" w:hAnsi="Times New Roman" w:cs="Times New Roman"/>
          <w:sz w:val="24"/>
          <w:szCs w:val="24"/>
          <w:lang w:val="en-US"/>
        </w:rPr>
      </w:pPr>
      <w:r w:rsidRPr="00144F31">
        <w:rPr>
          <w:rFonts w:ascii="Times New Roman" w:hAnsi="Times New Roman" w:cs="Times New Roman"/>
          <w:sz w:val="24"/>
          <w:szCs w:val="24"/>
          <w:lang w:val="en-US"/>
        </w:rPr>
        <w:t>The enrichment of the</w:t>
      </w:r>
      <w:r w:rsidR="0094156D">
        <w:rPr>
          <w:rFonts w:ascii="Times New Roman" w:hAnsi="Times New Roman" w:cs="Times New Roman"/>
          <w:sz w:val="24"/>
          <w:szCs w:val="24"/>
          <w:lang w:val="en-US"/>
        </w:rPr>
        <w:t xml:space="preserve"> syndrome-linked </w:t>
      </w:r>
      <w:r w:rsidRPr="00144F31">
        <w:rPr>
          <w:rFonts w:ascii="Times New Roman" w:hAnsi="Times New Roman" w:cs="Times New Roman"/>
          <w:sz w:val="24"/>
          <w:szCs w:val="24"/>
          <w:lang w:val="en-US"/>
        </w:rPr>
        <w:t>genes for genes expressed in specific tissues was computed using RNA-sequencing data from GTEx</w:t>
      </w:r>
      <w:r w:rsidR="0094156D">
        <w:rPr>
          <w:rFonts w:ascii="Times New Roman" w:hAnsi="Times New Roman" w:cs="Times New Roman"/>
          <w:sz w:val="24"/>
          <w:szCs w:val="24"/>
          <w:lang w:val="en-US"/>
        </w:rPr>
        <w:t>.</w:t>
      </w:r>
      <w:r w:rsidRPr="00144F31">
        <w:rPr>
          <w:rFonts w:ascii="Times New Roman" w:hAnsi="Times New Roman" w:cs="Times New Roman"/>
          <w:sz w:val="24"/>
          <w:szCs w:val="24"/>
          <w:lang w:val="en-US"/>
        </w:rPr>
        <w:fldChar w:fldCharType="begin"/>
      </w:r>
      <w:r w:rsidR="009B0E9F">
        <w:rPr>
          <w:rFonts w:ascii="Times New Roman" w:hAnsi="Times New Roman" w:cs="Times New Roman"/>
          <w:sz w:val="24"/>
          <w:szCs w:val="24"/>
          <w:lang w:val="en-US"/>
        </w:rPr>
        <w:instrText xml:space="preserve"> ADDIN EN.CITE &lt;EndNote&gt;&lt;Cite&gt;&lt;Author&gt;Consortium&lt;/Author&gt;&lt;Year&gt;2015&lt;/Year&gt;&lt;RecNum&gt;8&lt;/RecNum&gt;&lt;DisplayText&gt;&lt;style face="superscript"&gt;6&lt;/style&gt;&lt;/DisplayText&gt;&lt;record&gt;&lt;rec-number&gt;8&lt;/rec-number&gt;&lt;foreign-keys&gt;&lt;key app="EN" db-id="areddardrasw2ee0f2mvsv002v99zp59d9re" timestamp="1600614566"&gt;8&lt;/key&gt;&lt;/foreign-keys&gt;&lt;ref-type name="Journal Article"&gt;17&lt;/ref-type&gt;&lt;contributors&gt;&lt;authors&gt;&lt;author&gt;GTEx Consortium&lt;/author&gt;&lt;/authors&gt;&lt;/contributors&gt;&lt;titles&gt;&lt;title&gt;The Genotype-Tissue Expression (GTEx) pilot analysis: Multitissue gene regulation in humans&lt;/title&gt;&lt;secondary-title&gt;Science&lt;/secondary-title&gt;&lt;/titles&gt;&lt;periodical&gt;&lt;full-title&gt;Science&lt;/full-title&gt;&lt;/periodical&gt;&lt;pages&gt;648-660&lt;/pages&gt;&lt;volume&gt;348&lt;/volume&gt;&lt;number&gt;6235&lt;/number&gt;&lt;dates&gt;&lt;year&gt;2015&lt;/year&gt;&lt;/dates&gt;&lt;isbn&gt;0036-8075&lt;/isbn&gt;&lt;urls&gt;&lt;/urls&gt;&lt;/record&gt;&lt;/Cite&gt;&lt;/EndNote&gt;</w:instrText>
      </w:r>
      <w:r w:rsidRPr="00144F31">
        <w:rPr>
          <w:rFonts w:ascii="Times New Roman" w:hAnsi="Times New Roman" w:cs="Times New Roman"/>
          <w:sz w:val="24"/>
          <w:szCs w:val="24"/>
          <w:lang w:val="en-US"/>
        </w:rPr>
        <w:fldChar w:fldCharType="separate"/>
      </w:r>
      <w:r w:rsidR="009B0E9F" w:rsidRPr="009B0E9F">
        <w:rPr>
          <w:rFonts w:ascii="Times New Roman" w:hAnsi="Times New Roman" w:cs="Times New Roman"/>
          <w:noProof/>
          <w:sz w:val="24"/>
          <w:szCs w:val="24"/>
          <w:vertAlign w:val="superscript"/>
          <w:lang w:val="en-US"/>
        </w:rPr>
        <w:t>6</w:t>
      </w:r>
      <w:r w:rsidRPr="00144F31">
        <w:rPr>
          <w:rFonts w:ascii="Times New Roman" w:hAnsi="Times New Roman" w:cs="Times New Roman"/>
          <w:sz w:val="24"/>
          <w:szCs w:val="24"/>
          <w:lang w:val="en-US"/>
        </w:rPr>
        <w:fldChar w:fldCharType="end"/>
      </w:r>
      <w:r w:rsidR="0094156D">
        <w:rPr>
          <w:rFonts w:ascii="Times New Roman" w:hAnsi="Times New Roman" w:cs="Times New Roman"/>
          <w:sz w:val="24"/>
          <w:szCs w:val="24"/>
          <w:lang w:val="en-US"/>
        </w:rPr>
        <w:t xml:space="preserve"> G</w:t>
      </w:r>
      <w:r w:rsidRPr="00144F31">
        <w:rPr>
          <w:rFonts w:ascii="Times New Roman" w:hAnsi="Times New Roman" w:cs="Times New Roman"/>
          <w:sz w:val="24"/>
          <w:szCs w:val="24"/>
          <w:lang w:val="en-US"/>
        </w:rPr>
        <w:t>enes showing high/moderate expression (TPM ≥ 9</w:t>
      </w:r>
      <w:r w:rsidR="0094156D">
        <w:rPr>
          <w:rFonts w:ascii="Times New Roman" w:hAnsi="Times New Roman" w:cs="Times New Roman"/>
          <w:sz w:val="24"/>
          <w:szCs w:val="24"/>
          <w:lang w:val="en-US"/>
        </w:rPr>
        <w:t>, where TPM is Transcripts Per Million</w:t>
      </w:r>
      <w:r w:rsidRPr="00144F31">
        <w:rPr>
          <w:rFonts w:ascii="Times New Roman" w:hAnsi="Times New Roman" w:cs="Times New Roman"/>
          <w:sz w:val="24"/>
          <w:szCs w:val="24"/>
          <w:lang w:val="en-US"/>
        </w:rPr>
        <w:t>) in the RNA-sequencing data of 52 postnatal human tissues were included, provided that they were not housekeeping genes, i.e.</w:t>
      </w:r>
      <w:r w:rsidR="00B17C2A">
        <w:rPr>
          <w:rFonts w:ascii="Times New Roman" w:hAnsi="Times New Roman" w:cs="Times New Roman"/>
          <w:sz w:val="24"/>
          <w:szCs w:val="24"/>
          <w:lang w:val="en-US"/>
        </w:rPr>
        <w:t>,</w:t>
      </w:r>
      <w:r w:rsidRPr="00144F31">
        <w:rPr>
          <w:rFonts w:ascii="Times New Roman" w:hAnsi="Times New Roman" w:cs="Times New Roman"/>
          <w:sz w:val="24"/>
          <w:szCs w:val="24"/>
          <w:lang w:val="en-US"/>
        </w:rPr>
        <w:t xml:space="preserve"> genes detected in all the tissues with TPM ≥ 1. The enrichment of the </w:t>
      </w:r>
      <w:r w:rsidR="006F4F60">
        <w:rPr>
          <w:rFonts w:ascii="Times New Roman" w:hAnsi="Times New Roman" w:cs="Times New Roman"/>
          <w:sz w:val="24"/>
          <w:szCs w:val="24"/>
          <w:lang w:val="en-US"/>
        </w:rPr>
        <w:t xml:space="preserve">syndrome </w:t>
      </w:r>
      <w:r w:rsidRPr="00144F31">
        <w:rPr>
          <w:rFonts w:ascii="Times New Roman" w:hAnsi="Times New Roman" w:cs="Times New Roman"/>
          <w:sz w:val="24"/>
          <w:szCs w:val="24"/>
          <w:lang w:val="en-US"/>
        </w:rPr>
        <w:t>genes in various tissues w</w:t>
      </w:r>
      <w:r w:rsidR="0082137F">
        <w:rPr>
          <w:rFonts w:ascii="Times New Roman" w:hAnsi="Times New Roman" w:cs="Times New Roman"/>
          <w:sz w:val="24"/>
          <w:szCs w:val="24"/>
          <w:lang w:val="en-US"/>
        </w:rPr>
        <w:t>as</w:t>
      </w:r>
      <w:r w:rsidRPr="00144F31">
        <w:rPr>
          <w:rFonts w:ascii="Times New Roman" w:hAnsi="Times New Roman" w:cs="Times New Roman"/>
          <w:sz w:val="24"/>
          <w:szCs w:val="24"/>
          <w:lang w:val="en-US"/>
        </w:rPr>
        <w:t xml:space="preserve"> examined using a hypergeometric test, and the </w:t>
      </w:r>
      <w:r w:rsidR="00B17C2A">
        <w:rPr>
          <w:rFonts w:ascii="Times New Roman" w:hAnsi="Times New Roman" w:cs="Times New Roman"/>
          <w:sz w:val="24"/>
          <w:szCs w:val="24"/>
          <w:lang w:val="en-US"/>
        </w:rPr>
        <w:t>Benjamini-Hochberg (</w:t>
      </w:r>
      <w:r w:rsidRPr="00144F31">
        <w:rPr>
          <w:rFonts w:ascii="Times New Roman" w:hAnsi="Times New Roman" w:cs="Times New Roman"/>
          <w:sz w:val="24"/>
          <w:szCs w:val="24"/>
          <w:lang w:val="en-US"/>
        </w:rPr>
        <w:t>BH</w:t>
      </w:r>
      <w:r w:rsidR="00B17C2A">
        <w:rPr>
          <w:rFonts w:ascii="Times New Roman" w:hAnsi="Times New Roman" w:cs="Times New Roman"/>
          <w:sz w:val="24"/>
          <w:szCs w:val="24"/>
          <w:lang w:val="en-US"/>
        </w:rPr>
        <w:t>)</w:t>
      </w:r>
      <w:r w:rsidRPr="00144F31">
        <w:rPr>
          <w:rFonts w:ascii="Times New Roman" w:hAnsi="Times New Roman" w:cs="Times New Roman"/>
          <w:sz w:val="24"/>
          <w:szCs w:val="24"/>
          <w:lang w:val="en-US"/>
        </w:rPr>
        <w:t xml:space="preserve"> method for multiple hypotheses correction was applied to the obtained p-values. The threshold for statistical significance was set at p-value &lt; 0.05. </w:t>
      </w:r>
    </w:p>
    <w:p w14:paraId="7C545D92" w14:textId="3D8FE196" w:rsidR="003C2669" w:rsidRPr="003C2669" w:rsidRDefault="00556693" w:rsidP="003C2669">
      <w:pPr>
        <w:spacing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Brain r</w:t>
      </w:r>
      <w:r w:rsidR="003C2669" w:rsidRPr="003C2669">
        <w:rPr>
          <w:rFonts w:ascii="Times New Roman" w:hAnsi="Times New Roman" w:cs="Times New Roman"/>
          <w:b/>
          <w:bCs/>
          <w:sz w:val="24"/>
          <w:szCs w:val="24"/>
          <w:lang w:val="en-US"/>
        </w:rPr>
        <w:t>egion enrichment analysis</w:t>
      </w:r>
    </w:p>
    <w:p w14:paraId="25C7703E" w14:textId="605FEF4A" w:rsidR="003C2669" w:rsidRP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rPr>
        <w:t xml:space="preserve">After clustering the spatial expression profiles, we asked whether a substantial number of genes within a particular spatial cluster exhibited a significant bias toward high expression in any of the structures in the dataset. </w:t>
      </w:r>
      <w:r w:rsidRPr="003C2669">
        <w:rPr>
          <w:rFonts w:ascii="Times New Roman" w:hAnsi="Times New Roman" w:cs="Times New Roman"/>
          <w:sz w:val="24"/>
          <w:szCs w:val="24"/>
          <w:lang w:val="en-US"/>
        </w:rPr>
        <w:t>We compiled a list of genes highly expressed in any of the structures relative to others, as described by Rouillard et al.,</w:t>
      </w:r>
      <w:r w:rsidRPr="003C2669">
        <w:rPr>
          <w:rFonts w:ascii="Times New Roman" w:hAnsi="Times New Roman" w:cs="Times New Roman"/>
          <w:sz w:val="24"/>
          <w:szCs w:val="24"/>
          <w:lang w:val="en-US"/>
        </w:rPr>
        <w:fldChar w:fldCharType="begin"/>
      </w:r>
      <w:r w:rsidR="009B0E9F">
        <w:rPr>
          <w:rFonts w:ascii="Times New Roman" w:hAnsi="Times New Roman" w:cs="Times New Roman"/>
          <w:sz w:val="24"/>
          <w:szCs w:val="24"/>
          <w:lang w:val="en-US"/>
        </w:rPr>
        <w:instrText xml:space="preserve"> ADDIN EN.CITE &lt;EndNote&gt;&lt;Cite&gt;&lt;Author&gt;Rouillard&lt;/Author&gt;&lt;Year&gt;2016&lt;/Year&gt;&lt;RecNum&gt;7&lt;/RecNum&gt;&lt;DisplayText&gt;&lt;style face="superscript"&gt;7&lt;/style&gt;&lt;/DisplayText&gt;&lt;record&gt;&lt;rec-number&gt;7&lt;/rec-number&gt;&lt;foreign-keys&gt;&lt;key app="EN" db-id="vtv552swg0vaz4ep9taxv5dnerrzevxsexft" timestamp="1650030842"&gt;7&lt;/key&gt;&lt;/foreign-keys&gt;&lt;ref-type name="Journal Article"&gt;17&lt;/ref-type&gt;&lt;contributors&gt;&lt;authors&gt;&lt;author&gt;Rouillard, Andrew D&lt;/author&gt;&lt;author&gt;Gundersen, Gregory W&lt;/author&gt;&lt;author&gt;Fernandez, Nicolas F&lt;/author&gt;&lt;author&gt;Wang, Zichen&lt;/author&gt;&lt;author&gt;Monteiro, Caroline D&lt;/author&gt;&lt;author&gt;McDermott, Michael G&lt;/author&gt;&lt;author&gt;Ma’ayan, Avi&lt;/author&gt;&lt;/authors&gt;&lt;/contributors&gt;&lt;titles&gt;&lt;title&gt;The harmonizome: a collection of processed datasets gathered to serve and mine knowledge about genes and proteins&lt;/title&gt;&lt;secondary-title&gt;Database&lt;/secondary-title&gt;&lt;/titles&gt;&lt;periodical&gt;&lt;full-title&gt;Database&lt;/full-title&gt;&lt;/periodical&gt;&lt;volume&gt;2016&lt;/volume&gt;&lt;dates&gt;&lt;year&gt;2016&lt;/year&gt;&lt;/dates&gt;&lt;urls&gt;&lt;/urls&gt;&lt;/record&gt;&lt;/Cite&gt;&lt;/EndNote&gt;</w:instrText>
      </w:r>
      <w:r w:rsidRPr="003C2669">
        <w:rPr>
          <w:rFonts w:ascii="Times New Roman" w:hAnsi="Times New Roman" w:cs="Times New Roman"/>
          <w:sz w:val="24"/>
          <w:szCs w:val="24"/>
          <w:lang w:val="en-US"/>
        </w:rPr>
        <w:fldChar w:fldCharType="separate"/>
      </w:r>
      <w:r w:rsidR="009B0E9F" w:rsidRPr="009B0E9F">
        <w:rPr>
          <w:rFonts w:ascii="Times New Roman" w:hAnsi="Times New Roman" w:cs="Times New Roman"/>
          <w:noProof/>
          <w:sz w:val="24"/>
          <w:szCs w:val="24"/>
          <w:vertAlign w:val="superscript"/>
          <w:lang w:val="en-US"/>
        </w:rPr>
        <w:t>7</w:t>
      </w:r>
      <w:r w:rsidRPr="003C2669">
        <w:rPr>
          <w:rFonts w:ascii="Times New Roman" w:hAnsi="Times New Roman" w:cs="Times New Roman"/>
          <w:sz w:val="24"/>
          <w:szCs w:val="24"/>
          <w:lang w:val="en-US"/>
        </w:rPr>
        <w:fldChar w:fldCharType="end"/>
      </w:r>
      <w:r w:rsidRPr="003C2669">
        <w:rPr>
          <w:rFonts w:ascii="Times New Roman" w:hAnsi="Times New Roman" w:cs="Times New Roman"/>
          <w:sz w:val="24"/>
          <w:szCs w:val="24"/>
          <w:lang w:val="en-US"/>
        </w:rPr>
        <w:t xml:space="preserve"> in the form of a gene matrix transposed (GMT) file. This GMT file was uploaded as a custom database to WebGestalt</w:t>
      </w:r>
      <w:r w:rsidRPr="003C2669">
        <w:rPr>
          <w:rFonts w:ascii="Times New Roman" w:hAnsi="Times New Roman" w:cs="Times New Roman"/>
          <w:sz w:val="24"/>
          <w:szCs w:val="24"/>
          <w:lang w:val="en-US"/>
        </w:rPr>
        <w:fldChar w:fldCharType="begin"/>
      </w:r>
      <w:r w:rsidR="009B0E9F">
        <w:rPr>
          <w:rFonts w:ascii="Times New Roman" w:hAnsi="Times New Roman" w:cs="Times New Roman"/>
          <w:sz w:val="24"/>
          <w:szCs w:val="24"/>
          <w:lang w:val="en-US"/>
        </w:rPr>
        <w:instrText xml:space="preserve"> ADDIN EN.CITE &lt;EndNote&gt;&lt;Cite&gt;&lt;Author&gt;Liao&lt;/Author&gt;&lt;Year&gt;2019&lt;/Year&gt;&lt;RecNum&gt;40&lt;/RecNum&gt;&lt;DisplayText&gt;&lt;style face="superscript"&gt;8&lt;/style&gt;&lt;/DisplayText&gt;&lt;record&gt;&lt;rec-number&gt;40&lt;/rec-number&gt;&lt;foreign-keys&gt;&lt;key app="EN" db-id="eaz5tvazjtfdzzev904v0fskrxvvdw5dprrv" timestamp="1587715440"&gt;40&lt;/key&gt;&lt;/foreign-keys&gt;&lt;ref-type name="Journal Article"&gt;17&lt;/ref-type&gt;&lt;contributors&gt;&lt;authors&gt;&lt;author&gt;Liao, Yuxing&lt;/author&gt;&lt;author&gt;Wang, Jing&lt;/author&gt;&lt;author&gt;Jaehnig, Eric J&lt;/author&gt;&lt;author&gt;Shi, Zhiao&lt;/author&gt;&lt;author&gt;Zhang, Bing&lt;/author&gt;&lt;/authors&gt;&lt;/contributors&gt;&lt;titles&gt;&lt;title&gt;WebGestalt 2019: gene set analysis toolkit with revamped UIs and APIs&lt;/title&gt;&lt;secondary-title&gt;Nucleic acids research&lt;/secondary-title&gt;&lt;/titles&gt;&lt;periodical&gt;&lt;full-title&gt;Nucleic acids research&lt;/full-title&gt;&lt;/periodical&gt;&lt;dates&gt;&lt;year&gt;2019&lt;/year&gt;&lt;/dates&gt;&lt;urls&gt;&lt;/urls&gt;&lt;/record&gt;&lt;/Cite&gt;&lt;/EndNote&gt;</w:instrText>
      </w:r>
      <w:r w:rsidRPr="003C2669">
        <w:rPr>
          <w:rFonts w:ascii="Times New Roman" w:hAnsi="Times New Roman" w:cs="Times New Roman"/>
          <w:sz w:val="24"/>
          <w:szCs w:val="24"/>
          <w:lang w:val="en-US"/>
        </w:rPr>
        <w:fldChar w:fldCharType="separate"/>
      </w:r>
      <w:r w:rsidR="009B0E9F" w:rsidRPr="009B0E9F">
        <w:rPr>
          <w:rFonts w:ascii="Times New Roman" w:hAnsi="Times New Roman" w:cs="Times New Roman"/>
          <w:noProof/>
          <w:sz w:val="24"/>
          <w:szCs w:val="24"/>
          <w:vertAlign w:val="superscript"/>
          <w:lang w:val="en-US"/>
        </w:rPr>
        <w:t>8</w:t>
      </w:r>
      <w:r w:rsidRPr="003C2669">
        <w:rPr>
          <w:rFonts w:ascii="Times New Roman" w:hAnsi="Times New Roman" w:cs="Times New Roman"/>
          <w:sz w:val="24"/>
          <w:szCs w:val="24"/>
          <w:lang w:val="en-US"/>
        </w:rPr>
        <w:fldChar w:fldCharType="end"/>
      </w:r>
      <w:r w:rsidRPr="003C2669">
        <w:rPr>
          <w:rFonts w:ascii="Times New Roman" w:hAnsi="Times New Roman" w:cs="Times New Roman"/>
          <w:sz w:val="24"/>
          <w:szCs w:val="24"/>
          <w:lang w:val="en-US"/>
        </w:rPr>
        <w:t xml:space="preserve"> for performing an over-representation analysis (ORA) with the syndrome genes. Statistical significance of the overlap between the list of genes belonging to a spatial cluster and the genes highly expressed in a specific structure was computed using the hypergeometric distribution. In this method, p-value is computed from the probability of </w:t>
      </w:r>
      <w:r w:rsidRPr="003C2669">
        <w:rPr>
          <w:rFonts w:ascii="Times New Roman" w:hAnsi="Times New Roman" w:cs="Times New Roman"/>
          <w:bCs/>
          <w:sz w:val="24"/>
          <w:szCs w:val="24"/>
          <w:lang w:val="en-US"/>
        </w:rPr>
        <w:t>k</w:t>
      </w:r>
      <w:r w:rsidRPr="003C2669">
        <w:rPr>
          <w:rFonts w:ascii="Times New Roman" w:hAnsi="Times New Roman" w:cs="Times New Roman"/>
          <w:sz w:val="24"/>
          <w:szCs w:val="24"/>
          <w:lang w:val="en-US"/>
        </w:rPr>
        <w:t xml:space="preserve"> successes in</w:t>
      </w:r>
      <w:r w:rsidRPr="003C2669">
        <w:rPr>
          <w:rFonts w:ascii="Times New Roman" w:hAnsi="Times New Roman" w:cs="Times New Roman"/>
          <w:bCs/>
          <w:sz w:val="24"/>
          <w:szCs w:val="24"/>
          <w:lang w:val="en-US"/>
        </w:rPr>
        <w:t xml:space="preserve"> n </w:t>
      </w:r>
      <w:r w:rsidRPr="003C2669">
        <w:rPr>
          <w:rFonts w:ascii="Times New Roman" w:hAnsi="Times New Roman" w:cs="Times New Roman"/>
          <w:sz w:val="24"/>
          <w:szCs w:val="24"/>
          <w:lang w:val="en-US"/>
        </w:rPr>
        <w:t xml:space="preserve">draws (without replacement) from a finite population of size </w:t>
      </w:r>
      <w:r w:rsidRPr="003C2669">
        <w:rPr>
          <w:rFonts w:ascii="Times New Roman" w:hAnsi="Times New Roman" w:cs="Times New Roman"/>
          <w:bCs/>
          <w:sz w:val="24"/>
          <w:szCs w:val="24"/>
          <w:lang w:val="en-US"/>
        </w:rPr>
        <w:t>N</w:t>
      </w:r>
      <w:r w:rsidRPr="003C2669">
        <w:rPr>
          <w:rFonts w:ascii="Times New Roman" w:hAnsi="Times New Roman" w:cs="Times New Roman"/>
          <w:sz w:val="24"/>
          <w:szCs w:val="24"/>
          <w:lang w:val="en-US"/>
        </w:rPr>
        <w:t xml:space="preserve"> containing exactly </w:t>
      </w:r>
      <w:r w:rsidRPr="003C2669">
        <w:rPr>
          <w:rFonts w:ascii="Times New Roman" w:hAnsi="Times New Roman" w:cs="Times New Roman"/>
          <w:bCs/>
          <w:sz w:val="24"/>
          <w:szCs w:val="24"/>
          <w:lang w:val="en-US"/>
        </w:rPr>
        <w:t xml:space="preserve">K </w:t>
      </w:r>
      <w:r w:rsidRPr="003C2669">
        <w:rPr>
          <w:rFonts w:ascii="Times New Roman" w:hAnsi="Times New Roman" w:cs="Times New Roman"/>
          <w:sz w:val="24"/>
          <w:szCs w:val="24"/>
          <w:lang w:val="en-US"/>
        </w:rPr>
        <w:t xml:space="preserve">objects with an interesting feature. </w:t>
      </w:r>
    </w:p>
    <w:p w14:paraId="6F29D449" w14:textId="77777777" w:rsidR="003C2669" w:rsidRPr="003C2669" w:rsidRDefault="003C2669" w:rsidP="003C2669">
      <w:pPr>
        <w:spacing w:line="360" w:lineRule="auto"/>
        <w:rPr>
          <w:rFonts w:ascii="Times New Roman" w:hAnsi="Times New Roman" w:cs="Times New Roman"/>
          <w:sz w:val="24"/>
          <w:szCs w:val="24"/>
          <w:lang w:val="en-US"/>
        </w:rPr>
      </w:pPr>
      <m:oMathPara>
        <m:oMathParaPr>
          <m:jc m:val="centerGroup"/>
        </m:oMathParaPr>
        <m:oMath>
          <m:r>
            <w:rPr>
              <w:rFonts w:ascii="Cambria Math" w:hAnsi="Cambria Math" w:cs="Times New Roman"/>
              <w:sz w:val="24"/>
              <w:szCs w:val="24"/>
              <w:lang w:val="en-US"/>
            </w:rPr>
            <m:t>P </m:t>
          </m:r>
          <m:d>
            <m:dPr>
              <m:ctrlPr>
                <w:rPr>
                  <w:rFonts w:ascii="Cambria Math" w:hAnsi="Cambria Math" w:cs="Times New Roman"/>
                  <w:i/>
                  <w:iCs/>
                  <w:sz w:val="24"/>
                  <w:szCs w:val="24"/>
                  <w:lang w:val="en-US"/>
                </w:rPr>
              </m:ctrlPr>
            </m:dPr>
            <m:e>
              <m:r>
                <w:rPr>
                  <w:rFonts w:ascii="Cambria Math" w:hAnsi="Cambria Math" w:cs="Times New Roman"/>
                  <w:sz w:val="24"/>
                  <w:szCs w:val="24"/>
                  <w:lang w:val="en-US"/>
                </w:rPr>
                <m:t>X=k</m:t>
              </m:r>
            </m:e>
          </m:d>
          <m:r>
            <w:rPr>
              <w:rFonts w:ascii="Cambria Math" w:hAnsi="Cambria Math" w:cs="Times New Roman"/>
              <w:sz w:val="24"/>
              <w:szCs w:val="24"/>
              <w:lang w:val="en-US"/>
            </w:rPr>
            <m:t>=</m:t>
          </m:r>
          <m:f>
            <m:fPr>
              <m:ctrlPr>
                <w:rPr>
                  <w:rFonts w:ascii="Cambria Math" w:hAnsi="Cambria Math" w:cs="Times New Roman"/>
                  <w:i/>
                  <w:iCs/>
                  <w:sz w:val="24"/>
                  <w:szCs w:val="24"/>
                  <w:lang w:val="en-US"/>
                </w:rPr>
              </m:ctrlPr>
            </m:fPr>
            <m:num>
              <m:d>
                <m:dPr>
                  <m:ctrlPr>
                    <w:rPr>
                      <w:rFonts w:ascii="Cambria Math" w:hAnsi="Cambria Math" w:cs="Times New Roman"/>
                      <w:i/>
                      <w:iCs/>
                      <w:sz w:val="24"/>
                      <w:szCs w:val="24"/>
                      <w:lang w:val="en-US"/>
                    </w:rPr>
                  </m:ctrlPr>
                </m:dPr>
                <m:e>
                  <m:f>
                    <m:fPr>
                      <m:type m:val="noBar"/>
                      <m:ctrlPr>
                        <w:rPr>
                          <w:rFonts w:ascii="Cambria Math" w:hAnsi="Cambria Math" w:cs="Times New Roman"/>
                          <w:i/>
                          <w:iCs/>
                          <w:sz w:val="24"/>
                          <w:szCs w:val="24"/>
                          <w:lang w:val="en-US"/>
                        </w:rPr>
                      </m:ctrlPr>
                    </m:fPr>
                    <m:num>
                      <m:r>
                        <w:rPr>
                          <w:rFonts w:ascii="Cambria Math" w:hAnsi="Cambria Math" w:cs="Times New Roman"/>
                          <w:sz w:val="24"/>
                          <w:szCs w:val="24"/>
                          <w:lang w:val="en-US"/>
                        </w:rPr>
                        <m:t>K</m:t>
                      </m:r>
                    </m:num>
                    <m:den>
                      <m:r>
                        <w:rPr>
                          <w:rFonts w:ascii="Cambria Math" w:hAnsi="Cambria Math" w:cs="Times New Roman"/>
                          <w:sz w:val="24"/>
                          <w:szCs w:val="24"/>
                          <w:lang w:val="en-US"/>
                        </w:rPr>
                        <m:t>k</m:t>
                      </m:r>
                    </m:den>
                  </m:f>
                </m:e>
              </m:d>
              <m:d>
                <m:dPr>
                  <m:ctrlPr>
                    <w:rPr>
                      <w:rFonts w:ascii="Cambria Math" w:hAnsi="Cambria Math" w:cs="Times New Roman"/>
                      <w:i/>
                      <w:iCs/>
                      <w:sz w:val="24"/>
                      <w:szCs w:val="24"/>
                      <w:lang w:val="en-US"/>
                    </w:rPr>
                  </m:ctrlPr>
                </m:dPr>
                <m:e>
                  <m:f>
                    <m:fPr>
                      <m:type m:val="noBar"/>
                      <m:ctrlPr>
                        <w:rPr>
                          <w:rFonts w:ascii="Cambria Math" w:hAnsi="Cambria Math" w:cs="Times New Roman"/>
                          <w:i/>
                          <w:iCs/>
                          <w:sz w:val="24"/>
                          <w:szCs w:val="24"/>
                          <w:lang w:val="en-US"/>
                        </w:rPr>
                      </m:ctrlPr>
                    </m:fPr>
                    <m:num>
                      <m:r>
                        <w:rPr>
                          <w:rFonts w:ascii="Cambria Math" w:hAnsi="Cambria Math" w:cs="Times New Roman"/>
                          <w:sz w:val="24"/>
                          <w:szCs w:val="24"/>
                          <w:lang w:val="en-US"/>
                        </w:rPr>
                        <m:t>N-K</m:t>
                      </m:r>
                    </m:num>
                    <m:den>
                      <m:r>
                        <w:rPr>
                          <w:rFonts w:ascii="Cambria Math" w:hAnsi="Cambria Math" w:cs="Times New Roman"/>
                          <w:sz w:val="24"/>
                          <w:szCs w:val="24"/>
                          <w:lang w:val="en-US"/>
                        </w:rPr>
                        <m:t>n-k</m:t>
                      </m:r>
                    </m:den>
                  </m:f>
                </m:e>
              </m:d>
            </m:num>
            <m:den>
              <m:d>
                <m:dPr>
                  <m:ctrlPr>
                    <w:rPr>
                      <w:rFonts w:ascii="Cambria Math" w:hAnsi="Cambria Math" w:cs="Times New Roman"/>
                      <w:i/>
                      <w:iCs/>
                      <w:sz w:val="24"/>
                      <w:szCs w:val="24"/>
                      <w:lang w:val="en-US"/>
                    </w:rPr>
                  </m:ctrlPr>
                </m:dPr>
                <m:e>
                  <m:f>
                    <m:fPr>
                      <m:type m:val="noBar"/>
                      <m:ctrlPr>
                        <w:rPr>
                          <w:rFonts w:ascii="Cambria Math" w:hAnsi="Cambria Math" w:cs="Times New Roman"/>
                          <w:i/>
                          <w:iCs/>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n</m:t>
                      </m:r>
                    </m:den>
                  </m:f>
                </m:e>
              </m:d>
            </m:den>
          </m:f>
        </m:oMath>
      </m:oMathPara>
    </w:p>
    <w:p w14:paraId="32C1E596" w14:textId="77777777" w:rsidR="003C2669" w:rsidRP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t xml:space="preserve">Population size </w:t>
      </w:r>
      <w:r w:rsidRPr="003C2669">
        <w:rPr>
          <w:rFonts w:ascii="Times New Roman" w:hAnsi="Times New Roman" w:cs="Times New Roman"/>
          <w:bCs/>
          <w:sz w:val="24"/>
          <w:szCs w:val="24"/>
          <w:lang w:val="en-US"/>
        </w:rPr>
        <w:t>N</w:t>
      </w:r>
      <w:r w:rsidRPr="003C2669">
        <w:rPr>
          <w:rFonts w:ascii="Times New Roman" w:hAnsi="Times New Roman" w:cs="Times New Roman"/>
          <w:sz w:val="24"/>
          <w:szCs w:val="24"/>
          <w:lang w:val="en-US"/>
        </w:rPr>
        <w:t xml:space="preserve"> = Number of genes expressed in the human brain</w:t>
      </w:r>
    </w:p>
    <w:p w14:paraId="53918914" w14:textId="77777777" w:rsidR="003C2669" w:rsidRP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t>Number of successes in the population</w:t>
      </w:r>
      <w:r w:rsidRPr="003C2669">
        <w:rPr>
          <w:rFonts w:ascii="Times New Roman" w:hAnsi="Times New Roman" w:cs="Times New Roman"/>
          <w:bCs/>
          <w:sz w:val="24"/>
          <w:szCs w:val="24"/>
          <w:lang w:val="en-US"/>
        </w:rPr>
        <w:t xml:space="preserve"> K </w:t>
      </w:r>
      <w:r w:rsidRPr="003C2669">
        <w:rPr>
          <w:rFonts w:ascii="Times New Roman" w:hAnsi="Times New Roman" w:cs="Times New Roman"/>
          <w:sz w:val="24"/>
          <w:szCs w:val="24"/>
          <w:lang w:val="en-US"/>
        </w:rPr>
        <w:t>= Number of genes highly expressed in a specific structure</w:t>
      </w:r>
    </w:p>
    <w:p w14:paraId="11449916" w14:textId="77777777" w:rsidR="003C2669" w:rsidRP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lastRenderedPageBreak/>
        <w:t xml:space="preserve">Sample size </w:t>
      </w:r>
      <w:r w:rsidRPr="003C2669">
        <w:rPr>
          <w:rFonts w:ascii="Times New Roman" w:hAnsi="Times New Roman" w:cs="Times New Roman"/>
          <w:bCs/>
          <w:sz w:val="24"/>
          <w:szCs w:val="24"/>
          <w:lang w:val="en-US"/>
        </w:rPr>
        <w:t>n</w:t>
      </w:r>
      <w:r w:rsidRPr="003C2669">
        <w:rPr>
          <w:rFonts w:ascii="Times New Roman" w:hAnsi="Times New Roman" w:cs="Times New Roman"/>
          <w:sz w:val="24"/>
          <w:szCs w:val="24"/>
          <w:lang w:val="en-US"/>
        </w:rPr>
        <w:t xml:space="preserve"> = Number of syndrome-associated genes</w:t>
      </w:r>
    </w:p>
    <w:p w14:paraId="0FB1AC26" w14:textId="77777777" w:rsidR="003C2669" w:rsidRP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t>Number of successes in the sample</w:t>
      </w:r>
      <w:r w:rsidRPr="003C2669">
        <w:rPr>
          <w:rFonts w:ascii="Times New Roman" w:hAnsi="Times New Roman" w:cs="Times New Roman"/>
          <w:bCs/>
          <w:sz w:val="24"/>
          <w:szCs w:val="24"/>
          <w:lang w:val="en-US"/>
        </w:rPr>
        <w:t xml:space="preserve"> k </w:t>
      </w:r>
      <w:r w:rsidRPr="003C2669">
        <w:rPr>
          <w:rFonts w:ascii="Times New Roman" w:hAnsi="Times New Roman" w:cs="Times New Roman"/>
          <w:sz w:val="24"/>
          <w:szCs w:val="24"/>
          <w:lang w:val="en-US"/>
        </w:rPr>
        <w:t>= K ∩ n</w:t>
      </w:r>
    </w:p>
    <w:p w14:paraId="2E25E866" w14:textId="204B6048" w:rsidR="003C2669" w:rsidRPr="003C2669" w:rsidRDefault="003C2669" w:rsidP="003C2669">
      <w:pPr>
        <w:spacing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t xml:space="preserve">The p-values derived from ORA were corrected for multiple hypothesis using the BH method. In this method, the hypergeometric p-values are sorted from small to large, and multiplied by the total number of tests and then divided by its rank order. P-value &lt; 0.05 after BH correction was considered to be statistically significant. </w:t>
      </w:r>
    </w:p>
    <w:p w14:paraId="7F516C8A" w14:textId="77777777" w:rsidR="003C2669" w:rsidRPr="003C2669" w:rsidRDefault="003C2669" w:rsidP="003C2669">
      <w:pPr>
        <w:spacing w:line="360" w:lineRule="auto"/>
        <w:rPr>
          <w:rFonts w:ascii="Times New Roman" w:hAnsi="Times New Roman" w:cs="Times New Roman"/>
          <w:b/>
          <w:sz w:val="24"/>
          <w:szCs w:val="24"/>
          <w:lang w:val="en-US"/>
        </w:rPr>
      </w:pPr>
      <w:r w:rsidRPr="003C2669">
        <w:rPr>
          <w:rFonts w:ascii="Times New Roman" w:hAnsi="Times New Roman" w:cs="Times New Roman"/>
          <w:b/>
          <w:sz w:val="24"/>
          <w:szCs w:val="24"/>
          <w:lang w:val="en-US"/>
        </w:rPr>
        <w:t>PCA and t-SNE of expression profiles</w:t>
      </w:r>
    </w:p>
    <w:p w14:paraId="71BDE204" w14:textId="1EEDC951" w:rsidR="003C2669" w:rsidRPr="003C2669" w:rsidRDefault="003C2669" w:rsidP="003C2669">
      <w:pPr>
        <w:spacing w:line="360" w:lineRule="auto"/>
        <w:rPr>
          <w:rFonts w:ascii="Times New Roman" w:hAnsi="Times New Roman" w:cs="Times New Roman"/>
          <w:sz w:val="24"/>
          <w:szCs w:val="24"/>
        </w:rPr>
      </w:pPr>
      <w:r w:rsidRPr="003C2669">
        <w:rPr>
          <w:rFonts w:ascii="Times New Roman" w:hAnsi="Times New Roman" w:cs="Times New Roman"/>
          <w:sz w:val="24"/>
          <w:szCs w:val="24"/>
          <w:lang w:val="en-US"/>
        </w:rPr>
        <w:t>Following the established approach to reduce the influence of extreme values on the principal components (PCs),</w:t>
      </w:r>
      <w:r w:rsidRPr="003C2669">
        <w:rPr>
          <w:rFonts w:ascii="Times New Roman" w:hAnsi="Times New Roman" w:cs="Times New Roman"/>
          <w:sz w:val="24"/>
          <w:szCs w:val="24"/>
          <w:lang w:val="en-US"/>
        </w:rPr>
        <w:fldChar w:fldCharType="begin"/>
      </w:r>
      <w:r w:rsidR="009B0E9F">
        <w:rPr>
          <w:rFonts w:ascii="Times New Roman" w:hAnsi="Times New Roman" w:cs="Times New Roman"/>
          <w:sz w:val="24"/>
          <w:szCs w:val="24"/>
          <w:lang w:val="en-US"/>
        </w:rPr>
        <w:instrText xml:space="preserve"> ADDIN EN.CITE &lt;EndNote&gt;&lt;Cite&gt;&lt;Author&gt;Love&lt;/Author&gt;&lt;Year&gt;2015&lt;/Year&gt;&lt;RecNum&gt;7&lt;/RecNum&gt;&lt;DisplayText&gt;&lt;style face="superscript"&gt;9&lt;/style&gt;&lt;/DisplayText&gt;&lt;record&gt;&lt;rec-number&gt;7&lt;/rec-number&gt;&lt;foreign-keys&gt;&lt;key app="EN" db-id="stp9av2ps0tawae0ssb59pdisf2tt2s9tdp5" timestamp="1632738731"&gt;7&lt;/key&gt;&lt;/foreign-keys&gt;&lt;ref-type name="Journal Article"&gt;17&lt;/ref-type&gt;&lt;contributors&gt;&lt;authors&gt;&lt;author&gt;Love, Michael I&lt;/author&gt;&lt;author&gt;Anders, Simon&lt;/author&gt;&lt;author&gt;Kim, Vladislav&lt;/author&gt;&lt;author&gt;Huber, Wolfgang&lt;/author&gt;&lt;/authors&gt;&lt;/contributors&gt;&lt;titles&gt;&lt;title&gt;RNA-Seq workflow: gene-level exploratory analysis and differential expression&lt;/title&gt;&lt;secondary-title&gt;F1000Research&lt;/secondary-title&gt;&lt;/titles&gt;&lt;periodical&gt;&lt;full-title&gt;F1000Research&lt;/full-title&gt;&lt;/periodical&gt;&lt;volume&gt;4&lt;/volume&gt;&lt;dates&gt;&lt;year&gt;2015&lt;/year&gt;&lt;/dates&gt;&lt;urls&gt;&lt;/urls&gt;&lt;/record&gt;&lt;/Cite&gt;&lt;/EndNote&gt;</w:instrText>
      </w:r>
      <w:r w:rsidRPr="003C2669">
        <w:rPr>
          <w:rFonts w:ascii="Times New Roman" w:hAnsi="Times New Roman" w:cs="Times New Roman"/>
          <w:sz w:val="24"/>
          <w:szCs w:val="24"/>
          <w:lang w:val="en-US"/>
        </w:rPr>
        <w:fldChar w:fldCharType="separate"/>
      </w:r>
      <w:r w:rsidR="009B0E9F" w:rsidRPr="009B0E9F">
        <w:rPr>
          <w:rFonts w:ascii="Times New Roman" w:hAnsi="Times New Roman" w:cs="Times New Roman"/>
          <w:noProof/>
          <w:sz w:val="24"/>
          <w:szCs w:val="24"/>
          <w:vertAlign w:val="superscript"/>
          <w:lang w:val="en-US"/>
        </w:rPr>
        <w:t>9</w:t>
      </w:r>
      <w:r w:rsidRPr="003C2669">
        <w:rPr>
          <w:rFonts w:ascii="Times New Roman" w:hAnsi="Times New Roman" w:cs="Times New Roman"/>
          <w:sz w:val="24"/>
          <w:szCs w:val="24"/>
          <w:lang w:val="en-US"/>
        </w:rPr>
        <w:fldChar w:fldCharType="end"/>
      </w:r>
      <w:r w:rsidRPr="003C2669">
        <w:rPr>
          <w:rFonts w:ascii="Times New Roman" w:hAnsi="Times New Roman" w:cs="Times New Roman"/>
          <w:sz w:val="24"/>
          <w:szCs w:val="24"/>
          <w:lang w:val="en-US"/>
        </w:rPr>
        <w:t xml:space="preserve"> the probe intensity (or RPKM) values were log</w:t>
      </w:r>
      <w:r w:rsidRPr="003C2669">
        <w:rPr>
          <w:rFonts w:ascii="Times New Roman" w:hAnsi="Times New Roman" w:cs="Times New Roman"/>
          <w:sz w:val="24"/>
          <w:szCs w:val="24"/>
          <w:vertAlign w:val="subscript"/>
          <w:lang w:val="en-US"/>
        </w:rPr>
        <w:t>2</w:t>
      </w:r>
      <w:r w:rsidRPr="003C2669">
        <w:rPr>
          <w:rFonts w:ascii="Times New Roman" w:hAnsi="Times New Roman" w:cs="Times New Roman"/>
          <w:sz w:val="24"/>
          <w:szCs w:val="24"/>
          <w:lang w:val="en-US"/>
        </w:rPr>
        <w:t>-transformed and assembled into a data matrix containing syndrome-associated genes (rows) and samples (columns), which was used as input for principal component analysis (PCA), performed using the web-based tool Clustvis.</w:t>
      </w:r>
      <w:r w:rsidRPr="003C2669">
        <w:rPr>
          <w:rFonts w:ascii="Times New Roman" w:hAnsi="Times New Roman" w:cs="Times New Roman"/>
          <w:sz w:val="24"/>
          <w:szCs w:val="24"/>
          <w:lang w:val="en-US"/>
        </w:rPr>
        <w:fldChar w:fldCharType="begin"/>
      </w:r>
      <w:r w:rsidR="009B0E9F">
        <w:rPr>
          <w:rFonts w:ascii="Times New Roman" w:hAnsi="Times New Roman" w:cs="Times New Roman"/>
          <w:sz w:val="24"/>
          <w:szCs w:val="24"/>
          <w:lang w:val="en-US"/>
        </w:rPr>
        <w:instrText xml:space="preserve"> ADDIN EN.CITE &lt;EndNote&gt;&lt;Cite&gt;&lt;Author&gt;Metsalu&lt;/Author&gt;&lt;Year&gt;2015&lt;/Year&gt;&lt;RecNum&gt;10&lt;/RecNum&gt;&lt;DisplayText&gt;&lt;style face="superscript"&gt;10&lt;/style&gt;&lt;/DisplayText&gt;&lt;record&gt;&lt;rec-number&gt;10&lt;/rec-number&gt;&lt;foreign-keys&gt;&lt;key app="EN" db-id="px0swa2dcpttx2evr58x5e5g2vxwza5f2p5v" timestamp="1600333405"&gt;10&lt;/key&gt;&lt;/foreign-keys&gt;&lt;ref-type name="Journal Article"&gt;17&lt;/ref-type&gt;&lt;contributors&gt;&lt;authors&gt;&lt;author&gt;Metsalu, Tauno&lt;/author&gt;&lt;author&gt;Vilo, Jaak&lt;/author&gt;&lt;/authors&gt;&lt;/contributors&gt;&lt;titles&gt;&lt;title&gt;ClustVis: a web tool for visualizing clustering of multivariate data using Principal Component Analysis and heatmap&lt;/title&gt;&lt;secondary-title&gt;Nucleic acids research&lt;/secondary-title&gt;&lt;/titles&gt;&lt;periodical&gt;&lt;full-title&gt;Nucleic acids research&lt;/full-title&gt;&lt;/periodical&gt;&lt;pages&gt;W566-W570&lt;/pages&gt;&lt;volume&gt;43&lt;/volume&gt;&lt;number&gt;W1&lt;/number&gt;&lt;dates&gt;&lt;year&gt;2015&lt;/year&gt;&lt;/dates&gt;&lt;isbn&gt;1362-4962&lt;/isbn&gt;&lt;urls&gt;&lt;/urls&gt;&lt;/record&gt;&lt;/Cite&gt;&lt;/EndNote&gt;</w:instrText>
      </w:r>
      <w:r w:rsidRPr="003C2669">
        <w:rPr>
          <w:rFonts w:ascii="Times New Roman" w:hAnsi="Times New Roman" w:cs="Times New Roman"/>
          <w:sz w:val="24"/>
          <w:szCs w:val="24"/>
          <w:lang w:val="en-US"/>
        </w:rPr>
        <w:fldChar w:fldCharType="separate"/>
      </w:r>
      <w:r w:rsidR="009B0E9F" w:rsidRPr="009B0E9F">
        <w:rPr>
          <w:rFonts w:ascii="Times New Roman" w:hAnsi="Times New Roman" w:cs="Times New Roman"/>
          <w:noProof/>
          <w:sz w:val="24"/>
          <w:szCs w:val="24"/>
          <w:vertAlign w:val="superscript"/>
          <w:lang w:val="en-US"/>
        </w:rPr>
        <w:t>10</w:t>
      </w:r>
      <w:r w:rsidRPr="003C2669">
        <w:rPr>
          <w:rFonts w:ascii="Times New Roman" w:hAnsi="Times New Roman" w:cs="Times New Roman"/>
          <w:sz w:val="24"/>
          <w:szCs w:val="24"/>
          <w:lang w:val="en-US"/>
        </w:rPr>
        <w:fldChar w:fldCharType="end"/>
      </w:r>
      <w:r w:rsidRPr="003C2669">
        <w:rPr>
          <w:rFonts w:ascii="Times New Roman" w:hAnsi="Times New Roman" w:cs="Times New Roman"/>
          <w:sz w:val="24"/>
          <w:szCs w:val="24"/>
          <w:lang w:val="en-US"/>
        </w:rPr>
        <w:t xml:space="preserve"> The data matrix was pre-processed to include only those rows and columns with less than 70% missing values. The log</w:t>
      </w:r>
      <w:r w:rsidRPr="003C2669">
        <w:rPr>
          <w:rFonts w:ascii="Times New Roman" w:hAnsi="Times New Roman" w:cs="Times New Roman"/>
          <w:sz w:val="24"/>
          <w:szCs w:val="24"/>
          <w:vertAlign w:val="subscript"/>
          <w:lang w:val="en-US"/>
        </w:rPr>
        <w:t>2</w:t>
      </w:r>
      <w:r w:rsidRPr="003C2669">
        <w:rPr>
          <w:rFonts w:ascii="Times New Roman" w:hAnsi="Times New Roman" w:cs="Times New Roman"/>
          <w:sz w:val="24"/>
          <w:szCs w:val="24"/>
          <w:lang w:val="en-US"/>
        </w:rPr>
        <w:t>probe intensity (or RPKM) values in the matrix were centered using the unit variance scaling method, in which the values are divided by standard deviation so that each row or column has a variance of one; this ensures that all variables assume equal importance in component calculation. The method called singular value decomposition (SVD) with imputation was used to extract PCs. In this method, missing values are predicted and iteratively filled using neighboring values, until the estimates converge. The number of PCs computed was equal to the number of column dimensions in the data matrix, i.e.</w:t>
      </w:r>
      <w:r w:rsidR="000C3B37">
        <w:rPr>
          <w:rFonts w:ascii="Times New Roman" w:hAnsi="Times New Roman" w:cs="Times New Roman"/>
          <w:sz w:val="24"/>
          <w:szCs w:val="24"/>
          <w:lang w:val="en-US"/>
        </w:rPr>
        <w:t>,</w:t>
      </w:r>
      <w:r w:rsidRPr="003C2669">
        <w:rPr>
          <w:rFonts w:ascii="Times New Roman" w:hAnsi="Times New Roman" w:cs="Times New Roman"/>
          <w:sz w:val="24"/>
          <w:szCs w:val="24"/>
          <w:lang w:val="en-US"/>
        </w:rPr>
        <w:t xml:space="preserve"> the number of structures/stages. PCA transformed the original variables (log</w:t>
      </w:r>
      <w:r w:rsidRPr="003C2669">
        <w:rPr>
          <w:rFonts w:ascii="Times New Roman" w:hAnsi="Times New Roman" w:cs="Times New Roman"/>
          <w:sz w:val="24"/>
          <w:szCs w:val="24"/>
          <w:vertAlign w:val="subscript"/>
          <w:lang w:val="en-US"/>
        </w:rPr>
        <w:t>2</w:t>
      </w:r>
      <w:r w:rsidRPr="003C2669">
        <w:rPr>
          <w:rFonts w:ascii="Times New Roman" w:hAnsi="Times New Roman" w:cs="Times New Roman"/>
          <w:sz w:val="24"/>
          <w:szCs w:val="24"/>
          <w:lang w:val="en-US"/>
        </w:rPr>
        <w:t xml:space="preserve">probe intensity) into uncorrelated variables or PCs. These PCs were ranked in descending order based on the percentage of total variance explained. The positions of </w:t>
      </w:r>
      <w:r w:rsidRPr="003C2669">
        <w:rPr>
          <w:rFonts w:ascii="Times New Roman" w:hAnsi="Times New Roman" w:cs="Times New Roman"/>
          <w:bCs/>
          <w:sz w:val="24"/>
          <w:szCs w:val="24"/>
          <w:lang w:val="en-US"/>
        </w:rPr>
        <w:t xml:space="preserve">each observation (denoting a specific gene) </w:t>
      </w:r>
      <w:r w:rsidR="000C3B37">
        <w:rPr>
          <w:rFonts w:ascii="Times New Roman" w:hAnsi="Times New Roman" w:cs="Times New Roman"/>
          <w:sz w:val="24"/>
          <w:szCs w:val="24"/>
          <w:lang w:val="en-US"/>
        </w:rPr>
        <w:t>on</w:t>
      </w:r>
      <w:r w:rsidRPr="003C2669">
        <w:rPr>
          <w:rFonts w:ascii="Times New Roman" w:hAnsi="Times New Roman" w:cs="Times New Roman"/>
          <w:sz w:val="24"/>
          <w:szCs w:val="24"/>
          <w:lang w:val="en-US"/>
        </w:rPr>
        <w:t xml:space="preserve"> the PC </w:t>
      </w:r>
      <w:r w:rsidRPr="003C2669">
        <w:rPr>
          <w:rFonts w:ascii="Times New Roman" w:hAnsi="Times New Roman" w:cs="Times New Roman"/>
          <w:bCs/>
          <w:sz w:val="24"/>
          <w:szCs w:val="24"/>
          <w:lang w:val="en-US"/>
        </w:rPr>
        <w:t xml:space="preserve">plot </w:t>
      </w:r>
      <w:r w:rsidRPr="003C2669">
        <w:rPr>
          <w:rFonts w:ascii="Times New Roman" w:hAnsi="Times New Roman" w:cs="Times New Roman"/>
          <w:sz w:val="24"/>
          <w:szCs w:val="24"/>
          <w:lang w:val="en-US"/>
        </w:rPr>
        <w:t xml:space="preserve">are called </w:t>
      </w:r>
      <w:r w:rsidRPr="003C2669">
        <w:rPr>
          <w:rFonts w:ascii="Times New Roman" w:hAnsi="Times New Roman" w:cs="Times New Roman"/>
          <w:bCs/>
          <w:sz w:val="24"/>
          <w:szCs w:val="24"/>
          <w:lang w:val="en-US"/>
        </w:rPr>
        <w:t xml:space="preserve">component scores </w:t>
      </w:r>
      <w:r w:rsidRPr="003C2669">
        <w:rPr>
          <w:rFonts w:ascii="Times New Roman" w:hAnsi="Times New Roman" w:cs="Times New Roman"/>
          <w:sz w:val="24"/>
          <w:szCs w:val="24"/>
          <w:lang w:val="en-US"/>
        </w:rPr>
        <w:t xml:space="preserve">and are calculated as linear combinations of the </w:t>
      </w:r>
      <w:r w:rsidRPr="003C2669">
        <w:rPr>
          <w:rFonts w:ascii="Times New Roman" w:hAnsi="Times New Roman" w:cs="Times New Roman"/>
          <w:bCs/>
          <w:sz w:val="24"/>
          <w:szCs w:val="24"/>
          <w:lang w:val="en-US"/>
        </w:rPr>
        <w:t xml:space="preserve">original variables (expression of the gene in specific structures/stages) </w:t>
      </w:r>
      <w:r w:rsidRPr="003C2669">
        <w:rPr>
          <w:rFonts w:ascii="Times New Roman" w:hAnsi="Times New Roman" w:cs="Times New Roman"/>
          <w:sz w:val="24"/>
          <w:szCs w:val="24"/>
          <w:lang w:val="en-US"/>
        </w:rPr>
        <w:t xml:space="preserve">and the corresponding </w:t>
      </w:r>
      <w:r w:rsidRPr="003C2669">
        <w:rPr>
          <w:rFonts w:ascii="Times New Roman" w:hAnsi="Times New Roman" w:cs="Times New Roman"/>
          <w:bCs/>
          <w:sz w:val="24"/>
          <w:szCs w:val="24"/>
          <w:lang w:val="en-US"/>
        </w:rPr>
        <w:t xml:space="preserve">weights </w:t>
      </w:r>
      <w:proofErr w:type="spellStart"/>
      <w:r w:rsidRPr="003C2669">
        <w:rPr>
          <w:rFonts w:ascii="Times New Roman" w:hAnsi="Times New Roman" w:cs="Times New Roman"/>
          <w:bCs/>
          <w:sz w:val="24"/>
          <w:szCs w:val="24"/>
          <w:lang w:val="en-US"/>
        </w:rPr>
        <w:t>a</w:t>
      </w:r>
      <w:r w:rsidRPr="003C2669">
        <w:rPr>
          <w:rFonts w:ascii="Times New Roman" w:hAnsi="Times New Roman" w:cs="Times New Roman"/>
          <w:bCs/>
          <w:sz w:val="24"/>
          <w:szCs w:val="24"/>
          <w:vertAlign w:val="subscript"/>
          <w:lang w:val="en-US"/>
        </w:rPr>
        <w:t>ij</w:t>
      </w:r>
      <w:proofErr w:type="spellEnd"/>
      <w:r w:rsidRPr="003C2669">
        <w:rPr>
          <w:rFonts w:ascii="Times New Roman" w:hAnsi="Times New Roman" w:cs="Times New Roman"/>
          <w:bCs/>
          <w:sz w:val="24"/>
          <w:szCs w:val="24"/>
          <w:vertAlign w:val="subscript"/>
          <w:lang w:val="en-US"/>
        </w:rPr>
        <w:t xml:space="preserve"> </w:t>
      </w:r>
      <w:r w:rsidRPr="003C2669">
        <w:rPr>
          <w:rFonts w:ascii="Times New Roman" w:hAnsi="Times New Roman" w:cs="Times New Roman"/>
          <w:bCs/>
          <w:sz w:val="24"/>
          <w:szCs w:val="24"/>
          <w:lang w:val="en-US"/>
        </w:rPr>
        <w:t>(also known as loading values)</w:t>
      </w:r>
      <w:r w:rsidRPr="003C2669">
        <w:rPr>
          <w:rFonts w:ascii="Times New Roman" w:hAnsi="Times New Roman" w:cs="Times New Roman"/>
          <w:sz w:val="24"/>
          <w:szCs w:val="24"/>
          <w:lang w:val="en-US"/>
        </w:rPr>
        <w:t>.</w:t>
      </w:r>
      <w:r w:rsidRPr="003C2669">
        <w:rPr>
          <w:rFonts w:ascii="Times New Roman" w:hAnsi="Times New Roman" w:cs="Times New Roman"/>
          <w:sz w:val="24"/>
          <w:szCs w:val="24"/>
        </w:rPr>
        <w:t xml:space="preserve"> </w:t>
      </w:r>
      <w:r w:rsidRPr="003C2669">
        <w:rPr>
          <w:rFonts w:ascii="Times New Roman" w:hAnsi="Times New Roman" w:cs="Times New Roman"/>
          <w:sz w:val="24"/>
          <w:szCs w:val="24"/>
          <w:lang w:val="en-US"/>
        </w:rPr>
        <w:t xml:space="preserve">For example, the score for the </w:t>
      </w:r>
      <w:proofErr w:type="spellStart"/>
      <w:r w:rsidRPr="003C2669">
        <w:rPr>
          <w:rFonts w:ascii="Times New Roman" w:hAnsi="Times New Roman" w:cs="Times New Roman"/>
          <w:sz w:val="24"/>
          <w:szCs w:val="24"/>
          <w:lang w:val="en-US"/>
        </w:rPr>
        <w:t>r</w:t>
      </w:r>
      <w:r w:rsidRPr="003C2669">
        <w:rPr>
          <w:rFonts w:ascii="Times New Roman" w:hAnsi="Times New Roman" w:cs="Times New Roman"/>
          <w:sz w:val="24"/>
          <w:szCs w:val="24"/>
          <w:vertAlign w:val="superscript"/>
          <w:lang w:val="en-US"/>
        </w:rPr>
        <w:t>th</w:t>
      </w:r>
      <w:proofErr w:type="spellEnd"/>
      <w:r w:rsidRPr="003C2669">
        <w:rPr>
          <w:rFonts w:ascii="Times New Roman" w:hAnsi="Times New Roman" w:cs="Times New Roman"/>
          <w:sz w:val="24"/>
          <w:szCs w:val="24"/>
          <w:lang w:val="en-US"/>
        </w:rPr>
        <w:t xml:space="preserve"> sample on the k</w:t>
      </w:r>
      <w:r w:rsidRPr="003C2669">
        <w:rPr>
          <w:rFonts w:ascii="Times New Roman" w:hAnsi="Times New Roman" w:cs="Times New Roman"/>
          <w:sz w:val="24"/>
          <w:szCs w:val="24"/>
          <w:vertAlign w:val="superscript"/>
          <w:lang w:val="en-US"/>
        </w:rPr>
        <w:t>th</w:t>
      </w:r>
      <w:r w:rsidRPr="003C2669">
        <w:rPr>
          <w:rFonts w:ascii="Times New Roman" w:hAnsi="Times New Roman" w:cs="Times New Roman"/>
          <w:sz w:val="24"/>
          <w:szCs w:val="24"/>
          <w:lang w:val="en-US"/>
        </w:rPr>
        <w:t xml:space="preserve"> principal component is calculated as</w:t>
      </w:r>
    </w:p>
    <w:p w14:paraId="1C94A546" w14:textId="77777777" w:rsidR="003C2669" w:rsidRPr="003C2669" w:rsidRDefault="00000000" w:rsidP="003C2669">
      <w:pPr>
        <w:spacing w:line="360" w:lineRule="auto"/>
        <w:rPr>
          <w:rFonts w:ascii="Times New Roman" w:hAnsi="Times New Roman" w:cs="Times New Roman"/>
          <w:sz w:val="24"/>
          <w:szCs w:val="24"/>
          <w:lang w:val="en-US"/>
        </w:rPr>
      </w:pPr>
      <m:oMathPara>
        <m:oMathParaPr>
          <m:jc m:val="centerGroup"/>
        </m:oMathParaP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rk</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1k</m:t>
              </m:r>
            </m:sub>
          </m:sSub>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r1</m:t>
              </m:r>
            </m:sub>
          </m:sSub>
          <m:r>
            <w:rPr>
              <w:rFonts w:ascii="Cambria Math" w:hAnsi="Cambria Math" w:cs="Times New Roman"/>
              <w:sz w:val="24"/>
              <w:szCs w:val="24"/>
              <w:lang w:val="en-US"/>
            </w:rPr>
            <m:t xml:space="preserve">+ </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2k</m:t>
              </m:r>
            </m:sub>
          </m:sSub>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r2</m:t>
              </m:r>
            </m:sub>
          </m:sSub>
          <m:r>
            <w:rPr>
              <w:rFonts w:ascii="Cambria Math" w:hAnsi="Cambria Math" w:cs="Times New Roman"/>
              <w:sz w:val="24"/>
              <w:szCs w:val="24"/>
              <w:lang w:val="en-US"/>
            </w:rPr>
            <m:t xml:space="preserve">+… </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 a</m:t>
              </m:r>
            </m:e>
            <m:sub>
              <m:r>
                <w:rPr>
                  <w:rFonts w:ascii="Cambria Math" w:hAnsi="Cambria Math" w:cs="Times New Roman"/>
                  <w:sz w:val="24"/>
                  <w:szCs w:val="24"/>
                  <w:lang w:val="en-US"/>
                </w:rPr>
                <m:t>pk</m:t>
              </m:r>
            </m:sub>
          </m:sSub>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rp</m:t>
              </m:r>
            </m:sub>
          </m:sSub>
          <m:r>
            <w:rPr>
              <w:rFonts w:ascii="Cambria Math" w:hAnsi="Cambria Math" w:cs="Times New Roman"/>
              <w:sz w:val="24"/>
              <w:szCs w:val="24"/>
              <w:lang w:val="en-US"/>
            </w:rPr>
            <m:t xml:space="preserve"> </m:t>
          </m:r>
        </m:oMath>
      </m:oMathPara>
    </w:p>
    <w:p w14:paraId="0D951E9D" w14:textId="59816ADB" w:rsidR="003C2669" w:rsidRPr="003C2669" w:rsidRDefault="003C2669" w:rsidP="003C2669">
      <w:pPr>
        <w:shd w:val="clear" w:color="auto" w:fill="FFFFFF"/>
        <w:spacing w:afterLines="120" w:after="288" w:line="360" w:lineRule="auto"/>
        <w:rPr>
          <w:rFonts w:ascii="Times New Roman" w:hAnsi="Times New Roman" w:cs="Times New Roman"/>
          <w:sz w:val="24"/>
          <w:szCs w:val="24"/>
          <w:lang w:val="en-US"/>
        </w:rPr>
      </w:pPr>
      <w:r w:rsidRPr="003C2669">
        <w:rPr>
          <w:rFonts w:ascii="Times New Roman" w:hAnsi="Times New Roman" w:cs="Times New Roman"/>
          <w:sz w:val="24"/>
          <w:szCs w:val="24"/>
          <w:lang w:val="en-US"/>
        </w:rPr>
        <w:t>t-SNE plots were constructed using the Morpheus software</w:t>
      </w:r>
      <w:r w:rsidRPr="003C2669">
        <w:rPr>
          <w:rFonts w:ascii="Times New Roman" w:hAnsi="Times New Roman" w:cs="Times New Roman"/>
          <w:sz w:val="24"/>
          <w:szCs w:val="24"/>
          <w:lang w:val="en-US"/>
        </w:rPr>
        <w:fldChar w:fldCharType="begin"/>
      </w:r>
      <w:r w:rsidR="00E65486">
        <w:rPr>
          <w:rFonts w:ascii="Times New Roman" w:hAnsi="Times New Roman" w:cs="Times New Roman"/>
          <w:sz w:val="24"/>
          <w:szCs w:val="24"/>
          <w:lang w:val="en-US"/>
        </w:rPr>
        <w:instrText xml:space="preserve"> ADDIN EN.CITE &lt;EndNote&gt;&lt;Cite&gt;&lt;Author&gt;Starruß&lt;/Author&gt;&lt;Year&gt;2014&lt;/Year&gt;&lt;RecNum&gt;3&lt;/RecNum&gt;&lt;DisplayText&gt;&lt;style face="superscript"&gt;5&lt;/style&gt;&lt;/DisplayText&gt;&lt;record&gt;&lt;rec-number&gt;3&lt;/rec-number&gt;&lt;foreign-keys&gt;&lt;key app="EN" db-id="2asx50fvo5fs50ee95f5f2eaf5d50fraezdr" timestamp="1641221162"&gt;3&lt;/key&gt;&lt;/foreign-keys&gt;&lt;ref-type name="Journal Article"&gt;17&lt;/ref-type&gt;&lt;contributors&gt;&lt;authors&gt;&lt;author&gt;Starruß, Jörn&lt;/author&gt;&lt;author&gt;De Back, Walter&lt;/author&gt;&lt;author&gt;Brusch, Lutz&lt;/author&gt;&lt;author&gt;Deutsch, Andreas&lt;/author&gt;&lt;/authors&gt;&lt;/contributors&gt;&lt;titles&gt;&lt;title&gt;Morpheus: a user-friendly modeling environment for multiscale and multicellular systems biology&lt;/title&gt;&lt;secondary-title&gt;Bioinformatics&lt;/secondary-title&gt;&lt;/titles&gt;&lt;periodical&gt;&lt;full-title&gt;Bioinformatics&lt;/full-title&gt;&lt;/periodical&gt;&lt;pages&gt;1331-1332&lt;/pages&gt;&lt;volume&gt;30&lt;/volume&gt;&lt;number&gt;9&lt;/number&gt;&lt;dates&gt;&lt;year&gt;2014&lt;/year&gt;&lt;/dates&gt;&lt;isbn&gt;1460-2059&lt;/isbn&gt;&lt;urls&gt;&lt;/urls&gt;&lt;/record&gt;&lt;/Cite&gt;&lt;/EndNote&gt;</w:instrText>
      </w:r>
      <w:r w:rsidRPr="003C2669">
        <w:rPr>
          <w:rFonts w:ascii="Times New Roman" w:hAnsi="Times New Roman" w:cs="Times New Roman"/>
          <w:sz w:val="24"/>
          <w:szCs w:val="24"/>
          <w:lang w:val="en-US"/>
        </w:rPr>
        <w:fldChar w:fldCharType="separate"/>
      </w:r>
      <w:r w:rsidR="00E65486" w:rsidRPr="00E65486">
        <w:rPr>
          <w:rFonts w:ascii="Times New Roman" w:hAnsi="Times New Roman" w:cs="Times New Roman"/>
          <w:noProof/>
          <w:sz w:val="24"/>
          <w:szCs w:val="24"/>
          <w:vertAlign w:val="superscript"/>
          <w:lang w:val="en-US"/>
        </w:rPr>
        <w:t>5</w:t>
      </w:r>
      <w:r w:rsidRPr="003C2669">
        <w:rPr>
          <w:rFonts w:ascii="Times New Roman" w:hAnsi="Times New Roman" w:cs="Times New Roman"/>
          <w:sz w:val="24"/>
          <w:szCs w:val="24"/>
          <w:lang w:val="en-US"/>
        </w:rPr>
        <w:fldChar w:fldCharType="end"/>
      </w:r>
      <w:r w:rsidRPr="003C2669">
        <w:rPr>
          <w:rFonts w:ascii="Times New Roman" w:hAnsi="Times New Roman" w:cs="Times New Roman"/>
          <w:sz w:val="24"/>
          <w:szCs w:val="24"/>
          <w:lang w:val="en-US"/>
        </w:rPr>
        <w:t xml:space="preserve"> based on the spatial and temporal expression profiles of syndrome-associated genes across samples, using the following parameters: distance metric = 1 – Pearson Correlation Coefficient, epsilon = 10, perplexity = 30 (varied to 10 and 50 to detect local and global patterns), and maximum number of iterations = 1000.</w:t>
      </w:r>
    </w:p>
    <w:p w14:paraId="2CC418A5" w14:textId="77777777" w:rsidR="003C2669" w:rsidRPr="003C2669" w:rsidRDefault="003C2669" w:rsidP="003C2669">
      <w:pPr>
        <w:spacing w:line="360" w:lineRule="auto"/>
        <w:rPr>
          <w:rFonts w:ascii="Times New Roman" w:hAnsi="Times New Roman" w:cs="Times New Roman"/>
          <w:b/>
          <w:bCs/>
          <w:sz w:val="24"/>
          <w:szCs w:val="24"/>
        </w:rPr>
      </w:pPr>
      <w:r w:rsidRPr="003C2669">
        <w:rPr>
          <w:rFonts w:ascii="Times New Roman" w:hAnsi="Times New Roman" w:cs="Times New Roman"/>
          <w:b/>
          <w:bCs/>
          <w:sz w:val="24"/>
          <w:szCs w:val="24"/>
        </w:rPr>
        <w:t>Functional enrichment analyses</w:t>
      </w:r>
    </w:p>
    <w:p w14:paraId="79F240D6" w14:textId="7C831FE3" w:rsidR="003C2669" w:rsidRPr="003C2669" w:rsidRDefault="003C2669" w:rsidP="003C2669">
      <w:pPr>
        <w:spacing w:line="360" w:lineRule="auto"/>
        <w:rPr>
          <w:rFonts w:ascii="Times New Roman" w:hAnsi="Times New Roman" w:cs="Times New Roman"/>
          <w:sz w:val="24"/>
          <w:szCs w:val="24"/>
        </w:rPr>
      </w:pPr>
      <w:r w:rsidRPr="003C2669">
        <w:rPr>
          <w:rFonts w:ascii="Times New Roman" w:hAnsi="Times New Roman" w:cs="Times New Roman"/>
          <w:sz w:val="24"/>
          <w:szCs w:val="24"/>
        </w:rPr>
        <w:t>The enrichment of the clusters for the genes associated with specific biological processes (Gene Ontology</w:t>
      </w:r>
      <w:r w:rsidRPr="003C2669">
        <w:rPr>
          <w:rFonts w:ascii="Times New Roman" w:hAnsi="Times New Roman" w:cs="Times New Roman"/>
          <w:sz w:val="24"/>
          <w:szCs w:val="24"/>
        </w:rPr>
        <w:fldChar w:fldCharType="begin"/>
      </w:r>
      <w:r w:rsidR="009B0E9F">
        <w:rPr>
          <w:rFonts w:ascii="Times New Roman" w:hAnsi="Times New Roman" w:cs="Times New Roman"/>
          <w:sz w:val="24"/>
          <w:szCs w:val="24"/>
        </w:rPr>
        <w:instrText xml:space="preserve"> ADDIN EN.CITE &lt;EndNote&gt;&lt;Cite&gt;&lt;Author&gt;Consortium&lt;/Author&gt;&lt;Year&gt;2019&lt;/Year&gt;&lt;RecNum&gt;6&lt;/RecNum&gt;&lt;DisplayText&gt;&lt;style face="superscript"&gt;11&lt;/style&gt;&lt;/DisplayText&gt;&lt;record&gt;&lt;rec-number&gt;6&lt;/rec-number&gt;&lt;foreign-keys&gt;&lt;key app="EN" db-id="2pd9szweawxdr5exr9mxes5cdrprdtr229r5" timestamp="1712729770"&gt;6&lt;/key&gt;&lt;/foreign-keys&gt;&lt;ref-type name="Journal Article"&gt;17&lt;/ref-type&gt;&lt;contributors&gt;&lt;authors&gt;&lt;author&gt;Gene Ontology Consortium&lt;/author&gt;&lt;/authors&gt;&lt;/contributors&gt;&lt;titles&gt;&lt;title&gt;The gene ontology resource: 20 years and still GOing strong&lt;/title&gt;&lt;secondary-title&gt;Nucleic acids research&lt;/secondary-title&gt;&lt;/titles&gt;&lt;periodical&gt;&lt;full-title&gt;Nucleic acids research&lt;/full-title&gt;&lt;/periodical&gt;&lt;pages&gt;D330-D338&lt;/pages&gt;&lt;volume&gt;47&lt;/volume&gt;&lt;number&gt;D1&lt;/number&gt;&lt;dates&gt;&lt;year&gt;2019&lt;/year&gt;&lt;/dates&gt;&lt;isbn&gt;0305-1048&lt;/isbn&gt;&lt;urls&gt;&lt;/urls&gt;&lt;/record&gt;&lt;/Cite&gt;&lt;/EndNote&gt;</w:instrText>
      </w:r>
      <w:r w:rsidRPr="003C2669">
        <w:rPr>
          <w:rFonts w:ascii="Times New Roman" w:hAnsi="Times New Roman" w:cs="Times New Roman"/>
          <w:sz w:val="24"/>
          <w:szCs w:val="24"/>
        </w:rPr>
        <w:fldChar w:fldCharType="separate"/>
      </w:r>
      <w:r w:rsidR="009B0E9F" w:rsidRPr="009B0E9F">
        <w:rPr>
          <w:rFonts w:ascii="Times New Roman" w:hAnsi="Times New Roman" w:cs="Times New Roman"/>
          <w:noProof/>
          <w:sz w:val="24"/>
          <w:szCs w:val="24"/>
          <w:vertAlign w:val="superscript"/>
        </w:rPr>
        <w:t>11</w:t>
      </w:r>
      <w:r w:rsidRPr="003C2669">
        <w:rPr>
          <w:rFonts w:ascii="Times New Roman" w:hAnsi="Times New Roman" w:cs="Times New Roman"/>
          <w:sz w:val="24"/>
          <w:szCs w:val="24"/>
        </w:rPr>
        <w:fldChar w:fldCharType="end"/>
      </w:r>
      <w:r w:rsidRPr="003C2669">
        <w:rPr>
          <w:rFonts w:ascii="Times New Roman" w:hAnsi="Times New Roman" w:cs="Times New Roman"/>
          <w:sz w:val="24"/>
          <w:szCs w:val="24"/>
        </w:rPr>
        <w:t>) was computed using WebGestalt.</w:t>
      </w:r>
      <w:r w:rsidRPr="003C2669">
        <w:rPr>
          <w:rFonts w:ascii="Times New Roman" w:hAnsi="Times New Roman" w:cs="Times New Roman"/>
          <w:sz w:val="24"/>
          <w:szCs w:val="24"/>
        </w:rPr>
        <w:fldChar w:fldCharType="begin"/>
      </w:r>
      <w:r w:rsidR="009B0E9F">
        <w:rPr>
          <w:rFonts w:ascii="Times New Roman" w:hAnsi="Times New Roman" w:cs="Times New Roman"/>
          <w:sz w:val="24"/>
          <w:szCs w:val="24"/>
        </w:rPr>
        <w:instrText xml:space="preserve"> ADDIN EN.CITE &lt;EndNote&gt;&lt;Cite&gt;&lt;Author&gt;Liao&lt;/Author&gt;&lt;Year&gt;2019&lt;/Year&gt;&lt;RecNum&gt;40&lt;/RecNum&gt;&lt;DisplayText&gt;&lt;style face="superscript"&gt;8&lt;/style&gt;&lt;/DisplayText&gt;&lt;record&gt;&lt;rec-number&gt;40&lt;/rec-number&gt;&lt;foreign-keys&gt;&lt;key app="EN" db-id="eaz5tvazjtfdzzev904v0fskrxvvdw5dprrv" timestamp="1587715440"&gt;40&lt;/key&gt;&lt;/foreign-keys&gt;&lt;ref-type name="Journal Article"&gt;17&lt;/ref-type&gt;&lt;contributors&gt;&lt;authors&gt;&lt;author&gt;Liao, Yuxing&lt;/author&gt;&lt;author&gt;Wang, Jing&lt;/author&gt;&lt;author&gt;Jaehnig, Eric J&lt;/author&gt;&lt;author&gt;Shi, Zhiao&lt;/author&gt;&lt;author&gt;Zhang, Bing&lt;/author&gt;&lt;/authors&gt;&lt;/contributors&gt;&lt;titles&gt;&lt;title&gt;WebGestalt 2019: gene set analysis toolkit with revamped UIs and APIs&lt;/title&gt;&lt;secondary-title&gt;Nucleic acids research&lt;/secondary-title&gt;&lt;/titles&gt;&lt;periodical&gt;&lt;full-title&gt;Nucleic acids research&lt;/full-title&gt;&lt;/periodical&gt;&lt;dates&gt;&lt;year&gt;2019&lt;/year&gt;&lt;/dates&gt;&lt;urls&gt;&lt;/urls&gt;&lt;/record&gt;&lt;/Cite&gt;&lt;/EndNote&gt;</w:instrText>
      </w:r>
      <w:r w:rsidRPr="003C2669">
        <w:rPr>
          <w:rFonts w:ascii="Times New Roman" w:hAnsi="Times New Roman" w:cs="Times New Roman"/>
          <w:sz w:val="24"/>
          <w:szCs w:val="24"/>
        </w:rPr>
        <w:fldChar w:fldCharType="separate"/>
      </w:r>
      <w:r w:rsidR="009B0E9F" w:rsidRPr="009B0E9F">
        <w:rPr>
          <w:rFonts w:ascii="Times New Roman" w:hAnsi="Times New Roman" w:cs="Times New Roman"/>
          <w:noProof/>
          <w:sz w:val="24"/>
          <w:szCs w:val="24"/>
          <w:vertAlign w:val="superscript"/>
        </w:rPr>
        <w:t>8</w:t>
      </w:r>
      <w:r w:rsidRPr="003C2669">
        <w:rPr>
          <w:rFonts w:ascii="Times New Roman" w:hAnsi="Times New Roman" w:cs="Times New Roman"/>
          <w:sz w:val="24"/>
          <w:szCs w:val="24"/>
        </w:rPr>
        <w:fldChar w:fldCharType="end"/>
      </w:r>
      <w:r w:rsidRPr="003C2669">
        <w:rPr>
          <w:rFonts w:ascii="Times New Roman" w:hAnsi="Times New Roman" w:cs="Times New Roman"/>
          <w:sz w:val="24"/>
          <w:szCs w:val="24"/>
        </w:rPr>
        <w:t xml:space="preserve"> </w:t>
      </w:r>
      <w:proofErr w:type="spellStart"/>
      <w:r w:rsidRPr="003C2669">
        <w:rPr>
          <w:rFonts w:ascii="Times New Roman" w:hAnsi="Times New Roman" w:cs="Times New Roman"/>
          <w:sz w:val="24"/>
          <w:szCs w:val="24"/>
        </w:rPr>
        <w:t>WebGestalt</w:t>
      </w:r>
      <w:proofErr w:type="spellEnd"/>
      <w:r w:rsidRPr="003C2669">
        <w:rPr>
          <w:rFonts w:ascii="Times New Roman" w:hAnsi="Times New Roman" w:cs="Times New Roman"/>
          <w:sz w:val="24"/>
          <w:szCs w:val="24"/>
        </w:rPr>
        <w:t xml:space="preserve"> calculates the distribution of genes belonging to a particular functional category in the input list and compares it with the background distribution of genes in that category among all the genes annotated with any functional category in the selected database. Statistical </w:t>
      </w:r>
      <w:r w:rsidRPr="003C2669">
        <w:rPr>
          <w:rFonts w:ascii="Times New Roman" w:hAnsi="Times New Roman" w:cs="Times New Roman"/>
          <w:sz w:val="24"/>
          <w:szCs w:val="24"/>
        </w:rPr>
        <w:lastRenderedPageBreak/>
        <w:t xml:space="preserve">significance of enrichment was assessed using the hypergeometric test and corrected for multiple hypotheses using the BH method. Annotations with a BH-corrected p-value &lt; 0.05 were considered significant. </w:t>
      </w:r>
    </w:p>
    <w:p w14:paraId="4DEC4DF0" w14:textId="77777777" w:rsidR="003C2669" w:rsidRDefault="003C2669" w:rsidP="001D2E28">
      <w:pPr>
        <w:spacing w:afterLines="160" w:after="384" w:line="360" w:lineRule="auto"/>
        <w:rPr>
          <w:rFonts w:ascii="Times New Roman" w:hAnsi="Times New Roman" w:cs="Times New Roman"/>
          <w:b/>
          <w:bCs/>
          <w:sz w:val="24"/>
          <w:szCs w:val="24"/>
          <w:u w:val="single"/>
        </w:rPr>
      </w:pPr>
    </w:p>
    <w:p w14:paraId="53FD0003" w14:textId="77777777" w:rsidR="003C2669" w:rsidRDefault="003C2669" w:rsidP="001D2E28">
      <w:pPr>
        <w:spacing w:afterLines="160" w:after="384" w:line="360" w:lineRule="auto"/>
        <w:rPr>
          <w:rFonts w:ascii="Times New Roman" w:hAnsi="Times New Roman" w:cs="Times New Roman"/>
          <w:b/>
          <w:bCs/>
          <w:sz w:val="24"/>
          <w:szCs w:val="24"/>
          <w:u w:val="single"/>
        </w:rPr>
      </w:pPr>
    </w:p>
    <w:p w14:paraId="24568819" w14:textId="77777777" w:rsidR="003C2669" w:rsidRDefault="003C2669" w:rsidP="001D2E28">
      <w:pPr>
        <w:spacing w:afterLines="160" w:after="384" w:line="360" w:lineRule="auto"/>
        <w:rPr>
          <w:rFonts w:ascii="Times New Roman" w:hAnsi="Times New Roman" w:cs="Times New Roman"/>
          <w:b/>
          <w:bCs/>
          <w:sz w:val="24"/>
          <w:szCs w:val="24"/>
          <w:u w:val="single"/>
        </w:rPr>
      </w:pPr>
    </w:p>
    <w:p w14:paraId="5E1BD470"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76E993BA"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071CDF44"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1EBBAAB2"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58A7E0A4"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323A91BC"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68EF3987"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69135DC0"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5AB5811B"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6BB55893"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4489C5B8"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7A05198C"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36A3EFA7"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534156F2"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0BAC6631" w14:textId="77777777" w:rsidR="002248A6" w:rsidRDefault="002248A6" w:rsidP="001D2E28">
      <w:pPr>
        <w:spacing w:afterLines="160" w:after="384" w:line="360" w:lineRule="auto"/>
        <w:rPr>
          <w:rFonts w:ascii="Times New Roman" w:hAnsi="Times New Roman" w:cs="Times New Roman"/>
          <w:b/>
          <w:bCs/>
          <w:sz w:val="24"/>
          <w:szCs w:val="24"/>
          <w:u w:val="single"/>
        </w:rPr>
      </w:pPr>
    </w:p>
    <w:p w14:paraId="3F3E5BB9" w14:textId="6FD92CD5" w:rsidR="001D2E28" w:rsidRPr="001D2E28" w:rsidRDefault="001D2E28" w:rsidP="001D2E28">
      <w:pPr>
        <w:spacing w:afterLines="160" w:after="384" w:line="360" w:lineRule="auto"/>
        <w:rPr>
          <w:rFonts w:ascii="Times New Roman" w:hAnsi="Times New Roman" w:cs="Times New Roman"/>
          <w:b/>
          <w:bCs/>
          <w:sz w:val="24"/>
          <w:szCs w:val="24"/>
          <w:u w:val="single"/>
        </w:rPr>
      </w:pPr>
      <w:r w:rsidRPr="001D2E28">
        <w:rPr>
          <w:rFonts w:ascii="Times New Roman" w:hAnsi="Times New Roman" w:cs="Times New Roman"/>
          <w:b/>
          <w:bCs/>
          <w:sz w:val="24"/>
          <w:szCs w:val="24"/>
          <w:u w:val="single"/>
        </w:rPr>
        <w:lastRenderedPageBreak/>
        <w:t>Supplementary Note 1</w:t>
      </w:r>
    </w:p>
    <w:p w14:paraId="5651A7D1" w14:textId="77777777" w:rsidR="001D2E28" w:rsidRPr="001D2E28" w:rsidRDefault="001D2E28" w:rsidP="001D2E28">
      <w:pPr>
        <w:spacing w:afterLines="160" w:after="384" w:line="360" w:lineRule="auto"/>
        <w:rPr>
          <w:rFonts w:ascii="Times New Roman" w:hAnsi="Times New Roman" w:cs="Times New Roman"/>
          <w:b/>
          <w:bCs/>
          <w:sz w:val="24"/>
          <w:szCs w:val="24"/>
        </w:rPr>
      </w:pPr>
      <w:r w:rsidRPr="001D2E28">
        <w:rPr>
          <w:rFonts w:ascii="Times New Roman" w:hAnsi="Times New Roman" w:cs="Times New Roman"/>
          <w:b/>
          <w:bCs/>
          <w:sz w:val="24"/>
          <w:szCs w:val="24"/>
        </w:rPr>
        <w:t>Temporal profiles of DD and SZ genes in macaque brains</w:t>
      </w:r>
    </w:p>
    <w:p w14:paraId="159FCE13" w14:textId="616D8D66" w:rsidR="001D2E28" w:rsidRDefault="001D2E28" w:rsidP="001D2E28">
      <w:pPr>
        <w:spacing w:afterLines="160" w:after="384" w:line="360" w:lineRule="auto"/>
        <w:rPr>
          <w:rFonts w:ascii="Times New Roman" w:eastAsia="Times New Roman" w:hAnsi="Times New Roman" w:cs="Times New Roman"/>
          <w:sz w:val="24"/>
          <w:szCs w:val="24"/>
        </w:rPr>
      </w:pPr>
      <w:r w:rsidRPr="001D2E28">
        <w:rPr>
          <w:rFonts w:ascii="Times New Roman" w:eastAsia="Times New Roman" w:hAnsi="Times New Roman" w:cs="Times New Roman"/>
          <w:sz w:val="24"/>
          <w:szCs w:val="24"/>
        </w:rPr>
        <w:t>When TC</w:t>
      </w:r>
      <w:r w:rsidR="0004493A">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I was merged with TC</w:t>
      </w:r>
      <w:r w:rsidR="0004493A">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II, only two additional DD genes were added to the 67 DD genes in TC</w:t>
      </w:r>
      <w:r w:rsidR="0004493A">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I. While DD genes remained significantly enriched in the combined cluster (FDR</w:t>
      </w:r>
      <w:r w:rsidR="000C3B37">
        <w:rPr>
          <w:rFonts w:ascii="Times New Roman" w:eastAsia="Times New Roman" w:hAnsi="Times New Roman" w:cs="Times New Roman"/>
          <w:sz w:val="24"/>
          <w:szCs w:val="24"/>
        </w:rPr>
        <w:t xml:space="preserve">-corrected p-value </w:t>
      </w:r>
      <w:r w:rsidRPr="001D2E28">
        <w:rPr>
          <w:rFonts w:ascii="Times New Roman" w:eastAsia="Times New Roman" w:hAnsi="Times New Roman" w:cs="Times New Roman"/>
          <w:sz w:val="24"/>
          <w:szCs w:val="24"/>
        </w:rPr>
        <w:t>= 1.67E-03), their enrichment was more significant in TC</w:t>
      </w:r>
      <w:r w:rsidR="0004493A">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I alone (FDR</w:t>
      </w:r>
      <w:r w:rsidR="000C3B37">
        <w:rPr>
          <w:rFonts w:ascii="Times New Roman" w:eastAsia="Times New Roman" w:hAnsi="Times New Roman" w:cs="Times New Roman"/>
          <w:sz w:val="24"/>
          <w:szCs w:val="24"/>
        </w:rPr>
        <w:t xml:space="preserve">-corrected p-value </w:t>
      </w:r>
      <w:r w:rsidRPr="001D2E28">
        <w:rPr>
          <w:rFonts w:ascii="Times New Roman" w:eastAsia="Times New Roman" w:hAnsi="Times New Roman" w:cs="Times New Roman"/>
          <w:sz w:val="24"/>
          <w:szCs w:val="24"/>
        </w:rPr>
        <w:t>&lt; 2.2E-16), strongly suggesting that DD genes follow the temporal profile of TC</w:t>
      </w:r>
      <w:r w:rsidR="0004493A">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I. The AD-enriched TC</w:t>
      </w:r>
      <w:r w:rsidR="0004493A">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III displayed the highest postnatal expression among TC</w:t>
      </w:r>
      <w:r w:rsidR="0004493A">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I</w:t>
      </w:r>
      <w:r w:rsidR="0004493A">
        <w:rPr>
          <w:rFonts w:ascii="Times New Roman" w:eastAsia="Times New Roman" w:hAnsi="Times New Roman" w:cs="Times New Roman"/>
          <w:sz w:val="24"/>
          <w:szCs w:val="24"/>
        </w:rPr>
        <w:t>, TC-II and TC-</w:t>
      </w:r>
      <w:r w:rsidRPr="001D2E28">
        <w:rPr>
          <w:rFonts w:ascii="Times New Roman" w:eastAsia="Times New Roman" w:hAnsi="Times New Roman" w:cs="Times New Roman"/>
          <w:sz w:val="24"/>
          <w:szCs w:val="24"/>
        </w:rPr>
        <w:t>III. When TC</w:t>
      </w:r>
      <w:r w:rsidR="00A24E3F">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IV and TC</w:t>
      </w:r>
      <w:r w:rsidR="00A24E3F">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V were combined, although 383 of the 805 genes were linked to SZ, their enrichment was not statistically significant. This indicates that the temporal profile of TC</w:t>
      </w:r>
      <w:r w:rsidR="00A24E3F">
        <w:rPr>
          <w:rFonts w:ascii="Times New Roman" w:eastAsia="Times New Roman" w:hAnsi="Times New Roman" w:cs="Times New Roman"/>
          <w:sz w:val="24"/>
          <w:szCs w:val="24"/>
        </w:rPr>
        <w:t>-</w:t>
      </w:r>
      <w:r w:rsidRPr="001D2E28">
        <w:rPr>
          <w:rFonts w:ascii="Times New Roman" w:eastAsia="Times New Roman" w:hAnsi="Times New Roman" w:cs="Times New Roman"/>
          <w:sz w:val="24"/>
          <w:szCs w:val="24"/>
        </w:rPr>
        <w:t>V is linked to SZ.</w:t>
      </w:r>
    </w:p>
    <w:p w14:paraId="128A47A0"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0A37FA0E"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03E20E5F"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588492D8"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023A59E5"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32742E7C"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519DF25B"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232ADCFA"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54AB8741"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23122DF2"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489AB7AA"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6A61477D"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27701607" w14:textId="77777777" w:rsidR="009C7A46" w:rsidRDefault="009C7A46" w:rsidP="009C7A46">
      <w:pPr>
        <w:spacing w:afterLines="160" w:after="384" w:line="360" w:lineRule="auto"/>
        <w:rPr>
          <w:rFonts w:ascii="Times New Roman" w:eastAsia="Times New Roman" w:hAnsi="Times New Roman" w:cs="Times New Roman"/>
          <w:sz w:val="24"/>
          <w:szCs w:val="24"/>
        </w:rPr>
      </w:pPr>
    </w:p>
    <w:p w14:paraId="4673F916" w14:textId="77777777" w:rsidR="009C7A46" w:rsidRDefault="009C7A46" w:rsidP="009C7A46">
      <w:pPr>
        <w:spacing w:afterLines="160" w:after="384" w:line="360" w:lineRule="auto"/>
        <w:rPr>
          <w:rFonts w:ascii="Times New Roman" w:eastAsia="Times New Roman" w:hAnsi="Times New Roman" w:cs="Times New Roman"/>
          <w:b/>
          <w:bCs/>
          <w:sz w:val="24"/>
          <w:szCs w:val="24"/>
          <w:u w:val="single"/>
        </w:rPr>
      </w:pPr>
      <w:r w:rsidRPr="009C7A46">
        <w:rPr>
          <w:rFonts w:ascii="Times New Roman" w:eastAsia="Times New Roman" w:hAnsi="Times New Roman" w:cs="Times New Roman"/>
          <w:b/>
          <w:bCs/>
          <w:sz w:val="24"/>
          <w:szCs w:val="24"/>
          <w:u w:val="single"/>
        </w:rPr>
        <w:lastRenderedPageBreak/>
        <w:t>Supplementary Note 2</w:t>
      </w:r>
    </w:p>
    <w:p w14:paraId="416ABF43" w14:textId="1BE54AD1" w:rsidR="009C7A46" w:rsidRPr="009C7A46" w:rsidRDefault="009C7A46" w:rsidP="009C7A46">
      <w:pPr>
        <w:spacing w:afterLines="160" w:after="384" w:line="360" w:lineRule="auto"/>
        <w:rPr>
          <w:rFonts w:ascii="Times New Roman" w:eastAsia="Times New Roman" w:hAnsi="Times New Roman" w:cs="Times New Roman"/>
          <w:b/>
          <w:bCs/>
          <w:sz w:val="24"/>
          <w:szCs w:val="24"/>
          <w:u w:val="single"/>
        </w:rPr>
      </w:pPr>
      <w:r w:rsidRPr="009C7A46">
        <w:rPr>
          <w:rFonts w:ascii="Times New Roman" w:eastAsia="Times New Roman" w:hAnsi="Times New Roman" w:cs="Times New Roman"/>
          <w:b/>
          <w:bCs/>
          <w:sz w:val="24"/>
          <w:szCs w:val="24"/>
        </w:rPr>
        <w:t>t-SNE of macaque temporal data at different perplexities</w:t>
      </w:r>
    </w:p>
    <w:p w14:paraId="51FF0B1E" w14:textId="0850CB09" w:rsidR="009C7A46" w:rsidRDefault="009C7A46" w:rsidP="009C7A46">
      <w:pPr>
        <w:spacing w:afterLines="160" w:after="384" w:line="360" w:lineRule="auto"/>
        <w:rPr>
          <w:rFonts w:ascii="Times New Roman" w:eastAsia="Times New Roman" w:hAnsi="Times New Roman" w:cs="Times New Roman"/>
          <w:sz w:val="24"/>
          <w:szCs w:val="24"/>
        </w:rPr>
      </w:pPr>
      <w:r w:rsidRPr="009C7A46">
        <w:rPr>
          <w:rFonts w:ascii="Times New Roman" w:eastAsia="Times New Roman" w:hAnsi="Times New Roman" w:cs="Times New Roman"/>
          <w:sz w:val="24"/>
          <w:szCs w:val="24"/>
        </w:rPr>
        <w:t>In t-SNE (perplexity 30), one quadrant was strongly enriched for DD genes (p-value &lt; 2.2E-16), one quadrant for SZ (p-value = 0.035) and two for AD (p-value = 6.5E-03, 0.035) were enriched, with intersecting AD and SZ quadrants (both at p-value = 0.035).</w:t>
      </w:r>
      <w:r w:rsidR="00D66AB6">
        <w:rPr>
          <w:rFonts w:ascii="Times New Roman" w:eastAsia="Times New Roman" w:hAnsi="Times New Roman" w:cs="Times New Roman"/>
          <w:sz w:val="24"/>
          <w:szCs w:val="24"/>
        </w:rPr>
        <w:t xml:space="preserve"> </w:t>
      </w:r>
      <w:r w:rsidRPr="009C7A46">
        <w:rPr>
          <w:rFonts w:ascii="Times New Roman" w:eastAsia="Times New Roman" w:hAnsi="Times New Roman" w:cs="Times New Roman"/>
          <w:sz w:val="24"/>
          <w:szCs w:val="24"/>
        </w:rPr>
        <w:t>At perplexity 10, DD enrichment (p-value &lt; 2.2E-16) again remained strong, with three AD-enriched quadrants (p-value = 0.027, 0.026, 0.015) and one for SZ (p-value = 0.014); one AD and SZ quadrant intersected. At perplexity 50, DD genes were again</w:t>
      </w:r>
      <w:r w:rsidR="00CE5615">
        <w:rPr>
          <w:rFonts w:ascii="Times New Roman" w:eastAsia="Times New Roman" w:hAnsi="Times New Roman" w:cs="Times New Roman"/>
          <w:sz w:val="24"/>
          <w:szCs w:val="24"/>
        </w:rPr>
        <w:t xml:space="preserve"> strongly</w:t>
      </w:r>
      <w:r w:rsidRPr="009C7A46">
        <w:rPr>
          <w:rFonts w:ascii="Times New Roman" w:eastAsia="Times New Roman" w:hAnsi="Times New Roman" w:cs="Times New Roman"/>
          <w:sz w:val="24"/>
          <w:szCs w:val="24"/>
        </w:rPr>
        <w:t xml:space="preserve"> enriched (p-value &lt; 2.2E-16), with two AD quadrants (p-value = 0.013, 5.77E-03) and one SZ quadrant (p-value = 0.03); the AD (p-value = 0.013) and SZ (p-value = 0.03) quadrants intersected.</w:t>
      </w:r>
      <w:r w:rsidR="007F0A6A">
        <w:rPr>
          <w:rFonts w:ascii="Times New Roman" w:eastAsia="Times New Roman" w:hAnsi="Times New Roman" w:cs="Times New Roman"/>
          <w:sz w:val="24"/>
          <w:szCs w:val="24"/>
        </w:rPr>
        <w:t xml:space="preserve"> All the p-values reported here are FDR-corrected.</w:t>
      </w:r>
    </w:p>
    <w:p w14:paraId="6720C598"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6995F2A4"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3064DD3B"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0E74997B" w14:textId="77777777" w:rsidR="009C7A46" w:rsidRDefault="009C7A46" w:rsidP="001D2E28">
      <w:pPr>
        <w:spacing w:afterLines="160" w:after="384" w:line="360" w:lineRule="auto"/>
        <w:rPr>
          <w:rFonts w:ascii="Times New Roman" w:eastAsia="Times New Roman" w:hAnsi="Times New Roman" w:cs="Times New Roman"/>
          <w:sz w:val="24"/>
          <w:szCs w:val="24"/>
        </w:rPr>
      </w:pPr>
    </w:p>
    <w:p w14:paraId="29BBB3E5" w14:textId="77777777" w:rsidR="009C7A46" w:rsidRPr="001D2E28" w:rsidRDefault="009C7A46" w:rsidP="001D2E28">
      <w:pPr>
        <w:spacing w:afterLines="160" w:after="384" w:line="360" w:lineRule="auto"/>
        <w:rPr>
          <w:rFonts w:ascii="Times New Roman" w:eastAsia="Times New Roman" w:hAnsi="Times New Roman" w:cs="Times New Roman"/>
          <w:sz w:val="24"/>
          <w:szCs w:val="24"/>
        </w:rPr>
      </w:pPr>
    </w:p>
    <w:p w14:paraId="50ECA633"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21B0C2A1"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152754A3" w14:textId="1235E54A" w:rsidR="009523E9" w:rsidRPr="001D2E28" w:rsidRDefault="009523E9" w:rsidP="001D2E28">
      <w:pPr>
        <w:spacing w:afterLines="160" w:after="384" w:line="360" w:lineRule="auto"/>
        <w:rPr>
          <w:rFonts w:ascii="Times New Roman" w:hAnsi="Times New Roman" w:cs="Times New Roman"/>
          <w:b/>
          <w:bCs/>
          <w:sz w:val="24"/>
          <w:szCs w:val="24"/>
        </w:rPr>
      </w:pPr>
    </w:p>
    <w:p w14:paraId="20E6A2E5"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4B03EF13"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70F79B78"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66143630"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306FC959"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74077BAF" w14:textId="20817E30" w:rsidR="008F61D6" w:rsidRPr="00F94CE7" w:rsidRDefault="00B949E7" w:rsidP="002248A6">
      <w:pPr>
        <w:spacing w:afterLines="160" w:after="384" w:line="360" w:lineRule="auto"/>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678720" behindDoc="0" locked="0" layoutInCell="1" allowOverlap="1" wp14:anchorId="15F95199" wp14:editId="3D901097">
            <wp:simplePos x="457200" y="2486025"/>
            <wp:positionH relativeFrom="margin">
              <wp:align>center</wp:align>
            </wp:positionH>
            <wp:positionV relativeFrom="margin">
              <wp:align>top</wp:align>
            </wp:positionV>
            <wp:extent cx="6645910" cy="3790315"/>
            <wp:effectExtent l="0" t="0" r="2540" b="635"/>
            <wp:wrapSquare wrapText="bothSides"/>
            <wp:docPr id="171097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70924" name="Picture 17109709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790315"/>
                    </a:xfrm>
                    <a:prstGeom prst="rect">
                      <a:avLst/>
                    </a:prstGeom>
                  </pic:spPr>
                </pic:pic>
              </a:graphicData>
            </a:graphic>
          </wp:anchor>
        </w:drawing>
      </w:r>
      <w:r w:rsidR="008F61D6">
        <w:rPr>
          <w:rFonts w:ascii="Times New Roman" w:hAnsi="Times New Roman" w:cs="Times New Roman"/>
          <w:b/>
          <w:sz w:val="24"/>
          <w:szCs w:val="24"/>
        </w:rPr>
        <w:t>S</w:t>
      </w:r>
      <w:r w:rsidR="008F61D6" w:rsidRPr="009963C4">
        <w:rPr>
          <w:rFonts w:ascii="Times New Roman" w:hAnsi="Times New Roman" w:cs="Times New Roman"/>
          <w:b/>
          <w:sz w:val="24"/>
          <w:szCs w:val="24"/>
        </w:rPr>
        <w:t xml:space="preserve">upplementary </w:t>
      </w:r>
      <w:r w:rsidR="002248A6" w:rsidRPr="009963C4">
        <w:rPr>
          <w:rFonts w:ascii="Times New Roman" w:hAnsi="Times New Roman" w:cs="Times New Roman"/>
          <w:b/>
          <w:sz w:val="24"/>
          <w:szCs w:val="24"/>
        </w:rPr>
        <w:t xml:space="preserve">Fig. </w:t>
      </w:r>
      <w:r w:rsidR="00F12CFA">
        <w:rPr>
          <w:rFonts w:ascii="Times New Roman" w:hAnsi="Times New Roman" w:cs="Times New Roman"/>
          <w:b/>
          <w:sz w:val="24"/>
          <w:szCs w:val="24"/>
        </w:rPr>
        <w:t>1</w:t>
      </w:r>
      <w:r w:rsidR="002248A6" w:rsidRPr="009963C4">
        <w:rPr>
          <w:rFonts w:ascii="Times New Roman" w:hAnsi="Times New Roman" w:cs="Times New Roman"/>
          <w:b/>
          <w:sz w:val="24"/>
          <w:szCs w:val="24"/>
        </w:rPr>
        <w:t>:</w:t>
      </w:r>
      <w:r w:rsidR="002248A6">
        <w:rPr>
          <w:rFonts w:ascii="Times New Roman" w:hAnsi="Times New Roman" w:cs="Times New Roman"/>
          <w:b/>
          <w:sz w:val="24"/>
          <w:szCs w:val="24"/>
        </w:rPr>
        <w:t xml:space="preserve"> Selective expression of syndrome gene sets</w:t>
      </w:r>
      <w:r w:rsidR="002248A6" w:rsidRPr="009963C4">
        <w:rPr>
          <w:rFonts w:ascii="Times New Roman" w:hAnsi="Times New Roman" w:cs="Times New Roman"/>
          <w:b/>
          <w:sz w:val="24"/>
          <w:szCs w:val="24"/>
        </w:rPr>
        <w:t xml:space="preserve"> in the nervous system. </w:t>
      </w:r>
      <w:r w:rsidR="002248A6" w:rsidRPr="009963C4">
        <w:rPr>
          <w:rFonts w:ascii="Times New Roman" w:hAnsi="Times New Roman" w:cs="Times New Roman"/>
          <w:sz w:val="24"/>
          <w:szCs w:val="24"/>
        </w:rPr>
        <w:t xml:space="preserve">The figure shows tissue-specific enrichment results for </w:t>
      </w:r>
      <w:proofErr w:type="spellStart"/>
      <w:proofErr w:type="gramStart"/>
      <w:r w:rsidR="002248A6" w:rsidRPr="001D2E28">
        <w:rPr>
          <w:rFonts w:ascii="Times New Roman" w:hAnsi="Times New Roman" w:cs="Times New Roman"/>
          <w:b/>
          <w:bCs/>
          <w:sz w:val="24"/>
          <w:szCs w:val="24"/>
        </w:rPr>
        <w:t>a</w:t>
      </w:r>
      <w:proofErr w:type="spellEnd"/>
      <w:proofErr w:type="gramEnd"/>
      <w:r w:rsidR="002248A6" w:rsidRPr="001D2E28">
        <w:rPr>
          <w:rFonts w:ascii="Times New Roman" w:hAnsi="Times New Roman" w:cs="Times New Roman"/>
          <w:sz w:val="24"/>
          <w:szCs w:val="24"/>
        </w:rPr>
        <w:t xml:space="preserve"> </w:t>
      </w:r>
      <w:r w:rsidR="002248A6">
        <w:rPr>
          <w:rFonts w:ascii="Times New Roman" w:hAnsi="Times New Roman" w:cs="Times New Roman"/>
          <w:sz w:val="24"/>
          <w:szCs w:val="24"/>
        </w:rPr>
        <w:t>A</w:t>
      </w:r>
      <w:r w:rsidR="002248A6" w:rsidRPr="001D2E28">
        <w:rPr>
          <w:rFonts w:ascii="Times New Roman" w:hAnsi="Times New Roman" w:cs="Times New Roman"/>
          <w:sz w:val="24"/>
          <w:szCs w:val="24"/>
        </w:rPr>
        <w:t xml:space="preserve">D genes, </w:t>
      </w:r>
      <w:r w:rsidR="002248A6" w:rsidRPr="001D2E28">
        <w:rPr>
          <w:rFonts w:ascii="Times New Roman" w:hAnsi="Times New Roman" w:cs="Times New Roman"/>
          <w:b/>
          <w:bCs/>
          <w:sz w:val="24"/>
          <w:szCs w:val="24"/>
        </w:rPr>
        <w:t>b</w:t>
      </w:r>
      <w:r w:rsidR="002248A6" w:rsidRPr="001D2E28">
        <w:rPr>
          <w:rFonts w:ascii="Times New Roman" w:hAnsi="Times New Roman" w:cs="Times New Roman"/>
          <w:sz w:val="24"/>
          <w:szCs w:val="24"/>
        </w:rPr>
        <w:t xml:space="preserve"> </w:t>
      </w:r>
      <w:r w:rsidR="002248A6">
        <w:rPr>
          <w:rFonts w:ascii="Times New Roman" w:hAnsi="Times New Roman" w:cs="Times New Roman"/>
          <w:sz w:val="24"/>
          <w:szCs w:val="24"/>
        </w:rPr>
        <w:t>D</w:t>
      </w:r>
      <w:r w:rsidR="002248A6" w:rsidRPr="001D2E28">
        <w:rPr>
          <w:rFonts w:ascii="Times New Roman" w:hAnsi="Times New Roman" w:cs="Times New Roman"/>
          <w:sz w:val="24"/>
          <w:szCs w:val="24"/>
        </w:rPr>
        <w:t xml:space="preserve">D genes, and </w:t>
      </w:r>
      <w:r w:rsidR="002248A6" w:rsidRPr="001D2E28">
        <w:rPr>
          <w:rFonts w:ascii="Times New Roman" w:hAnsi="Times New Roman" w:cs="Times New Roman"/>
          <w:b/>
          <w:bCs/>
          <w:sz w:val="24"/>
          <w:szCs w:val="24"/>
        </w:rPr>
        <w:t>c</w:t>
      </w:r>
      <w:r w:rsidR="002248A6" w:rsidRPr="001D2E28">
        <w:rPr>
          <w:rFonts w:ascii="Times New Roman" w:hAnsi="Times New Roman" w:cs="Times New Roman"/>
          <w:sz w:val="24"/>
          <w:szCs w:val="24"/>
        </w:rPr>
        <w:t xml:space="preserve"> SZ genes</w:t>
      </w:r>
      <w:r w:rsidR="002248A6">
        <w:rPr>
          <w:rFonts w:ascii="Times New Roman" w:hAnsi="Times New Roman" w:cs="Times New Roman"/>
          <w:sz w:val="24"/>
          <w:szCs w:val="24"/>
        </w:rPr>
        <w:t xml:space="preserve"> </w:t>
      </w:r>
      <w:r w:rsidR="002248A6" w:rsidRPr="009963C4">
        <w:rPr>
          <w:rFonts w:ascii="Times New Roman" w:hAnsi="Times New Roman" w:cs="Times New Roman"/>
          <w:sz w:val="24"/>
          <w:szCs w:val="24"/>
        </w:rPr>
        <w:t>according to data from</w:t>
      </w:r>
      <w:r w:rsidR="002248A6">
        <w:rPr>
          <w:rFonts w:ascii="Times New Roman" w:hAnsi="Times New Roman" w:cs="Times New Roman"/>
          <w:sz w:val="24"/>
          <w:szCs w:val="24"/>
        </w:rPr>
        <w:t xml:space="preserve"> </w:t>
      </w:r>
      <w:proofErr w:type="spellStart"/>
      <w:r w:rsidR="002248A6" w:rsidRPr="009963C4">
        <w:rPr>
          <w:rFonts w:ascii="Times New Roman" w:hAnsi="Times New Roman" w:cs="Times New Roman"/>
          <w:sz w:val="24"/>
          <w:szCs w:val="24"/>
        </w:rPr>
        <w:t>GTEx</w:t>
      </w:r>
      <w:proofErr w:type="spellEnd"/>
      <w:r w:rsidR="002248A6" w:rsidRPr="009963C4">
        <w:rPr>
          <w:rFonts w:ascii="Times New Roman" w:hAnsi="Times New Roman" w:cs="Times New Roman"/>
          <w:sz w:val="24"/>
          <w:szCs w:val="24"/>
        </w:rPr>
        <w:t xml:space="preserve">. Genes (excluding housekeeping genes) that showed high or moderate expression (transcripts per million (TPM) ≥ 9) in 52 </w:t>
      </w:r>
      <w:proofErr w:type="spellStart"/>
      <w:r w:rsidR="002248A6" w:rsidRPr="009963C4">
        <w:rPr>
          <w:rFonts w:ascii="Times New Roman" w:hAnsi="Times New Roman" w:cs="Times New Roman"/>
          <w:sz w:val="24"/>
          <w:szCs w:val="24"/>
        </w:rPr>
        <w:t>GTEx</w:t>
      </w:r>
      <w:proofErr w:type="spellEnd"/>
      <w:r w:rsidR="002248A6" w:rsidRPr="009963C4">
        <w:rPr>
          <w:rFonts w:ascii="Times New Roman" w:hAnsi="Times New Roman" w:cs="Times New Roman"/>
          <w:sz w:val="24"/>
          <w:szCs w:val="24"/>
        </w:rPr>
        <w:t xml:space="preserve"> tissues were considered. The dotted black line indicates the cut-off value for statistical significance, after correction for multiple hypotheses using the Benjamini-Hochberg method (p-value &lt; 0.05, log</w:t>
      </w:r>
      <w:r w:rsidR="002248A6" w:rsidRPr="009963C4">
        <w:rPr>
          <w:rFonts w:ascii="Times New Roman" w:hAnsi="Times New Roman" w:cs="Times New Roman"/>
          <w:sz w:val="24"/>
          <w:szCs w:val="24"/>
          <w:vertAlign w:val="subscript"/>
        </w:rPr>
        <w:t>10</w:t>
      </w:r>
      <w:r w:rsidR="002248A6" w:rsidRPr="009963C4">
        <w:rPr>
          <w:rFonts w:ascii="Times New Roman" w:hAnsi="Times New Roman" w:cs="Times New Roman"/>
          <w:sz w:val="24"/>
          <w:szCs w:val="24"/>
        </w:rPr>
        <w:t>(p-value) &gt; 1.30103).</w:t>
      </w:r>
    </w:p>
    <w:p w14:paraId="5A2BE9D3"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61B618C5"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21E12498"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5545ABB1"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6CD88249"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490B1451"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4917538C"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1EECFFD2" w14:textId="77777777" w:rsidR="009523E9" w:rsidRPr="001D2E28" w:rsidRDefault="009523E9" w:rsidP="001D2E28">
      <w:pPr>
        <w:spacing w:afterLines="160" w:after="384" w:line="360" w:lineRule="auto"/>
        <w:rPr>
          <w:rFonts w:ascii="Times New Roman" w:hAnsi="Times New Roman" w:cs="Times New Roman"/>
          <w:b/>
          <w:bCs/>
          <w:sz w:val="24"/>
          <w:szCs w:val="24"/>
        </w:rPr>
      </w:pPr>
    </w:p>
    <w:p w14:paraId="0B8CD385" w14:textId="6591B4C9" w:rsidR="009523E9" w:rsidRPr="001D2E28" w:rsidRDefault="009523E9" w:rsidP="001D2E28">
      <w:pPr>
        <w:spacing w:afterLines="160" w:after="384" w:line="360" w:lineRule="auto"/>
        <w:rPr>
          <w:rFonts w:ascii="Times New Roman" w:hAnsi="Times New Roman" w:cs="Times New Roman"/>
          <w:b/>
          <w:bCs/>
          <w:sz w:val="24"/>
          <w:szCs w:val="24"/>
        </w:rPr>
      </w:pPr>
      <w:r w:rsidRPr="001D2E28">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45585901" wp14:editId="45E68408">
            <wp:simplePos x="0" y="0"/>
            <wp:positionH relativeFrom="margin">
              <wp:align>center</wp:align>
            </wp:positionH>
            <wp:positionV relativeFrom="margin">
              <wp:align>top</wp:align>
            </wp:positionV>
            <wp:extent cx="2812415" cy="1739900"/>
            <wp:effectExtent l="0" t="0" r="6985" b="0"/>
            <wp:wrapTopAndBottom/>
            <wp:docPr id="98913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32452" name="Picture 989132452"/>
                    <pic:cNvPicPr/>
                  </pic:nvPicPr>
                  <pic:blipFill>
                    <a:blip r:embed="rId8">
                      <a:extLst>
                        <a:ext uri="{28A0092B-C50C-407E-A947-70E740481C1C}">
                          <a14:useLocalDpi xmlns:a14="http://schemas.microsoft.com/office/drawing/2010/main" val="0"/>
                        </a:ext>
                      </a:extLst>
                    </a:blip>
                    <a:stretch>
                      <a:fillRect/>
                    </a:stretch>
                  </pic:blipFill>
                  <pic:spPr>
                    <a:xfrm>
                      <a:off x="0" y="0"/>
                      <a:ext cx="2812415" cy="1739900"/>
                    </a:xfrm>
                    <a:prstGeom prst="rect">
                      <a:avLst/>
                    </a:prstGeom>
                  </pic:spPr>
                </pic:pic>
              </a:graphicData>
            </a:graphic>
            <wp14:sizeRelH relativeFrom="margin">
              <wp14:pctWidth>0</wp14:pctWidth>
            </wp14:sizeRelH>
            <wp14:sizeRelV relativeFrom="margin">
              <wp14:pctHeight>0</wp14:pctHeight>
            </wp14:sizeRelV>
          </wp:anchor>
        </w:drawing>
      </w:r>
      <w:r w:rsidR="009C3917" w:rsidRPr="001D2E28">
        <w:rPr>
          <w:rFonts w:ascii="Times New Roman" w:hAnsi="Times New Roman" w:cs="Times New Roman"/>
          <w:b/>
          <w:bCs/>
          <w:sz w:val="24"/>
          <w:szCs w:val="24"/>
        </w:rPr>
        <w:t xml:space="preserve">Supplementary </w:t>
      </w:r>
      <w:r w:rsidRPr="001D2E28">
        <w:rPr>
          <w:rFonts w:ascii="Times New Roman" w:hAnsi="Times New Roman" w:cs="Times New Roman"/>
          <w:b/>
          <w:bCs/>
          <w:sz w:val="24"/>
          <w:szCs w:val="24"/>
        </w:rPr>
        <w:t xml:space="preserve">Figure </w:t>
      </w:r>
      <w:r w:rsidR="009C3917" w:rsidRPr="001D2E28">
        <w:rPr>
          <w:rFonts w:ascii="Times New Roman" w:hAnsi="Times New Roman" w:cs="Times New Roman"/>
          <w:b/>
          <w:bCs/>
          <w:sz w:val="24"/>
          <w:szCs w:val="24"/>
        </w:rPr>
        <w:t>2</w:t>
      </w:r>
      <w:r w:rsidRPr="001D2E28">
        <w:rPr>
          <w:rFonts w:ascii="Times New Roman" w:hAnsi="Times New Roman" w:cs="Times New Roman"/>
          <w:b/>
          <w:bCs/>
          <w:sz w:val="24"/>
          <w:szCs w:val="24"/>
        </w:rPr>
        <w:t>: Intersection of the macaque spatial and temporal clusters.</w:t>
      </w:r>
      <w:r w:rsidRPr="001D2E28">
        <w:rPr>
          <w:rFonts w:ascii="Times New Roman" w:hAnsi="Times New Roman" w:cs="Times New Roman"/>
          <w:sz w:val="24"/>
          <w:szCs w:val="24"/>
        </w:rPr>
        <w:t xml:space="preserve"> Hypergeometric tests were used to assess the significance of the overlap of spatial clusters I-1V with temporal clusters I-V. X-axis shows the statistical significance denoted by -log</w:t>
      </w:r>
      <w:r w:rsidRPr="001D2E28">
        <w:rPr>
          <w:rFonts w:ascii="Times New Roman" w:hAnsi="Times New Roman" w:cs="Times New Roman"/>
          <w:sz w:val="24"/>
          <w:szCs w:val="24"/>
          <w:vertAlign w:val="subscript"/>
        </w:rPr>
        <w:t>10</w:t>
      </w:r>
      <w:r w:rsidRPr="001D2E28">
        <w:rPr>
          <w:rFonts w:ascii="Times New Roman" w:hAnsi="Times New Roman" w:cs="Times New Roman"/>
          <w:sz w:val="24"/>
          <w:szCs w:val="24"/>
        </w:rPr>
        <w:t xml:space="preserve">(FDR-corrected p-value) obtained after multiple test adjustment using the Benjamini-Hochberg method. Note that all the intersections cross 1.30103 (corresponding to a p-value of 0.05, the cut-off for statistical significance) to a great degree; hence, the cutoff has not been indicated here. </w:t>
      </w:r>
    </w:p>
    <w:p w14:paraId="349B4FFC" w14:textId="77777777" w:rsidR="009523E9" w:rsidRPr="001D2E28" w:rsidRDefault="009523E9" w:rsidP="001D2E28">
      <w:pPr>
        <w:spacing w:afterLines="160" w:after="384" w:line="360" w:lineRule="auto"/>
        <w:rPr>
          <w:rFonts w:ascii="Times New Roman" w:hAnsi="Times New Roman" w:cs="Times New Roman"/>
          <w:sz w:val="24"/>
          <w:szCs w:val="24"/>
        </w:rPr>
      </w:pPr>
    </w:p>
    <w:p w14:paraId="55A73AEF" w14:textId="77777777" w:rsidR="009523E9" w:rsidRPr="001D2E28" w:rsidRDefault="009523E9" w:rsidP="001D2E28">
      <w:pPr>
        <w:spacing w:afterLines="160" w:after="384" w:line="360" w:lineRule="auto"/>
        <w:rPr>
          <w:rFonts w:ascii="Times New Roman" w:hAnsi="Times New Roman" w:cs="Times New Roman"/>
          <w:sz w:val="24"/>
          <w:szCs w:val="24"/>
        </w:rPr>
      </w:pPr>
    </w:p>
    <w:p w14:paraId="0BFE14E6" w14:textId="77777777" w:rsidR="00DC2DA9" w:rsidRPr="001D2E28" w:rsidRDefault="00DC2DA9" w:rsidP="001D2E28">
      <w:pPr>
        <w:spacing w:afterLines="160" w:after="384" w:line="360" w:lineRule="auto"/>
        <w:rPr>
          <w:rFonts w:ascii="Times New Roman" w:hAnsi="Times New Roman" w:cs="Times New Roman"/>
          <w:sz w:val="24"/>
          <w:szCs w:val="24"/>
        </w:rPr>
      </w:pPr>
    </w:p>
    <w:p w14:paraId="669DBA09" w14:textId="77777777" w:rsidR="00DC2DA9" w:rsidRPr="001D2E28" w:rsidRDefault="00DC2DA9" w:rsidP="001D2E28">
      <w:pPr>
        <w:spacing w:afterLines="160" w:after="384" w:line="360" w:lineRule="auto"/>
        <w:rPr>
          <w:rFonts w:ascii="Times New Roman" w:hAnsi="Times New Roman" w:cs="Times New Roman"/>
          <w:sz w:val="24"/>
          <w:szCs w:val="24"/>
        </w:rPr>
      </w:pPr>
    </w:p>
    <w:p w14:paraId="551FB2E7" w14:textId="77777777" w:rsidR="00DC2DA9" w:rsidRPr="001D2E28" w:rsidRDefault="00DC2DA9" w:rsidP="001D2E28">
      <w:pPr>
        <w:spacing w:afterLines="160" w:after="384" w:line="360" w:lineRule="auto"/>
        <w:rPr>
          <w:rFonts w:ascii="Times New Roman" w:hAnsi="Times New Roman" w:cs="Times New Roman"/>
          <w:sz w:val="24"/>
          <w:szCs w:val="24"/>
        </w:rPr>
      </w:pPr>
    </w:p>
    <w:p w14:paraId="1389A831" w14:textId="77777777" w:rsidR="00DC2DA9" w:rsidRPr="001D2E28" w:rsidRDefault="00DC2DA9" w:rsidP="001D2E28">
      <w:pPr>
        <w:spacing w:afterLines="160" w:after="384" w:line="360" w:lineRule="auto"/>
        <w:rPr>
          <w:rFonts w:ascii="Times New Roman" w:hAnsi="Times New Roman" w:cs="Times New Roman"/>
          <w:sz w:val="24"/>
          <w:szCs w:val="24"/>
        </w:rPr>
      </w:pPr>
    </w:p>
    <w:p w14:paraId="3C96EB86" w14:textId="77777777" w:rsidR="00DC2DA9" w:rsidRPr="001D2E28" w:rsidRDefault="00DC2DA9" w:rsidP="001D2E28">
      <w:pPr>
        <w:spacing w:afterLines="160" w:after="384" w:line="360" w:lineRule="auto"/>
        <w:rPr>
          <w:rFonts w:ascii="Times New Roman" w:hAnsi="Times New Roman" w:cs="Times New Roman"/>
          <w:sz w:val="24"/>
          <w:szCs w:val="24"/>
        </w:rPr>
      </w:pPr>
    </w:p>
    <w:p w14:paraId="2BED1E8D" w14:textId="77777777" w:rsidR="00DC2DA9" w:rsidRPr="001D2E28" w:rsidRDefault="00DC2DA9" w:rsidP="001D2E28">
      <w:pPr>
        <w:spacing w:afterLines="160" w:after="384" w:line="360" w:lineRule="auto"/>
        <w:rPr>
          <w:rFonts w:ascii="Times New Roman" w:hAnsi="Times New Roman" w:cs="Times New Roman"/>
          <w:sz w:val="24"/>
          <w:szCs w:val="24"/>
        </w:rPr>
      </w:pPr>
    </w:p>
    <w:p w14:paraId="6DBA2E7A" w14:textId="77777777" w:rsidR="00DC2DA9" w:rsidRPr="001D2E28" w:rsidRDefault="00DC2DA9" w:rsidP="001D2E28">
      <w:pPr>
        <w:spacing w:afterLines="160" w:after="384" w:line="360" w:lineRule="auto"/>
        <w:rPr>
          <w:rFonts w:ascii="Times New Roman" w:hAnsi="Times New Roman" w:cs="Times New Roman"/>
          <w:sz w:val="24"/>
          <w:szCs w:val="24"/>
        </w:rPr>
      </w:pPr>
    </w:p>
    <w:p w14:paraId="04E82829" w14:textId="77777777" w:rsidR="00DC2DA9" w:rsidRPr="001D2E28" w:rsidRDefault="00DC2DA9" w:rsidP="001D2E28">
      <w:pPr>
        <w:spacing w:afterLines="160" w:after="384" w:line="360" w:lineRule="auto"/>
        <w:rPr>
          <w:rFonts w:ascii="Times New Roman" w:hAnsi="Times New Roman" w:cs="Times New Roman"/>
          <w:sz w:val="24"/>
          <w:szCs w:val="24"/>
        </w:rPr>
      </w:pPr>
    </w:p>
    <w:p w14:paraId="554E889F" w14:textId="77777777" w:rsidR="00DC2DA9" w:rsidRPr="001D2E28" w:rsidRDefault="00DC2DA9" w:rsidP="001D2E28">
      <w:pPr>
        <w:spacing w:afterLines="160" w:after="384" w:line="360" w:lineRule="auto"/>
        <w:rPr>
          <w:rFonts w:ascii="Times New Roman" w:hAnsi="Times New Roman" w:cs="Times New Roman"/>
          <w:sz w:val="24"/>
          <w:szCs w:val="24"/>
        </w:rPr>
      </w:pPr>
    </w:p>
    <w:p w14:paraId="5854CE2C" w14:textId="77777777" w:rsidR="00DC2DA9" w:rsidRPr="001D2E28" w:rsidRDefault="00DC2DA9" w:rsidP="001D2E28">
      <w:pPr>
        <w:spacing w:afterLines="160" w:after="384" w:line="360" w:lineRule="auto"/>
        <w:rPr>
          <w:rFonts w:ascii="Times New Roman" w:hAnsi="Times New Roman" w:cs="Times New Roman"/>
          <w:sz w:val="24"/>
          <w:szCs w:val="24"/>
        </w:rPr>
      </w:pPr>
    </w:p>
    <w:p w14:paraId="127C63BE" w14:textId="616488AD" w:rsidR="006B32E6" w:rsidRPr="001D2E28" w:rsidRDefault="006B32E6" w:rsidP="001D2E28">
      <w:pPr>
        <w:spacing w:afterLines="160" w:after="384" w:line="360" w:lineRule="auto"/>
        <w:rPr>
          <w:rFonts w:ascii="Times New Roman" w:hAnsi="Times New Roman" w:cs="Times New Roman"/>
          <w:i/>
          <w:iCs/>
          <w:sz w:val="24"/>
          <w:szCs w:val="24"/>
          <w:u w:val="single"/>
        </w:rPr>
      </w:pPr>
      <w:r w:rsidRPr="001D2E28">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4DB95C03" wp14:editId="5B0BC969">
            <wp:simplePos x="0" y="0"/>
            <wp:positionH relativeFrom="margin">
              <wp:align>center</wp:align>
            </wp:positionH>
            <wp:positionV relativeFrom="margin">
              <wp:align>top</wp:align>
            </wp:positionV>
            <wp:extent cx="2946400" cy="2400300"/>
            <wp:effectExtent l="0" t="0" r="6350" b="0"/>
            <wp:wrapTopAndBottom/>
            <wp:docPr id="2047939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39607" name="Picture 2047939607"/>
                    <pic:cNvPicPr/>
                  </pic:nvPicPr>
                  <pic:blipFill>
                    <a:blip r:embed="rId9">
                      <a:extLst>
                        <a:ext uri="{28A0092B-C50C-407E-A947-70E740481C1C}">
                          <a14:useLocalDpi xmlns:a14="http://schemas.microsoft.com/office/drawing/2010/main" val="0"/>
                        </a:ext>
                      </a:extLst>
                    </a:blip>
                    <a:stretch>
                      <a:fillRect/>
                    </a:stretch>
                  </pic:blipFill>
                  <pic:spPr>
                    <a:xfrm>
                      <a:off x="0" y="0"/>
                      <a:ext cx="2946400" cy="2400300"/>
                    </a:xfrm>
                    <a:prstGeom prst="rect">
                      <a:avLst/>
                    </a:prstGeom>
                  </pic:spPr>
                </pic:pic>
              </a:graphicData>
            </a:graphic>
            <wp14:sizeRelH relativeFrom="margin">
              <wp14:pctWidth>0</wp14:pctWidth>
            </wp14:sizeRelH>
            <wp14:sizeRelV relativeFrom="margin">
              <wp14:pctHeight>0</wp14:pctHeight>
            </wp14:sizeRelV>
          </wp:anchor>
        </w:drawing>
      </w:r>
      <w:r w:rsidRPr="001D2E28">
        <w:rPr>
          <w:rFonts w:ascii="Times New Roman" w:hAnsi="Times New Roman" w:cs="Times New Roman"/>
          <w:b/>
          <w:bCs/>
          <w:sz w:val="24"/>
          <w:szCs w:val="24"/>
        </w:rPr>
        <w:t xml:space="preserve">Supplementary Figure </w:t>
      </w:r>
      <w:r w:rsidR="00F12CFA">
        <w:rPr>
          <w:rFonts w:ascii="Times New Roman" w:hAnsi="Times New Roman" w:cs="Times New Roman"/>
          <w:b/>
          <w:bCs/>
          <w:sz w:val="24"/>
          <w:szCs w:val="24"/>
        </w:rPr>
        <w:t>3</w:t>
      </w:r>
      <w:r w:rsidRPr="001D2E28">
        <w:rPr>
          <w:rFonts w:ascii="Times New Roman" w:hAnsi="Times New Roman" w:cs="Times New Roman"/>
          <w:b/>
          <w:bCs/>
          <w:sz w:val="24"/>
          <w:szCs w:val="24"/>
        </w:rPr>
        <w:t>: Intersection of the human spatial and temporal clusters.</w:t>
      </w:r>
      <w:r w:rsidRPr="001D2E28">
        <w:rPr>
          <w:rFonts w:ascii="Times New Roman" w:hAnsi="Times New Roman" w:cs="Times New Roman"/>
          <w:sz w:val="24"/>
          <w:szCs w:val="24"/>
        </w:rPr>
        <w:t xml:space="preserve"> Hypergeometric tests were used to assess the significance of the overlap of spatial clusters I-VIII with temporal clusters I-VIII. X-axis shows the statistical significance denoted by -log</w:t>
      </w:r>
      <w:r w:rsidRPr="001D2E28">
        <w:rPr>
          <w:rFonts w:ascii="Times New Roman" w:hAnsi="Times New Roman" w:cs="Times New Roman"/>
          <w:sz w:val="24"/>
          <w:szCs w:val="24"/>
          <w:vertAlign w:val="subscript"/>
        </w:rPr>
        <w:t>10</w:t>
      </w:r>
      <w:r w:rsidRPr="001D2E28">
        <w:rPr>
          <w:rFonts w:ascii="Times New Roman" w:hAnsi="Times New Roman" w:cs="Times New Roman"/>
          <w:sz w:val="24"/>
          <w:szCs w:val="24"/>
        </w:rPr>
        <w:t>(FDR-corrected p-value) obtained after multiple test adjustment using the Benjamini-Hochberg method. Note that all the intersections cross 1.30103 (corresponding to a p-value of 0.05, the cut-off for statistical significance) to a great degree; hence, the cutoff has not been indicated here.</w:t>
      </w:r>
    </w:p>
    <w:p w14:paraId="490B333C" w14:textId="77777777" w:rsidR="006B32E6" w:rsidRPr="001D2E28" w:rsidRDefault="006B32E6" w:rsidP="001D2E28">
      <w:pPr>
        <w:spacing w:afterLines="160" w:after="384" w:line="360" w:lineRule="auto"/>
        <w:rPr>
          <w:rFonts w:ascii="Times New Roman" w:hAnsi="Times New Roman" w:cs="Times New Roman"/>
          <w:b/>
          <w:bCs/>
          <w:sz w:val="24"/>
          <w:szCs w:val="24"/>
        </w:rPr>
      </w:pPr>
    </w:p>
    <w:p w14:paraId="3BBA400D" w14:textId="77777777" w:rsidR="006B32E6" w:rsidRPr="001D2E28" w:rsidRDefault="006B32E6" w:rsidP="001D2E28">
      <w:pPr>
        <w:spacing w:afterLines="160" w:after="384" w:line="360" w:lineRule="auto"/>
        <w:rPr>
          <w:rFonts w:ascii="Times New Roman" w:hAnsi="Times New Roman" w:cs="Times New Roman"/>
          <w:sz w:val="24"/>
          <w:szCs w:val="24"/>
        </w:rPr>
      </w:pPr>
    </w:p>
    <w:p w14:paraId="2F53CFF1" w14:textId="77777777" w:rsidR="0080608E" w:rsidRPr="001D2E28" w:rsidRDefault="0080608E" w:rsidP="001D2E28">
      <w:pPr>
        <w:spacing w:afterLines="160" w:after="384" w:line="360" w:lineRule="auto"/>
        <w:rPr>
          <w:rFonts w:ascii="Times New Roman" w:hAnsi="Times New Roman" w:cs="Times New Roman"/>
          <w:sz w:val="24"/>
          <w:szCs w:val="24"/>
        </w:rPr>
      </w:pPr>
    </w:p>
    <w:p w14:paraId="386144D2" w14:textId="77777777" w:rsidR="0080608E" w:rsidRPr="001D2E28" w:rsidRDefault="0080608E" w:rsidP="001D2E28">
      <w:pPr>
        <w:spacing w:afterLines="160" w:after="384" w:line="360" w:lineRule="auto"/>
        <w:rPr>
          <w:rFonts w:ascii="Times New Roman" w:hAnsi="Times New Roman" w:cs="Times New Roman"/>
          <w:sz w:val="24"/>
          <w:szCs w:val="24"/>
        </w:rPr>
      </w:pPr>
    </w:p>
    <w:p w14:paraId="5F8ABEE8" w14:textId="77777777" w:rsidR="0080608E" w:rsidRPr="001D2E28" w:rsidRDefault="0080608E" w:rsidP="001D2E28">
      <w:pPr>
        <w:spacing w:afterLines="160" w:after="384" w:line="360" w:lineRule="auto"/>
        <w:rPr>
          <w:rFonts w:ascii="Times New Roman" w:hAnsi="Times New Roman" w:cs="Times New Roman"/>
          <w:sz w:val="24"/>
          <w:szCs w:val="24"/>
        </w:rPr>
      </w:pPr>
    </w:p>
    <w:p w14:paraId="43658FA5" w14:textId="77777777" w:rsidR="0080608E" w:rsidRPr="001D2E28" w:rsidRDefault="0080608E" w:rsidP="001D2E28">
      <w:pPr>
        <w:spacing w:afterLines="160" w:after="384" w:line="360" w:lineRule="auto"/>
        <w:rPr>
          <w:rFonts w:ascii="Times New Roman" w:hAnsi="Times New Roman" w:cs="Times New Roman"/>
          <w:sz w:val="24"/>
          <w:szCs w:val="24"/>
        </w:rPr>
      </w:pPr>
    </w:p>
    <w:p w14:paraId="23CDC2FE" w14:textId="77777777" w:rsidR="0080608E" w:rsidRPr="001D2E28" w:rsidRDefault="0080608E" w:rsidP="001D2E28">
      <w:pPr>
        <w:spacing w:afterLines="160" w:after="384" w:line="360" w:lineRule="auto"/>
        <w:rPr>
          <w:rFonts w:ascii="Times New Roman" w:hAnsi="Times New Roman" w:cs="Times New Roman"/>
          <w:sz w:val="24"/>
          <w:szCs w:val="24"/>
        </w:rPr>
      </w:pPr>
    </w:p>
    <w:p w14:paraId="49D7CEF6" w14:textId="77777777" w:rsidR="0080608E" w:rsidRPr="001D2E28" w:rsidRDefault="0080608E" w:rsidP="001D2E28">
      <w:pPr>
        <w:spacing w:afterLines="160" w:after="384" w:line="360" w:lineRule="auto"/>
        <w:rPr>
          <w:rFonts w:ascii="Times New Roman" w:hAnsi="Times New Roman" w:cs="Times New Roman"/>
          <w:sz w:val="24"/>
          <w:szCs w:val="24"/>
        </w:rPr>
      </w:pPr>
    </w:p>
    <w:p w14:paraId="5FA0BBB9" w14:textId="77777777" w:rsidR="0080608E" w:rsidRPr="001D2E28" w:rsidRDefault="0080608E" w:rsidP="001D2E28">
      <w:pPr>
        <w:spacing w:afterLines="160" w:after="384" w:line="360" w:lineRule="auto"/>
        <w:rPr>
          <w:rFonts w:ascii="Times New Roman" w:hAnsi="Times New Roman" w:cs="Times New Roman"/>
          <w:sz w:val="24"/>
          <w:szCs w:val="24"/>
        </w:rPr>
      </w:pPr>
    </w:p>
    <w:p w14:paraId="444447FF" w14:textId="77777777" w:rsidR="0080608E" w:rsidRPr="001D2E28" w:rsidRDefault="0080608E" w:rsidP="001D2E28">
      <w:pPr>
        <w:spacing w:afterLines="160" w:after="384" w:line="360" w:lineRule="auto"/>
        <w:rPr>
          <w:rFonts w:ascii="Times New Roman" w:hAnsi="Times New Roman" w:cs="Times New Roman"/>
          <w:sz w:val="24"/>
          <w:szCs w:val="24"/>
        </w:rPr>
      </w:pPr>
    </w:p>
    <w:p w14:paraId="0A29FEFB" w14:textId="77777777" w:rsidR="0080608E" w:rsidRPr="001D2E28" w:rsidRDefault="0080608E" w:rsidP="001D2E28">
      <w:pPr>
        <w:spacing w:afterLines="160" w:after="384" w:line="360" w:lineRule="auto"/>
        <w:rPr>
          <w:rFonts w:ascii="Times New Roman" w:hAnsi="Times New Roman" w:cs="Times New Roman"/>
          <w:sz w:val="24"/>
          <w:szCs w:val="24"/>
        </w:rPr>
      </w:pPr>
    </w:p>
    <w:p w14:paraId="5D2C6456" w14:textId="68DC3B0C" w:rsidR="0080608E" w:rsidRPr="001D2E28" w:rsidRDefault="0080608E" w:rsidP="001D2E28">
      <w:pPr>
        <w:spacing w:afterLines="160" w:after="384" w:line="360" w:lineRule="auto"/>
        <w:rPr>
          <w:rFonts w:ascii="Times New Roman" w:hAnsi="Times New Roman" w:cs="Times New Roman"/>
          <w:b/>
          <w:bCs/>
          <w:sz w:val="24"/>
          <w:szCs w:val="24"/>
        </w:rPr>
      </w:pPr>
      <w:r w:rsidRPr="001D2E28">
        <w:rPr>
          <w:rFonts w:ascii="Times New Roman" w:hAnsi="Times New Roman" w:cs="Times New Roman"/>
          <w:b/>
          <w:bCs/>
          <w:noProof/>
          <w:sz w:val="24"/>
          <w:szCs w:val="24"/>
        </w:rPr>
        <w:lastRenderedPageBreak/>
        <w:drawing>
          <wp:anchor distT="0" distB="0" distL="114300" distR="114300" simplePos="0" relativeHeight="251667456" behindDoc="0" locked="0" layoutInCell="1" allowOverlap="1" wp14:anchorId="60DEC0E8" wp14:editId="5C9B7259">
            <wp:simplePos x="457200" y="457200"/>
            <wp:positionH relativeFrom="margin">
              <wp:align>center</wp:align>
            </wp:positionH>
            <wp:positionV relativeFrom="margin">
              <wp:align>top</wp:align>
            </wp:positionV>
            <wp:extent cx="6645910" cy="4280535"/>
            <wp:effectExtent l="0" t="0" r="2540" b="5715"/>
            <wp:wrapSquare wrapText="bothSides"/>
            <wp:docPr id="43513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39913" name="Picture 4351399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280535"/>
                    </a:xfrm>
                    <a:prstGeom prst="rect">
                      <a:avLst/>
                    </a:prstGeom>
                  </pic:spPr>
                </pic:pic>
              </a:graphicData>
            </a:graphic>
          </wp:anchor>
        </w:drawing>
      </w:r>
      <w:r w:rsidRPr="001D2E28">
        <w:rPr>
          <w:rFonts w:ascii="Times New Roman" w:hAnsi="Times New Roman" w:cs="Times New Roman"/>
          <w:b/>
          <w:bCs/>
          <w:sz w:val="24"/>
          <w:szCs w:val="24"/>
        </w:rPr>
        <w:t>Supple</w:t>
      </w:r>
      <w:bookmarkStart w:id="1" w:name="_Hlk205023808"/>
      <w:r w:rsidRPr="001D2E28">
        <w:rPr>
          <w:rFonts w:ascii="Times New Roman" w:hAnsi="Times New Roman" w:cs="Times New Roman"/>
          <w:b/>
          <w:bCs/>
          <w:sz w:val="24"/>
          <w:szCs w:val="24"/>
        </w:rPr>
        <w:t xml:space="preserve">mentary Figure </w:t>
      </w:r>
      <w:r w:rsidR="00F12CFA">
        <w:rPr>
          <w:rFonts w:ascii="Times New Roman" w:hAnsi="Times New Roman" w:cs="Times New Roman"/>
          <w:b/>
          <w:bCs/>
          <w:sz w:val="24"/>
          <w:szCs w:val="24"/>
        </w:rPr>
        <w:t>4</w:t>
      </w:r>
      <w:r w:rsidRPr="001D2E28">
        <w:rPr>
          <w:rFonts w:ascii="Times New Roman" w:hAnsi="Times New Roman" w:cs="Times New Roman"/>
          <w:b/>
          <w:bCs/>
          <w:sz w:val="24"/>
          <w:szCs w:val="24"/>
        </w:rPr>
        <w:t xml:space="preserve">: t-SNE plots of DD, AD and SZ genes based on macaque spatial data at perplexities 10 and 50. </w:t>
      </w:r>
      <w:r w:rsidRPr="001D2E28">
        <w:rPr>
          <w:rFonts w:ascii="Times New Roman" w:hAnsi="Times New Roman" w:cs="Times New Roman"/>
          <w:sz w:val="24"/>
          <w:szCs w:val="24"/>
        </w:rPr>
        <w:t xml:space="preserve">The distribution of </w:t>
      </w:r>
      <w:r w:rsidRPr="001D2E28">
        <w:rPr>
          <w:rFonts w:ascii="Times New Roman" w:hAnsi="Times New Roman" w:cs="Times New Roman"/>
          <w:b/>
          <w:bCs/>
          <w:sz w:val="24"/>
          <w:szCs w:val="24"/>
        </w:rPr>
        <w:t>a</w:t>
      </w:r>
      <w:r w:rsidRPr="001D2E28">
        <w:rPr>
          <w:rFonts w:ascii="Times New Roman" w:hAnsi="Times New Roman" w:cs="Times New Roman"/>
          <w:sz w:val="24"/>
          <w:szCs w:val="24"/>
        </w:rPr>
        <w:t xml:space="preserve"> DD genes, </w:t>
      </w:r>
      <w:r w:rsidRPr="001D2E28">
        <w:rPr>
          <w:rFonts w:ascii="Times New Roman" w:hAnsi="Times New Roman" w:cs="Times New Roman"/>
          <w:b/>
          <w:bCs/>
          <w:sz w:val="24"/>
          <w:szCs w:val="24"/>
        </w:rPr>
        <w:t>b</w:t>
      </w:r>
      <w:r w:rsidRPr="001D2E28">
        <w:rPr>
          <w:rFonts w:ascii="Times New Roman" w:hAnsi="Times New Roman" w:cs="Times New Roman"/>
          <w:sz w:val="24"/>
          <w:szCs w:val="24"/>
        </w:rPr>
        <w:t xml:space="preserve"> AD genes, and </w:t>
      </w:r>
      <w:r w:rsidRPr="001D2E28">
        <w:rPr>
          <w:rFonts w:ascii="Times New Roman" w:hAnsi="Times New Roman" w:cs="Times New Roman"/>
          <w:b/>
          <w:bCs/>
          <w:sz w:val="24"/>
          <w:szCs w:val="24"/>
        </w:rPr>
        <w:t>c</w:t>
      </w:r>
      <w:r w:rsidRPr="001D2E28">
        <w:rPr>
          <w:rFonts w:ascii="Times New Roman" w:hAnsi="Times New Roman" w:cs="Times New Roman"/>
          <w:sz w:val="24"/>
          <w:szCs w:val="24"/>
        </w:rPr>
        <w:t xml:space="preserve"> SZ genes, based on the spatial expression profiles (NIH Blueprint Atlas) of the three gene sets at perplexity 10 (distance metric = 1 – Pearson Correlation Coefficient, epsilon = 10). The distribution of </w:t>
      </w:r>
      <w:r w:rsidRPr="001D2E28">
        <w:rPr>
          <w:rFonts w:ascii="Times New Roman" w:hAnsi="Times New Roman" w:cs="Times New Roman"/>
          <w:b/>
          <w:bCs/>
          <w:sz w:val="24"/>
          <w:szCs w:val="24"/>
        </w:rPr>
        <w:t>d</w:t>
      </w:r>
      <w:r w:rsidRPr="001D2E28">
        <w:rPr>
          <w:rFonts w:ascii="Times New Roman" w:hAnsi="Times New Roman" w:cs="Times New Roman"/>
          <w:sz w:val="24"/>
          <w:szCs w:val="24"/>
        </w:rPr>
        <w:t xml:space="preserve"> DD genes, </w:t>
      </w:r>
      <w:r w:rsidRPr="001D2E28">
        <w:rPr>
          <w:rFonts w:ascii="Times New Roman" w:hAnsi="Times New Roman" w:cs="Times New Roman"/>
          <w:b/>
          <w:bCs/>
          <w:sz w:val="24"/>
          <w:szCs w:val="24"/>
        </w:rPr>
        <w:t>e</w:t>
      </w:r>
      <w:r w:rsidRPr="001D2E28">
        <w:rPr>
          <w:rFonts w:ascii="Times New Roman" w:hAnsi="Times New Roman" w:cs="Times New Roman"/>
          <w:sz w:val="24"/>
          <w:szCs w:val="24"/>
        </w:rPr>
        <w:t xml:space="preserve"> AD genes, </w:t>
      </w:r>
      <w:r w:rsidRPr="001D2E28">
        <w:rPr>
          <w:rFonts w:ascii="Times New Roman" w:hAnsi="Times New Roman" w:cs="Times New Roman"/>
          <w:b/>
          <w:bCs/>
          <w:sz w:val="24"/>
          <w:szCs w:val="24"/>
        </w:rPr>
        <w:t>f</w:t>
      </w:r>
      <w:r w:rsidRPr="001D2E28">
        <w:rPr>
          <w:rFonts w:ascii="Times New Roman" w:hAnsi="Times New Roman" w:cs="Times New Roman"/>
          <w:sz w:val="24"/>
          <w:szCs w:val="24"/>
        </w:rPr>
        <w:t xml:space="preserve"> SZ genes, based on the</w:t>
      </w:r>
      <w:r w:rsidR="00AE3AE8">
        <w:rPr>
          <w:rFonts w:ascii="Times New Roman" w:hAnsi="Times New Roman" w:cs="Times New Roman"/>
          <w:sz w:val="24"/>
          <w:szCs w:val="24"/>
        </w:rPr>
        <w:t xml:space="preserve"> </w:t>
      </w:r>
      <w:r w:rsidRPr="001D2E28">
        <w:rPr>
          <w:rFonts w:ascii="Times New Roman" w:hAnsi="Times New Roman" w:cs="Times New Roman"/>
          <w:sz w:val="24"/>
          <w:szCs w:val="24"/>
        </w:rPr>
        <w:t xml:space="preserve">spatial expression profiles of the three gene sets at perplexity 50 (distance metric = 1 – Pearson Correlation Coefficient, epsilon = 10). The genes have been color-coded based on their syndrome affiliation. </w:t>
      </w:r>
    </w:p>
    <w:bookmarkEnd w:id="1"/>
    <w:p w14:paraId="0B123247" w14:textId="77777777" w:rsidR="0080608E" w:rsidRPr="001D2E28" w:rsidRDefault="0080608E" w:rsidP="001D2E28">
      <w:pPr>
        <w:spacing w:afterLines="160" w:after="384" w:line="360" w:lineRule="auto"/>
        <w:rPr>
          <w:rFonts w:ascii="Times New Roman" w:hAnsi="Times New Roman" w:cs="Times New Roman"/>
          <w:b/>
          <w:bCs/>
          <w:sz w:val="24"/>
          <w:szCs w:val="24"/>
        </w:rPr>
      </w:pPr>
    </w:p>
    <w:p w14:paraId="541F8B02" w14:textId="77777777" w:rsidR="0080608E" w:rsidRPr="001D2E28" w:rsidRDefault="0080608E" w:rsidP="001D2E28">
      <w:pPr>
        <w:spacing w:afterLines="160" w:after="384" w:line="360" w:lineRule="auto"/>
        <w:rPr>
          <w:rFonts w:ascii="Times New Roman" w:hAnsi="Times New Roman" w:cs="Times New Roman"/>
          <w:b/>
          <w:bCs/>
          <w:sz w:val="24"/>
          <w:szCs w:val="24"/>
        </w:rPr>
      </w:pPr>
    </w:p>
    <w:p w14:paraId="5924B4ED" w14:textId="77777777" w:rsidR="0080608E" w:rsidRPr="001D2E28" w:rsidRDefault="0080608E" w:rsidP="001D2E28">
      <w:pPr>
        <w:spacing w:afterLines="160" w:after="384" w:line="360" w:lineRule="auto"/>
        <w:rPr>
          <w:rFonts w:ascii="Times New Roman" w:hAnsi="Times New Roman" w:cs="Times New Roman"/>
          <w:b/>
          <w:bCs/>
          <w:sz w:val="24"/>
          <w:szCs w:val="24"/>
        </w:rPr>
      </w:pPr>
    </w:p>
    <w:p w14:paraId="703DC2D5" w14:textId="77777777" w:rsidR="0080608E" w:rsidRPr="001D2E28" w:rsidRDefault="0080608E" w:rsidP="001D2E28">
      <w:pPr>
        <w:spacing w:afterLines="160" w:after="384" w:line="360" w:lineRule="auto"/>
        <w:rPr>
          <w:rFonts w:ascii="Times New Roman" w:hAnsi="Times New Roman" w:cs="Times New Roman"/>
          <w:b/>
          <w:bCs/>
          <w:sz w:val="24"/>
          <w:szCs w:val="24"/>
        </w:rPr>
      </w:pPr>
    </w:p>
    <w:p w14:paraId="0C686450" w14:textId="77777777" w:rsidR="0080608E" w:rsidRPr="001D2E28" w:rsidRDefault="0080608E" w:rsidP="001D2E28">
      <w:pPr>
        <w:spacing w:afterLines="160" w:after="384" w:line="360" w:lineRule="auto"/>
        <w:rPr>
          <w:rFonts w:ascii="Times New Roman" w:hAnsi="Times New Roman" w:cs="Times New Roman"/>
          <w:b/>
          <w:bCs/>
          <w:sz w:val="24"/>
          <w:szCs w:val="24"/>
        </w:rPr>
      </w:pPr>
    </w:p>
    <w:p w14:paraId="1BDCF927" w14:textId="77777777" w:rsidR="0080608E" w:rsidRPr="001D2E28" w:rsidRDefault="0080608E" w:rsidP="001D2E28">
      <w:pPr>
        <w:spacing w:afterLines="160" w:after="384" w:line="360" w:lineRule="auto"/>
        <w:rPr>
          <w:rFonts w:ascii="Times New Roman" w:hAnsi="Times New Roman" w:cs="Times New Roman"/>
          <w:b/>
          <w:bCs/>
          <w:sz w:val="24"/>
          <w:szCs w:val="24"/>
        </w:rPr>
      </w:pPr>
    </w:p>
    <w:p w14:paraId="074F0777" w14:textId="77777777" w:rsidR="0080608E" w:rsidRPr="001D2E28" w:rsidRDefault="0080608E" w:rsidP="001D2E28">
      <w:pPr>
        <w:spacing w:afterLines="160" w:after="384" w:line="360" w:lineRule="auto"/>
        <w:rPr>
          <w:rFonts w:ascii="Times New Roman" w:hAnsi="Times New Roman" w:cs="Times New Roman"/>
          <w:b/>
          <w:bCs/>
          <w:sz w:val="24"/>
          <w:szCs w:val="24"/>
        </w:rPr>
      </w:pPr>
    </w:p>
    <w:p w14:paraId="270C4C82" w14:textId="4F82C628" w:rsidR="0080608E" w:rsidRDefault="0080608E" w:rsidP="001D2E28">
      <w:pPr>
        <w:spacing w:afterLines="160" w:after="384" w:line="360" w:lineRule="auto"/>
        <w:rPr>
          <w:rFonts w:ascii="Times New Roman" w:hAnsi="Times New Roman" w:cs="Times New Roman"/>
          <w:sz w:val="24"/>
          <w:szCs w:val="24"/>
        </w:rPr>
      </w:pPr>
      <w:r w:rsidRPr="001D2E28">
        <w:rPr>
          <w:rFonts w:ascii="Times New Roman" w:hAnsi="Times New Roman" w:cs="Times New Roman"/>
          <w:b/>
          <w:bCs/>
          <w:noProof/>
          <w:sz w:val="24"/>
          <w:szCs w:val="24"/>
        </w:rPr>
        <w:lastRenderedPageBreak/>
        <w:drawing>
          <wp:anchor distT="0" distB="0" distL="114300" distR="114300" simplePos="0" relativeHeight="251668480" behindDoc="0" locked="0" layoutInCell="1" allowOverlap="1" wp14:anchorId="527EBA04" wp14:editId="5FB9041C">
            <wp:simplePos x="457200" y="4000500"/>
            <wp:positionH relativeFrom="margin">
              <wp:align>center</wp:align>
            </wp:positionH>
            <wp:positionV relativeFrom="margin">
              <wp:align>top</wp:align>
            </wp:positionV>
            <wp:extent cx="6645910" cy="4142105"/>
            <wp:effectExtent l="0" t="0" r="2540" b="0"/>
            <wp:wrapSquare wrapText="bothSides"/>
            <wp:docPr id="1114896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96983" name="Picture 11148969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142105"/>
                    </a:xfrm>
                    <a:prstGeom prst="rect">
                      <a:avLst/>
                    </a:prstGeom>
                  </pic:spPr>
                </pic:pic>
              </a:graphicData>
            </a:graphic>
          </wp:anchor>
        </w:drawing>
      </w:r>
      <w:r w:rsidR="00AA7FC3">
        <w:rPr>
          <w:rFonts w:ascii="Times New Roman" w:hAnsi="Times New Roman" w:cs="Times New Roman"/>
          <w:b/>
          <w:bCs/>
          <w:sz w:val="24"/>
          <w:szCs w:val="24"/>
        </w:rPr>
        <w:t xml:space="preserve">Supplementary </w:t>
      </w:r>
      <w:r w:rsidRPr="001D2E28">
        <w:rPr>
          <w:rFonts w:ascii="Times New Roman" w:hAnsi="Times New Roman" w:cs="Times New Roman"/>
          <w:b/>
          <w:bCs/>
          <w:sz w:val="24"/>
          <w:szCs w:val="24"/>
        </w:rPr>
        <w:t xml:space="preserve">Figure </w:t>
      </w:r>
      <w:r w:rsidR="00F12CFA">
        <w:rPr>
          <w:rFonts w:ascii="Times New Roman" w:hAnsi="Times New Roman" w:cs="Times New Roman"/>
          <w:b/>
          <w:bCs/>
          <w:sz w:val="24"/>
          <w:szCs w:val="24"/>
        </w:rPr>
        <w:t>5</w:t>
      </w:r>
      <w:r w:rsidRPr="001D2E28">
        <w:rPr>
          <w:rFonts w:ascii="Times New Roman" w:hAnsi="Times New Roman" w:cs="Times New Roman"/>
          <w:b/>
          <w:bCs/>
          <w:sz w:val="24"/>
          <w:szCs w:val="24"/>
        </w:rPr>
        <w:t>: t</w:t>
      </w:r>
      <w:bookmarkStart w:id="2" w:name="_Hlk199755460"/>
      <w:r w:rsidRPr="001D2E28">
        <w:rPr>
          <w:rFonts w:ascii="Times New Roman" w:hAnsi="Times New Roman" w:cs="Times New Roman"/>
          <w:b/>
          <w:bCs/>
          <w:sz w:val="24"/>
          <w:szCs w:val="24"/>
        </w:rPr>
        <w:t>-SNE plots of DD, AD and SZ genes based on macaque temporal data at perplexities 10 and 50</w:t>
      </w:r>
      <w:bookmarkEnd w:id="2"/>
      <w:r w:rsidRPr="001D2E28">
        <w:rPr>
          <w:rFonts w:ascii="Times New Roman" w:hAnsi="Times New Roman" w:cs="Times New Roman"/>
          <w:b/>
          <w:bCs/>
          <w:sz w:val="24"/>
          <w:szCs w:val="24"/>
        </w:rPr>
        <w:t xml:space="preserve">. </w:t>
      </w:r>
      <w:r w:rsidRPr="001D2E28">
        <w:rPr>
          <w:rFonts w:ascii="Times New Roman" w:hAnsi="Times New Roman" w:cs="Times New Roman"/>
          <w:sz w:val="24"/>
          <w:szCs w:val="24"/>
        </w:rPr>
        <w:t xml:space="preserve">The distribution of </w:t>
      </w:r>
      <w:r w:rsidRPr="001D2E28">
        <w:rPr>
          <w:rFonts w:ascii="Times New Roman" w:hAnsi="Times New Roman" w:cs="Times New Roman"/>
          <w:b/>
          <w:bCs/>
          <w:sz w:val="24"/>
          <w:szCs w:val="24"/>
        </w:rPr>
        <w:t>a</w:t>
      </w:r>
      <w:r w:rsidRPr="001D2E28">
        <w:rPr>
          <w:rFonts w:ascii="Times New Roman" w:hAnsi="Times New Roman" w:cs="Times New Roman"/>
          <w:sz w:val="24"/>
          <w:szCs w:val="24"/>
        </w:rPr>
        <w:t xml:space="preserve"> DD genes, </w:t>
      </w:r>
      <w:r w:rsidRPr="001D2E28">
        <w:rPr>
          <w:rFonts w:ascii="Times New Roman" w:hAnsi="Times New Roman" w:cs="Times New Roman"/>
          <w:b/>
          <w:bCs/>
          <w:sz w:val="24"/>
          <w:szCs w:val="24"/>
        </w:rPr>
        <w:t>b</w:t>
      </w:r>
      <w:r w:rsidRPr="001D2E28">
        <w:rPr>
          <w:rFonts w:ascii="Times New Roman" w:hAnsi="Times New Roman" w:cs="Times New Roman"/>
          <w:sz w:val="24"/>
          <w:szCs w:val="24"/>
        </w:rPr>
        <w:t xml:space="preserve"> AD genes, and </w:t>
      </w:r>
      <w:r w:rsidRPr="001D2E28">
        <w:rPr>
          <w:rFonts w:ascii="Times New Roman" w:hAnsi="Times New Roman" w:cs="Times New Roman"/>
          <w:b/>
          <w:bCs/>
          <w:sz w:val="24"/>
          <w:szCs w:val="24"/>
        </w:rPr>
        <w:t>c</w:t>
      </w:r>
      <w:r w:rsidRPr="001D2E28">
        <w:rPr>
          <w:rFonts w:ascii="Times New Roman" w:hAnsi="Times New Roman" w:cs="Times New Roman"/>
          <w:sz w:val="24"/>
          <w:szCs w:val="24"/>
        </w:rPr>
        <w:t xml:space="preserve"> SZ genes, based on the temporal expression profiles (NIH Blueprint Atlas) of the three gene sets </w:t>
      </w:r>
      <w:r w:rsidR="00193B1E">
        <w:rPr>
          <w:rFonts w:ascii="Times New Roman" w:hAnsi="Times New Roman" w:cs="Times New Roman"/>
          <w:sz w:val="24"/>
          <w:szCs w:val="24"/>
        </w:rPr>
        <w:t xml:space="preserve">at perplexity 10 </w:t>
      </w:r>
      <w:r w:rsidRPr="001D2E28">
        <w:rPr>
          <w:rFonts w:ascii="Times New Roman" w:hAnsi="Times New Roman" w:cs="Times New Roman"/>
          <w:sz w:val="24"/>
          <w:szCs w:val="24"/>
        </w:rPr>
        <w:t xml:space="preserve">(distance metric = 1 – Pearson Correlation Coefficient, epsilon = 10). The distribution of </w:t>
      </w:r>
      <w:r w:rsidRPr="001D2E28">
        <w:rPr>
          <w:rFonts w:ascii="Times New Roman" w:hAnsi="Times New Roman" w:cs="Times New Roman"/>
          <w:b/>
          <w:bCs/>
          <w:sz w:val="24"/>
          <w:szCs w:val="24"/>
        </w:rPr>
        <w:t>d</w:t>
      </w:r>
      <w:r w:rsidRPr="001D2E28">
        <w:rPr>
          <w:rFonts w:ascii="Times New Roman" w:hAnsi="Times New Roman" w:cs="Times New Roman"/>
          <w:sz w:val="24"/>
          <w:szCs w:val="24"/>
        </w:rPr>
        <w:t xml:space="preserve"> DD genes, </w:t>
      </w:r>
      <w:r w:rsidRPr="001D2E28">
        <w:rPr>
          <w:rFonts w:ascii="Times New Roman" w:hAnsi="Times New Roman" w:cs="Times New Roman"/>
          <w:b/>
          <w:bCs/>
          <w:sz w:val="24"/>
          <w:szCs w:val="24"/>
        </w:rPr>
        <w:t>e</w:t>
      </w:r>
      <w:r w:rsidRPr="001D2E28">
        <w:rPr>
          <w:rFonts w:ascii="Times New Roman" w:hAnsi="Times New Roman" w:cs="Times New Roman"/>
          <w:sz w:val="24"/>
          <w:szCs w:val="24"/>
        </w:rPr>
        <w:t xml:space="preserve"> AD genes, </w:t>
      </w:r>
      <w:r w:rsidRPr="001D2E28">
        <w:rPr>
          <w:rFonts w:ascii="Times New Roman" w:hAnsi="Times New Roman" w:cs="Times New Roman"/>
          <w:b/>
          <w:bCs/>
          <w:sz w:val="24"/>
          <w:szCs w:val="24"/>
        </w:rPr>
        <w:t>f</w:t>
      </w:r>
      <w:r w:rsidRPr="001D2E28">
        <w:rPr>
          <w:rFonts w:ascii="Times New Roman" w:hAnsi="Times New Roman" w:cs="Times New Roman"/>
          <w:sz w:val="24"/>
          <w:szCs w:val="24"/>
        </w:rPr>
        <w:t xml:space="preserve"> SZ genes, based on the temporal expression profiles of the three gene sets</w:t>
      </w:r>
      <w:r w:rsidR="00193B1E">
        <w:rPr>
          <w:rFonts w:ascii="Times New Roman" w:hAnsi="Times New Roman" w:cs="Times New Roman"/>
          <w:sz w:val="24"/>
          <w:szCs w:val="24"/>
        </w:rPr>
        <w:t xml:space="preserve"> at perplexity 50</w:t>
      </w:r>
      <w:r w:rsidRPr="001D2E28">
        <w:rPr>
          <w:rFonts w:ascii="Times New Roman" w:hAnsi="Times New Roman" w:cs="Times New Roman"/>
          <w:sz w:val="24"/>
          <w:szCs w:val="24"/>
        </w:rPr>
        <w:t xml:space="preserve"> (distance metric = 1 – Pearson Correlation Coefficient, epsilon = 10). The genes have been color-coded based on their syndrome affiliation. </w:t>
      </w:r>
    </w:p>
    <w:p w14:paraId="63E3B4C9" w14:textId="77777777" w:rsidR="00193B1E" w:rsidRDefault="00193B1E" w:rsidP="001D2E28">
      <w:pPr>
        <w:spacing w:afterLines="160" w:after="384" w:line="360" w:lineRule="auto"/>
        <w:rPr>
          <w:rFonts w:ascii="Times New Roman" w:hAnsi="Times New Roman" w:cs="Times New Roman"/>
          <w:sz w:val="24"/>
          <w:szCs w:val="24"/>
        </w:rPr>
      </w:pPr>
    </w:p>
    <w:p w14:paraId="30EA0E39" w14:textId="77777777" w:rsidR="00193B1E" w:rsidRDefault="00193B1E" w:rsidP="001D2E28">
      <w:pPr>
        <w:spacing w:afterLines="160" w:after="384" w:line="360" w:lineRule="auto"/>
        <w:rPr>
          <w:rFonts w:ascii="Times New Roman" w:hAnsi="Times New Roman" w:cs="Times New Roman"/>
          <w:sz w:val="24"/>
          <w:szCs w:val="24"/>
        </w:rPr>
      </w:pPr>
    </w:p>
    <w:p w14:paraId="4413C774" w14:textId="77777777" w:rsidR="00193B1E" w:rsidRDefault="00193B1E" w:rsidP="001D2E28">
      <w:pPr>
        <w:spacing w:afterLines="160" w:after="384" w:line="360" w:lineRule="auto"/>
        <w:rPr>
          <w:rFonts w:ascii="Times New Roman" w:hAnsi="Times New Roman" w:cs="Times New Roman"/>
          <w:sz w:val="24"/>
          <w:szCs w:val="24"/>
        </w:rPr>
      </w:pPr>
    </w:p>
    <w:p w14:paraId="7AAF6257" w14:textId="77777777" w:rsidR="00193B1E" w:rsidRDefault="00193B1E" w:rsidP="001D2E28">
      <w:pPr>
        <w:spacing w:afterLines="160" w:after="384" w:line="360" w:lineRule="auto"/>
        <w:rPr>
          <w:rFonts w:ascii="Times New Roman" w:hAnsi="Times New Roman" w:cs="Times New Roman"/>
          <w:sz w:val="24"/>
          <w:szCs w:val="24"/>
        </w:rPr>
      </w:pPr>
    </w:p>
    <w:p w14:paraId="3DD43038" w14:textId="77777777" w:rsidR="00193B1E" w:rsidRDefault="00193B1E" w:rsidP="001D2E28">
      <w:pPr>
        <w:spacing w:afterLines="160" w:after="384" w:line="360" w:lineRule="auto"/>
        <w:rPr>
          <w:rFonts w:ascii="Times New Roman" w:hAnsi="Times New Roman" w:cs="Times New Roman"/>
          <w:sz w:val="24"/>
          <w:szCs w:val="24"/>
        </w:rPr>
      </w:pPr>
    </w:p>
    <w:p w14:paraId="1D0EA6FB" w14:textId="77777777" w:rsidR="00193B1E" w:rsidRDefault="00193B1E" w:rsidP="001D2E28">
      <w:pPr>
        <w:spacing w:afterLines="160" w:after="384" w:line="360" w:lineRule="auto"/>
        <w:rPr>
          <w:rFonts w:ascii="Times New Roman" w:hAnsi="Times New Roman" w:cs="Times New Roman"/>
          <w:sz w:val="24"/>
          <w:szCs w:val="24"/>
        </w:rPr>
      </w:pPr>
    </w:p>
    <w:p w14:paraId="7094DCF8" w14:textId="77777777" w:rsidR="00193B1E" w:rsidRDefault="00193B1E" w:rsidP="001D2E28">
      <w:pPr>
        <w:spacing w:afterLines="160" w:after="384" w:line="360" w:lineRule="auto"/>
        <w:rPr>
          <w:rFonts w:ascii="Times New Roman" w:hAnsi="Times New Roman" w:cs="Times New Roman"/>
          <w:sz w:val="24"/>
          <w:szCs w:val="24"/>
        </w:rPr>
      </w:pPr>
    </w:p>
    <w:p w14:paraId="7FE996AC" w14:textId="66F8BDC0" w:rsidR="00924127" w:rsidRDefault="00193B1E" w:rsidP="00924127">
      <w:pPr>
        <w:spacing w:afterLines="160" w:after="384" w:line="360" w:lineRule="auto"/>
        <w:rPr>
          <w:rFonts w:ascii="Times New Roman" w:hAnsi="Times New Roman" w:cs="Times New Roman"/>
          <w:sz w:val="24"/>
          <w:szCs w:val="24"/>
        </w:rPr>
      </w:pPr>
      <w:r w:rsidRPr="00924127">
        <w:rPr>
          <w:rFonts w:ascii="Times New Roman" w:hAnsi="Times New Roman" w:cs="Times New Roman"/>
          <w:b/>
          <w:bCs/>
          <w:noProof/>
          <w:sz w:val="24"/>
          <w:szCs w:val="24"/>
        </w:rPr>
        <w:lastRenderedPageBreak/>
        <w:drawing>
          <wp:anchor distT="0" distB="0" distL="114300" distR="114300" simplePos="0" relativeHeight="251670528" behindDoc="0" locked="0" layoutInCell="1" allowOverlap="1" wp14:anchorId="3EBFB272" wp14:editId="766040C4">
            <wp:simplePos x="457200" y="1981200"/>
            <wp:positionH relativeFrom="margin">
              <wp:align>center</wp:align>
            </wp:positionH>
            <wp:positionV relativeFrom="margin">
              <wp:align>top</wp:align>
            </wp:positionV>
            <wp:extent cx="6645910" cy="4801235"/>
            <wp:effectExtent l="0" t="0" r="2540" b="0"/>
            <wp:wrapSquare wrapText="bothSides"/>
            <wp:docPr id="71882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29869" name="Picture 7188298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801235"/>
                    </a:xfrm>
                    <a:prstGeom prst="rect">
                      <a:avLst/>
                    </a:prstGeom>
                  </pic:spPr>
                </pic:pic>
              </a:graphicData>
            </a:graphic>
          </wp:anchor>
        </w:drawing>
      </w:r>
      <w:r w:rsidR="00924127" w:rsidRPr="00924127">
        <w:rPr>
          <w:rFonts w:ascii="Times New Roman" w:hAnsi="Times New Roman" w:cs="Times New Roman"/>
          <w:b/>
          <w:bCs/>
          <w:sz w:val="24"/>
          <w:szCs w:val="24"/>
        </w:rPr>
        <w:t xml:space="preserve">Supplementary Figure </w:t>
      </w:r>
      <w:r w:rsidR="00F12CFA">
        <w:rPr>
          <w:rFonts w:ascii="Times New Roman" w:hAnsi="Times New Roman" w:cs="Times New Roman"/>
          <w:b/>
          <w:bCs/>
          <w:sz w:val="24"/>
          <w:szCs w:val="24"/>
        </w:rPr>
        <w:t>6</w:t>
      </w:r>
      <w:r w:rsidR="00924127" w:rsidRPr="00924127">
        <w:rPr>
          <w:rFonts w:ascii="Times New Roman" w:hAnsi="Times New Roman" w:cs="Times New Roman"/>
          <w:b/>
          <w:bCs/>
          <w:sz w:val="24"/>
          <w:szCs w:val="24"/>
        </w:rPr>
        <w:t>: t-SNE plots of DD, AD and SZ genes based on human spatial data at perplexities 10 and 50.</w:t>
      </w:r>
      <w:r w:rsidR="00924127" w:rsidRPr="00924127">
        <w:rPr>
          <w:rFonts w:ascii="Times New Roman" w:hAnsi="Times New Roman" w:cs="Times New Roman"/>
          <w:sz w:val="24"/>
          <w:szCs w:val="24"/>
        </w:rPr>
        <w:t xml:space="preserve"> The distribution of </w:t>
      </w:r>
      <w:r w:rsidR="00924127" w:rsidRPr="00924127">
        <w:rPr>
          <w:rFonts w:ascii="Times New Roman" w:hAnsi="Times New Roman" w:cs="Times New Roman"/>
          <w:b/>
          <w:bCs/>
          <w:sz w:val="24"/>
          <w:szCs w:val="24"/>
        </w:rPr>
        <w:t>a</w:t>
      </w:r>
      <w:r w:rsidR="00924127" w:rsidRPr="00924127">
        <w:rPr>
          <w:rFonts w:ascii="Times New Roman" w:hAnsi="Times New Roman" w:cs="Times New Roman"/>
          <w:sz w:val="24"/>
          <w:szCs w:val="24"/>
        </w:rPr>
        <w:t xml:space="preserve"> DD genes, </w:t>
      </w:r>
      <w:r w:rsidR="00924127" w:rsidRPr="00924127">
        <w:rPr>
          <w:rFonts w:ascii="Times New Roman" w:hAnsi="Times New Roman" w:cs="Times New Roman"/>
          <w:b/>
          <w:bCs/>
          <w:sz w:val="24"/>
          <w:szCs w:val="24"/>
        </w:rPr>
        <w:t>b</w:t>
      </w:r>
      <w:r w:rsidR="00924127" w:rsidRPr="00924127">
        <w:rPr>
          <w:rFonts w:ascii="Times New Roman" w:hAnsi="Times New Roman" w:cs="Times New Roman"/>
          <w:sz w:val="24"/>
          <w:szCs w:val="24"/>
        </w:rPr>
        <w:t xml:space="preserve"> AD genes, and </w:t>
      </w:r>
      <w:r w:rsidR="00924127" w:rsidRPr="00924127">
        <w:rPr>
          <w:rFonts w:ascii="Times New Roman" w:hAnsi="Times New Roman" w:cs="Times New Roman"/>
          <w:b/>
          <w:bCs/>
          <w:sz w:val="24"/>
          <w:szCs w:val="24"/>
        </w:rPr>
        <w:t>c</w:t>
      </w:r>
      <w:r w:rsidR="00924127" w:rsidRPr="00924127">
        <w:rPr>
          <w:rFonts w:ascii="Times New Roman" w:hAnsi="Times New Roman" w:cs="Times New Roman"/>
          <w:sz w:val="24"/>
          <w:szCs w:val="24"/>
        </w:rPr>
        <w:t xml:space="preserve"> SZ genes, based on the spatial expression profiles (</w:t>
      </w:r>
      <w:proofErr w:type="spellStart"/>
      <w:r w:rsidR="00924127" w:rsidRPr="00924127">
        <w:rPr>
          <w:rFonts w:ascii="Times New Roman" w:hAnsi="Times New Roman" w:cs="Times New Roman"/>
          <w:sz w:val="24"/>
          <w:szCs w:val="24"/>
        </w:rPr>
        <w:t>BrainSpan</w:t>
      </w:r>
      <w:proofErr w:type="spellEnd"/>
      <w:r w:rsidR="00924127" w:rsidRPr="00924127">
        <w:rPr>
          <w:rFonts w:ascii="Times New Roman" w:hAnsi="Times New Roman" w:cs="Times New Roman"/>
          <w:sz w:val="24"/>
          <w:szCs w:val="24"/>
        </w:rPr>
        <w:t xml:space="preserve"> Atlas) of the three gene sets</w:t>
      </w:r>
      <w:r w:rsidR="00A045B6">
        <w:rPr>
          <w:rFonts w:ascii="Times New Roman" w:hAnsi="Times New Roman" w:cs="Times New Roman"/>
          <w:sz w:val="24"/>
          <w:szCs w:val="24"/>
        </w:rPr>
        <w:t xml:space="preserve"> at perplexity 10</w:t>
      </w:r>
      <w:r w:rsidR="00924127" w:rsidRPr="00924127">
        <w:rPr>
          <w:rFonts w:ascii="Times New Roman" w:hAnsi="Times New Roman" w:cs="Times New Roman"/>
          <w:sz w:val="24"/>
          <w:szCs w:val="24"/>
        </w:rPr>
        <w:t xml:space="preserve"> (distance metric = 1 – Pearson Correlation Coefficient, epsilon = 10). The distribution of </w:t>
      </w:r>
      <w:r w:rsidR="00924127" w:rsidRPr="00A045B6">
        <w:rPr>
          <w:rFonts w:ascii="Times New Roman" w:hAnsi="Times New Roman" w:cs="Times New Roman"/>
          <w:b/>
          <w:bCs/>
          <w:sz w:val="24"/>
          <w:szCs w:val="24"/>
        </w:rPr>
        <w:t>d</w:t>
      </w:r>
      <w:r w:rsidR="00924127" w:rsidRPr="00924127">
        <w:rPr>
          <w:rFonts w:ascii="Times New Roman" w:hAnsi="Times New Roman" w:cs="Times New Roman"/>
          <w:sz w:val="24"/>
          <w:szCs w:val="24"/>
        </w:rPr>
        <w:t xml:space="preserve"> DD genes, </w:t>
      </w:r>
      <w:r w:rsidR="00924127" w:rsidRPr="00A045B6">
        <w:rPr>
          <w:rFonts w:ascii="Times New Roman" w:hAnsi="Times New Roman" w:cs="Times New Roman"/>
          <w:b/>
          <w:bCs/>
          <w:sz w:val="24"/>
          <w:szCs w:val="24"/>
        </w:rPr>
        <w:t>e</w:t>
      </w:r>
      <w:r w:rsidR="00924127" w:rsidRPr="00924127">
        <w:rPr>
          <w:rFonts w:ascii="Times New Roman" w:hAnsi="Times New Roman" w:cs="Times New Roman"/>
          <w:sz w:val="24"/>
          <w:szCs w:val="24"/>
        </w:rPr>
        <w:t xml:space="preserve"> AD genes, </w:t>
      </w:r>
      <w:r w:rsidR="00924127" w:rsidRPr="00A045B6">
        <w:rPr>
          <w:rFonts w:ascii="Times New Roman" w:hAnsi="Times New Roman" w:cs="Times New Roman"/>
          <w:b/>
          <w:bCs/>
          <w:sz w:val="24"/>
          <w:szCs w:val="24"/>
        </w:rPr>
        <w:t>f</w:t>
      </w:r>
      <w:r w:rsidR="00924127" w:rsidRPr="00924127">
        <w:rPr>
          <w:rFonts w:ascii="Times New Roman" w:hAnsi="Times New Roman" w:cs="Times New Roman"/>
          <w:sz w:val="24"/>
          <w:szCs w:val="24"/>
        </w:rPr>
        <w:t xml:space="preserve"> SZ genes, based on the</w:t>
      </w:r>
      <w:r w:rsidR="00AE3AE8">
        <w:rPr>
          <w:rFonts w:ascii="Times New Roman" w:hAnsi="Times New Roman" w:cs="Times New Roman"/>
          <w:sz w:val="24"/>
          <w:szCs w:val="24"/>
        </w:rPr>
        <w:t xml:space="preserve"> </w:t>
      </w:r>
      <w:r w:rsidR="00924127" w:rsidRPr="00924127">
        <w:rPr>
          <w:rFonts w:ascii="Times New Roman" w:hAnsi="Times New Roman" w:cs="Times New Roman"/>
          <w:sz w:val="24"/>
          <w:szCs w:val="24"/>
        </w:rPr>
        <w:t xml:space="preserve">spatial expression profiles of the three gene sets </w:t>
      </w:r>
      <w:r w:rsidR="00A045B6">
        <w:rPr>
          <w:rFonts w:ascii="Times New Roman" w:hAnsi="Times New Roman" w:cs="Times New Roman"/>
          <w:sz w:val="24"/>
          <w:szCs w:val="24"/>
        </w:rPr>
        <w:t xml:space="preserve">at perplexity 50 </w:t>
      </w:r>
      <w:r w:rsidR="00924127" w:rsidRPr="00924127">
        <w:rPr>
          <w:rFonts w:ascii="Times New Roman" w:hAnsi="Times New Roman" w:cs="Times New Roman"/>
          <w:sz w:val="24"/>
          <w:szCs w:val="24"/>
        </w:rPr>
        <w:t>(distance metric = 1 – Pearson Correlation Coefficient, epsilon = 10). The genes have been color-coded based on their syndrome affiliation.</w:t>
      </w:r>
      <w:r w:rsidR="009B235B" w:rsidRPr="009B235B">
        <w:t xml:space="preserve"> </w:t>
      </w:r>
    </w:p>
    <w:p w14:paraId="6F00B1A1" w14:textId="3F4639F9" w:rsidR="00924127" w:rsidRDefault="00924127" w:rsidP="00924127">
      <w:pPr>
        <w:rPr>
          <w:rFonts w:ascii="Times New Roman" w:hAnsi="Times New Roman" w:cs="Times New Roman"/>
          <w:sz w:val="24"/>
          <w:szCs w:val="24"/>
        </w:rPr>
      </w:pPr>
    </w:p>
    <w:p w14:paraId="3478F539" w14:textId="77777777" w:rsidR="00193B1E" w:rsidRPr="007C781C" w:rsidRDefault="00193B1E" w:rsidP="00193B1E">
      <w:pPr>
        <w:rPr>
          <w:rFonts w:ascii="Times New Roman" w:hAnsi="Times New Roman" w:cs="Times New Roman"/>
          <w:sz w:val="24"/>
          <w:szCs w:val="24"/>
        </w:rPr>
      </w:pPr>
    </w:p>
    <w:p w14:paraId="1F644B06" w14:textId="77777777" w:rsidR="00193B1E" w:rsidRPr="007C781C" w:rsidRDefault="00193B1E" w:rsidP="00193B1E">
      <w:pPr>
        <w:rPr>
          <w:rFonts w:ascii="Times New Roman" w:hAnsi="Times New Roman" w:cs="Times New Roman"/>
          <w:sz w:val="24"/>
          <w:szCs w:val="24"/>
        </w:rPr>
      </w:pPr>
    </w:p>
    <w:p w14:paraId="659EEB50" w14:textId="77777777" w:rsidR="00193B1E" w:rsidRPr="007C781C" w:rsidRDefault="00193B1E" w:rsidP="00193B1E">
      <w:pPr>
        <w:rPr>
          <w:rFonts w:ascii="Times New Roman" w:hAnsi="Times New Roman" w:cs="Times New Roman"/>
          <w:sz w:val="24"/>
          <w:szCs w:val="24"/>
        </w:rPr>
      </w:pPr>
    </w:p>
    <w:p w14:paraId="1CB63681" w14:textId="77777777" w:rsidR="00193B1E" w:rsidRPr="007C781C" w:rsidRDefault="00193B1E" w:rsidP="00193B1E">
      <w:pPr>
        <w:rPr>
          <w:rFonts w:ascii="Times New Roman" w:hAnsi="Times New Roman" w:cs="Times New Roman"/>
          <w:sz w:val="24"/>
          <w:szCs w:val="24"/>
        </w:rPr>
      </w:pPr>
    </w:p>
    <w:p w14:paraId="1555AF8F" w14:textId="77777777" w:rsidR="00193B1E" w:rsidRPr="007C781C" w:rsidRDefault="00193B1E" w:rsidP="00193B1E">
      <w:pPr>
        <w:rPr>
          <w:rFonts w:ascii="Times New Roman" w:hAnsi="Times New Roman" w:cs="Times New Roman"/>
          <w:sz w:val="24"/>
          <w:szCs w:val="24"/>
        </w:rPr>
      </w:pPr>
    </w:p>
    <w:p w14:paraId="133CB960" w14:textId="77777777" w:rsidR="00193B1E" w:rsidRPr="007C781C" w:rsidRDefault="00193B1E" w:rsidP="00193B1E">
      <w:pPr>
        <w:rPr>
          <w:rFonts w:ascii="Times New Roman" w:hAnsi="Times New Roman" w:cs="Times New Roman"/>
          <w:sz w:val="24"/>
          <w:szCs w:val="24"/>
        </w:rPr>
      </w:pPr>
    </w:p>
    <w:p w14:paraId="1BA042BD" w14:textId="77777777" w:rsidR="00193B1E" w:rsidRPr="007C781C" w:rsidRDefault="00193B1E" w:rsidP="00193B1E">
      <w:pPr>
        <w:rPr>
          <w:rFonts w:ascii="Times New Roman" w:hAnsi="Times New Roman" w:cs="Times New Roman"/>
          <w:sz w:val="24"/>
          <w:szCs w:val="24"/>
        </w:rPr>
      </w:pPr>
    </w:p>
    <w:p w14:paraId="6E2CFC3D" w14:textId="77777777" w:rsidR="00193B1E" w:rsidRPr="007C781C" w:rsidRDefault="00193B1E" w:rsidP="00193B1E">
      <w:pPr>
        <w:rPr>
          <w:rFonts w:ascii="Times New Roman" w:hAnsi="Times New Roman" w:cs="Times New Roman"/>
          <w:sz w:val="24"/>
          <w:szCs w:val="24"/>
        </w:rPr>
      </w:pPr>
    </w:p>
    <w:p w14:paraId="4ED5971C" w14:textId="77777777" w:rsidR="00193B1E" w:rsidRPr="007C781C" w:rsidRDefault="00193B1E" w:rsidP="00193B1E">
      <w:pPr>
        <w:rPr>
          <w:rFonts w:ascii="Times New Roman" w:hAnsi="Times New Roman" w:cs="Times New Roman"/>
          <w:sz w:val="24"/>
          <w:szCs w:val="24"/>
        </w:rPr>
      </w:pPr>
    </w:p>
    <w:p w14:paraId="7312FD30" w14:textId="77777777" w:rsidR="00193B1E" w:rsidRPr="007C781C" w:rsidRDefault="00193B1E" w:rsidP="00193B1E">
      <w:pPr>
        <w:rPr>
          <w:rFonts w:ascii="Times New Roman" w:hAnsi="Times New Roman" w:cs="Times New Roman"/>
          <w:b/>
          <w:bCs/>
          <w:sz w:val="24"/>
          <w:szCs w:val="24"/>
        </w:rPr>
      </w:pPr>
    </w:p>
    <w:p w14:paraId="6290B112" w14:textId="6F946B0E" w:rsidR="009B235B" w:rsidRDefault="009B235B" w:rsidP="009B235B">
      <w:pPr>
        <w:spacing w:afterLines="160" w:after="384" w:line="360" w:lineRule="auto"/>
        <w:rPr>
          <w:rFonts w:ascii="Times New Roman" w:hAnsi="Times New Roman" w:cs="Times New Roman"/>
          <w:sz w:val="24"/>
          <w:szCs w:val="24"/>
        </w:rPr>
      </w:pPr>
      <w:r w:rsidRPr="009B235B">
        <w:rPr>
          <w:rFonts w:ascii="Times New Roman" w:hAnsi="Times New Roman" w:cs="Times New Roman"/>
          <w:b/>
          <w:bCs/>
          <w:sz w:val="24"/>
          <w:szCs w:val="24"/>
        </w:rPr>
        <w:lastRenderedPageBreak/>
        <w:t xml:space="preserve">Supplementary </w:t>
      </w:r>
      <w:r w:rsidR="00193B1E" w:rsidRPr="009B235B">
        <w:rPr>
          <w:rFonts w:ascii="Times New Roman" w:hAnsi="Times New Roman" w:cs="Times New Roman"/>
          <w:b/>
          <w:bCs/>
          <w:sz w:val="24"/>
          <w:szCs w:val="24"/>
        </w:rPr>
        <w:t xml:space="preserve">Figure </w:t>
      </w:r>
      <w:r w:rsidR="00F12CFA">
        <w:rPr>
          <w:rFonts w:ascii="Times New Roman" w:hAnsi="Times New Roman" w:cs="Times New Roman"/>
          <w:b/>
          <w:bCs/>
          <w:sz w:val="24"/>
          <w:szCs w:val="24"/>
        </w:rPr>
        <w:t>7</w:t>
      </w:r>
      <w:r w:rsidRPr="009B235B">
        <w:rPr>
          <w:rFonts w:ascii="Times New Roman" w:hAnsi="Times New Roman" w:cs="Times New Roman"/>
          <w:b/>
          <w:bCs/>
          <w:sz w:val="24"/>
          <w:szCs w:val="24"/>
        </w:rPr>
        <w:t>: t-SNE plots of DD, AD and SZ genes based on human temporal data at perplexities 10 and 50.</w:t>
      </w:r>
      <w:r w:rsidRPr="009B235B">
        <w:rPr>
          <w:rFonts w:ascii="Times New Roman" w:hAnsi="Times New Roman" w:cs="Times New Roman"/>
          <w:sz w:val="24"/>
          <w:szCs w:val="24"/>
        </w:rPr>
        <w:t xml:space="preserve"> The distribution of </w:t>
      </w:r>
      <w:r w:rsidRPr="009B235B">
        <w:rPr>
          <w:rFonts w:ascii="Times New Roman" w:hAnsi="Times New Roman" w:cs="Times New Roman"/>
          <w:b/>
          <w:bCs/>
          <w:sz w:val="24"/>
          <w:szCs w:val="24"/>
        </w:rPr>
        <w:t>a</w:t>
      </w:r>
      <w:r w:rsidRPr="009B235B">
        <w:rPr>
          <w:rFonts w:ascii="Times New Roman" w:hAnsi="Times New Roman" w:cs="Times New Roman"/>
          <w:sz w:val="24"/>
          <w:szCs w:val="24"/>
        </w:rPr>
        <w:t xml:space="preserve"> DD genes, </w:t>
      </w:r>
      <w:r w:rsidRPr="009B235B">
        <w:rPr>
          <w:rFonts w:ascii="Times New Roman" w:hAnsi="Times New Roman" w:cs="Times New Roman"/>
          <w:b/>
          <w:bCs/>
          <w:sz w:val="24"/>
          <w:szCs w:val="24"/>
        </w:rPr>
        <w:t>b</w:t>
      </w:r>
      <w:r w:rsidRPr="009B235B">
        <w:rPr>
          <w:rFonts w:ascii="Times New Roman" w:hAnsi="Times New Roman" w:cs="Times New Roman"/>
          <w:sz w:val="24"/>
          <w:szCs w:val="24"/>
        </w:rPr>
        <w:t xml:space="preserve"> AD genes, and </w:t>
      </w:r>
      <w:r w:rsidRPr="009B235B">
        <w:rPr>
          <w:rFonts w:ascii="Times New Roman" w:hAnsi="Times New Roman" w:cs="Times New Roman"/>
          <w:b/>
          <w:bCs/>
          <w:sz w:val="24"/>
          <w:szCs w:val="24"/>
        </w:rPr>
        <w:t>c</w:t>
      </w:r>
      <w:r w:rsidRPr="009B235B">
        <w:rPr>
          <w:rFonts w:ascii="Times New Roman" w:hAnsi="Times New Roman" w:cs="Times New Roman"/>
          <w:sz w:val="24"/>
          <w:szCs w:val="24"/>
        </w:rPr>
        <w:t xml:space="preserve"> SZ genes, based on the temporal expression profiles (</w:t>
      </w:r>
      <w:proofErr w:type="spellStart"/>
      <w:r w:rsidRPr="009B235B">
        <w:rPr>
          <w:rFonts w:ascii="Times New Roman" w:hAnsi="Times New Roman" w:cs="Times New Roman"/>
          <w:sz w:val="24"/>
          <w:szCs w:val="24"/>
        </w:rPr>
        <w:t>BrainSpan</w:t>
      </w:r>
      <w:proofErr w:type="spellEnd"/>
      <w:r w:rsidRPr="009B235B">
        <w:rPr>
          <w:rFonts w:ascii="Times New Roman" w:hAnsi="Times New Roman" w:cs="Times New Roman"/>
          <w:sz w:val="24"/>
          <w:szCs w:val="24"/>
        </w:rPr>
        <w:t xml:space="preserve"> Atlas) of the three gene sets</w:t>
      </w:r>
      <w:r>
        <w:rPr>
          <w:rFonts w:ascii="Times New Roman" w:hAnsi="Times New Roman" w:cs="Times New Roman"/>
          <w:sz w:val="24"/>
          <w:szCs w:val="24"/>
        </w:rPr>
        <w:t xml:space="preserve"> at perplexity 10</w:t>
      </w:r>
      <w:r w:rsidRPr="009B235B">
        <w:rPr>
          <w:rFonts w:ascii="Times New Roman" w:hAnsi="Times New Roman" w:cs="Times New Roman"/>
          <w:sz w:val="24"/>
          <w:szCs w:val="24"/>
        </w:rPr>
        <w:t xml:space="preserve"> (distance metric = 1 – Pearson Correlation Coefficient, epsilon = 10). The distribution of </w:t>
      </w:r>
      <w:r w:rsidRPr="009B235B">
        <w:rPr>
          <w:rFonts w:ascii="Times New Roman" w:hAnsi="Times New Roman" w:cs="Times New Roman"/>
          <w:b/>
          <w:bCs/>
          <w:sz w:val="24"/>
          <w:szCs w:val="24"/>
        </w:rPr>
        <w:t>d</w:t>
      </w:r>
      <w:r w:rsidRPr="009B235B">
        <w:rPr>
          <w:rFonts w:ascii="Times New Roman" w:hAnsi="Times New Roman" w:cs="Times New Roman"/>
          <w:sz w:val="24"/>
          <w:szCs w:val="24"/>
        </w:rPr>
        <w:t xml:space="preserve"> DD genes, </w:t>
      </w:r>
      <w:r w:rsidRPr="009B235B">
        <w:rPr>
          <w:rFonts w:ascii="Times New Roman" w:hAnsi="Times New Roman" w:cs="Times New Roman"/>
          <w:b/>
          <w:bCs/>
          <w:sz w:val="24"/>
          <w:szCs w:val="24"/>
        </w:rPr>
        <w:t>e</w:t>
      </w:r>
      <w:r w:rsidRPr="009B235B">
        <w:rPr>
          <w:rFonts w:ascii="Times New Roman" w:hAnsi="Times New Roman" w:cs="Times New Roman"/>
          <w:sz w:val="24"/>
          <w:szCs w:val="24"/>
        </w:rPr>
        <w:t xml:space="preserve"> AD genes, </w:t>
      </w:r>
      <w:r w:rsidRPr="009B235B">
        <w:rPr>
          <w:rFonts w:ascii="Times New Roman" w:hAnsi="Times New Roman" w:cs="Times New Roman"/>
          <w:b/>
          <w:bCs/>
          <w:sz w:val="24"/>
          <w:szCs w:val="24"/>
        </w:rPr>
        <w:t>f</w:t>
      </w:r>
      <w:r w:rsidRPr="009B235B">
        <w:rPr>
          <w:rFonts w:ascii="Times New Roman" w:hAnsi="Times New Roman" w:cs="Times New Roman"/>
          <w:sz w:val="24"/>
          <w:szCs w:val="24"/>
        </w:rPr>
        <w:t xml:space="preserve"> SZ genes, based on the</w:t>
      </w:r>
      <w:r w:rsidR="00AE3AE8">
        <w:rPr>
          <w:rFonts w:ascii="Times New Roman" w:hAnsi="Times New Roman" w:cs="Times New Roman"/>
          <w:sz w:val="24"/>
          <w:szCs w:val="24"/>
        </w:rPr>
        <w:t xml:space="preserve"> </w:t>
      </w:r>
      <w:r w:rsidRPr="009B235B">
        <w:rPr>
          <w:rFonts w:ascii="Times New Roman" w:hAnsi="Times New Roman" w:cs="Times New Roman"/>
          <w:sz w:val="24"/>
          <w:szCs w:val="24"/>
        </w:rPr>
        <w:t>temporal expression profiles of the three gene sets</w:t>
      </w:r>
      <w:r>
        <w:rPr>
          <w:rFonts w:ascii="Times New Roman" w:hAnsi="Times New Roman" w:cs="Times New Roman"/>
          <w:sz w:val="24"/>
          <w:szCs w:val="24"/>
        </w:rPr>
        <w:t xml:space="preserve"> at perplexity 50</w:t>
      </w:r>
      <w:r w:rsidRPr="009B235B">
        <w:rPr>
          <w:rFonts w:ascii="Times New Roman" w:hAnsi="Times New Roman" w:cs="Times New Roman"/>
          <w:sz w:val="24"/>
          <w:szCs w:val="24"/>
        </w:rPr>
        <w:t xml:space="preserve"> (distance metric = 1 – Pearson Correlation Coefficient, epsilon = 10). The genes have been color-coded based on their syndrome affiliation.</w:t>
      </w:r>
      <w:r w:rsidR="003D1466" w:rsidRPr="003D1466">
        <w:t xml:space="preserve"> </w:t>
      </w:r>
    </w:p>
    <w:p w14:paraId="35C1926B" w14:textId="63E5DDCC" w:rsidR="00193B1E" w:rsidRPr="007C781C" w:rsidRDefault="00193B1E" w:rsidP="00193B1E">
      <w:pPr>
        <w:rPr>
          <w:rFonts w:ascii="Times New Roman" w:hAnsi="Times New Roman" w:cs="Times New Roman"/>
          <w:b/>
          <w:bCs/>
          <w:sz w:val="24"/>
          <w:szCs w:val="24"/>
        </w:rPr>
      </w:pPr>
    </w:p>
    <w:p w14:paraId="5E1AF626" w14:textId="77777777" w:rsidR="00193B1E" w:rsidRPr="007C781C" w:rsidRDefault="00193B1E" w:rsidP="00193B1E">
      <w:pPr>
        <w:rPr>
          <w:rFonts w:ascii="Times New Roman" w:hAnsi="Times New Roman" w:cs="Times New Roman"/>
          <w:b/>
          <w:bCs/>
          <w:sz w:val="24"/>
          <w:szCs w:val="24"/>
        </w:rPr>
      </w:pPr>
    </w:p>
    <w:p w14:paraId="4B62037E" w14:textId="77777777" w:rsidR="00193B1E" w:rsidRPr="007C781C" w:rsidRDefault="00193B1E" w:rsidP="00193B1E">
      <w:pPr>
        <w:rPr>
          <w:rFonts w:ascii="Times New Roman" w:hAnsi="Times New Roman" w:cs="Times New Roman"/>
          <w:b/>
          <w:bCs/>
          <w:sz w:val="24"/>
          <w:szCs w:val="24"/>
        </w:rPr>
      </w:pPr>
    </w:p>
    <w:p w14:paraId="0A2CE400" w14:textId="77777777" w:rsidR="00193B1E" w:rsidRPr="007C781C" w:rsidRDefault="00193B1E" w:rsidP="00193B1E">
      <w:pPr>
        <w:rPr>
          <w:rFonts w:ascii="Times New Roman" w:hAnsi="Times New Roman" w:cs="Times New Roman"/>
          <w:b/>
          <w:bCs/>
          <w:sz w:val="24"/>
          <w:szCs w:val="24"/>
        </w:rPr>
      </w:pPr>
    </w:p>
    <w:p w14:paraId="773384B3" w14:textId="77777777" w:rsidR="00193B1E" w:rsidRDefault="00193B1E" w:rsidP="00193B1E">
      <w:pPr>
        <w:rPr>
          <w:rFonts w:ascii="Times New Roman" w:hAnsi="Times New Roman" w:cs="Times New Roman"/>
          <w:b/>
          <w:bCs/>
          <w:sz w:val="24"/>
          <w:szCs w:val="24"/>
        </w:rPr>
      </w:pPr>
    </w:p>
    <w:p w14:paraId="0E76C9C8" w14:textId="77777777" w:rsidR="00193B1E" w:rsidRPr="007C781C" w:rsidRDefault="00193B1E" w:rsidP="00193B1E">
      <w:pPr>
        <w:rPr>
          <w:rFonts w:ascii="Times New Roman" w:hAnsi="Times New Roman" w:cs="Times New Roman"/>
          <w:sz w:val="24"/>
          <w:szCs w:val="24"/>
        </w:rPr>
      </w:pPr>
      <w:r w:rsidRPr="007C781C">
        <w:rPr>
          <w:rFonts w:ascii="Times New Roman" w:hAnsi="Times New Roman" w:cs="Times New Roman"/>
          <w:noProof/>
          <w:sz w:val="24"/>
          <w:szCs w:val="24"/>
        </w:rPr>
        <w:drawing>
          <wp:anchor distT="0" distB="0" distL="114300" distR="114300" simplePos="0" relativeHeight="251671552" behindDoc="0" locked="0" layoutInCell="1" allowOverlap="1" wp14:anchorId="00A1F5AD" wp14:editId="00B68D88">
            <wp:simplePos x="457200" y="1621971"/>
            <wp:positionH relativeFrom="margin">
              <wp:align>center</wp:align>
            </wp:positionH>
            <wp:positionV relativeFrom="margin">
              <wp:align>top</wp:align>
            </wp:positionV>
            <wp:extent cx="6645910" cy="4699635"/>
            <wp:effectExtent l="0" t="0" r="2540" b="5715"/>
            <wp:wrapSquare wrapText="bothSides"/>
            <wp:docPr id="380213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13137" name="Picture 3802131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699635"/>
                    </a:xfrm>
                    <a:prstGeom prst="rect">
                      <a:avLst/>
                    </a:prstGeom>
                  </pic:spPr>
                </pic:pic>
              </a:graphicData>
            </a:graphic>
          </wp:anchor>
        </w:drawing>
      </w:r>
    </w:p>
    <w:p w14:paraId="7E27AFC8" w14:textId="77777777" w:rsidR="00193B1E" w:rsidRPr="007C781C" w:rsidRDefault="00193B1E" w:rsidP="00193B1E">
      <w:pPr>
        <w:rPr>
          <w:rFonts w:ascii="Times New Roman" w:hAnsi="Times New Roman" w:cs="Times New Roman"/>
          <w:b/>
          <w:bCs/>
          <w:sz w:val="24"/>
          <w:szCs w:val="24"/>
        </w:rPr>
      </w:pPr>
    </w:p>
    <w:p w14:paraId="538F795A" w14:textId="77777777" w:rsidR="00193B1E" w:rsidRPr="007C781C" w:rsidRDefault="00193B1E" w:rsidP="00193B1E">
      <w:pPr>
        <w:rPr>
          <w:rFonts w:ascii="Times New Roman" w:hAnsi="Times New Roman" w:cs="Times New Roman"/>
          <w:b/>
          <w:bCs/>
          <w:sz w:val="24"/>
          <w:szCs w:val="24"/>
        </w:rPr>
      </w:pPr>
    </w:p>
    <w:p w14:paraId="422F488A" w14:textId="77777777" w:rsidR="00193B1E" w:rsidRPr="007C781C" w:rsidRDefault="00193B1E" w:rsidP="00193B1E">
      <w:pPr>
        <w:rPr>
          <w:rFonts w:ascii="Times New Roman" w:hAnsi="Times New Roman" w:cs="Times New Roman"/>
          <w:b/>
          <w:bCs/>
          <w:sz w:val="24"/>
          <w:szCs w:val="24"/>
        </w:rPr>
      </w:pPr>
    </w:p>
    <w:p w14:paraId="2AFE9D9E" w14:textId="77777777" w:rsidR="00193B1E" w:rsidRPr="007C781C" w:rsidRDefault="00193B1E" w:rsidP="00193B1E">
      <w:pPr>
        <w:rPr>
          <w:rFonts w:ascii="Times New Roman" w:hAnsi="Times New Roman" w:cs="Times New Roman"/>
          <w:b/>
          <w:bCs/>
          <w:sz w:val="24"/>
          <w:szCs w:val="24"/>
        </w:rPr>
      </w:pPr>
    </w:p>
    <w:p w14:paraId="04F174D1" w14:textId="77777777" w:rsidR="00193B1E" w:rsidRPr="007C781C" w:rsidRDefault="00193B1E" w:rsidP="00193B1E">
      <w:pPr>
        <w:rPr>
          <w:rFonts w:ascii="Times New Roman" w:hAnsi="Times New Roman" w:cs="Times New Roman"/>
          <w:b/>
          <w:bCs/>
          <w:sz w:val="24"/>
          <w:szCs w:val="24"/>
        </w:rPr>
      </w:pPr>
    </w:p>
    <w:p w14:paraId="3E1B352A" w14:textId="5A8D6EAC" w:rsidR="00193B1E" w:rsidRPr="007C781C" w:rsidRDefault="003D1466" w:rsidP="00193B1E">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2576" behindDoc="0" locked="0" layoutInCell="1" allowOverlap="1" wp14:anchorId="7EDB975E" wp14:editId="0C7999AE">
            <wp:simplePos x="0" y="0"/>
            <wp:positionH relativeFrom="margin">
              <wp:align>center</wp:align>
            </wp:positionH>
            <wp:positionV relativeFrom="margin">
              <wp:align>top</wp:align>
            </wp:positionV>
            <wp:extent cx="4838700" cy="6540500"/>
            <wp:effectExtent l="0" t="0" r="0" b="0"/>
            <wp:wrapSquare wrapText="bothSides"/>
            <wp:docPr id="121283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31816" name="Picture 12128318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8700" cy="6540500"/>
                    </a:xfrm>
                    <a:prstGeom prst="rect">
                      <a:avLst/>
                    </a:prstGeom>
                  </pic:spPr>
                </pic:pic>
              </a:graphicData>
            </a:graphic>
            <wp14:sizeRelH relativeFrom="margin">
              <wp14:pctWidth>0</wp14:pctWidth>
            </wp14:sizeRelH>
            <wp14:sizeRelV relativeFrom="margin">
              <wp14:pctHeight>0</wp14:pctHeight>
            </wp14:sizeRelV>
          </wp:anchor>
        </w:drawing>
      </w:r>
    </w:p>
    <w:p w14:paraId="34D371C9" w14:textId="77777777" w:rsidR="00193B1E" w:rsidRPr="007C781C" w:rsidRDefault="00193B1E" w:rsidP="00193B1E">
      <w:pPr>
        <w:rPr>
          <w:rFonts w:ascii="Times New Roman" w:hAnsi="Times New Roman" w:cs="Times New Roman"/>
          <w:b/>
          <w:bCs/>
          <w:sz w:val="24"/>
          <w:szCs w:val="24"/>
        </w:rPr>
      </w:pPr>
    </w:p>
    <w:p w14:paraId="2EC10A95" w14:textId="77777777" w:rsidR="00193B1E" w:rsidRPr="007C781C" w:rsidRDefault="00193B1E" w:rsidP="00193B1E">
      <w:pPr>
        <w:rPr>
          <w:rFonts w:ascii="Times New Roman" w:hAnsi="Times New Roman" w:cs="Times New Roman"/>
          <w:b/>
          <w:bCs/>
          <w:sz w:val="24"/>
          <w:szCs w:val="24"/>
        </w:rPr>
      </w:pPr>
    </w:p>
    <w:p w14:paraId="59B58327" w14:textId="77777777" w:rsidR="00193B1E" w:rsidRPr="001D2E28" w:rsidRDefault="00193B1E" w:rsidP="001D2E28">
      <w:pPr>
        <w:spacing w:afterLines="160" w:after="384" w:line="360" w:lineRule="auto"/>
        <w:rPr>
          <w:rFonts w:ascii="Times New Roman" w:hAnsi="Times New Roman" w:cs="Times New Roman"/>
          <w:b/>
          <w:bCs/>
          <w:sz w:val="24"/>
          <w:szCs w:val="24"/>
        </w:rPr>
      </w:pPr>
    </w:p>
    <w:p w14:paraId="1DDFD113" w14:textId="77777777" w:rsidR="0080608E" w:rsidRPr="001D2E28" w:rsidRDefault="0080608E" w:rsidP="001D2E28">
      <w:pPr>
        <w:spacing w:afterLines="160" w:after="384" w:line="360" w:lineRule="auto"/>
        <w:rPr>
          <w:rFonts w:ascii="Times New Roman" w:hAnsi="Times New Roman" w:cs="Times New Roman"/>
          <w:b/>
          <w:bCs/>
          <w:sz w:val="24"/>
          <w:szCs w:val="24"/>
        </w:rPr>
      </w:pPr>
    </w:p>
    <w:p w14:paraId="2E648212" w14:textId="77777777" w:rsidR="0080608E" w:rsidRPr="001D2E28" w:rsidRDefault="0080608E" w:rsidP="001D2E28">
      <w:pPr>
        <w:spacing w:afterLines="160" w:after="384" w:line="360" w:lineRule="auto"/>
        <w:rPr>
          <w:rFonts w:ascii="Times New Roman" w:hAnsi="Times New Roman" w:cs="Times New Roman"/>
          <w:b/>
          <w:bCs/>
          <w:sz w:val="24"/>
          <w:szCs w:val="24"/>
        </w:rPr>
      </w:pPr>
    </w:p>
    <w:p w14:paraId="3BCDB1D7" w14:textId="77777777" w:rsidR="0080608E" w:rsidRDefault="0080608E" w:rsidP="001D2E28">
      <w:pPr>
        <w:spacing w:afterLines="160" w:after="384" w:line="360" w:lineRule="auto"/>
        <w:rPr>
          <w:rFonts w:ascii="Times New Roman" w:hAnsi="Times New Roman" w:cs="Times New Roman"/>
          <w:sz w:val="24"/>
          <w:szCs w:val="24"/>
        </w:rPr>
      </w:pPr>
    </w:p>
    <w:p w14:paraId="0C92CE2D" w14:textId="77777777" w:rsidR="003D1466" w:rsidRDefault="003D1466" w:rsidP="001D2E28">
      <w:pPr>
        <w:spacing w:afterLines="160" w:after="384" w:line="360" w:lineRule="auto"/>
        <w:rPr>
          <w:rFonts w:ascii="Times New Roman" w:hAnsi="Times New Roman" w:cs="Times New Roman"/>
          <w:sz w:val="24"/>
          <w:szCs w:val="24"/>
        </w:rPr>
      </w:pPr>
    </w:p>
    <w:p w14:paraId="47173E6E" w14:textId="77777777" w:rsidR="003D1466" w:rsidRDefault="003D1466" w:rsidP="001D2E28">
      <w:pPr>
        <w:spacing w:afterLines="160" w:after="384" w:line="360" w:lineRule="auto"/>
        <w:rPr>
          <w:rFonts w:ascii="Times New Roman" w:hAnsi="Times New Roman" w:cs="Times New Roman"/>
          <w:sz w:val="24"/>
          <w:szCs w:val="24"/>
        </w:rPr>
      </w:pPr>
    </w:p>
    <w:p w14:paraId="08FEB59A" w14:textId="77777777" w:rsidR="003D1466" w:rsidRDefault="003D1466" w:rsidP="001D2E28">
      <w:pPr>
        <w:spacing w:afterLines="160" w:after="384" w:line="360" w:lineRule="auto"/>
        <w:rPr>
          <w:rFonts w:ascii="Times New Roman" w:hAnsi="Times New Roman" w:cs="Times New Roman"/>
          <w:sz w:val="24"/>
          <w:szCs w:val="24"/>
        </w:rPr>
      </w:pPr>
    </w:p>
    <w:p w14:paraId="6B15C1FE" w14:textId="77777777" w:rsidR="003D1466" w:rsidRDefault="003D1466" w:rsidP="001D2E28">
      <w:pPr>
        <w:spacing w:afterLines="160" w:after="384" w:line="360" w:lineRule="auto"/>
        <w:rPr>
          <w:rFonts w:ascii="Times New Roman" w:hAnsi="Times New Roman" w:cs="Times New Roman"/>
          <w:sz w:val="24"/>
          <w:szCs w:val="24"/>
        </w:rPr>
      </w:pPr>
    </w:p>
    <w:p w14:paraId="32A07E73" w14:textId="77777777" w:rsidR="003D1466" w:rsidRDefault="003D1466" w:rsidP="001D2E28">
      <w:pPr>
        <w:spacing w:afterLines="160" w:after="384" w:line="360" w:lineRule="auto"/>
        <w:rPr>
          <w:rFonts w:ascii="Times New Roman" w:hAnsi="Times New Roman" w:cs="Times New Roman"/>
          <w:sz w:val="24"/>
          <w:szCs w:val="24"/>
        </w:rPr>
      </w:pPr>
    </w:p>
    <w:p w14:paraId="290E4708" w14:textId="77777777" w:rsidR="003D1466" w:rsidRDefault="003D1466" w:rsidP="001D2E28">
      <w:pPr>
        <w:spacing w:afterLines="160" w:after="384" w:line="360" w:lineRule="auto"/>
        <w:rPr>
          <w:rFonts w:ascii="Times New Roman" w:hAnsi="Times New Roman" w:cs="Times New Roman"/>
          <w:sz w:val="24"/>
          <w:szCs w:val="24"/>
        </w:rPr>
      </w:pPr>
    </w:p>
    <w:p w14:paraId="43117E8D" w14:textId="77777777" w:rsidR="003D1466" w:rsidRDefault="003D1466" w:rsidP="001D2E28">
      <w:pPr>
        <w:spacing w:afterLines="160" w:after="384" w:line="360" w:lineRule="auto"/>
        <w:rPr>
          <w:rFonts w:ascii="Times New Roman" w:hAnsi="Times New Roman" w:cs="Times New Roman"/>
          <w:sz w:val="24"/>
          <w:szCs w:val="24"/>
        </w:rPr>
      </w:pPr>
    </w:p>
    <w:p w14:paraId="71819535" w14:textId="2BDBDF0A" w:rsidR="003D1466" w:rsidRDefault="003D1466" w:rsidP="001D2E28">
      <w:pPr>
        <w:spacing w:afterLines="160" w:after="384" w:line="360" w:lineRule="auto"/>
        <w:rPr>
          <w:rFonts w:ascii="Times New Roman" w:hAnsi="Times New Roman" w:cs="Times New Roman"/>
          <w:sz w:val="24"/>
          <w:szCs w:val="24"/>
        </w:rPr>
      </w:pPr>
      <w:r w:rsidRPr="003D1466">
        <w:rPr>
          <w:rFonts w:ascii="Times New Roman" w:hAnsi="Times New Roman" w:cs="Times New Roman"/>
          <w:b/>
          <w:bCs/>
          <w:sz w:val="24"/>
          <w:szCs w:val="24"/>
        </w:rPr>
        <w:t xml:space="preserve">Supplementary Figure </w:t>
      </w:r>
      <w:r w:rsidR="00F12CFA">
        <w:rPr>
          <w:rFonts w:ascii="Times New Roman" w:hAnsi="Times New Roman" w:cs="Times New Roman"/>
          <w:b/>
          <w:bCs/>
          <w:sz w:val="24"/>
          <w:szCs w:val="24"/>
        </w:rPr>
        <w:t>8</w:t>
      </w:r>
      <w:r w:rsidRPr="003D1466">
        <w:rPr>
          <w:rFonts w:ascii="Times New Roman" w:hAnsi="Times New Roman" w:cs="Times New Roman"/>
          <w:b/>
          <w:bCs/>
          <w:sz w:val="24"/>
          <w:szCs w:val="24"/>
        </w:rPr>
        <w:t>: Comparison of the PC plots for macaque and human expression data across PC1 and PC2.</w:t>
      </w:r>
      <w:r w:rsidRPr="003D1466">
        <w:rPr>
          <w:rFonts w:ascii="Times New Roman" w:hAnsi="Times New Roman" w:cs="Times New Roman"/>
          <w:sz w:val="24"/>
          <w:szCs w:val="24"/>
        </w:rPr>
        <w:t xml:space="preserve"> The distribution of </w:t>
      </w:r>
      <w:r w:rsidRPr="003D1466">
        <w:rPr>
          <w:rFonts w:ascii="Times New Roman" w:hAnsi="Times New Roman" w:cs="Times New Roman"/>
          <w:b/>
          <w:bCs/>
          <w:sz w:val="24"/>
          <w:szCs w:val="24"/>
        </w:rPr>
        <w:t xml:space="preserve">a </w:t>
      </w:r>
      <w:r w:rsidRPr="003D1466">
        <w:rPr>
          <w:rFonts w:ascii="Times New Roman" w:hAnsi="Times New Roman" w:cs="Times New Roman"/>
          <w:sz w:val="24"/>
          <w:szCs w:val="24"/>
        </w:rPr>
        <w:t>DD</w:t>
      </w:r>
      <w:r>
        <w:rPr>
          <w:rFonts w:ascii="Times New Roman" w:hAnsi="Times New Roman" w:cs="Times New Roman"/>
          <w:sz w:val="24"/>
          <w:szCs w:val="24"/>
        </w:rPr>
        <w:t xml:space="preserve">, </w:t>
      </w:r>
      <w:r w:rsidRPr="003D1466">
        <w:rPr>
          <w:rFonts w:ascii="Times New Roman" w:hAnsi="Times New Roman" w:cs="Times New Roman"/>
          <w:b/>
          <w:bCs/>
          <w:sz w:val="24"/>
          <w:szCs w:val="24"/>
        </w:rPr>
        <w:t>c</w:t>
      </w:r>
      <w:r>
        <w:rPr>
          <w:rFonts w:ascii="Times New Roman" w:hAnsi="Times New Roman" w:cs="Times New Roman"/>
          <w:sz w:val="24"/>
          <w:szCs w:val="24"/>
        </w:rPr>
        <w:t xml:space="preserve"> AD and</w:t>
      </w:r>
      <w:r w:rsidRPr="003D1466">
        <w:rPr>
          <w:rFonts w:ascii="Times New Roman" w:hAnsi="Times New Roman" w:cs="Times New Roman"/>
          <w:b/>
          <w:bCs/>
          <w:sz w:val="24"/>
          <w:szCs w:val="24"/>
        </w:rPr>
        <w:t xml:space="preserve"> e</w:t>
      </w:r>
      <w:r>
        <w:rPr>
          <w:rFonts w:ascii="Times New Roman" w:hAnsi="Times New Roman" w:cs="Times New Roman"/>
          <w:sz w:val="24"/>
          <w:szCs w:val="24"/>
        </w:rPr>
        <w:t xml:space="preserve"> SZ genes for which expression profiles were available in the macaque dataset, and </w:t>
      </w:r>
      <w:r w:rsidRPr="003D1466">
        <w:rPr>
          <w:rFonts w:ascii="Times New Roman" w:hAnsi="Times New Roman" w:cs="Times New Roman"/>
          <w:b/>
          <w:bCs/>
          <w:sz w:val="24"/>
          <w:szCs w:val="24"/>
        </w:rPr>
        <w:t xml:space="preserve">b, d, f </w:t>
      </w:r>
      <w:r>
        <w:rPr>
          <w:rFonts w:ascii="Times New Roman" w:hAnsi="Times New Roman" w:cs="Times New Roman"/>
          <w:sz w:val="24"/>
          <w:szCs w:val="24"/>
        </w:rPr>
        <w:t xml:space="preserve">their distribution patterns in the human dataset across </w:t>
      </w:r>
      <w:r w:rsidRPr="003D1466">
        <w:rPr>
          <w:rFonts w:ascii="Times New Roman" w:hAnsi="Times New Roman" w:cs="Times New Roman"/>
          <w:sz w:val="24"/>
          <w:szCs w:val="24"/>
        </w:rPr>
        <w:t>PC1 and PC2, based</w:t>
      </w:r>
      <w:r>
        <w:rPr>
          <w:rFonts w:ascii="Times New Roman" w:hAnsi="Times New Roman" w:cs="Times New Roman"/>
          <w:sz w:val="24"/>
          <w:szCs w:val="24"/>
        </w:rPr>
        <w:t xml:space="preserve"> </w:t>
      </w:r>
      <w:r w:rsidR="00AE3AE8">
        <w:rPr>
          <w:rFonts w:ascii="Times New Roman" w:hAnsi="Times New Roman" w:cs="Times New Roman"/>
          <w:sz w:val="24"/>
          <w:szCs w:val="24"/>
        </w:rPr>
        <w:t xml:space="preserve">on </w:t>
      </w:r>
      <w:r w:rsidRPr="003D1466">
        <w:rPr>
          <w:rFonts w:ascii="Times New Roman" w:hAnsi="Times New Roman" w:cs="Times New Roman"/>
          <w:sz w:val="24"/>
          <w:szCs w:val="24"/>
        </w:rPr>
        <w:t>NIH Blueprint Atlas</w:t>
      </w:r>
      <w:r>
        <w:rPr>
          <w:rFonts w:ascii="Times New Roman" w:hAnsi="Times New Roman" w:cs="Times New Roman"/>
          <w:sz w:val="24"/>
          <w:szCs w:val="24"/>
        </w:rPr>
        <w:t xml:space="preserve"> and </w:t>
      </w:r>
      <w:proofErr w:type="spellStart"/>
      <w:r w:rsidRPr="003D1466">
        <w:rPr>
          <w:rFonts w:ascii="Times New Roman" w:hAnsi="Times New Roman" w:cs="Times New Roman"/>
          <w:sz w:val="24"/>
          <w:szCs w:val="24"/>
        </w:rPr>
        <w:t>BrainSpan</w:t>
      </w:r>
      <w:proofErr w:type="spellEnd"/>
      <w:r w:rsidRPr="003D1466">
        <w:rPr>
          <w:rFonts w:ascii="Times New Roman" w:hAnsi="Times New Roman" w:cs="Times New Roman"/>
          <w:sz w:val="24"/>
          <w:szCs w:val="24"/>
        </w:rPr>
        <w:t xml:space="preserve"> Atlas</w:t>
      </w:r>
      <w:r>
        <w:rPr>
          <w:rFonts w:ascii="Times New Roman" w:hAnsi="Times New Roman" w:cs="Times New Roman"/>
          <w:sz w:val="24"/>
          <w:szCs w:val="24"/>
        </w:rPr>
        <w:t xml:space="preserve"> </w:t>
      </w:r>
      <w:r w:rsidRPr="003D1466">
        <w:rPr>
          <w:rFonts w:ascii="Times New Roman" w:hAnsi="Times New Roman" w:cs="Times New Roman"/>
          <w:sz w:val="24"/>
          <w:szCs w:val="24"/>
        </w:rPr>
        <w:t>expression profiles</w:t>
      </w:r>
      <w:r>
        <w:rPr>
          <w:rFonts w:ascii="Times New Roman" w:hAnsi="Times New Roman" w:cs="Times New Roman"/>
          <w:sz w:val="24"/>
          <w:szCs w:val="24"/>
        </w:rPr>
        <w:t xml:space="preserve"> </w:t>
      </w:r>
      <w:r w:rsidRPr="003D1466">
        <w:rPr>
          <w:rFonts w:ascii="Times New Roman" w:hAnsi="Times New Roman" w:cs="Times New Roman"/>
          <w:sz w:val="24"/>
          <w:szCs w:val="24"/>
        </w:rPr>
        <w:t>(transformation method = ln(x), scaling method = unit variance scaling, PCA method = singular value decomposition). The genes have been color-coded based on their syndrome affiliation.</w:t>
      </w:r>
    </w:p>
    <w:p w14:paraId="71B5DC89" w14:textId="77777777" w:rsidR="003D1466" w:rsidRDefault="003D1466" w:rsidP="001D2E28">
      <w:pPr>
        <w:spacing w:afterLines="160" w:after="384" w:line="360" w:lineRule="auto"/>
        <w:rPr>
          <w:rFonts w:ascii="Times New Roman" w:hAnsi="Times New Roman" w:cs="Times New Roman"/>
          <w:sz w:val="24"/>
          <w:szCs w:val="24"/>
        </w:rPr>
      </w:pPr>
    </w:p>
    <w:p w14:paraId="1C588EF8" w14:textId="77777777" w:rsidR="003D1466" w:rsidRDefault="003D1466" w:rsidP="001D2E28">
      <w:pPr>
        <w:spacing w:afterLines="160" w:after="384" w:line="360" w:lineRule="auto"/>
        <w:rPr>
          <w:rFonts w:ascii="Times New Roman" w:hAnsi="Times New Roman" w:cs="Times New Roman"/>
          <w:sz w:val="24"/>
          <w:szCs w:val="24"/>
        </w:rPr>
      </w:pPr>
    </w:p>
    <w:p w14:paraId="7A81F625" w14:textId="77777777" w:rsidR="003D1466" w:rsidRDefault="003D1466" w:rsidP="001D2E28">
      <w:pPr>
        <w:spacing w:afterLines="160" w:after="384" w:line="360" w:lineRule="auto"/>
        <w:rPr>
          <w:rFonts w:ascii="Times New Roman" w:hAnsi="Times New Roman" w:cs="Times New Roman"/>
          <w:sz w:val="24"/>
          <w:szCs w:val="24"/>
        </w:rPr>
      </w:pPr>
    </w:p>
    <w:p w14:paraId="4FAED4AE" w14:textId="2D084C4A" w:rsidR="003D1466" w:rsidRDefault="00AF644F" w:rsidP="003D1466">
      <w:pPr>
        <w:spacing w:afterLines="160" w:after="384"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2AF25C0E" wp14:editId="32F872B1">
            <wp:simplePos x="0" y="0"/>
            <wp:positionH relativeFrom="margin">
              <wp:align>center</wp:align>
            </wp:positionH>
            <wp:positionV relativeFrom="margin">
              <wp:align>top</wp:align>
            </wp:positionV>
            <wp:extent cx="4686300" cy="6705600"/>
            <wp:effectExtent l="0" t="0" r="0" b="0"/>
            <wp:wrapSquare wrapText="bothSides"/>
            <wp:docPr id="856861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61955" name="Picture 8568619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6300" cy="6705600"/>
                    </a:xfrm>
                    <a:prstGeom prst="rect">
                      <a:avLst/>
                    </a:prstGeom>
                  </pic:spPr>
                </pic:pic>
              </a:graphicData>
            </a:graphic>
            <wp14:sizeRelH relativeFrom="margin">
              <wp14:pctWidth>0</wp14:pctWidth>
            </wp14:sizeRelH>
            <wp14:sizeRelV relativeFrom="margin">
              <wp14:pctHeight>0</wp14:pctHeight>
            </wp14:sizeRelV>
          </wp:anchor>
        </w:drawing>
      </w:r>
      <w:r w:rsidR="003D1466" w:rsidRPr="003D1466">
        <w:rPr>
          <w:rFonts w:ascii="Times New Roman" w:hAnsi="Times New Roman" w:cs="Times New Roman"/>
          <w:b/>
          <w:bCs/>
          <w:sz w:val="24"/>
          <w:szCs w:val="24"/>
        </w:rPr>
        <w:t xml:space="preserve">Supplementary Figure </w:t>
      </w:r>
      <w:r w:rsidR="00F12CFA">
        <w:rPr>
          <w:rFonts w:ascii="Times New Roman" w:hAnsi="Times New Roman" w:cs="Times New Roman"/>
          <w:b/>
          <w:bCs/>
          <w:sz w:val="24"/>
          <w:szCs w:val="24"/>
        </w:rPr>
        <w:t>9</w:t>
      </w:r>
      <w:r w:rsidR="003D1466" w:rsidRPr="003D1466">
        <w:rPr>
          <w:rFonts w:ascii="Times New Roman" w:hAnsi="Times New Roman" w:cs="Times New Roman"/>
          <w:b/>
          <w:bCs/>
          <w:sz w:val="24"/>
          <w:szCs w:val="24"/>
        </w:rPr>
        <w:t>: Comparison of the PC plots for macaque and human expression data across PC</w:t>
      </w:r>
      <w:r w:rsidR="003D1466">
        <w:rPr>
          <w:rFonts w:ascii="Times New Roman" w:hAnsi="Times New Roman" w:cs="Times New Roman"/>
          <w:b/>
          <w:bCs/>
          <w:sz w:val="24"/>
          <w:szCs w:val="24"/>
        </w:rPr>
        <w:t>2</w:t>
      </w:r>
      <w:r w:rsidR="003D1466" w:rsidRPr="003D1466">
        <w:rPr>
          <w:rFonts w:ascii="Times New Roman" w:hAnsi="Times New Roman" w:cs="Times New Roman"/>
          <w:b/>
          <w:bCs/>
          <w:sz w:val="24"/>
          <w:szCs w:val="24"/>
        </w:rPr>
        <w:t xml:space="preserve"> and PC</w:t>
      </w:r>
      <w:r w:rsidR="003D1466">
        <w:rPr>
          <w:rFonts w:ascii="Times New Roman" w:hAnsi="Times New Roman" w:cs="Times New Roman"/>
          <w:b/>
          <w:bCs/>
          <w:sz w:val="24"/>
          <w:szCs w:val="24"/>
        </w:rPr>
        <w:t>3</w:t>
      </w:r>
      <w:r w:rsidR="003D1466" w:rsidRPr="003D1466">
        <w:rPr>
          <w:rFonts w:ascii="Times New Roman" w:hAnsi="Times New Roman" w:cs="Times New Roman"/>
          <w:b/>
          <w:bCs/>
          <w:sz w:val="24"/>
          <w:szCs w:val="24"/>
        </w:rPr>
        <w:t>.</w:t>
      </w:r>
      <w:r w:rsidR="003D1466" w:rsidRPr="003D1466">
        <w:rPr>
          <w:rFonts w:ascii="Times New Roman" w:hAnsi="Times New Roman" w:cs="Times New Roman"/>
          <w:sz w:val="24"/>
          <w:szCs w:val="24"/>
        </w:rPr>
        <w:t xml:space="preserve"> The distribution of </w:t>
      </w:r>
      <w:r w:rsidR="003D1466" w:rsidRPr="003D1466">
        <w:rPr>
          <w:rFonts w:ascii="Times New Roman" w:hAnsi="Times New Roman" w:cs="Times New Roman"/>
          <w:b/>
          <w:bCs/>
          <w:sz w:val="24"/>
          <w:szCs w:val="24"/>
        </w:rPr>
        <w:t xml:space="preserve">a </w:t>
      </w:r>
      <w:r w:rsidR="003D1466" w:rsidRPr="003D1466">
        <w:rPr>
          <w:rFonts w:ascii="Times New Roman" w:hAnsi="Times New Roman" w:cs="Times New Roman"/>
          <w:sz w:val="24"/>
          <w:szCs w:val="24"/>
        </w:rPr>
        <w:t>DD</w:t>
      </w:r>
      <w:r w:rsidR="003D1466">
        <w:rPr>
          <w:rFonts w:ascii="Times New Roman" w:hAnsi="Times New Roman" w:cs="Times New Roman"/>
          <w:sz w:val="24"/>
          <w:szCs w:val="24"/>
        </w:rPr>
        <w:t xml:space="preserve">, </w:t>
      </w:r>
      <w:r w:rsidR="003D1466" w:rsidRPr="003D1466">
        <w:rPr>
          <w:rFonts w:ascii="Times New Roman" w:hAnsi="Times New Roman" w:cs="Times New Roman"/>
          <w:b/>
          <w:bCs/>
          <w:sz w:val="24"/>
          <w:szCs w:val="24"/>
        </w:rPr>
        <w:t>c</w:t>
      </w:r>
      <w:r w:rsidR="003D1466">
        <w:rPr>
          <w:rFonts w:ascii="Times New Roman" w:hAnsi="Times New Roman" w:cs="Times New Roman"/>
          <w:sz w:val="24"/>
          <w:szCs w:val="24"/>
        </w:rPr>
        <w:t xml:space="preserve"> AD and</w:t>
      </w:r>
      <w:r w:rsidR="003D1466" w:rsidRPr="003D1466">
        <w:rPr>
          <w:rFonts w:ascii="Times New Roman" w:hAnsi="Times New Roman" w:cs="Times New Roman"/>
          <w:b/>
          <w:bCs/>
          <w:sz w:val="24"/>
          <w:szCs w:val="24"/>
        </w:rPr>
        <w:t xml:space="preserve"> e</w:t>
      </w:r>
      <w:r w:rsidR="003D1466">
        <w:rPr>
          <w:rFonts w:ascii="Times New Roman" w:hAnsi="Times New Roman" w:cs="Times New Roman"/>
          <w:sz w:val="24"/>
          <w:szCs w:val="24"/>
        </w:rPr>
        <w:t xml:space="preserve"> SZ genes for which expression profiles were available in the macaque dataset, and </w:t>
      </w:r>
      <w:r w:rsidR="003D1466" w:rsidRPr="003D1466">
        <w:rPr>
          <w:rFonts w:ascii="Times New Roman" w:hAnsi="Times New Roman" w:cs="Times New Roman"/>
          <w:b/>
          <w:bCs/>
          <w:sz w:val="24"/>
          <w:szCs w:val="24"/>
        </w:rPr>
        <w:t xml:space="preserve">b, d, f </w:t>
      </w:r>
      <w:r w:rsidR="003D1466">
        <w:rPr>
          <w:rFonts w:ascii="Times New Roman" w:hAnsi="Times New Roman" w:cs="Times New Roman"/>
          <w:sz w:val="24"/>
          <w:szCs w:val="24"/>
        </w:rPr>
        <w:t xml:space="preserve">their distribution patterns in the human dataset across </w:t>
      </w:r>
      <w:r w:rsidR="003D1466" w:rsidRPr="003D1466">
        <w:rPr>
          <w:rFonts w:ascii="Times New Roman" w:hAnsi="Times New Roman" w:cs="Times New Roman"/>
          <w:sz w:val="24"/>
          <w:szCs w:val="24"/>
        </w:rPr>
        <w:t>PC</w:t>
      </w:r>
      <w:r w:rsidR="003D1466">
        <w:rPr>
          <w:rFonts w:ascii="Times New Roman" w:hAnsi="Times New Roman" w:cs="Times New Roman"/>
          <w:sz w:val="24"/>
          <w:szCs w:val="24"/>
        </w:rPr>
        <w:t>2</w:t>
      </w:r>
      <w:r w:rsidR="003D1466" w:rsidRPr="003D1466">
        <w:rPr>
          <w:rFonts w:ascii="Times New Roman" w:hAnsi="Times New Roman" w:cs="Times New Roman"/>
          <w:sz w:val="24"/>
          <w:szCs w:val="24"/>
        </w:rPr>
        <w:t xml:space="preserve"> and PC</w:t>
      </w:r>
      <w:r w:rsidR="003D1466">
        <w:rPr>
          <w:rFonts w:ascii="Times New Roman" w:hAnsi="Times New Roman" w:cs="Times New Roman"/>
          <w:sz w:val="24"/>
          <w:szCs w:val="24"/>
        </w:rPr>
        <w:t>3</w:t>
      </w:r>
      <w:r w:rsidR="003D1466" w:rsidRPr="003D1466">
        <w:rPr>
          <w:rFonts w:ascii="Times New Roman" w:hAnsi="Times New Roman" w:cs="Times New Roman"/>
          <w:sz w:val="24"/>
          <w:szCs w:val="24"/>
        </w:rPr>
        <w:t>, based</w:t>
      </w:r>
      <w:r w:rsidR="003D1466">
        <w:rPr>
          <w:rFonts w:ascii="Times New Roman" w:hAnsi="Times New Roman" w:cs="Times New Roman"/>
          <w:sz w:val="24"/>
          <w:szCs w:val="24"/>
        </w:rPr>
        <w:t xml:space="preserve"> </w:t>
      </w:r>
      <w:r w:rsidR="00AE3AE8">
        <w:rPr>
          <w:rFonts w:ascii="Times New Roman" w:hAnsi="Times New Roman" w:cs="Times New Roman"/>
          <w:sz w:val="24"/>
          <w:szCs w:val="24"/>
        </w:rPr>
        <w:t xml:space="preserve">on </w:t>
      </w:r>
      <w:r w:rsidR="003D1466" w:rsidRPr="003D1466">
        <w:rPr>
          <w:rFonts w:ascii="Times New Roman" w:hAnsi="Times New Roman" w:cs="Times New Roman"/>
          <w:sz w:val="24"/>
          <w:szCs w:val="24"/>
        </w:rPr>
        <w:t>NIH Blueprint Atlas</w:t>
      </w:r>
      <w:r w:rsidR="003D1466">
        <w:rPr>
          <w:rFonts w:ascii="Times New Roman" w:hAnsi="Times New Roman" w:cs="Times New Roman"/>
          <w:sz w:val="24"/>
          <w:szCs w:val="24"/>
        </w:rPr>
        <w:t xml:space="preserve"> and </w:t>
      </w:r>
      <w:proofErr w:type="spellStart"/>
      <w:r w:rsidR="003D1466" w:rsidRPr="003D1466">
        <w:rPr>
          <w:rFonts w:ascii="Times New Roman" w:hAnsi="Times New Roman" w:cs="Times New Roman"/>
          <w:sz w:val="24"/>
          <w:szCs w:val="24"/>
        </w:rPr>
        <w:t>BrainSpan</w:t>
      </w:r>
      <w:proofErr w:type="spellEnd"/>
      <w:r w:rsidR="003D1466" w:rsidRPr="003D1466">
        <w:rPr>
          <w:rFonts w:ascii="Times New Roman" w:hAnsi="Times New Roman" w:cs="Times New Roman"/>
          <w:sz w:val="24"/>
          <w:szCs w:val="24"/>
        </w:rPr>
        <w:t xml:space="preserve"> Atlas</w:t>
      </w:r>
      <w:r w:rsidR="003D1466">
        <w:rPr>
          <w:rFonts w:ascii="Times New Roman" w:hAnsi="Times New Roman" w:cs="Times New Roman"/>
          <w:sz w:val="24"/>
          <w:szCs w:val="24"/>
        </w:rPr>
        <w:t xml:space="preserve"> </w:t>
      </w:r>
      <w:r w:rsidR="003D1466" w:rsidRPr="003D1466">
        <w:rPr>
          <w:rFonts w:ascii="Times New Roman" w:hAnsi="Times New Roman" w:cs="Times New Roman"/>
          <w:sz w:val="24"/>
          <w:szCs w:val="24"/>
        </w:rPr>
        <w:t>expression profiles</w:t>
      </w:r>
      <w:r w:rsidR="003D1466">
        <w:rPr>
          <w:rFonts w:ascii="Times New Roman" w:hAnsi="Times New Roman" w:cs="Times New Roman"/>
          <w:sz w:val="24"/>
          <w:szCs w:val="24"/>
        </w:rPr>
        <w:t xml:space="preserve"> </w:t>
      </w:r>
      <w:r w:rsidR="003D1466" w:rsidRPr="003D1466">
        <w:rPr>
          <w:rFonts w:ascii="Times New Roman" w:hAnsi="Times New Roman" w:cs="Times New Roman"/>
          <w:sz w:val="24"/>
          <w:szCs w:val="24"/>
        </w:rPr>
        <w:t>(transformation method = ln(x), scaling method = unit variance scaling, PCA method = singular value decomposition). The genes have been color-coded based on their syndrome affiliation.</w:t>
      </w:r>
      <w:r w:rsidRPr="00AF644F">
        <w:t xml:space="preserve"> </w:t>
      </w:r>
    </w:p>
    <w:p w14:paraId="7D3D6299" w14:textId="77777777" w:rsidR="00AF644F" w:rsidRDefault="00AF644F" w:rsidP="003D1466">
      <w:pPr>
        <w:spacing w:afterLines="160" w:after="384" w:line="360" w:lineRule="auto"/>
        <w:rPr>
          <w:rFonts w:ascii="Times New Roman" w:hAnsi="Times New Roman" w:cs="Times New Roman"/>
          <w:sz w:val="24"/>
          <w:szCs w:val="24"/>
        </w:rPr>
      </w:pPr>
    </w:p>
    <w:p w14:paraId="5571416F" w14:textId="77777777" w:rsidR="00AF644F" w:rsidRDefault="00AF644F" w:rsidP="003D1466">
      <w:pPr>
        <w:spacing w:afterLines="160" w:after="384" w:line="360" w:lineRule="auto"/>
        <w:rPr>
          <w:rFonts w:ascii="Times New Roman" w:hAnsi="Times New Roman" w:cs="Times New Roman"/>
          <w:sz w:val="24"/>
          <w:szCs w:val="24"/>
        </w:rPr>
      </w:pPr>
    </w:p>
    <w:p w14:paraId="06429BA2" w14:textId="77777777" w:rsidR="00AF644F" w:rsidRDefault="00AF644F" w:rsidP="003D1466">
      <w:pPr>
        <w:spacing w:afterLines="160" w:after="384" w:line="360" w:lineRule="auto"/>
        <w:rPr>
          <w:rFonts w:ascii="Times New Roman" w:hAnsi="Times New Roman" w:cs="Times New Roman"/>
          <w:sz w:val="24"/>
          <w:szCs w:val="24"/>
        </w:rPr>
      </w:pPr>
    </w:p>
    <w:p w14:paraId="74B87749" w14:textId="50200270" w:rsidR="00AF644F" w:rsidRPr="007C781C" w:rsidRDefault="00AF644F" w:rsidP="00AF644F">
      <w:pPr>
        <w:rPr>
          <w:rFonts w:ascii="Times New Roman" w:hAnsi="Times New Roman" w:cs="Times New Roman"/>
          <w:b/>
          <w:bCs/>
          <w:sz w:val="24"/>
          <w:szCs w:val="24"/>
        </w:rPr>
      </w:pPr>
      <w:r w:rsidRPr="007C781C">
        <w:rPr>
          <w:rFonts w:ascii="Times New Roman" w:hAnsi="Times New Roman" w:cs="Times New Roman"/>
          <w:b/>
          <w:bCs/>
          <w:noProof/>
          <w:sz w:val="24"/>
          <w:szCs w:val="24"/>
        </w:rPr>
        <w:lastRenderedPageBreak/>
        <w:drawing>
          <wp:inline distT="0" distB="0" distL="0" distR="0" wp14:anchorId="63C52ECB" wp14:editId="3867C9D4">
            <wp:extent cx="6645910" cy="2356485"/>
            <wp:effectExtent l="0" t="0" r="2540" b="5715"/>
            <wp:docPr id="148671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8559" name="Picture 14867185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2356485"/>
                    </a:xfrm>
                    <a:prstGeom prst="rect">
                      <a:avLst/>
                    </a:prstGeom>
                  </pic:spPr>
                </pic:pic>
              </a:graphicData>
            </a:graphic>
          </wp:inline>
        </w:drawing>
      </w:r>
      <w:r w:rsidRPr="007A454D">
        <w:rPr>
          <w:rFonts w:ascii="Times New Roman" w:hAnsi="Times New Roman" w:cs="Times New Roman"/>
          <w:sz w:val="24"/>
          <w:szCs w:val="24"/>
        </w:rPr>
        <w:t xml:space="preserve"> </w:t>
      </w:r>
    </w:p>
    <w:p w14:paraId="1806175C" w14:textId="32637B90" w:rsidR="00AF644F" w:rsidRDefault="00AF644F" w:rsidP="003D1466">
      <w:pPr>
        <w:spacing w:afterLines="160" w:after="384" w:line="360" w:lineRule="auto"/>
        <w:rPr>
          <w:rFonts w:ascii="Times New Roman" w:hAnsi="Times New Roman" w:cs="Times New Roman"/>
          <w:sz w:val="24"/>
          <w:szCs w:val="24"/>
        </w:rPr>
      </w:pPr>
      <w:r w:rsidRPr="00AF644F">
        <w:rPr>
          <w:rFonts w:ascii="Times New Roman" w:hAnsi="Times New Roman" w:cs="Times New Roman"/>
          <w:b/>
          <w:bCs/>
          <w:sz w:val="24"/>
          <w:szCs w:val="24"/>
        </w:rPr>
        <w:t>Supplementary Figure 1</w:t>
      </w:r>
      <w:r w:rsidR="00F12CFA">
        <w:rPr>
          <w:rFonts w:ascii="Times New Roman" w:hAnsi="Times New Roman" w:cs="Times New Roman"/>
          <w:b/>
          <w:bCs/>
          <w:sz w:val="24"/>
          <w:szCs w:val="24"/>
        </w:rPr>
        <w:t>0</w:t>
      </w:r>
      <w:r w:rsidRPr="00AF644F">
        <w:rPr>
          <w:rFonts w:ascii="Times New Roman" w:hAnsi="Times New Roman" w:cs="Times New Roman"/>
          <w:b/>
          <w:bCs/>
          <w:sz w:val="24"/>
          <w:szCs w:val="24"/>
        </w:rPr>
        <w:t>: t-SNE based on a spatial dataset with extensive coverage of brain structures recapitulated the distributed profiles of DD, AD, and SZ genes in the human brain.</w:t>
      </w:r>
      <w:r w:rsidRPr="00AF644F">
        <w:rPr>
          <w:rFonts w:ascii="Times New Roman" w:hAnsi="Times New Roman" w:cs="Times New Roman"/>
          <w:sz w:val="24"/>
          <w:szCs w:val="24"/>
        </w:rPr>
        <w:t xml:space="preserve"> The distribution of a DD genes, b AD genes, and c SZ genes, based on the spatial expression profiles of the three gene sets (human microarray dataset from Allen Brain Atlas). Distance metric = 1 – Pearson Correlation Coefficient, epsilon = 10 and perplexity = 30. The genes have been color-coded based on their syndrome affiliation.</w:t>
      </w:r>
    </w:p>
    <w:p w14:paraId="6B26B41D" w14:textId="77777777" w:rsidR="00AF644F" w:rsidRDefault="00AF644F" w:rsidP="003D1466">
      <w:pPr>
        <w:spacing w:afterLines="160" w:after="384" w:line="360" w:lineRule="auto"/>
        <w:rPr>
          <w:rFonts w:ascii="Times New Roman" w:hAnsi="Times New Roman" w:cs="Times New Roman"/>
          <w:sz w:val="24"/>
          <w:szCs w:val="24"/>
        </w:rPr>
      </w:pPr>
    </w:p>
    <w:p w14:paraId="5D7DC4E7" w14:textId="77777777" w:rsidR="00AF644F" w:rsidRDefault="00AF644F" w:rsidP="003D1466">
      <w:pPr>
        <w:spacing w:afterLines="160" w:after="384" w:line="360" w:lineRule="auto"/>
        <w:rPr>
          <w:rFonts w:ascii="Times New Roman" w:hAnsi="Times New Roman" w:cs="Times New Roman"/>
          <w:sz w:val="24"/>
          <w:szCs w:val="24"/>
        </w:rPr>
      </w:pPr>
    </w:p>
    <w:p w14:paraId="041D87CF" w14:textId="77777777" w:rsidR="00AF644F" w:rsidRDefault="00AF644F" w:rsidP="003D1466">
      <w:pPr>
        <w:spacing w:afterLines="160" w:after="384" w:line="360" w:lineRule="auto"/>
        <w:rPr>
          <w:rFonts w:ascii="Times New Roman" w:hAnsi="Times New Roman" w:cs="Times New Roman"/>
          <w:sz w:val="24"/>
          <w:szCs w:val="24"/>
        </w:rPr>
      </w:pPr>
    </w:p>
    <w:p w14:paraId="375DDF17" w14:textId="77777777" w:rsidR="00AF644F" w:rsidRDefault="00AF644F" w:rsidP="003D1466">
      <w:pPr>
        <w:spacing w:afterLines="160" w:after="384" w:line="360" w:lineRule="auto"/>
        <w:rPr>
          <w:rFonts w:ascii="Times New Roman" w:hAnsi="Times New Roman" w:cs="Times New Roman"/>
          <w:sz w:val="24"/>
          <w:szCs w:val="24"/>
        </w:rPr>
      </w:pPr>
    </w:p>
    <w:p w14:paraId="024306FA" w14:textId="77777777" w:rsidR="00AF644F" w:rsidRDefault="00AF644F" w:rsidP="003D1466">
      <w:pPr>
        <w:spacing w:afterLines="160" w:after="384" w:line="360" w:lineRule="auto"/>
        <w:rPr>
          <w:rFonts w:ascii="Times New Roman" w:hAnsi="Times New Roman" w:cs="Times New Roman"/>
          <w:sz w:val="24"/>
          <w:szCs w:val="24"/>
        </w:rPr>
      </w:pPr>
    </w:p>
    <w:p w14:paraId="2D0DD118" w14:textId="77777777" w:rsidR="00AF644F" w:rsidRDefault="00AF644F" w:rsidP="003D1466">
      <w:pPr>
        <w:spacing w:afterLines="160" w:after="384" w:line="360" w:lineRule="auto"/>
        <w:rPr>
          <w:rFonts w:ascii="Times New Roman" w:hAnsi="Times New Roman" w:cs="Times New Roman"/>
          <w:sz w:val="24"/>
          <w:szCs w:val="24"/>
        </w:rPr>
      </w:pPr>
    </w:p>
    <w:p w14:paraId="5E681995" w14:textId="77777777" w:rsidR="00AF644F" w:rsidRDefault="00AF644F" w:rsidP="003D1466">
      <w:pPr>
        <w:spacing w:afterLines="160" w:after="384" w:line="360" w:lineRule="auto"/>
        <w:rPr>
          <w:rFonts w:ascii="Times New Roman" w:hAnsi="Times New Roman" w:cs="Times New Roman"/>
          <w:sz w:val="24"/>
          <w:szCs w:val="24"/>
        </w:rPr>
      </w:pPr>
    </w:p>
    <w:p w14:paraId="5489AB37" w14:textId="77777777" w:rsidR="00AF644F" w:rsidRDefault="00AF644F" w:rsidP="003D1466">
      <w:pPr>
        <w:spacing w:afterLines="160" w:after="384" w:line="360" w:lineRule="auto"/>
        <w:rPr>
          <w:rFonts w:ascii="Times New Roman" w:hAnsi="Times New Roman" w:cs="Times New Roman"/>
          <w:sz w:val="24"/>
          <w:szCs w:val="24"/>
        </w:rPr>
      </w:pPr>
    </w:p>
    <w:p w14:paraId="2F4D5D28" w14:textId="77777777" w:rsidR="00AF644F" w:rsidRDefault="00AF644F" w:rsidP="003D1466">
      <w:pPr>
        <w:spacing w:afterLines="160" w:after="384" w:line="360" w:lineRule="auto"/>
        <w:rPr>
          <w:rFonts w:ascii="Times New Roman" w:hAnsi="Times New Roman" w:cs="Times New Roman"/>
          <w:sz w:val="24"/>
          <w:szCs w:val="24"/>
        </w:rPr>
      </w:pPr>
    </w:p>
    <w:p w14:paraId="5E2610D1" w14:textId="77777777" w:rsidR="00AF644F" w:rsidRDefault="00AF644F" w:rsidP="003D1466">
      <w:pPr>
        <w:spacing w:afterLines="160" w:after="384" w:line="360" w:lineRule="auto"/>
        <w:rPr>
          <w:rFonts w:ascii="Times New Roman" w:hAnsi="Times New Roman" w:cs="Times New Roman"/>
          <w:sz w:val="24"/>
          <w:szCs w:val="24"/>
        </w:rPr>
      </w:pPr>
    </w:p>
    <w:p w14:paraId="03F5AE9A" w14:textId="0A3E9EFD" w:rsidR="00AF644F" w:rsidRDefault="00AF644F" w:rsidP="003D1466">
      <w:pPr>
        <w:spacing w:afterLines="160" w:after="384" w:line="360" w:lineRule="auto"/>
        <w:rPr>
          <w:rFonts w:ascii="Times New Roman" w:hAnsi="Times New Roman" w:cs="Times New Roman"/>
          <w:sz w:val="24"/>
          <w:szCs w:val="24"/>
        </w:rPr>
      </w:pPr>
    </w:p>
    <w:p w14:paraId="4AFDA4A4" w14:textId="2ADCD11E" w:rsidR="00AF644F" w:rsidRDefault="00AF644F" w:rsidP="001D2E28">
      <w:pPr>
        <w:spacing w:afterLines="160" w:after="384"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49966AC9" wp14:editId="4798EB3B">
            <wp:simplePos x="0" y="0"/>
            <wp:positionH relativeFrom="margin">
              <wp:align>center</wp:align>
            </wp:positionH>
            <wp:positionV relativeFrom="margin">
              <wp:align>top</wp:align>
            </wp:positionV>
            <wp:extent cx="4035425" cy="7970520"/>
            <wp:effectExtent l="0" t="0" r="3175" b="0"/>
            <wp:wrapSquare wrapText="bothSides"/>
            <wp:docPr id="121348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89359" name="Picture 12134893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5425" cy="7970520"/>
                    </a:xfrm>
                    <a:prstGeom prst="rect">
                      <a:avLst/>
                    </a:prstGeom>
                  </pic:spPr>
                </pic:pic>
              </a:graphicData>
            </a:graphic>
            <wp14:sizeRelH relativeFrom="margin">
              <wp14:pctWidth>0</wp14:pctWidth>
            </wp14:sizeRelH>
            <wp14:sizeRelV relativeFrom="margin">
              <wp14:pctHeight>0</wp14:pctHeight>
            </wp14:sizeRelV>
          </wp:anchor>
        </w:drawing>
      </w:r>
    </w:p>
    <w:p w14:paraId="06A425F5" w14:textId="4D7A2B8E" w:rsidR="00AF644F" w:rsidRDefault="00AF644F" w:rsidP="001D2E28">
      <w:pPr>
        <w:spacing w:afterLines="160" w:after="384" w:line="360" w:lineRule="auto"/>
        <w:rPr>
          <w:rFonts w:ascii="Times New Roman" w:hAnsi="Times New Roman" w:cs="Times New Roman"/>
          <w:sz w:val="24"/>
          <w:szCs w:val="24"/>
        </w:rPr>
      </w:pPr>
    </w:p>
    <w:p w14:paraId="55343602" w14:textId="77777777" w:rsidR="00AF644F" w:rsidRDefault="00AF644F" w:rsidP="001D2E28">
      <w:pPr>
        <w:spacing w:afterLines="160" w:after="384" w:line="360" w:lineRule="auto"/>
        <w:rPr>
          <w:rFonts w:ascii="Times New Roman" w:hAnsi="Times New Roman" w:cs="Times New Roman"/>
          <w:sz w:val="24"/>
          <w:szCs w:val="24"/>
        </w:rPr>
      </w:pPr>
    </w:p>
    <w:p w14:paraId="1E0804BF" w14:textId="77777777" w:rsidR="00AF644F" w:rsidRDefault="00AF644F" w:rsidP="001D2E28">
      <w:pPr>
        <w:spacing w:afterLines="160" w:after="384" w:line="360" w:lineRule="auto"/>
        <w:rPr>
          <w:rFonts w:ascii="Times New Roman" w:hAnsi="Times New Roman" w:cs="Times New Roman"/>
          <w:sz w:val="24"/>
          <w:szCs w:val="24"/>
        </w:rPr>
      </w:pPr>
    </w:p>
    <w:p w14:paraId="1A4AB38A" w14:textId="77777777" w:rsidR="00AF644F" w:rsidRDefault="00AF644F" w:rsidP="001D2E28">
      <w:pPr>
        <w:spacing w:afterLines="160" w:after="384" w:line="360" w:lineRule="auto"/>
        <w:rPr>
          <w:rFonts w:ascii="Times New Roman" w:hAnsi="Times New Roman" w:cs="Times New Roman"/>
          <w:sz w:val="24"/>
          <w:szCs w:val="24"/>
        </w:rPr>
      </w:pPr>
    </w:p>
    <w:p w14:paraId="46CD886D" w14:textId="77777777" w:rsidR="00AF644F" w:rsidRDefault="00AF644F" w:rsidP="001D2E28">
      <w:pPr>
        <w:spacing w:afterLines="160" w:after="384" w:line="360" w:lineRule="auto"/>
        <w:rPr>
          <w:rFonts w:ascii="Times New Roman" w:hAnsi="Times New Roman" w:cs="Times New Roman"/>
          <w:sz w:val="24"/>
          <w:szCs w:val="24"/>
        </w:rPr>
      </w:pPr>
    </w:p>
    <w:p w14:paraId="13BC14EB" w14:textId="77777777" w:rsidR="00AF644F" w:rsidRDefault="00AF644F" w:rsidP="001D2E28">
      <w:pPr>
        <w:spacing w:afterLines="160" w:after="384" w:line="360" w:lineRule="auto"/>
        <w:rPr>
          <w:rFonts w:ascii="Times New Roman" w:hAnsi="Times New Roman" w:cs="Times New Roman"/>
          <w:sz w:val="24"/>
          <w:szCs w:val="24"/>
        </w:rPr>
      </w:pPr>
    </w:p>
    <w:p w14:paraId="5EE63F50" w14:textId="77777777" w:rsidR="00AF644F" w:rsidRDefault="00AF644F" w:rsidP="001D2E28">
      <w:pPr>
        <w:spacing w:afterLines="160" w:after="384" w:line="360" w:lineRule="auto"/>
        <w:rPr>
          <w:rFonts w:ascii="Times New Roman" w:hAnsi="Times New Roman" w:cs="Times New Roman"/>
          <w:sz w:val="24"/>
          <w:szCs w:val="24"/>
        </w:rPr>
      </w:pPr>
    </w:p>
    <w:p w14:paraId="2371A286" w14:textId="77777777" w:rsidR="00AF644F" w:rsidRDefault="00AF644F" w:rsidP="001D2E28">
      <w:pPr>
        <w:spacing w:afterLines="160" w:after="384" w:line="360" w:lineRule="auto"/>
        <w:rPr>
          <w:rFonts w:ascii="Times New Roman" w:hAnsi="Times New Roman" w:cs="Times New Roman"/>
          <w:sz w:val="24"/>
          <w:szCs w:val="24"/>
        </w:rPr>
      </w:pPr>
    </w:p>
    <w:p w14:paraId="6C0A585B" w14:textId="77777777" w:rsidR="00AF644F" w:rsidRDefault="00AF644F" w:rsidP="001D2E28">
      <w:pPr>
        <w:spacing w:afterLines="160" w:after="384" w:line="360" w:lineRule="auto"/>
        <w:rPr>
          <w:rFonts w:ascii="Times New Roman" w:hAnsi="Times New Roman" w:cs="Times New Roman"/>
          <w:sz w:val="24"/>
          <w:szCs w:val="24"/>
        </w:rPr>
      </w:pPr>
    </w:p>
    <w:p w14:paraId="023EE271" w14:textId="77777777" w:rsidR="00AF644F" w:rsidRDefault="00AF644F" w:rsidP="001D2E28">
      <w:pPr>
        <w:spacing w:afterLines="160" w:after="384" w:line="360" w:lineRule="auto"/>
        <w:rPr>
          <w:rFonts w:ascii="Times New Roman" w:hAnsi="Times New Roman" w:cs="Times New Roman"/>
          <w:sz w:val="24"/>
          <w:szCs w:val="24"/>
        </w:rPr>
      </w:pPr>
    </w:p>
    <w:p w14:paraId="2A01EF05" w14:textId="77777777" w:rsidR="00AF644F" w:rsidRDefault="00AF644F" w:rsidP="001D2E28">
      <w:pPr>
        <w:spacing w:afterLines="160" w:after="384" w:line="360" w:lineRule="auto"/>
        <w:rPr>
          <w:rFonts w:ascii="Times New Roman" w:hAnsi="Times New Roman" w:cs="Times New Roman"/>
          <w:sz w:val="24"/>
          <w:szCs w:val="24"/>
        </w:rPr>
      </w:pPr>
    </w:p>
    <w:p w14:paraId="2B1259BE" w14:textId="77777777" w:rsidR="00AF644F" w:rsidRDefault="00AF644F" w:rsidP="001D2E28">
      <w:pPr>
        <w:spacing w:afterLines="160" w:after="384" w:line="360" w:lineRule="auto"/>
        <w:rPr>
          <w:rFonts w:ascii="Times New Roman" w:hAnsi="Times New Roman" w:cs="Times New Roman"/>
          <w:sz w:val="24"/>
          <w:szCs w:val="24"/>
        </w:rPr>
      </w:pPr>
    </w:p>
    <w:p w14:paraId="5E266A37" w14:textId="77777777" w:rsidR="00AF644F" w:rsidRDefault="00AF644F" w:rsidP="001D2E28">
      <w:pPr>
        <w:spacing w:afterLines="160" w:after="384" w:line="360" w:lineRule="auto"/>
        <w:rPr>
          <w:rFonts w:ascii="Times New Roman" w:hAnsi="Times New Roman" w:cs="Times New Roman"/>
          <w:sz w:val="24"/>
          <w:szCs w:val="24"/>
        </w:rPr>
      </w:pPr>
    </w:p>
    <w:p w14:paraId="5AFEB536" w14:textId="2543889E" w:rsidR="003D1466" w:rsidRDefault="003D1466" w:rsidP="001D2E28">
      <w:pPr>
        <w:spacing w:afterLines="160" w:after="384" w:line="360" w:lineRule="auto"/>
        <w:rPr>
          <w:rFonts w:ascii="Times New Roman" w:hAnsi="Times New Roman" w:cs="Times New Roman"/>
          <w:sz w:val="24"/>
          <w:szCs w:val="24"/>
        </w:rPr>
      </w:pPr>
    </w:p>
    <w:p w14:paraId="20275F90" w14:textId="59B72EED" w:rsidR="00071564" w:rsidRDefault="00071564" w:rsidP="001D2E28">
      <w:pPr>
        <w:spacing w:afterLines="160" w:after="384" w:line="360" w:lineRule="auto"/>
        <w:rPr>
          <w:rFonts w:ascii="Times New Roman" w:hAnsi="Times New Roman" w:cs="Times New Roman"/>
          <w:sz w:val="24"/>
          <w:szCs w:val="24"/>
        </w:rPr>
      </w:pPr>
    </w:p>
    <w:p w14:paraId="7C6395EB" w14:textId="2D88247F" w:rsidR="00071564" w:rsidRDefault="00071564" w:rsidP="00071564">
      <w:pPr>
        <w:spacing w:afterLines="160" w:after="384" w:line="360" w:lineRule="auto"/>
        <w:rPr>
          <w:rFonts w:ascii="Times New Roman" w:hAnsi="Times New Roman" w:cs="Times New Roman"/>
          <w:sz w:val="24"/>
          <w:szCs w:val="24"/>
        </w:rPr>
      </w:pPr>
      <w:r w:rsidRPr="00AF644F">
        <w:rPr>
          <w:rFonts w:ascii="Times New Roman" w:hAnsi="Times New Roman" w:cs="Times New Roman"/>
          <w:b/>
          <w:bCs/>
          <w:sz w:val="24"/>
          <w:szCs w:val="24"/>
        </w:rPr>
        <w:t>Supplementary Figure 1</w:t>
      </w:r>
      <w:r w:rsidR="00F12CFA">
        <w:rPr>
          <w:rFonts w:ascii="Times New Roman" w:hAnsi="Times New Roman" w:cs="Times New Roman"/>
          <w:b/>
          <w:bCs/>
          <w:sz w:val="24"/>
          <w:szCs w:val="24"/>
        </w:rPr>
        <w:t>1</w:t>
      </w:r>
      <w:r w:rsidRPr="00AF644F">
        <w:rPr>
          <w:rFonts w:ascii="Times New Roman" w:hAnsi="Times New Roman" w:cs="Times New Roman"/>
          <w:b/>
          <w:bCs/>
          <w:sz w:val="24"/>
          <w:szCs w:val="24"/>
        </w:rPr>
        <w:t xml:space="preserve">: </w:t>
      </w:r>
      <w:r w:rsidR="00B429CA" w:rsidRPr="00B429CA">
        <w:rPr>
          <w:rFonts w:ascii="Times New Roman" w:hAnsi="Times New Roman" w:cs="Times New Roman"/>
          <w:b/>
          <w:bCs/>
          <w:sz w:val="24"/>
          <w:szCs w:val="24"/>
        </w:rPr>
        <w:t>Enrichment of</w:t>
      </w:r>
      <w:r w:rsidRPr="00B429CA">
        <w:rPr>
          <w:rFonts w:ascii="Times New Roman" w:hAnsi="Times New Roman" w:cs="Times New Roman"/>
          <w:b/>
          <w:bCs/>
          <w:sz w:val="24"/>
          <w:szCs w:val="24"/>
        </w:rPr>
        <w:t xml:space="preserve"> </w:t>
      </w:r>
      <w:r w:rsidR="00B429CA" w:rsidRPr="00B429CA">
        <w:rPr>
          <w:rFonts w:ascii="Times New Roman" w:hAnsi="Times New Roman" w:cs="Times New Roman"/>
          <w:b/>
          <w:bCs/>
          <w:sz w:val="24"/>
          <w:szCs w:val="24"/>
        </w:rPr>
        <w:t>m</w:t>
      </w:r>
      <w:r w:rsidRPr="00B429CA">
        <w:rPr>
          <w:rFonts w:ascii="Times New Roman" w:hAnsi="Times New Roman" w:cs="Times New Roman"/>
          <w:b/>
          <w:bCs/>
          <w:sz w:val="24"/>
          <w:szCs w:val="24"/>
        </w:rPr>
        <w:t xml:space="preserve">acaque spatial clusters </w:t>
      </w:r>
      <w:r w:rsidR="00B429CA" w:rsidRPr="00B429CA">
        <w:rPr>
          <w:rFonts w:ascii="Times New Roman" w:hAnsi="Times New Roman" w:cs="Times New Roman"/>
          <w:b/>
          <w:bCs/>
          <w:sz w:val="24"/>
          <w:szCs w:val="24"/>
        </w:rPr>
        <w:t>for various Gene Ontology</w:t>
      </w:r>
      <w:r w:rsidR="00B429CA">
        <w:rPr>
          <w:rFonts w:ascii="Times New Roman" w:hAnsi="Times New Roman" w:cs="Times New Roman"/>
          <w:b/>
          <w:bCs/>
          <w:sz w:val="24"/>
          <w:szCs w:val="24"/>
        </w:rPr>
        <w:t xml:space="preserve"> (GO) </w:t>
      </w:r>
      <w:r w:rsidR="00B429CA" w:rsidRPr="00B429CA">
        <w:rPr>
          <w:rFonts w:ascii="Times New Roman" w:hAnsi="Times New Roman" w:cs="Times New Roman"/>
          <w:b/>
          <w:bCs/>
          <w:sz w:val="24"/>
          <w:szCs w:val="24"/>
        </w:rPr>
        <w:t>biological processes.</w:t>
      </w:r>
      <w:r w:rsidR="00B429CA">
        <w:rPr>
          <w:rFonts w:ascii="Times New Roman" w:hAnsi="Times New Roman" w:cs="Times New Roman"/>
          <w:sz w:val="24"/>
          <w:szCs w:val="24"/>
        </w:rPr>
        <w:t xml:space="preserve"> </w:t>
      </w:r>
      <w:r w:rsidRPr="00071564">
        <w:rPr>
          <w:rFonts w:ascii="Times New Roman" w:hAnsi="Times New Roman" w:cs="Times New Roman"/>
          <w:sz w:val="24"/>
          <w:szCs w:val="24"/>
        </w:rPr>
        <w:t xml:space="preserve">The </w:t>
      </w:r>
      <w:r w:rsidR="00B429CA">
        <w:rPr>
          <w:rFonts w:ascii="Times New Roman" w:hAnsi="Times New Roman" w:cs="Times New Roman"/>
          <w:sz w:val="24"/>
          <w:szCs w:val="24"/>
        </w:rPr>
        <w:t>balloon plot</w:t>
      </w:r>
      <w:r w:rsidRPr="00071564">
        <w:rPr>
          <w:rFonts w:ascii="Times New Roman" w:hAnsi="Times New Roman" w:cs="Times New Roman"/>
          <w:sz w:val="24"/>
          <w:szCs w:val="24"/>
        </w:rPr>
        <w:t xml:space="preserve"> shows the enrichment of </w:t>
      </w:r>
      <w:r w:rsidR="00B429CA">
        <w:rPr>
          <w:rFonts w:ascii="Times New Roman" w:hAnsi="Times New Roman" w:cs="Times New Roman"/>
          <w:sz w:val="24"/>
          <w:szCs w:val="24"/>
        </w:rPr>
        <w:t>three macaque spatial clusters (X-axis)</w:t>
      </w:r>
      <w:r w:rsidRPr="00071564">
        <w:rPr>
          <w:rFonts w:ascii="Times New Roman" w:hAnsi="Times New Roman" w:cs="Times New Roman"/>
          <w:sz w:val="24"/>
          <w:szCs w:val="24"/>
        </w:rPr>
        <w:t xml:space="preserve"> for genes</w:t>
      </w:r>
      <w:r w:rsidR="00B429CA">
        <w:rPr>
          <w:rFonts w:ascii="Times New Roman" w:hAnsi="Times New Roman" w:cs="Times New Roman"/>
          <w:sz w:val="24"/>
          <w:szCs w:val="24"/>
        </w:rPr>
        <w:t xml:space="preserve"> belonging to different GO processes (Y-axis). The size and colour of the circles indicate the FDR-corrected statistical significance of the enrichments </w:t>
      </w:r>
      <w:r w:rsidR="00B429CA" w:rsidRPr="00B429CA">
        <w:rPr>
          <w:rFonts w:ascii="Times New Roman" w:hAnsi="Times New Roman" w:cs="Times New Roman"/>
          <w:sz w:val="24"/>
          <w:szCs w:val="24"/>
        </w:rPr>
        <w:t>(shown as -log</w:t>
      </w:r>
      <w:r w:rsidR="00B429CA" w:rsidRPr="00B429CA">
        <w:rPr>
          <w:rFonts w:ascii="Times New Roman" w:hAnsi="Times New Roman" w:cs="Times New Roman"/>
          <w:sz w:val="24"/>
          <w:szCs w:val="24"/>
          <w:vertAlign w:val="subscript"/>
        </w:rPr>
        <w:t>10</w:t>
      </w:r>
      <w:r w:rsidR="00B429CA" w:rsidRPr="00B429CA">
        <w:rPr>
          <w:rFonts w:ascii="Times New Roman" w:hAnsi="Times New Roman" w:cs="Times New Roman"/>
          <w:sz w:val="24"/>
          <w:szCs w:val="24"/>
        </w:rPr>
        <w:t>(p-value))</w:t>
      </w:r>
      <w:r w:rsidR="00B429CA">
        <w:rPr>
          <w:rFonts w:ascii="Times New Roman" w:hAnsi="Times New Roman" w:cs="Times New Roman"/>
          <w:sz w:val="24"/>
          <w:szCs w:val="24"/>
        </w:rPr>
        <w:t>; larger the circle</w:t>
      </w:r>
      <w:r w:rsidR="00AE3AE8">
        <w:rPr>
          <w:rFonts w:ascii="Times New Roman" w:hAnsi="Times New Roman" w:cs="Times New Roman"/>
          <w:sz w:val="24"/>
          <w:szCs w:val="24"/>
        </w:rPr>
        <w:t xml:space="preserve"> and </w:t>
      </w:r>
      <w:r w:rsidR="00B429CA">
        <w:rPr>
          <w:rFonts w:ascii="Times New Roman" w:hAnsi="Times New Roman" w:cs="Times New Roman"/>
          <w:sz w:val="24"/>
          <w:szCs w:val="24"/>
        </w:rPr>
        <w:t xml:space="preserve">deeper the colour, higher is the statistical significance. Note that only those enrichments that cross the p-value threshold after FDR correction have been shown </w:t>
      </w:r>
      <w:r w:rsidRPr="00071564">
        <w:rPr>
          <w:rFonts w:ascii="Times New Roman" w:hAnsi="Times New Roman" w:cs="Times New Roman"/>
          <w:sz w:val="24"/>
          <w:szCs w:val="24"/>
        </w:rPr>
        <w:t>(p-value &lt; 0.05, log</w:t>
      </w:r>
      <w:r w:rsidRPr="00B429CA">
        <w:rPr>
          <w:rFonts w:ascii="Times New Roman" w:hAnsi="Times New Roman" w:cs="Times New Roman"/>
          <w:sz w:val="24"/>
          <w:szCs w:val="24"/>
          <w:vertAlign w:val="subscript"/>
        </w:rPr>
        <w:t>10</w:t>
      </w:r>
      <w:r w:rsidRPr="00071564">
        <w:rPr>
          <w:rFonts w:ascii="Times New Roman" w:hAnsi="Times New Roman" w:cs="Times New Roman"/>
          <w:sz w:val="24"/>
          <w:szCs w:val="24"/>
        </w:rPr>
        <w:t xml:space="preserve">(p-value) &gt; 1.30103). </w:t>
      </w:r>
    </w:p>
    <w:p w14:paraId="6A0F06C6" w14:textId="77777777" w:rsidR="00EA5BDB" w:rsidRDefault="00EA5BDB" w:rsidP="001D2E28">
      <w:pPr>
        <w:spacing w:afterLines="160" w:after="384" w:line="360" w:lineRule="auto"/>
        <w:rPr>
          <w:rFonts w:ascii="Times New Roman" w:hAnsi="Times New Roman" w:cs="Times New Roman"/>
          <w:sz w:val="24"/>
          <w:szCs w:val="24"/>
        </w:rPr>
      </w:pPr>
    </w:p>
    <w:p w14:paraId="246FC1DB" w14:textId="77777777" w:rsidR="00EA5BDB" w:rsidRDefault="00EA5BDB" w:rsidP="001D2E28">
      <w:pPr>
        <w:spacing w:afterLines="160" w:after="384" w:line="360" w:lineRule="auto"/>
        <w:rPr>
          <w:rFonts w:ascii="Times New Roman" w:hAnsi="Times New Roman" w:cs="Times New Roman"/>
          <w:sz w:val="24"/>
          <w:szCs w:val="24"/>
        </w:rPr>
      </w:pPr>
    </w:p>
    <w:p w14:paraId="5999790B" w14:textId="77777777" w:rsidR="00EA5BDB" w:rsidRDefault="00EA5BDB" w:rsidP="001D2E28">
      <w:pPr>
        <w:spacing w:afterLines="160" w:after="384" w:line="360" w:lineRule="auto"/>
        <w:rPr>
          <w:rFonts w:ascii="Times New Roman" w:hAnsi="Times New Roman" w:cs="Times New Roman"/>
          <w:sz w:val="24"/>
          <w:szCs w:val="24"/>
        </w:rPr>
      </w:pPr>
    </w:p>
    <w:p w14:paraId="05C1002D" w14:textId="77777777" w:rsidR="00EA5BDB" w:rsidRDefault="00EA5BDB" w:rsidP="001D2E28">
      <w:pPr>
        <w:spacing w:afterLines="160" w:after="384" w:line="360" w:lineRule="auto"/>
        <w:rPr>
          <w:rFonts w:ascii="Times New Roman" w:hAnsi="Times New Roman" w:cs="Times New Roman"/>
          <w:sz w:val="24"/>
          <w:szCs w:val="24"/>
        </w:rPr>
      </w:pPr>
    </w:p>
    <w:p w14:paraId="5568FEE0" w14:textId="77777777" w:rsidR="00EA5BDB" w:rsidRDefault="00EA5BDB" w:rsidP="001D2E28">
      <w:pPr>
        <w:spacing w:afterLines="160" w:after="384" w:line="360" w:lineRule="auto"/>
        <w:rPr>
          <w:rFonts w:ascii="Times New Roman" w:hAnsi="Times New Roman" w:cs="Times New Roman"/>
          <w:sz w:val="24"/>
          <w:szCs w:val="24"/>
        </w:rPr>
      </w:pPr>
    </w:p>
    <w:p w14:paraId="3A030888" w14:textId="5AECE62A" w:rsidR="00EA5BDB" w:rsidRDefault="00EA5BDB" w:rsidP="00EA5BDB">
      <w:pPr>
        <w:spacing w:afterLines="160" w:after="384"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60C8F9A2" wp14:editId="179B35B3">
            <wp:simplePos x="0" y="0"/>
            <wp:positionH relativeFrom="margin">
              <wp:align>center</wp:align>
            </wp:positionH>
            <wp:positionV relativeFrom="margin">
              <wp:align>top</wp:align>
            </wp:positionV>
            <wp:extent cx="5736590" cy="2731770"/>
            <wp:effectExtent l="0" t="0" r="0" b="0"/>
            <wp:wrapSquare wrapText="bothSides"/>
            <wp:docPr id="2053269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69577" name="Picture 20532695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6590" cy="2731770"/>
                    </a:xfrm>
                    <a:prstGeom prst="rect">
                      <a:avLst/>
                    </a:prstGeom>
                  </pic:spPr>
                </pic:pic>
              </a:graphicData>
            </a:graphic>
          </wp:anchor>
        </w:drawing>
      </w:r>
      <w:r w:rsidRPr="00AF644F">
        <w:rPr>
          <w:rFonts w:ascii="Times New Roman" w:hAnsi="Times New Roman" w:cs="Times New Roman"/>
          <w:b/>
          <w:bCs/>
          <w:sz w:val="24"/>
          <w:szCs w:val="24"/>
        </w:rPr>
        <w:t>Supplementary Figure 1</w:t>
      </w:r>
      <w:r w:rsidR="00F12CFA">
        <w:rPr>
          <w:rFonts w:ascii="Times New Roman" w:hAnsi="Times New Roman" w:cs="Times New Roman"/>
          <w:b/>
          <w:bCs/>
          <w:sz w:val="24"/>
          <w:szCs w:val="24"/>
        </w:rPr>
        <w:t>2</w:t>
      </w:r>
      <w:r w:rsidRPr="00AF644F">
        <w:rPr>
          <w:rFonts w:ascii="Times New Roman" w:hAnsi="Times New Roman" w:cs="Times New Roman"/>
          <w:b/>
          <w:bCs/>
          <w:sz w:val="24"/>
          <w:szCs w:val="24"/>
        </w:rPr>
        <w:t xml:space="preserve">: </w:t>
      </w:r>
      <w:r w:rsidRPr="00B429CA">
        <w:rPr>
          <w:rFonts w:ascii="Times New Roman" w:hAnsi="Times New Roman" w:cs="Times New Roman"/>
          <w:b/>
          <w:bCs/>
          <w:sz w:val="24"/>
          <w:szCs w:val="24"/>
        </w:rPr>
        <w:t xml:space="preserve">Enrichment of macaque </w:t>
      </w:r>
      <w:r>
        <w:rPr>
          <w:rFonts w:ascii="Times New Roman" w:hAnsi="Times New Roman" w:cs="Times New Roman"/>
          <w:b/>
          <w:bCs/>
          <w:sz w:val="24"/>
          <w:szCs w:val="24"/>
        </w:rPr>
        <w:t xml:space="preserve">temporal </w:t>
      </w:r>
      <w:r w:rsidRPr="00B429CA">
        <w:rPr>
          <w:rFonts w:ascii="Times New Roman" w:hAnsi="Times New Roman" w:cs="Times New Roman"/>
          <w:b/>
          <w:bCs/>
          <w:sz w:val="24"/>
          <w:szCs w:val="24"/>
        </w:rPr>
        <w:t>clusters for various Gene Ontology</w:t>
      </w:r>
      <w:r>
        <w:rPr>
          <w:rFonts w:ascii="Times New Roman" w:hAnsi="Times New Roman" w:cs="Times New Roman"/>
          <w:b/>
          <w:bCs/>
          <w:sz w:val="24"/>
          <w:szCs w:val="24"/>
        </w:rPr>
        <w:t xml:space="preserve"> (GO) </w:t>
      </w:r>
      <w:r w:rsidRPr="00B429CA">
        <w:rPr>
          <w:rFonts w:ascii="Times New Roman" w:hAnsi="Times New Roman" w:cs="Times New Roman"/>
          <w:b/>
          <w:bCs/>
          <w:sz w:val="24"/>
          <w:szCs w:val="24"/>
        </w:rPr>
        <w:t>biological processes.</w:t>
      </w:r>
      <w:r>
        <w:rPr>
          <w:rFonts w:ascii="Times New Roman" w:hAnsi="Times New Roman" w:cs="Times New Roman"/>
          <w:sz w:val="24"/>
          <w:szCs w:val="24"/>
        </w:rPr>
        <w:t xml:space="preserve"> </w:t>
      </w:r>
      <w:r w:rsidRPr="00071564">
        <w:rPr>
          <w:rFonts w:ascii="Times New Roman" w:hAnsi="Times New Roman" w:cs="Times New Roman"/>
          <w:sz w:val="24"/>
          <w:szCs w:val="24"/>
        </w:rPr>
        <w:t xml:space="preserve">The </w:t>
      </w:r>
      <w:r>
        <w:rPr>
          <w:rFonts w:ascii="Times New Roman" w:hAnsi="Times New Roman" w:cs="Times New Roman"/>
          <w:sz w:val="24"/>
          <w:szCs w:val="24"/>
        </w:rPr>
        <w:t>balloon plot</w:t>
      </w:r>
      <w:r w:rsidRPr="00071564">
        <w:rPr>
          <w:rFonts w:ascii="Times New Roman" w:hAnsi="Times New Roman" w:cs="Times New Roman"/>
          <w:sz w:val="24"/>
          <w:szCs w:val="24"/>
        </w:rPr>
        <w:t xml:space="preserve"> shows the enrichment of </w:t>
      </w:r>
      <w:r>
        <w:rPr>
          <w:rFonts w:ascii="Times New Roman" w:hAnsi="Times New Roman" w:cs="Times New Roman"/>
          <w:sz w:val="24"/>
          <w:szCs w:val="24"/>
        </w:rPr>
        <w:t>three macaque temporal clusters (X-axis)</w:t>
      </w:r>
      <w:r w:rsidRPr="00071564">
        <w:rPr>
          <w:rFonts w:ascii="Times New Roman" w:hAnsi="Times New Roman" w:cs="Times New Roman"/>
          <w:sz w:val="24"/>
          <w:szCs w:val="24"/>
        </w:rPr>
        <w:t xml:space="preserve"> for genes</w:t>
      </w:r>
      <w:r>
        <w:rPr>
          <w:rFonts w:ascii="Times New Roman" w:hAnsi="Times New Roman" w:cs="Times New Roman"/>
          <w:sz w:val="24"/>
          <w:szCs w:val="24"/>
        </w:rPr>
        <w:t xml:space="preserve"> belonging to different GO processes (Y-axis). The size and colour of the circles indicate the FDR-corrected statistical significance of the enrichments </w:t>
      </w:r>
      <w:r w:rsidRPr="00B429CA">
        <w:rPr>
          <w:rFonts w:ascii="Times New Roman" w:hAnsi="Times New Roman" w:cs="Times New Roman"/>
          <w:sz w:val="24"/>
          <w:szCs w:val="24"/>
        </w:rPr>
        <w:t>(shown as -log</w:t>
      </w:r>
      <w:r w:rsidRPr="00B429CA">
        <w:rPr>
          <w:rFonts w:ascii="Times New Roman" w:hAnsi="Times New Roman" w:cs="Times New Roman"/>
          <w:sz w:val="24"/>
          <w:szCs w:val="24"/>
          <w:vertAlign w:val="subscript"/>
        </w:rPr>
        <w:t>10</w:t>
      </w:r>
      <w:r w:rsidRPr="00B429CA">
        <w:rPr>
          <w:rFonts w:ascii="Times New Roman" w:hAnsi="Times New Roman" w:cs="Times New Roman"/>
          <w:sz w:val="24"/>
          <w:szCs w:val="24"/>
        </w:rPr>
        <w:t>(p-value))</w:t>
      </w:r>
      <w:r>
        <w:rPr>
          <w:rFonts w:ascii="Times New Roman" w:hAnsi="Times New Roman" w:cs="Times New Roman"/>
          <w:sz w:val="24"/>
          <w:szCs w:val="24"/>
        </w:rPr>
        <w:t>; larger the circle</w:t>
      </w:r>
      <w:r w:rsidR="00AE3AE8">
        <w:rPr>
          <w:rFonts w:ascii="Times New Roman" w:hAnsi="Times New Roman" w:cs="Times New Roman"/>
          <w:sz w:val="24"/>
          <w:szCs w:val="24"/>
        </w:rPr>
        <w:t xml:space="preserve"> and </w:t>
      </w:r>
      <w:r>
        <w:rPr>
          <w:rFonts w:ascii="Times New Roman" w:hAnsi="Times New Roman" w:cs="Times New Roman"/>
          <w:sz w:val="24"/>
          <w:szCs w:val="24"/>
        </w:rPr>
        <w:t xml:space="preserve">deeper the colour, higher is the statistical significance. Note that only those enrichments that cross the p-value threshold after FDR correction have been shown </w:t>
      </w:r>
      <w:r w:rsidRPr="00071564">
        <w:rPr>
          <w:rFonts w:ascii="Times New Roman" w:hAnsi="Times New Roman" w:cs="Times New Roman"/>
          <w:sz w:val="24"/>
          <w:szCs w:val="24"/>
        </w:rPr>
        <w:t>(p-value &lt; 0.05, log</w:t>
      </w:r>
      <w:r w:rsidRPr="00B429CA">
        <w:rPr>
          <w:rFonts w:ascii="Times New Roman" w:hAnsi="Times New Roman" w:cs="Times New Roman"/>
          <w:sz w:val="24"/>
          <w:szCs w:val="24"/>
          <w:vertAlign w:val="subscript"/>
        </w:rPr>
        <w:t>10</w:t>
      </w:r>
      <w:r w:rsidRPr="00071564">
        <w:rPr>
          <w:rFonts w:ascii="Times New Roman" w:hAnsi="Times New Roman" w:cs="Times New Roman"/>
          <w:sz w:val="24"/>
          <w:szCs w:val="24"/>
        </w:rPr>
        <w:t xml:space="preserve">(p-value) &gt; 1.30103). </w:t>
      </w:r>
    </w:p>
    <w:p w14:paraId="3CE8E085" w14:textId="5636AADB" w:rsidR="00EA5BDB" w:rsidRDefault="00EA5BDB" w:rsidP="001D2E28">
      <w:pPr>
        <w:spacing w:afterLines="160" w:after="384" w:line="360" w:lineRule="auto"/>
        <w:rPr>
          <w:rFonts w:ascii="Times New Roman" w:hAnsi="Times New Roman" w:cs="Times New Roman"/>
          <w:sz w:val="24"/>
          <w:szCs w:val="24"/>
        </w:rPr>
      </w:pPr>
    </w:p>
    <w:p w14:paraId="3250EA4F" w14:textId="77777777" w:rsidR="00EA5BDB" w:rsidRDefault="00EA5BDB" w:rsidP="001D2E28">
      <w:pPr>
        <w:spacing w:afterLines="160" w:after="384" w:line="360" w:lineRule="auto"/>
        <w:rPr>
          <w:rFonts w:ascii="Times New Roman" w:hAnsi="Times New Roman" w:cs="Times New Roman"/>
          <w:sz w:val="24"/>
          <w:szCs w:val="24"/>
        </w:rPr>
      </w:pPr>
    </w:p>
    <w:p w14:paraId="71AB67FE" w14:textId="77777777" w:rsidR="00EA5BDB" w:rsidRDefault="00EA5BDB" w:rsidP="001D2E28">
      <w:pPr>
        <w:spacing w:afterLines="160" w:after="384" w:line="360" w:lineRule="auto"/>
        <w:rPr>
          <w:rFonts w:ascii="Times New Roman" w:hAnsi="Times New Roman" w:cs="Times New Roman"/>
          <w:sz w:val="24"/>
          <w:szCs w:val="24"/>
        </w:rPr>
      </w:pPr>
    </w:p>
    <w:p w14:paraId="31B3EB36" w14:textId="4847F0CD" w:rsidR="00EA5BDB" w:rsidRDefault="00EA5BDB" w:rsidP="001D2E28">
      <w:pPr>
        <w:spacing w:afterLines="160" w:after="384" w:line="360" w:lineRule="auto"/>
        <w:rPr>
          <w:rFonts w:ascii="Times New Roman" w:hAnsi="Times New Roman" w:cs="Times New Roman"/>
          <w:sz w:val="24"/>
          <w:szCs w:val="24"/>
        </w:rPr>
      </w:pPr>
    </w:p>
    <w:p w14:paraId="3A8DA958" w14:textId="77777777" w:rsidR="00EA5BDB" w:rsidRDefault="00EA5BDB" w:rsidP="001D2E28">
      <w:pPr>
        <w:spacing w:afterLines="160" w:after="384" w:line="360" w:lineRule="auto"/>
        <w:rPr>
          <w:rFonts w:ascii="Times New Roman" w:hAnsi="Times New Roman" w:cs="Times New Roman"/>
          <w:sz w:val="24"/>
          <w:szCs w:val="24"/>
        </w:rPr>
      </w:pPr>
    </w:p>
    <w:p w14:paraId="7640B504" w14:textId="77777777" w:rsidR="00EA5BDB" w:rsidRDefault="00EA5BDB" w:rsidP="001D2E28">
      <w:pPr>
        <w:spacing w:afterLines="160" w:after="384" w:line="360" w:lineRule="auto"/>
        <w:rPr>
          <w:rFonts w:ascii="Times New Roman" w:hAnsi="Times New Roman" w:cs="Times New Roman"/>
          <w:sz w:val="24"/>
          <w:szCs w:val="24"/>
        </w:rPr>
      </w:pPr>
    </w:p>
    <w:p w14:paraId="1BD46105" w14:textId="77777777" w:rsidR="00EA5BDB" w:rsidRDefault="00EA5BDB" w:rsidP="001D2E28">
      <w:pPr>
        <w:spacing w:afterLines="160" w:after="384" w:line="360" w:lineRule="auto"/>
        <w:rPr>
          <w:rFonts w:ascii="Times New Roman" w:hAnsi="Times New Roman" w:cs="Times New Roman"/>
          <w:sz w:val="24"/>
          <w:szCs w:val="24"/>
        </w:rPr>
      </w:pPr>
    </w:p>
    <w:p w14:paraId="76E4EB50" w14:textId="77777777" w:rsidR="00EA5BDB" w:rsidRDefault="00EA5BDB" w:rsidP="001D2E28">
      <w:pPr>
        <w:spacing w:afterLines="160" w:after="384" w:line="360" w:lineRule="auto"/>
        <w:rPr>
          <w:rFonts w:ascii="Times New Roman" w:hAnsi="Times New Roman" w:cs="Times New Roman"/>
          <w:sz w:val="24"/>
          <w:szCs w:val="24"/>
        </w:rPr>
      </w:pPr>
    </w:p>
    <w:p w14:paraId="59AF45F8" w14:textId="77777777" w:rsidR="00EA5BDB" w:rsidRDefault="00EA5BDB" w:rsidP="001D2E28">
      <w:pPr>
        <w:spacing w:afterLines="160" w:after="384" w:line="360" w:lineRule="auto"/>
        <w:rPr>
          <w:rFonts w:ascii="Times New Roman" w:hAnsi="Times New Roman" w:cs="Times New Roman"/>
          <w:sz w:val="24"/>
          <w:szCs w:val="24"/>
        </w:rPr>
      </w:pPr>
    </w:p>
    <w:p w14:paraId="3464861C" w14:textId="147C0C3A" w:rsidR="00EA5BDB" w:rsidRDefault="00EA5BDB" w:rsidP="001D2E28">
      <w:pPr>
        <w:spacing w:afterLines="160" w:after="384" w:line="360" w:lineRule="auto"/>
        <w:rPr>
          <w:rFonts w:ascii="Times New Roman" w:hAnsi="Times New Roman" w:cs="Times New Roman"/>
          <w:sz w:val="24"/>
          <w:szCs w:val="24"/>
        </w:rPr>
      </w:pPr>
    </w:p>
    <w:p w14:paraId="3016667F" w14:textId="4D46C4C8" w:rsidR="00EA5BDB" w:rsidRDefault="00EA5BDB" w:rsidP="00EA5BDB">
      <w:pPr>
        <w:spacing w:afterLines="160" w:after="384"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0" locked="0" layoutInCell="1" allowOverlap="1" wp14:anchorId="40DFE820" wp14:editId="35D18A09">
            <wp:simplePos x="0" y="0"/>
            <wp:positionH relativeFrom="margin">
              <wp:posOffset>1803400</wp:posOffset>
            </wp:positionH>
            <wp:positionV relativeFrom="margin">
              <wp:align>top</wp:align>
            </wp:positionV>
            <wp:extent cx="3230245" cy="8267700"/>
            <wp:effectExtent l="0" t="0" r="8255" b="0"/>
            <wp:wrapTopAndBottom/>
            <wp:docPr id="1604618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18416" name="Picture 16046184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0245" cy="8267700"/>
                    </a:xfrm>
                    <a:prstGeom prst="rect">
                      <a:avLst/>
                    </a:prstGeom>
                  </pic:spPr>
                </pic:pic>
              </a:graphicData>
            </a:graphic>
            <wp14:sizeRelH relativeFrom="margin">
              <wp14:pctWidth>0</wp14:pctWidth>
            </wp14:sizeRelH>
            <wp14:sizeRelV relativeFrom="margin">
              <wp14:pctHeight>0</wp14:pctHeight>
            </wp14:sizeRelV>
          </wp:anchor>
        </w:drawing>
      </w:r>
      <w:r w:rsidRPr="00AF644F">
        <w:rPr>
          <w:rFonts w:ascii="Times New Roman" w:hAnsi="Times New Roman" w:cs="Times New Roman"/>
          <w:b/>
          <w:bCs/>
          <w:sz w:val="24"/>
          <w:szCs w:val="24"/>
        </w:rPr>
        <w:t>Supplementary Figure 1</w:t>
      </w:r>
      <w:r w:rsidR="00F12CFA">
        <w:rPr>
          <w:rFonts w:ascii="Times New Roman" w:hAnsi="Times New Roman" w:cs="Times New Roman"/>
          <w:b/>
          <w:bCs/>
          <w:sz w:val="24"/>
          <w:szCs w:val="24"/>
        </w:rPr>
        <w:t>3</w:t>
      </w:r>
      <w:r w:rsidRPr="00AF644F">
        <w:rPr>
          <w:rFonts w:ascii="Times New Roman" w:hAnsi="Times New Roman" w:cs="Times New Roman"/>
          <w:b/>
          <w:bCs/>
          <w:sz w:val="24"/>
          <w:szCs w:val="24"/>
        </w:rPr>
        <w:t xml:space="preserve">: </w:t>
      </w:r>
      <w:r w:rsidRPr="00B429CA">
        <w:rPr>
          <w:rFonts w:ascii="Times New Roman" w:hAnsi="Times New Roman" w:cs="Times New Roman"/>
          <w:b/>
          <w:bCs/>
          <w:sz w:val="24"/>
          <w:szCs w:val="24"/>
        </w:rPr>
        <w:t xml:space="preserve">Enrichment of </w:t>
      </w:r>
      <w:r>
        <w:rPr>
          <w:rFonts w:ascii="Times New Roman" w:hAnsi="Times New Roman" w:cs="Times New Roman"/>
          <w:b/>
          <w:bCs/>
          <w:sz w:val="24"/>
          <w:szCs w:val="24"/>
        </w:rPr>
        <w:t>human</w:t>
      </w:r>
      <w:r w:rsidRPr="00B429CA">
        <w:rPr>
          <w:rFonts w:ascii="Times New Roman" w:hAnsi="Times New Roman" w:cs="Times New Roman"/>
          <w:b/>
          <w:bCs/>
          <w:sz w:val="24"/>
          <w:szCs w:val="24"/>
        </w:rPr>
        <w:t xml:space="preserve"> spatial clusters for various Gene Ontology</w:t>
      </w:r>
      <w:r>
        <w:rPr>
          <w:rFonts w:ascii="Times New Roman" w:hAnsi="Times New Roman" w:cs="Times New Roman"/>
          <w:b/>
          <w:bCs/>
          <w:sz w:val="24"/>
          <w:szCs w:val="24"/>
        </w:rPr>
        <w:t xml:space="preserve"> (GO) </w:t>
      </w:r>
      <w:r w:rsidRPr="00B429CA">
        <w:rPr>
          <w:rFonts w:ascii="Times New Roman" w:hAnsi="Times New Roman" w:cs="Times New Roman"/>
          <w:b/>
          <w:bCs/>
          <w:sz w:val="24"/>
          <w:szCs w:val="24"/>
        </w:rPr>
        <w:t>biological processes.</w:t>
      </w:r>
      <w:r>
        <w:rPr>
          <w:rFonts w:ascii="Times New Roman" w:hAnsi="Times New Roman" w:cs="Times New Roman"/>
          <w:sz w:val="24"/>
          <w:szCs w:val="24"/>
        </w:rPr>
        <w:t xml:space="preserve"> </w:t>
      </w:r>
      <w:r w:rsidRPr="00071564">
        <w:rPr>
          <w:rFonts w:ascii="Times New Roman" w:hAnsi="Times New Roman" w:cs="Times New Roman"/>
          <w:sz w:val="24"/>
          <w:szCs w:val="24"/>
        </w:rPr>
        <w:t xml:space="preserve">The </w:t>
      </w:r>
      <w:r>
        <w:rPr>
          <w:rFonts w:ascii="Times New Roman" w:hAnsi="Times New Roman" w:cs="Times New Roman"/>
          <w:sz w:val="24"/>
          <w:szCs w:val="24"/>
        </w:rPr>
        <w:t>balloon plot</w:t>
      </w:r>
      <w:r w:rsidRPr="00071564">
        <w:rPr>
          <w:rFonts w:ascii="Times New Roman" w:hAnsi="Times New Roman" w:cs="Times New Roman"/>
          <w:sz w:val="24"/>
          <w:szCs w:val="24"/>
        </w:rPr>
        <w:t xml:space="preserve"> shows the enrichment of </w:t>
      </w:r>
      <w:r>
        <w:rPr>
          <w:rFonts w:ascii="Times New Roman" w:hAnsi="Times New Roman" w:cs="Times New Roman"/>
          <w:sz w:val="24"/>
          <w:szCs w:val="24"/>
        </w:rPr>
        <w:t>five human spatial clusters (X-axis)</w:t>
      </w:r>
      <w:r w:rsidRPr="00071564">
        <w:rPr>
          <w:rFonts w:ascii="Times New Roman" w:hAnsi="Times New Roman" w:cs="Times New Roman"/>
          <w:sz w:val="24"/>
          <w:szCs w:val="24"/>
        </w:rPr>
        <w:t xml:space="preserve"> for genes</w:t>
      </w:r>
      <w:r>
        <w:rPr>
          <w:rFonts w:ascii="Times New Roman" w:hAnsi="Times New Roman" w:cs="Times New Roman"/>
          <w:sz w:val="24"/>
          <w:szCs w:val="24"/>
        </w:rPr>
        <w:t xml:space="preserve"> belonging to different GO processes (Y-axis). The size and colour of the circles indicate the FDR-corrected statistical significance of the enrichments </w:t>
      </w:r>
      <w:r w:rsidRPr="00B429CA">
        <w:rPr>
          <w:rFonts w:ascii="Times New Roman" w:hAnsi="Times New Roman" w:cs="Times New Roman"/>
          <w:sz w:val="24"/>
          <w:szCs w:val="24"/>
        </w:rPr>
        <w:t>(shown as -log</w:t>
      </w:r>
      <w:r w:rsidRPr="00B429CA">
        <w:rPr>
          <w:rFonts w:ascii="Times New Roman" w:hAnsi="Times New Roman" w:cs="Times New Roman"/>
          <w:sz w:val="24"/>
          <w:szCs w:val="24"/>
          <w:vertAlign w:val="subscript"/>
        </w:rPr>
        <w:t>10</w:t>
      </w:r>
      <w:r w:rsidRPr="00B429CA">
        <w:rPr>
          <w:rFonts w:ascii="Times New Roman" w:hAnsi="Times New Roman" w:cs="Times New Roman"/>
          <w:sz w:val="24"/>
          <w:szCs w:val="24"/>
        </w:rPr>
        <w:t>(p-value))</w:t>
      </w:r>
      <w:r>
        <w:rPr>
          <w:rFonts w:ascii="Times New Roman" w:hAnsi="Times New Roman" w:cs="Times New Roman"/>
          <w:sz w:val="24"/>
          <w:szCs w:val="24"/>
        </w:rPr>
        <w:t>; larger the circle</w:t>
      </w:r>
      <w:r w:rsidR="00AE3AE8">
        <w:rPr>
          <w:rFonts w:ascii="Times New Roman" w:hAnsi="Times New Roman" w:cs="Times New Roman"/>
          <w:sz w:val="24"/>
          <w:szCs w:val="24"/>
        </w:rPr>
        <w:t xml:space="preserve"> and </w:t>
      </w:r>
      <w:r>
        <w:rPr>
          <w:rFonts w:ascii="Times New Roman" w:hAnsi="Times New Roman" w:cs="Times New Roman"/>
          <w:sz w:val="24"/>
          <w:szCs w:val="24"/>
        </w:rPr>
        <w:t xml:space="preserve">deeper the colour, higher is the statistical significance. Note that only those enrichments that cross the p-value threshold after FDR correction have been shown </w:t>
      </w:r>
      <w:r w:rsidRPr="00071564">
        <w:rPr>
          <w:rFonts w:ascii="Times New Roman" w:hAnsi="Times New Roman" w:cs="Times New Roman"/>
          <w:sz w:val="24"/>
          <w:szCs w:val="24"/>
        </w:rPr>
        <w:t>(p-value &lt; 0.05, log</w:t>
      </w:r>
      <w:r w:rsidRPr="00B429CA">
        <w:rPr>
          <w:rFonts w:ascii="Times New Roman" w:hAnsi="Times New Roman" w:cs="Times New Roman"/>
          <w:sz w:val="24"/>
          <w:szCs w:val="24"/>
          <w:vertAlign w:val="subscript"/>
        </w:rPr>
        <w:t>10</w:t>
      </w:r>
      <w:r w:rsidRPr="00071564">
        <w:rPr>
          <w:rFonts w:ascii="Times New Roman" w:hAnsi="Times New Roman" w:cs="Times New Roman"/>
          <w:sz w:val="24"/>
          <w:szCs w:val="24"/>
        </w:rPr>
        <w:t xml:space="preserve">(p-value) &gt; 1.30103). </w:t>
      </w:r>
    </w:p>
    <w:p w14:paraId="0F691937" w14:textId="2EF7F93C" w:rsidR="00E65486" w:rsidRDefault="00EA5BDB" w:rsidP="001D2E28">
      <w:pPr>
        <w:spacing w:afterLines="160" w:after="384"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6BF7D3A2" wp14:editId="01CD2358">
            <wp:simplePos x="0" y="0"/>
            <wp:positionH relativeFrom="margin">
              <wp:posOffset>1625600</wp:posOffset>
            </wp:positionH>
            <wp:positionV relativeFrom="margin">
              <wp:align>top</wp:align>
            </wp:positionV>
            <wp:extent cx="3560445" cy="7912100"/>
            <wp:effectExtent l="0" t="0" r="1905" b="0"/>
            <wp:wrapTopAndBottom/>
            <wp:docPr id="110057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695" name="Picture 1100576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0445" cy="7912100"/>
                    </a:xfrm>
                    <a:prstGeom prst="rect">
                      <a:avLst/>
                    </a:prstGeom>
                  </pic:spPr>
                </pic:pic>
              </a:graphicData>
            </a:graphic>
            <wp14:sizeRelH relativeFrom="margin">
              <wp14:pctWidth>0</wp14:pctWidth>
            </wp14:sizeRelH>
            <wp14:sizeRelV relativeFrom="margin">
              <wp14:pctHeight>0</wp14:pctHeight>
            </wp14:sizeRelV>
          </wp:anchor>
        </w:drawing>
      </w:r>
      <w:r w:rsidR="008420F8">
        <w:rPr>
          <w:rFonts w:ascii="Times New Roman" w:hAnsi="Times New Roman" w:cs="Times New Roman"/>
          <w:b/>
          <w:bCs/>
          <w:sz w:val="24"/>
          <w:szCs w:val="24"/>
        </w:rPr>
        <w:t xml:space="preserve">Supplementary </w:t>
      </w:r>
      <w:r w:rsidRPr="00AF644F">
        <w:rPr>
          <w:rFonts w:ascii="Times New Roman" w:hAnsi="Times New Roman" w:cs="Times New Roman"/>
          <w:b/>
          <w:bCs/>
          <w:sz w:val="24"/>
          <w:szCs w:val="24"/>
        </w:rPr>
        <w:t>Figure 1</w:t>
      </w:r>
      <w:r w:rsidR="00F12CFA">
        <w:rPr>
          <w:rFonts w:ascii="Times New Roman" w:hAnsi="Times New Roman" w:cs="Times New Roman"/>
          <w:b/>
          <w:bCs/>
          <w:sz w:val="24"/>
          <w:szCs w:val="24"/>
        </w:rPr>
        <w:t>4</w:t>
      </w:r>
      <w:r w:rsidRPr="00AF644F">
        <w:rPr>
          <w:rFonts w:ascii="Times New Roman" w:hAnsi="Times New Roman" w:cs="Times New Roman"/>
          <w:b/>
          <w:bCs/>
          <w:sz w:val="24"/>
          <w:szCs w:val="24"/>
        </w:rPr>
        <w:t xml:space="preserve">: </w:t>
      </w:r>
      <w:r w:rsidRPr="00B429CA">
        <w:rPr>
          <w:rFonts w:ascii="Times New Roman" w:hAnsi="Times New Roman" w:cs="Times New Roman"/>
          <w:b/>
          <w:bCs/>
          <w:sz w:val="24"/>
          <w:szCs w:val="24"/>
        </w:rPr>
        <w:t xml:space="preserve">Enrichment of </w:t>
      </w:r>
      <w:r>
        <w:rPr>
          <w:rFonts w:ascii="Times New Roman" w:hAnsi="Times New Roman" w:cs="Times New Roman"/>
          <w:b/>
          <w:bCs/>
          <w:sz w:val="24"/>
          <w:szCs w:val="24"/>
        </w:rPr>
        <w:t>human</w:t>
      </w:r>
      <w:r w:rsidRPr="00B429CA">
        <w:rPr>
          <w:rFonts w:ascii="Times New Roman" w:hAnsi="Times New Roman" w:cs="Times New Roman"/>
          <w:b/>
          <w:bCs/>
          <w:sz w:val="24"/>
          <w:szCs w:val="24"/>
        </w:rPr>
        <w:t xml:space="preserve"> </w:t>
      </w:r>
      <w:r w:rsidR="008420F8">
        <w:rPr>
          <w:rFonts w:ascii="Times New Roman" w:hAnsi="Times New Roman" w:cs="Times New Roman"/>
          <w:b/>
          <w:bCs/>
          <w:sz w:val="24"/>
          <w:szCs w:val="24"/>
        </w:rPr>
        <w:t>temporal</w:t>
      </w:r>
      <w:r w:rsidRPr="00B429CA">
        <w:rPr>
          <w:rFonts w:ascii="Times New Roman" w:hAnsi="Times New Roman" w:cs="Times New Roman"/>
          <w:b/>
          <w:bCs/>
          <w:sz w:val="24"/>
          <w:szCs w:val="24"/>
        </w:rPr>
        <w:t xml:space="preserve"> clusters for various Gene Ontology</w:t>
      </w:r>
      <w:r>
        <w:rPr>
          <w:rFonts w:ascii="Times New Roman" w:hAnsi="Times New Roman" w:cs="Times New Roman"/>
          <w:b/>
          <w:bCs/>
          <w:sz w:val="24"/>
          <w:szCs w:val="24"/>
        </w:rPr>
        <w:t xml:space="preserve"> (GO) </w:t>
      </w:r>
      <w:r w:rsidRPr="00B429CA">
        <w:rPr>
          <w:rFonts w:ascii="Times New Roman" w:hAnsi="Times New Roman" w:cs="Times New Roman"/>
          <w:b/>
          <w:bCs/>
          <w:sz w:val="24"/>
          <w:szCs w:val="24"/>
        </w:rPr>
        <w:t>biological processes.</w:t>
      </w:r>
      <w:r>
        <w:rPr>
          <w:rFonts w:ascii="Times New Roman" w:hAnsi="Times New Roman" w:cs="Times New Roman"/>
          <w:sz w:val="24"/>
          <w:szCs w:val="24"/>
        </w:rPr>
        <w:t xml:space="preserve"> </w:t>
      </w:r>
      <w:r w:rsidRPr="00071564">
        <w:rPr>
          <w:rFonts w:ascii="Times New Roman" w:hAnsi="Times New Roman" w:cs="Times New Roman"/>
          <w:sz w:val="24"/>
          <w:szCs w:val="24"/>
        </w:rPr>
        <w:t xml:space="preserve">The </w:t>
      </w:r>
      <w:r>
        <w:rPr>
          <w:rFonts w:ascii="Times New Roman" w:hAnsi="Times New Roman" w:cs="Times New Roman"/>
          <w:sz w:val="24"/>
          <w:szCs w:val="24"/>
        </w:rPr>
        <w:t>balloon plot</w:t>
      </w:r>
      <w:r w:rsidRPr="00071564">
        <w:rPr>
          <w:rFonts w:ascii="Times New Roman" w:hAnsi="Times New Roman" w:cs="Times New Roman"/>
          <w:sz w:val="24"/>
          <w:szCs w:val="24"/>
        </w:rPr>
        <w:t xml:space="preserve"> shows the enrichment of </w:t>
      </w:r>
      <w:r>
        <w:rPr>
          <w:rFonts w:ascii="Times New Roman" w:hAnsi="Times New Roman" w:cs="Times New Roman"/>
          <w:sz w:val="24"/>
          <w:szCs w:val="24"/>
        </w:rPr>
        <w:t xml:space="preserve">five human </w:t>
      </w:r>
      <w:r w:rsidR="008420F8">
        <w:rPr>
          <w:rFonts w:ascii="Times New Roman" w:hAnsi="Times New Roman" w:cs="Times New Roman"/>
          <w:sz w:val="24"/>
          <w:szCs w:val="24"/>
        </w:rPr>
        <w:t xml:space="preserve">temporal </w:t>
      </w:r>
      <w:r>
        <w:rPr>
          <w:rFonts w:ascii="Times New Roman" w:hAnsi="Times New Roman" w:cs="Times New Roman"/>
          <w:sz w:val="24"/>
          <w:szCs w:val="24"/>
        </w:rPr>
        <w:t>clusters (X-axis)</w:t>
      </w:r>
      <w:r w:rsidRPr="00071564">
        <w:rPr>
          <w:rFonts w:ascii="Times New Roman" w:hAnsi="Times New Roman" w:cs="Times New Roman"/>
          <w:sz w:val="24"/>
          <w:szCs w:val="24"/>
        </w:rPr>
        <w:t xml:space="preserve"> for genes</w:t>
      </w:r>
      <w:r>
        <w:rPr>
          <w:rFonts w:ascii="Times New Roman" w:hAnsi="Times New Roman" w:cs="Times New Roman"/>
          <w:sz w:val="24"/>
          <w:szCs w:val="24"/>
        </w:rPr>
        <w:t xml:space="preserve"> belonging to different GO processes (Y-axis). The size and colour of the circles indicate the FDR-corrected statistical significance of the enrichments </w:t>
      </w:r>
      <w:r w:rsidRPr="00B429CA">
        <w:rPr>
          <w:rFonts w:ascii="Times New Roman" w:hAnsi="Times New Roman" w:cs="Times New Roman"/>
          <w:sz w:val="24"/>
          <w:szCs w:val="24"/>
        </w:rPr>
        <w:t>(shown as -log</w:t>
      </w:r>
      <w:r w:rsidRPr="00B429CA">
        <w:rPr>
          <w:rFonts w:ascii="Times New Roman" w:hAnsi="Times New Roman" w:cs="Times New Roman"/>
          <w:sz w:val="24"/>
          <w:szCs w:val="24"/>
          <w:vertAlign w:val="subscript"/>
        </w:rPr>
        <w:t>10</w:t>
      </w:r>
      <w:r w:rsidRPr="00B429CA">
        <w:rPr>
          <w:rFonts w:ascii="Times New Roman" w:hAnsi="Times New Roman" w:cs="Times New Roman"/>
          <w:sz w:val="24"/>
          <w:szCs w:val="24"/>
        </w:rPr>
        <w:t>(p-value))</w:t>
      </w:r>
      <w:r>
        <w:rPr>
          <w:rFonts w:ascii="Times New Roman" w:hAnsi="Times New Roman" w:cs="Times New Roman"/>
          <w:sz w:val="24"/>
          <w:szCs w:val="24"/>
        </w:rPr>
        <w:t>; larger the circle</w:t>
      </w:r>
      <w:r w:rsidR="00AE3AE8">
        <w:rPr>
          <w:rFonts w:ascii="Times New Roman" w:hAnsi="Times New Roman" w:cs="Times New Roman"/>
          <w:sz w:val="24"/>
          <w:szCs w:val="24"/>
        </w:rPr>
        <w:t xml:space="preserve"> and </w:t>
      </w:r>
      <w:r>
        <w:rPr>
          <w:rFonts w:ascii="Times New Roman" w:hAnsi="Times New Roman" w:cs="Times New Roman"/>
          <w:sz w:val="24"/>
          <w:szCs w:val="24"/>
        </w:rPr>
        <w:t xml:space="preserve">deeper the colour, higher is the statistical significance. Note that only those enrichments that cross the p-value threshold after FDR correction have been shown </w:t>
      </w:r>
      <w:r w:rsidRPr="00071564">
        <w:rPr>
          <w:rFonts w:ascii="Times New Roman" w:hAnsi="Times New Roman" w:cs="Times New Roman"/>
          <w:sz w:val="24"/>
          <w:szCs w:val="24"/>
        </w:rPr>
        <w:t>(p-value &lt; 0.05, log</w:t>
      </w:r>
      <w:r w:rsidRPr="00B429CA">
        <w:rPr>
          <w:rFonts w:ascii="Times New Roman" w:hAnsi="Times New Roman" w:cs="Times New Roman"/>
          <w:sz w:val="24"/>
          <w:szCs w:val="24"/>
          <w:vertAlign w:val="subscript"/>
        </w:rPr>
        <w:t>10</w:t>
      </w:r>
      <w:r w:rsidRPr="00071564">
        <w:rPr>
          <w:rFonts w:ascii="Times New Roman" w:hAnsi="Times New Roman" w:cs="Times New Roman"/>
          <w:sz w:val="24"/>
          <w:szCs w:val="24"/>
        </w:rPr>
        <w:t xml:space="preserve">(p-value) &gt; 1.30103). </w:t>
      </w:r>
    </w:p>
    <w:p w14:paraId="3975D2FA" w14:textId="2C78FC38" w:rsidR="00145DB2" w:rsidRPr="00DD5B13" w:rsidRDefault="00820FDB" w:rsidP="009D7328">
      <w:pPr>
        <w:rPr>
          <w:rFonts w:ascii="Times New Roman" w:hAnsi="Times New Roman" w:cs="Times New Roman"/>
          <w:sz w:val="24"/>
          <w:szCs w:val="24"/>
        </w:rPr>
      </w:pPr>
      <w:r w:rsidRPr="00A014D7">
        <w:rPr>
          <w:rFonts w:ascii="Times New Roman" w:hAnsi="Times New Roman" w:cs="Times New Roman"/>
          <w:b/>
          <w:bCs/>
          <w:noProof/>
          <w:sz w:val="24"/>
          <w:szCs w:val="24"/>
        </w:rPr>
        <w:lastRenderedPageBreak/>
        <w:drawing>
          <wp:inline distT="0" distB="0" distL="0" distR="0" wp14:anchorId="0911B51F" wp14:editId="5E3A05EF">
            <wp:extent cx="6645910" cy="5840730"/>
            <wp:effectExtent l="0" t="0" r="2540" b="7620"/>
            <wp:docPr id="805209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09022" name="Picture 8052090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5840730"/>
                    </a:xfrm>
                    <a:prstGeom prst="rect">
                      <a:avLst/>
                    </a:prstGeom>
                  </pic:spPr>
                </pic:pic>
              </a:graphicData>
            </a:graphic>
          </wp:inline>
        </w:drawing>
      </w:r>
      <w:r w:rsidR="00145DB2" w:rsidRPr="00A014D7">
        <w:rPr>
          <w:rFonts w:ascii="Times New Roman" w:hAnsi="Times New Roman" w:cs="Times New Roman"/>
          <w:b/>
          <w:bCs/>
          <w:sz w:val="24"/>
          <w:szCs w:val="24"/>
        </w:rPr>
        <w:t>Supplementary Figure 15: Gene Ontology (GO) hierarch</w:t>
      </w:r>
      <w:r w:rsidR="009D7328" w:rsidRPr="00A014D7">
        <w:rPr>
          <w:rFonts w:ascii="Times New Roman" w:hAnsi="Times New Roman" w:cs="Times New Roman"/>
          <w:b/>
          <w:bCs/>
          <w:sz w:val="24"/>
          <w:szCs w:val="24"/>
        </w:rPr>
        <w:t>ies</w:t>
      </w:r>
      <w:r w:rsidR="00145DB2" w:rsidRPr="00A014D7">
        <w:rPr>
          <w:rFonts w:ascii="Times New Roman" w:hAnsi="Times New Roman" w:cs="Times New Roman"/>
          <w:b/>
          <w:bCs/>
          <w:sz w:val="24"/>
          <w:szCs w:val="24"/>
        </w:rPr>
        <w:t xml:space="preserve"> of biological processes associated with macaque spatial clusters.</w:t>
      </w:r>
      <w:r w:rsidR="00145DB2" w:rsidRPr="00A014D7">
        <w:rPr>
          <w:rFonts w:ascii="Times New Roman" w:hAnsi="Times New Roman" w:cs="Times New Roman"/>
          <w:sz w:val="24"/>
          <w:szCs w:val="24"/>
        </w:rPr>
        <w:t xml:space="preserve"> GO hierarchies of biological processes enriched in macaque data-derived </w:t>
      </w:r>
      <w:r w:rsidR="00145DB2" w:rsidRPr="00A014D7">
        <w:rPr>
          <w:rFonts w:ascii="Times New Roman" w:hAnsi="Times New Roman" w:cs="Times New Roman"/>
          <w:b/>
          <w:bCs/>
          <w:sz w:val="24"/>
          <w:szCs w:val="24"/>
        </w:rPr>
        <w:t>a</w:t>
      </w:r>
      <w:r w:rsidR="00145DB2" w:rsidRPr="00A014D7">
        <w:rPr>
          <w:rFonts w:ascii="Times New Roman" w:hAnsi="Times New Roman" w:cs="Times New Roman"/>
          <w:sz w:val="24"/>
          <w:szCs w:val="24"/>
        </w:rPr>
        <w:t xml:space="preserve"> DD-associated spatial cluster I and </w:t>
      </w:r>
      <w:r w:rsidR="00145DB2" w:rsidRPr="00A014D7">
        <w:rPr>
          <w:rFonts w:ascii="Times New Roman" w:hAnsi="Times New Roman" w:cs="Times New Roman"/>
          <w:b/>
          <w:bCs/>
          <w:sz w:val="24"/>
          <w:szCs w:val="24"/>
        </w:rPr>
        <w:t>b</w:t>
      </w:r>
      <w:r w:rsidR="00145DB2" w:rsidRPr="00A014D7">
        <w:rPr>
          <w:rFonts w:ascii="Times New Roman" w:hAnsi="Times New Roman" w:cs="Times New Roman"/>
          <w:sz w:val="24"/>
          <w:szCs w:val="24"/>
        </w:rPr>
        <w:t xml:space="preserve"> AD-associated spatial cluster II.</w:t>
      </w:r>
      <w:r w:rsidR="00DD5B13" w:rsidRPr="00A014D7">
        <w:rPr>
          <w:rFonts w:ascii="Times New Roman" w:hAnsi="Times New Roman" w:cs="Times New Roman"/>
          <w:sz w:val="24"/>
          <w:szCs w:val="24"/>
        </w:rPr>
        <w:t xml:space="preserve"> D</w:t>
      </w:r>
      <w:r w:rsidR="00145DB2" w:rsidRPr="00A014D7">
        <w:rPr>
          <w:rFonts w:ascii="Times New Roman" w:hAnsi="Times New Roman" w:cs="Times New Roman"/>
          <w:sz w:val="24"/>
          <w:szCs w:val="24"/>
        </w:rPr>
        <w:t>arker blue indicates higher statistical</w:t>
      </w:r>
      <w:r w:rsidR="00145DB2" w:rsidRPr="0063288B">
        <w:rPr>
          <w:rFonts w:ascii="Times New Roman" w:hAnsi="Times New Roman" w:cs="Times New Roman"/>
          <w:sz w:val="24"/>
          <w:szCs w:val="24"/>
        </w:rPr>
        <w:t xml:space="preserve"> significance.</w:t>
      </w:r>
    </w:p>
    <w:p w14:paraId="71B5F6ED"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23467EDC"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78062C5F"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42BC0596"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18764614"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48CEB18A"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3AC6B1E7" w14:textId="76801456" w:rsidR="00EB645C" w:rsidRDefault="009D7328" w:rsidP="001D2E28">
      <w:pPr>
        <w:spacing w:afterLines="160" w:after="384" w:line="360" w:lineRule="auto"/>
        <w:rPr>
          <w:rFonts w:ascii="Times New Roman" w:hAnsi="Times New Roman" w:cs="Times New Roman"/>
          <w:b/>
          <w:bCs/>
          <w:sz w:val="24"/>
          <w:szCs w:val="24"/>
          <w:u w:val="single"/>
        </w:rPr>
      </w:pPr>
      <w:r>
        <w:rPr>
          <w:rFonts w:ascii="Times New Roman" w:hAnsi="Times New Roman" w:cs="Times New Roman"/>
          <w:b/>
          <w:bCs/>
          <w:noProof/>
          <w:sz w:val="24"/>
          <w:szCs w:val="24"/>
          <w:u w:val="single"/>
        </w:rPr>
        <w:lastRenderedPageBreak/>
        <w:drawing>
          <wp:inline distT="0" distB="0" distL="0" distR="0" wp14:anchorId="2A9910E5" wp14:editId="08B80414">
            <wp:extent cx="6645910" cy="9332595"/>
            <wp:effectExtent l="0" t="0" r="2540" b="1905"/>
            <wp:docPr id="1611876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76932" name="Picture 16118769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9332595"/>
                    </a:xfrm>
                    <a:prstGeom prst="rect">
                      <a:avLst/>
                    </a:prstGeom>
                  </pic:spPr>
                </pic:pic>
              </a:graphicData>
            </a:graphic>
          </wp:inline>
        </w:drawing>
      </w:r>
    </w:p>
    <w:p w14:paraId="6521117F" w14:textId="0FF0A761" w:rsidR="00EB645C" w:rsidRPr="009D7328" w:rsidRDefault="009D7328" w:rsidP="001D2E28">
      <w:pPr>
        <w:spacing w:afterLines="160" w:after="384" w:line="360" w:lineRule="auto"/>
        <w:rPr>
          <w:rFonts w:ascii="Times New Roman" w:hAnsi="Times New Roman" w:cs="Times New Roman"/>
          <w:sz w:val="24"/>
          <w:szCs w:val="24"/>
        </w:rPr>
      </w:pPr>
      <w:r>
        <w:rPr>
          <w:rFonts w:ascii="Times New Roman" w:hAnsi="Times New Roman" w:cs="Times New Roman"/>
          <w:b/>
          <w:bCs/>
          <w:sz w:val="24"/>
          <w:szCs w:val="24"/>
        </w:rPr>
        <w:lastRenderedPageBreak/>
        <w:t>Supple</w:t>
      </w:r>
      <w:r w:rsidRPr="00145DB2">
        <w:rPr>
          <w:rFonts w:ascii="Times New Roman" w:hAnsi="Times New Roman" w:cs="Times New Roman"/>
          <w:b/>
          <w:bCs/>
          <w:sz w:val="24"/>
          <w:szCs w:val="24"/>
        </w:rPr>
        <w:t>mentary Figure 1</w:t>
      </w:r>
      <w:r>
        <w:rPr>
          <w:rFonts w:ascii="Times New Roman" w:hAnsi="Times New Roman" w:cs="Times New Roman"/>
          <w:b/>
          <w:bCs/>
          <w:sz w:val="24"/>
          <w:szCs w:val="24"/>
        </w:rPr>
        <w:t>6</w:t>
      </w:r>
      <w:r w:rsidRPr="00145DB2">
        <w:rPr>
          <w:rFonts w:ascii="Times New Roman" w:hAnsi="Times New Roman" w:cs="Times New Roman"/>
          <w:b/>
          <w:bCs/>
          <w:sz w:val="24"/>
          <w:szCs w:val="24"/>
        </w:rPr>
        <w:t>: Gene Ontology (GO) hierarch</w:t>
      </w:r>
      <w:r>
        <w:rPr>
          <w:rFonts w:ascii="Times New Roman" w:hAnsi="Times New Roman" w:cs="Times New Roman"/>
          <w:b/>
          <w:bCs/>
          <w:sz w:val="24"/>
          <w:szCs w:val="24"/>
        </w:rPr>
        <w:t>ies</w:t>
      </w:r>
      <w:r w:rsidRPr="00145DB2">
        <w:rPr>
          <w:rFonts w:ascii="Times New Roman" w:hAnsi="Times New Roman" w:cs="Times New Roman"/>
          <w:b/>
          <w:bCs/>
          <w:sz w:val="24"/>
          <w:szCs w:val="24"/>
        </w:rPr>
        <w:t xml:space="preserve"> of biological processes associated with </w:t>
      </w:r>
      <w:r>
        <w:rPr>
          <w:rFonts w:ascii="Times New Roman" w:hAnsi="Times New Roman" w:cs="Times New Roman"/>
          <w:b/>
          <w:bCs/>
          <w:sz w:val="24"/>
          <w:szCs w:val="24"/>
        </w:rPr>
        <w:t>human</w:t>
      </w:r>
      <w:r w:rsidRPr="00145DB2">
        <w:rPr>
          <w:rFonts w:ascii="Times New Roman" w:hAnsi="Times New Roman" w:cs="Times New Roman"/>
          <w:b/>
          <w:bCs/>
          <w:sz w:val="24"/>
          <w:szCs w:val="24"/>
        </w:rPr>
        <w:t xml:space="preserve"> spatial clusters.</w:t>
      </w:r>
      <w:r>
        <w:rPr>
          <w:rFonts w:ascii="Times New Roman" w:hAnsi="Times New Roman" w:cs="Times New Roman"/>
          <w:sz w:val="24"/>
          <w:szCs w:val="24"/>
        </w:rPr>
        <w:t xml:space="preserve"> </w:t>
      </w:r>
      <w:r w:rsidRPr="0063288B">
        <w:rPr>
          <w:rFonts w:ascii="Times New Roman" w:hAnsi="Times New Roman" w:cs="Times New Roman"/>
          <w:sz w:val="24"/>
          <w:szCs w:val="24"/>
        </w:rPr>
        <w:t>GO hierarch</w:t>
      </w:r>
      <w:r>
        <w:rPr>
          <w:rFonts w:ascii="Times New Roman" w:hAnsi="Times New Roman" w:cs="Times New Roman"/>
          <w:sz w:val="24"/>
          <w:szCs w:val="24"/>
        </w:rPr>
        <w:t>ies</w:t>
      </w:r>
      <w:r w:rsidRPr="0063288B">
        <w:rPr>
          <w:rFonts w:ascii="Times New Roman" w:hAnsi="Times New Roman" w:cs="Times New Roman"/>
          <w:sz w:val="24"/>
          <w:szCs w:val="24"/>
        </w:rPr>
        <w:t xml:space="preserve"> of </w:t>
      </w:r>
      <w:r>
        <w:rPr>
          <w:rFonts w:ascii="Times New Roman" w:hAnsi="Times New Roman" w:cs="Times New Roman"/>
          <w:sz w:val="24"/>
          <w:szCs w:val="24"/>
        </w:rPr>
        <w:t xml:space="preserve">biological processes enriched in human data-derived </w:t>
      </w:r>
      <w:proofErr w:type="spellStart"/>
      <w:proofErr w:type="gramStart"/>
      <w:r w:rsidRPr="00DD5B13">
        <w:rPr>
          <w:rFonts w:ascii="Times New Roman" w:hAnsi="Times New Roman" w:cs="Times New Roman"/>
          <w:b/>
          <w:bCs/>
          <w:sz w:val="24"/>
          <w:szCs w:val="24"/>
        </w:rPr>
        <w:t>a</w:t>
      </w:r>
      <w:proofErr w:type="spellEnd"/>
      <w:proofErr w:type="gramEnd"/>
      <w:r>
        <w:rPr>
          <w:rFonts w:ascii="Times New Roman" w:hAnsi="Times New Roman" w:cs="Times New Roman"/>
          <w:sz w:val="24"/>
          <w:szCs w:val="24"/>
        </w:rPr>
        <w:t xml:space="preserve"> AD-associated spatial cluster I, and SZ-associated </w:t>
      </w:r>
      <w:r w:rsidRPr="00DD5B13">
        <w:rPr>
          <w:rFonts w:ascii="Times New Roman" w:hAnsi="Times New Roman" w:cs="Times New Roman"/>
          <w:b/>
          <w:bCs/>
          <w:sz w:val="24"/>
          <w:szCs w:val="24"/>
        </w:rPr>
        <w:t>b</w:t>
      </w:r>
      <w:r>
        <w:rPr>
          <w:rFonts w:ascii="Times New Roman" w:hAnsi="Times New Roman" w:cs="Times New Roman"/>
          <w:sz w:val="24"/>
          <w:szCs w:val="24"/>
        </w:rPr>
        <w:t xml:space="preserve"> spatial cluster III, </w:t>
      </w:r>
      <w:r w:rsidRPr="009D7328">
        <w:rPr>
          <w:rFonts w:ascii="Times New Roman" w:hAnsi="Times New Roman" w:cs="Times New Roman"/>
          <w:b/>
          <w:bCs/>
          <w:sz w:val="24"/>
          <w:szCs w:val="24"/>
        </w:rPr>
        <w:t xml:space="preserve">c </w:t>
      </w:r>
      <w:r>
        <w:rPr>
          <w:rFonts w:ascii="Times New Roman" w:hAnsi="Times New Roman" w:cs="Times New Roman"/>
          <w:sz w:val="24"/>
          <w:szCs w:val="24"/>
        </w:rPr>
        <w:t xml:space="preserve">spatial cluster VI, and </w:t>
      </w:r>
      <w:r w:rsidRPr="009D7328">
        <w:rPr>
          <w:rFonts w:ascii="Times New Roman" w:hAnsi="Times New Roman" w:cs="Times New Roman"/>
          <w:b/>
          <w:bCs/>
          <w:sz w:val="24"/>
          <w:szCs w:val="24"/>
        </w:rPr>
        <w:t>d</w:t>
      </w:r>
      <w:r>
        <w:rPr>
          <w:rFonts w:ascii="Times New Roman" w:hAnsi="Times New Roman" w:cs="Times New Roman"/>
          <w:sz w:val="24"/>
          <w:szCs w:val="24"/>
        </w:rPr>
        <w:t xml:space="preserve"> spatial cluster VII. D</w:t>
      </w:r>
      <w:r w:rsidRPr="0063288B">
        <w:rPr>
          <w:rFonts w:ascii="Times New Roman" w:hAnsi="Times New Roman" w:cs="Times New Roman"/>
          <w:sz w:val="24"/>
          <w:szCs w:val="24"/>
        </w:rPr>
        <w:t>arker blue indicates higher statistical significance.</w:t>
      </w:r>
    </w:p>
    <w:p w14:paraId="1C36DBB3"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22CD2098"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5F114D9E"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7AAD821C"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68DB7B19"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12B8C0AD"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7CF01895"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083F1E65"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14EE20A2"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5D36E5A6"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2E0D333E" w14:textId="02FD1049" w:rsidR="00EB645C" w:rsidRPr="00851B34" w:rsidRDefault="00820FDB" w:rsidP="001D2E28">
      <w:pPr>
        <w:spacing w:afterLines="160" w:after="384" w:line="360" w:lineRule="auto"/>
        <w:rPr>
          <w:rFonts w:ascii="Times New Roman" w:hAnsi="Times New Roman" w:cs="Times New Roman"/>
          <w:b/>
          <w:bCs/>
          <w:sz w:val="24"/>
          <w:szCs w:val="24"/>
        </w:rPr>
      </w:pPr>
      <w:r w:rsidRPr="00851B34">
        <w:rPr>
          <w:rFonts w:ascii="Times New Roman" w:hAnsi="Times New Roman" w:cs="Times New Roman"/>
          <w:b/>
          <w:bCs/>
          <w:noProof/>
          <w:sz w:val="24"/>
          <w:szCs w:val="24"/>
        </w:rPr>
        <w:lastRenderedPageBreak/>
        <w:drawing>
          <wp:anchor distT="0" distB="0" distL="114300" distR="114300" simplePos="0" relativeHeight="251679744" behindDoc="0" locked="0" layoutInCell="1" allowOverlap="1" wp14:anchorId="37882DC3" wp14:editId="7C94021B">
            <wp:simplePos x="3550920" y="533400"/>
            <wp:positionH relativeFrom="margin">
              <wp:align>center</wp:align>
            </wp:positionH>
            <wp:positionV relativeFrom="margin">
              <wp:align>top</wp:align>
            </wp:positionV>
            <wp:extent cx="2571750" cy="4961255"/>
            <wp:effectExtent l="0" t="0" r="0" b="0"/>
            <wp:wrapTopAndBottom/>
            <wp:docPr id="156227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73686" name="Picture 15622736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1750" cy="4961255"/>
                    </a:xfrm>
                    <a:prstGeom prst="rect">
                      <a:avLst/>
                    </a:prstGeom>
                  </pic:spPr>
                </pic:pic>
              </a:graphicData>
            </a:graphic>
            <wp14:sizeRelV relativeFrom="margin">
              <wp14:pctHeight>0</wp14:pctHeight>
            </wp14:sizeRelV>
          </wp:anchor>
        </w:drawing>
      </w:r>
      <w:r w:rsidR="006247D2" w:rsidRPr="00851B34">
        <w:rPr>
          <w:rFonts w:ascii="Times New Roman" w:hAnsi="Times New Roman" w:cs="Times New Roman"/>
          <w:b/>
          <w:bCs/>
          <w:sz w:val="24"/>
          <w:szCs w:val="24"/>
        </w:rPr>
        <w:t>Supplementary Figure 1</w:t>
      </w:r>
      <w:r w:rsidR="00877A03" w:rsidRPr="00851B34">
        <w:rPr>
          <w:rFonts w:ascii="Times New Roman" w:hAnsi="Times New Roman" w:cs="Times New Roman"/>
          <w:b/>
          <w:bCs/>
          <w:sz w:val="24"/>
          <w:szCs w:val="24"/>
        </w:rPr>
        <w:t>7</w:t>
      </w:r>
      <w:r w:rsidR="006247D2" w:rsidRPr="00851B34">
        <w:rPr>
          <w:rFonts w:ascii="Times New Roman" w:hAnsi="Times New Roman" w:cs="Times New Roman"/>
          <w:b/>
          <w:bCs/>
          <w:sz w:val="24"/>
          <w:szCs w:val="24"/>
        </w:rPr>
        <w:t xml:space="preserve">: Correlation of expression patterns of genes involved in glucose metabolism in human and macaque brains. </w:t>
      </w:r>
      <w:r w:rsidR="006247D2" w:rsidRPr="00851B34">
        <w:rPr>
          <w:rFonts w:ascii="Times New Roman" w:hAnsi="Times New Roman" w:cs="Times New Roman"/>
          <w:sz w:val="24"/>
          <w:szCs w:val="24"/>
        </w:rPr>
        <w:t xml:space="preserve">Correlation of the expression of </w:t>
      </w:r>
      <w:r w:rsidR="006247D2" w:rsidRPr="00851B34">
        <w:rPr>
          <w:rFonts w:ascii="Times New Roman" w:hAnsi="Times New Roman" w:cs="Times New Roman"/>
          <w:b/>
          <w:bCs/>
          <w:sz w:val="24"/>
          <w:szCs w:val="24"/>
        </w:rPr>
        <w:t xml:space="preserve">a </w:t>
      </w:r>
      <w:proofErr w:type="gramStart"/>
      <w:r w:rsidR="006247D2" w:rsidRPr="00851B34">
        <w:rPr>
          <w:rFonts w:ascii="Times New Roman" w:hAnsi="Times New Roman" w:cs="Times New Roman"/>
          <w:sz w:val="24"/>
          <w:szCs w:val="24"/>
        </w:rPr>
        <w:t>genes</w:t>
      </w:r>
      <w:proofErr w:type="gramEnd"/>
      <w:r w:rsidR="006247D2" w:rsidRPr="00851B34">
        <w:rPr>
          <w:rFonts w:ascii="Times New Roman" w:hAnsi="Times New Roman" w:cs="Times New Roman"/>
          <w:sz w:val="24"/>
          <w:szCs w:val="24"/>
        </w:rPr>
        <w:t xml:space="preserve"> involved in glucose metabolism in eleven comparable macaque and human brain regions. Spearman’s rank correlation was used to examine the relationship between the expression values; </w:t>
      </w:r>
      <w:r w:rsidR="006247D2" w:rsidRPr="00851B34">
        <w:rPr>
          <w:rFonts w:ascii="Times New Roman" w:hAnsi="Times New Roman" w:cs="Times New Roman"/>
          <w:i/>
          <w:iCs/>
          <w:sz w:val="24"/>
          <w:szCs w:val="24"/>
        </w:rPr>
        <w:t>R</w:t>
      </w:r>
      <w:r w:rsidR="006247D2" w:rsidRPr="00851B34">
        <w:rPr>
          <w:rFonts w:ascii="Times New Roman" w:hAnsi="Times New Roman" w:cs="Times New Roman"/>
          <w:sz w:val="24"/>
          <w:szCs w:val="24"/>
        </w:rPr>
        <w:t xml:space="preserve"> indicates the strength and direction of the association, whereas</w:t>
      </w:r>
      <w:r w:rsidR="006247D2" w:rsidRPr="00851B34">
        <w:rPr>
          <w:rFonts w:ascii="Times New Roman" w:hAnsi="Times New Roman" w:cs="Times New Roman"/>
          <w:i/>
          <w:iCs/>
          <w:sz w:val="24"/>
          <w:szCs w:val="24"/>
        </w:rPr>
        <w:t xml:space="preserve"> p</w:t>
      </w:r>
      <w:r w:rsidR="006247D2" w:rsidRPr="00851B34">
        <w:rPr>
          <w:rFonts w:ascii="Times New Roman" w:hAnsi="Times New Roman" w:cs="Times New Roman"/>
          <w:sz w:val="24"/>
          <w:szCs w:val="24"/>
        </w:rPr>
        <w:t xml:space="preserve"> indicates the statistical significance of the association. Region-wise difference in ranks between macaques and humans have been shown for the same gene set in </w:t>
      </w:r>
      <w:r w:rsidR="006247D2" w:rsidRPr="00851B34">
        <w:rPr>
          <w:rFonts w:ascii="Times New Roman" w:hAnsi="Times New Roman" w:cs="Times New Roman"/>
          <w:b/>
          <w:bCs/>
          <w:sz w:val="24"/>
          <w:szCs w:val="24"/>
        </w:rPr>
        <w:t>b</w:t>
      </w:r>
      <w:r w:rsidR="006247D2" w:rsidRPr="00851B34">
        <w:rPr>
          <w:rFonts w:ascii="Times New Roman" w:hAnsi="Times New Roman" w:cs="Times New Roman"/>
          <w:sz w:val="24"/>
          <w:szCs w:val="24"/>
        </w:rPr>
        <w:t>; the differences have been indicated as data labels next to the bar plots.</w:t>
      </w:r>
    </w:p>
    <w:p w14:paraId="5EA00625"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5542200B"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584BEF3D"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3FA74524"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12244DAE" w14:textId="77777777" w:rsidR="00EB645C" w:rsidRDefault="00EB645C" w:rsidP="001D2E28">
      <w:pPr>
        <w:spacing w:afterLines="160" w:after="384" w:line="360" w:lineRule="auto"/>
        <w:rPr>
          <w:rFonts w:ascii="Times New Roman" w:hAnsi="Times New Roman" w:cs="Times New Roman"/>
          <w:b/>
          <w:bCs/>
          <w:sz w:val="24"/>
          <w:szCs w:val="24"/>
          <w:u w:val="single"/>
        </w:rPr>
      </w:pPr>
    </w:p>
    <w:p w14:paraId="7F4A6EE3" w14:textId="77777777" w:rsidR="00820FDB" w:rsidRDefault="00820FDB" w:rsidP="001D2E28">
      <w:pPr>
        <w:spacing w:afterLines="160" w:after="384" w:line="360" w:lineRule="auto"/>
        <w:rPr>
          <w:rFonts w:ascii="Times New Roman" w:hAnsi="Times New Roman" w:cs="Times New Roman"/>
          <w:b/>
          <w:bCs/>
          <w:sz w:val="24"/>
          <w:szCs w:val="24"/>
          <w:u w:val="single"/>
        </w:rPr>
      </w:pPr>
    </w:p>
    <w:p w14:paraId="65C724AF" w14:textId="25A32836" w:rsidR="00E65486" w:rsidRPr="008B0AA4" w:rsidRDefault="008B0AA4" w:rsidP="001D2E28">
      <w:pPr>
        <w:spacing w:afterLines="160" w:after="384" w:line="360" w:lineRule="auto"/>
        <w:rPr>
          <w:rFonts w:ascii="Times New Roman" w:hAnsi="Times New Roman" w:cs="Times New Roman"/>
          <w:b/>
          <w:bCs/>
          <w:sz w:val="24"/>
          <w:szCs w:val="24"/>
          <w:u w:val="single"/>
        </w:rPr>
      </w:pPr>
      <w:r w:rsidRPr="001D2E28">
        <w:rPr>
          <w:rFonts w:ascii="Times New Roman" w:hAnsi="Times New Roman" w:cs="Times New Roman"/>
          <w:b/>
          <w:bCs/>
          <w:sz w:val="24"/>
          <w:szCs w:val="24"/>
          <w:u w:val="single"/>
        </w:rPr>
        <w:lastRenderedPageBreak/>
        <w:t>Supplementary</w:t>
      </w:r>
      <w:r>
        <w:rPr>
          <w:rFonts w:ascii="Times New Roman" w:hAnsi="Times New Roman" w:cs="Times New Roman"/>
          <w:b/>
          <w:bCs/>
          <w:sz w:val="24"/>
          <w:szCs w:val="24"/>
          <w:u w:val="single"/>
        </w:rPr>
        <w:t xml:space="preserve"> References</w:t>
      </w:r>
    </w:p>
    <w:p w14:paraId="047F009A" w14:textId="77777777" w:rsidR="008B0E53" w:rsidRPr="008B0E53" w:rsidRDefault="00E65486" w:rsidP="008B0E53">
      <w:pPr>
        <w:pStyle w:val="EndNoteBibliography"/>
        <w:spacing w:after="0"/>
        <w:ind w:left="720" w:hanging="720"/>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ADDIN EN.REFLIST </w:instrText>
      </w:r>
      <w:r>
        <w:rPr>
          <w:rFonts w:ascii="Times New Roman" w:hAnsi="Times New Roman" w:cs="Times New Roman"/>
          <w:b/>
          <w:bCs/>
          <w:sz w:val="24"/>
          <w:szCs w:val="24"/>
        </w:rPr>
        <w:fldChar w:fldCharType="separate"/>
      </w:r>
      <w:r w:rsidR="008B0E53" w:rsidRPr="008B0E53">
        <w:t>1</w:t>
      </w:r>
      <w:r w:rsidR="008B0E53" w:rsidRPr="008B0E53">
        <w:tab/>
        <w:t>Buniello, A.</w:t>
      </w:r>
      <w:r w:rsidR="008B0E53" w:rsidRPr="008B0E53">
        <w:rPr>
          <w:i/>
        </w:rPr>
        <w:t xml:space="preserve"> et al.</w:t>
      </w:r>
      <w:r w:rsidR="008B0E53" w:rsidRPr="008B0E53">
        <w:t xml:space="preserve"> The NHGRI-EBI GWAS Catalog of published genome-wide association studies, targeted arrays and summary statistics 2019. </w:t>
      </w:r>
      <w:r w:rsidR="008B0E53" w:rsidRPr="008B0E53">
        <w:rPr>
          <w:i/>
        </w:rPr>
        <w:t>Nucleic acids research</w:t>
      </w:r>
      <w:r w:rsidR="008B0E53" w:rsidRPr="008B0E53">
        <w:t xml:space="preserve"> </w:t>
      </w:r>
      <w:r w:rsidR="008B0E53" w:rsidRPr="008B0E53">
        <w:rPr>
          <w:b/>
        </w:rPr>
        <w:t>47</w:t>
      </w:r>
      <w:r w:rsidR="008B0E53" w:rsidRPr="008B0E53">
        <w:t xml:space="preserve">, D1005-D1012 (2019). </w:t>
      </w:r>
    </w:p>
    <w:p w14:paraId="2BE6B77A" w14:textId="77777777" w:rsidR="008B0E53" w:rsidRPr="008B0E53" w:rsidRDefault="008B0E53" w:rsidP="008B0E53">
      <w:pPr>
        <w:pStyle w:val="EndNoteBibliography"/>
        <w:spacing w:after="0"/>
        <w:ind w:left="720" w:hanging="720"/>
      </w:pPr>
      <w:r w:rsidRPr="008B0E53">
        <w:t>2</w:t>
      </w:r>
      <w:r w:rsidRPr="008B0E53">
        <w:tab/>
        <w:t>Bakken, T. E.</w:t>
      </w:r>
      <w:r w:rsidRPr="008B0E53">
        <w:rPr>
          <w:i/>
        </w:rPr>
        <w:t xml:space="preserve"> et al.</w:t>
      </w:r>
      <w:r w:rsidRPr="008B0E53">
        <w:t xml:space="preserve"> A comprehensive transcriptional map of primate brain development. </w:t>
      </w:r>
      <w:r w:rsidRPr="008B0E53">
        <w:rPr>
          <w:i/>
        </w:rPr>
        <w:t>Nature</w:t>
      </w:r>
      <w:r w:rsidRPr="008B0E53">
        <w:t xml:space="preserve"> </w:t>
      </w:r>
      <w:r w:rsidRPr="008B0E53">
        <w:rPr>
          <w:b/>
        </w:rPr>
        <w:t>535</w:t>
      </w:r>
      <w:r w:rsidRPr="008B0E53">
        <w:t xml:space="preserve">, 367-375 (2016). </w:t>
      </w:r>
    </w:p>
    <w:p w14:paraId="6AC8DE66" w14:textId="77777777" w:rsidR="008B0E53" w:rsidRPr="008B0E53" w:rsidRDefault="008B0E53" w:rsidP="008B0E53">
      <w:pPr>
        <w:pStyle w:val="EndNoteBibliography"/>
        <w:spacing w:after="0"/>
        <w:ind w:left="720" w:hanging="720"/>
      </w:pPr>
      <w:r w:rsidRPr="008B0E53">
        <w:t>3</w:t>
      </w:r>
      <w:r w:rsidRPr="008B0E53">
        <w:tab/>
        <w:t>Sunkin, S. M.</w:t>
      </w:r>
      <w:r w:rsidRPr="008B0E53">
        <w:rPr>
          <w:i/>
        </w:rPr>
        <w:t xml:space="preserve"> et al.</w:t>
      </w:r>
      <w:r w:rsidRPr="008B0E53">
        <w:t xml:space="preserve"> Allen Brain Atlas: an integrated spatio-temporal portal for exploring the central nervous system. </w:t>
      </w:r>
      <w:r w:rsidRPr="008B0E53">
        <w:rPr>
          <w:i/>
        </w:rPr>
        <w:t>Nucleic acids research</w:t>
      </w:r>
      <w:r w:rsidRPr="008B0E53">
        <w:t xml:space="preserve"> </w:t>
      </w:r>
      <w:r w:rsidRPr="008B0E53">
        <w:rPr>
          <w:b/>
        </w:rPr>
        <w:t>41</w:t>
      </w:r>
      <w:r w:rsidRPr="008B0E53">
        <w:t xml:space="preserve">, D996-D1008 (2012). </w:t>
      </w:r>
    </w:p>
    <w:p w14:paraId="2DC66E3C" w14:textId="77777777" w:rsidR="008B0E53" w:rsidRPr="008B0E53" w:rsidRDefault="008B0E53" w:rsidP="008B0E53">
      <w:pPr>
        <w:pStyle w:val="EndNoteBibliography"/>
        <w:spacing w:after="0"/>
        <w:ind w:left="720" w:hanging="720"/>
      </w:pPr>
      <w:r w:rsidRPr="008B0E53">
        <w:t>4</w:t>
      </w:r>
      <w:r w:rsidRPr="008B0E53">
        <w:tab/>
        <w:t>Hawrylycz, M. J.</w:t>
      </w:r>
      <w:r w:rsidRPr="008B0E53">
        <w:rPr>
          <w:i/>
        </w:rPr>
        <w:t xml:space="preserve"> et al.</w:t>
      </w:r>
      <w:r w:rsidRPr="008B0E53">
        <w:t xml:space="preserve"> An anatomically comprehensive atlas of the adult human brain transcriptome. </w:t>
      </w:r>
      <w:r w:rsidRPr="008B0E53">
        <w:rPr>
          <w:i/>
        </w:rPr>
        <w:t>Nature</w:t>
      </w:r>
      <w:r w:rsidRPr="008B0E53">
        <w:t xml:space="preserve"> </w:t>
      </w:r>
      <w:r w:rsidRPr="008B0E53">
        <w:rPr>
          <w:b/>
        </w:rPr>
        <w:t>489</w:t>
      </w:r>
      <w:r w:rsidRPr="008B0E53">
        <w:t xml:space="preserve">, 391 (2012). </w:t>
      </w:r>
    </w:p>
    <w:p w14:paraId="47654F99" w14:textId="77777777" w:rsidR="008B0E53" w:rsidRPr="008B0E53" w:rsidRDefault="008B0E53" w:rsidP="008B0E53">
      <w:pPr>
        <w:pStyle w:val="EndNoteBibliography"/>
        <w:spacing w:after="0"/>
        <w:ind w:left="720" w:hanging="720"/>
      </w:pPr>
      <w:r w:rsidRPr="008B0E53">
        <w:t>5</w:t>
      </w:r>
      <w:r w:rsidRPr="008B0E53">
        <w:tab/>
        <w:t xml:space="preserve">Starruß, J., De Back, W., Brusch, L. &amp; Deutsch, A. Morpheus: a user-friendly modeling environment for multiscale and multicellular systems biology. </w:t>
      </w:r>
      <w:r w:rsidRPr="008B0E53">
        <w:rPr>
          <w:i/>
        </w:rPr>
        <w:t>Bioinformatics</w:t>
      </w:r>
      <w:r w:rsidRPr="008B0E53">
        <w:t xml:space="preserve"> </w:t>
      </w:r>
      <w:r w:rsidRPr="008B0E53">
        <w:rPr>
          <w:b/>
        </w:rPr>
        <w:t>30</w:t>
      </w:r>
      <w:r w:rsidRPr="008B0E53">
        <w:t xml:space="preserve">, 1331-1332 (2014). </w:t>
      </w:r>
    </w:p>
    <w:p w14:paraId="0F98C906" w14:textId="77777777" w:rsidR="008B0E53" w:rsidRPr="008B0E53" w:rsidRDefault="008B0E53" w:rsidP="008B0E53">
      <w:pPr>
        <w:pStyle w:val="EndNoteBibliography"/>
        <w:spacing w:after="0"/>
        <w:ind w:left="720" w:hanging="720"/>
      </w:pPr>
      <w:r w:rsidRPr="008B0E53">
        <w:t>6</w:t>
      </w:r>
      <w:r w:rsidRPr="008B0E53">
        <w:tab/>
        <w:t xml:space="preserve">Consortium, G. The Genotype-Tissue Expression (GTEx) pilot analysis: Multitissue gene regulation in humans. </w:t>
      </w:r>
      <w:r w:rsidRPr="008B0E53">
        <w:rPr>
          <w:i/>
        </w:rPr>
        <w:t>Science</w:t>
      </w:r>
      <w:r w:rsidRPr="008B0E53">
        <w:t xml:space="preserve"> </w:t>
      </w:r>
      <w:r w:rsidRPr="008B0E53">
        <w:rPr>
          <w:b/>
        </w:rPr>
        <w:t>348</w:t>
      </w:r>
      <w:r w:rsidRPr="008B0E53">
        <w:t xml:space="preserve">, 648-660 (2015). </w:t>
      </w:r>
    </w:p>
    <w:p w14:paraId="34A4D8D9" w14:textId="77777777" w:rsidR="008B0E53" w:rsidRPr="008B0E53" w:rsidRDefault="008B0E53" w:rsidP="008B0E53">
      <w:pPr>
        <w:pStyle w:val="EndNoteBibliography"/>
        <w:spacing w:after="0"/>
        <w:ind w:left="720" w:hanging="720"/>
      </w:pPr>
      <w:r w:rsidRPr="008B0E53">
        <w:t>7</w:t>
      </w:r>
      <w:r w:rsidRPr="008B0E53">
        <w:tab/>
        <w:t>Rouillard, A. D.</w:t>
      </w:r>
      <w:r w:rsidRPr="008B0E53">
        <w:rPr>
          <w:i/>
        </w:rPr>
        <w:t xml:space="preserve"> et al.</w:t>
      </w:r>
      <w:r w:rsidRPr="008B0E53">
        <w:t xml:space="preserve"> The harmonizome: a collection of processed datasets gathered to serve and mine knowledge about genes and proteins. </w:t>
      </w:r>
      <w:r w:rsidRPr="008B0E53">
        <w:rPr>
          <w:i/>
        </w:rPr>
        <w:t>Database</w:t>
      </w:r>
      <w:r w:rsidRPr="008B0E53">
        <w:t xml:space="preserve"> </w:t>
      </w:r>
      <w:r w:rsidRPr="008B0E53">
        <w:rPr>
          <w:b/>
        </w:rPr>
        <w:t>2016</w:t>
      </w:r>
      <w:r w:rsidRPr="008B0E53">
        <w:t xml:space="preserve"> (2016). </w:t>
      </w:r>
    </w:p>
    <w:p w14:paraId="6592AC24" w14:textId="77777777" w:rsidR="008B0E53" w:rsidRPr="008B0E53" w:rsidRDefault="008B0E53" w:rsidP="008B0E53">
      <w:pPr>
        <w:pStyle w:val="EndNoteBibliography"/>
        <w:spacing w:after="0"/>
        <w:ind w:left="720" w:hanging="720"/>
      </w:pPr>
      <w:r w:rsidRPr="008B0E53">
        <w:t>8</w:t>
      </w:r>
      <w:r w:rsidRPr="008B0E53">
        <w:tab/>
        <w:t xml:space="preserve">Liao, Y., Wang, J., Jaehnig, E. J., Shi, Z. &amp; Zhang, B. WebGestalt 2019: gene set analysis toolkit with revamped UIs and APIs. </w:t>
      </w:r>
      <w:r w:rsidRPr="008B0E53">
        <w:rPr>
          <w:i/>
        </w:rPr>
        <w:t>Nucleic acids research</w:t>
      </w:r>
      <w:r w:rsidRPr="008B0E53">
        <w:t xml:space="preserve"> (2019). </w:t>
      </w:r>
    </w:p>
    <w:p w14:paraId="1162C065" w14:textId="77777777" w:rsidR="008B0E53" w:rsidRPr="008B0E53" w:rsidRDefault="008B0E53" w:rsidP="008B0E53">
      <w:pPr>
        <w:pStyle w:val="EndNoteBibliography"/>
        <w:spacing w:after="0"/>
        <w:ind w:left="720" w:hanging="720"/>
      </w:pPr>
      <w:r w:rsidRPr="008B0E53">
        <w:t>9</w:t>
      </w:r>
      <w:r w:rsidRPr="008B0E53">
        <w:tab/>
        <w:t xml:space="preserve">Love, M. I., Anders, S., Kim, V. &amp; Huber, W. RNA-Seq workflow: gene-level exploratory analysis and differential expression. </w:t>
      </w:r>
      <w:r w:rsidRPr="008B0E53">
        <w:rPr>
          <w:i/>
        </w:rPr>
        <w:t>F1000Research</w:t>
      </w:r>
      <w:r w:rsidRPr="008B0E53">
        <w:t xml:space="preserve"> </w:t>
      </w:r>
      <w:r w:rsidRPr="008B0E53">
        <w:rPr>
          <w:b/>
        </w:rPr>
        <w:t>4</w:t>
      </w:r>
      <w:r w:rsidRPr="008B0E53">
        <w:t xml:space="preserve"> (2015). </w:t>
      </w:r>
    </w:p>
    <w:p w14:paraId="68630896" w14:textId="77777777" w:rsidR="008B0E53" w:rsidRPr="008B0E53" w:rsidRDefault="008B0E53" w:rsidP="008B0E53">
      <w:pPr>
        <w:pStyle w:val="EndNoteBibliography"/>
        <w:spacing w:after="0"/>
        <w:ind w:left="720" w:hanging="720"/>
      </w:pPr>
      <w:r w:rsidRPr="008B0E53">
        <w:t>10</w:t>
      </w:r>
      <w:r w:rsidRPr="008B0E53">
        <w:tab/>
        <w:t xml:space="preserve">Metsalu, T. &amp; Vilo, J. ClustVis: a web tool for visualizing clustering of multivariate data using Principal Component Analysis and heatmap. </w:t>
      </w:r>
      <w:r w:rsidRPr="008B0E53">
        <w:rPr>
          <w:i/>
        </w:rPr>
        <w:t>Nucleic acids research</w:t>
      </w:r>
      <w:r w:rsidRPr="008B0E53">
        <w:t xml:space="preserve"> </w:t>
      </w:r>
      <w:r w:rsidRPr="008B0E53">
        <w:rPr>
          <w:b/>
        </w:rPr>
        <w:t>43</w:t>
      </w:r>
      <w:r w:rsidRPr="008B0E53">
        <w:t xml:space="preserve">, W566-W570 (2015). </w:t>
      </w:r>
    </w:p>
    <w:p w14:paraId="428E7DD7" w14:textId="77777777" w:rsidR="008B0E53" w:rsidRPr="008B0E53" w:rsidRDefault="008B0E53" w:rsidP="008B0E53">
      <w:pPr>
        <w:pStyle w:val="EndNoteBibliography"/>
        <w:ind w:left="720" w:hanging="720"/>
      </w:pPr>
      <w:r w:rsidRPr="008B0E53">
        <w:t>11</w:t>
      </w:r>
      <w:r w:rsidRPr="008B0E53">
        <w:tab/>
        <w:t xml:space="preserve">Consortium, G. O. The gene ontology resource: 20 years and still GOing strong. </w:t>
      </w:r>
      <w:r w:rsidRPr="008B0E53">
        <w:rPr>
          <w:i/>
        </w:rPr>
        <w:t>Nucleic acids research</w:t>
      </w:r>
      <w:r w:rsidRPr="008B0E53">
        <w:t xml:space="preserve"> </w:t>
      </w:r>
      <w:r w:rsidRPr="008B0E53">
        <w:rPr>
          <w:b/>
        </w:rPr>
        <w:t>47</w:t>
      </w:r>
      <w:r w:rsidRPr="008B0E53">
        <w:t xml:space="preserve">, D330-D338 (2019). </w:t>
      </w:r>
    </w:p>
    <w:p w14:paraId="6C80490C" w14:textId="3A4D4CF7" w:rsidR="00071564" w:rsidRPr="00EA5BDB" w:rsidRDefault="00E65486" w:rsidP="001D2E28">
      <w:pPr>
        <w:spacing w:afterLines="160" w:after="384" w:line="36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sectPr w:rsidR="00071564" w:rsidRPr="00EA5BDB" w:rsidSect="009523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3093B"/>
    <w:multiLevelType w:val="hybridMultilevel"/>
    <w:tmpl w:val="A480685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13977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523E9"/>
    <w:rsid w:val="0004493A"/>
    <w:rsid w:val="00071564"/>
    <w:rsid w:val="000B01E1"/>
    <w:rsid w:val="000B1D6F"/>
    <w:rsid w:val="000C3B37"/>
    <w:rsid w:val="00145DB2"/>
    <w:rsid w:val="001731FB"/>
    <w:rsid w:val="00174278"/>
    <w:rsid w:val="00193B1E"/>
    <w:rsid w:val="001C4BEE"/>
    <w:rsid w:val="001C5088"/>
    <w:rsid w:val="001D2E28"/>
    <w:rsid w:val="002248A6"/>
    <w:rsid w:val="00240F38"/>
    <w:rsid w:val="002462FF"/>
    <w:rsid w:val="00334CA2"/>
    <w:rsid w:val="00366B04"/>
    <w:rsid w:val="00371B0C"/>
    <w:rsid w:val="003C2669"/>
    <w:rsid w:val="003D1466"/>
    <w:rsid w:val="004305EA"/>
    <w:rsid w:val="00443869"/>
    <w:rsid w:val="004502D3"/>
    <w:rsid w:val="004E48DA"/>
    <w:rsid w:val="004F31E2"/>
    <w:rsid w:val="00556693"/>
    <w:rsid w:val="005A751A"/>
    <w:rsid w:val="005C157E"/>
    <w:rsid w:val="005D2575"/>
    <w:rsid w:val="006247D2"/>
    <w:rsid w:val="006A6844"/>
    <w:rsid w:val="006B32E6"/>
    <w:rsid w:val="006B35DA"/>
    <w:rsid w:val="006F4F60"/>
    <w:rsid w:val="00703389"/>
    <w:rsid w:val="00780E3D"/>
    <w:rsid w:val="00796BFE"/>
    <w:rsid w:val="007C6A3C"/>
    <w:rsid w:val="007F0A6A"/>
    <w:rsid w:val="0080608E"/>
    <w:rsid w:val="00820FDB"/>
    <w:rsid w:val="0082137F"/>
    <w:rsid w:val="008361B9"/>
    <w:rsid w:val="008420F8"/>
    <w:rsid w:val="00851B34"/>
    <w:rsid w:val="00877A03"/>
    <w:rsid w:val="008B0AA4"/>
    <w:rsid w:val="008B0E53"/>
    <w:rsid w:val="008F61D6"/>
    <w:rsid w:val="009005A7"/>
    <w:rsid w:val="009032DE"/>
    <w:rsid w:val="00924127"/>
    <w:rsid w:val="0094156D"/>
    <w:rsid w:val="009425CE"/>
    <w:rsid w:val="009523E9"/>
    <w:rsid w:val="00997C66"/>
    <w:rsid w:val="009B0E9F"/>
    <w:rsid w:val="009B235B"/>
    <w:rsid w:val="009C3917"/>
    <w:rsid w:val="009C7A46"/>
    <w:rsid w:val="009D7328"/>
    <w:rsid w:val="00A0046D"/>
    <w:rsid w:val="00A014D7"/>
    <w:rsid w:val="00A045B6"/>
    <w:rsid w:val="00A24E3F"/>
    <w:rsid w:val="00AA7FC3"/>
    <w:rsid w:val="00AC7959"/>
    <w:rsid w:val="00AE3AE8"/>
    <w:rsid w:val="00AF644F"/>
    <w:rsid w:val="00B17C2A"/>
    <w:rsid w:val="00B429CA"/>
    <w:rsid w:val="00B6168C"/>
    <w:rsid w:val="00B6724E"/>
    <w:rsid w:val="00B949E7"/>
    <w:rsid w:val="00BF74F8"/>
    <w:rsid w:val="00CD2459"/>
    <w:rsid w:val="00CE5615"/>
    <w:rsid w:val="00D2126B"/>
    <w:rsid w:val="00D66AB6"/>
    <w:rsid w:val="00D86464"/>
    <w:rsid w:val="00DC2DA9"/>
    <w:rsid w:val="00DC349D"/>
    <w:rsid w:val="00DD5B13"/>
    <w:rsid w:val="00DF7CCB"/>
    <w:rsid w:val="00E37091"/>
    <w:rsid w:val="00E65486"/>
    <w:rsid w:val="00E9643E"/>
    <w:rsid w:val="00EA5BDB"/>
    <w:rsid w:val="00EB645C"/>
    <w:rsid w:val="00F06F07"/>
    <w:rsid w:val="00F07CE6"/>
    <w:rsid w:val="00F12CFA"/>
    <w:rsid w:val="00F1420A"/>
    <w:rsid w:val="00F71968"/>
    <w:rsid w:val="00F71B80"/>
    <w:rsid w:val="00F94CE7"/>
    <w:rsid w:val="00FA4E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35156"/>
  <w15:chartTrackingRefBased/>
  <w15:docId w15:val="{C37B3BDD-D34A-4AC3-8F0C-EF5CC76D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3E9"/>
  </w:style>
  <w:style w:type="paragraph" w:styleId="Heading1">
    <w:name w:val="heading 1"/>
    <w:basedOn w:val="Normal"/>
    <w:next w:val="Normal"/>
    <w:link w:val="Heading1Char"/>
    <w:uiPriority w:val="9"/>
    <w:qFormat/>
    <w:rsid w:val="009523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523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23E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23E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23E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23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23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23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23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3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523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23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23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23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23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23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23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23E9"/>
    <w:rPr>
      <w:rFonts w:eastAsiaTheme="majorEastAsia" w:cstheme="majorBidi"/>
      <w:color w:val="272727" w:themeColor="text1" w:themeTint="D8"/>
    </w:rPr>
  </w:style>
  <w:style w:type="paragraph" w:styleId="Title">
    <w:name w:val="Title"/>
    <w:basedOn w:val="Normal"/>
    <w:next w:val="Normal"/>
    <w:link w:val="TitleChar"/>
    <w:uiPriority w:val="10"/>
    <w:qFormat/>
    <w:rsid w:val="009523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23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23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23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23E9"/>
    <w:pPr>
      <w:spacing w:before="160"/>
      <w:jc w:val="center"/>
    </w:pPr>
    <w:rPr>
      <w:i/>
      <w:iCs/>
      <w:color w:val="404040" w:themeColor="text1" w:themeTint="BF"/>
    </w:rPr>
  </w:style>
  <w:style w:type="character" w:customStyle="1" w:styleId="QuoteChar">
    <w:name w:val="Quote Char"/>
    <w:basedOn w:val="DefaultParagraphFont"/>
    <w:link w:val="Quote"/>
    <w:uiPriority w:val="29"/>
    <w:rsid w:val="009523E9"/>
    <w:rPr>
      <w:i/>
      <w:iCs/>
      <w:color w:val="404040" w:themeColor="text1" w:themeTint="BF"/>
    </w:rPr>
  </w:style>
  <w:style w:type="paragraph" w:styleId="ListParagraph">
    <w:name w:val="List Paragraph"/>
    <w:basedOn w:val="Normal"/>
    <w:uiPriority w:val="34"/>
    <w:qFormat/>
    <w:rsid w:val="009523E9"/>
    <w:pPr>
      <w:ind w:left="720"/>
      <w:contextualSpacing/>
    </w:pPr>
  </w:style>
  <w:style w:type="character" w:styleId="IntenseEmphasis">
    <w:name w:val="Intense Emphasis"/>
    <w:basedOn w:val="DefaultParagraphFont"/>
    <w:uiPriority w:val="21"/>
    <w:qFormat/>
    <w:rsid w:val="009523E9"/>
    <w:rPr>
      <w:i/>
      <w:iCs/>
      <w:color w:val="2F5496" w:themeColor="accent1" w:themeShade="BF"/>
    </w:rPr>
  </w:style>
  <w:style w:type="paragraph" w:styleId="IntenseQuote">
    <w:name w:val="Intense Quote"/>
    <w:basedOn w:val="Normal"/>
    <w:next w:val="Normal"/>
    <w:link w:val="IntenseQuoteChar"/>
    <w:uiPriority w:val="30"/>
    <w:qFormat/>
    <w:rsid w:val="009523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23E9"/>
    <w:rPr>
      <w:i/>
      <w:iCs/>
      <w:color w:val="2F5496" w:themeColor="accent1" w:themeShade="BF"/>
    </w:rPr>
  </w:style>
  <w:style w:type="character" w:styleId="IntenseReference">
    <w:name w:val="Intense Reference"/>
    <w:basedOn w:val="DefaultParagraphFont"/>
    <w:uiPriority w:val="32"/>
    <w:qFormat/>
    <w:rsid w:val="009523E9"/>
    <w:rPr>
      <w:b/>
      <w:bCs/>
      <w:smallCaps/>
      <w:color w:val="2F5496" w:themeColor="accent1" w:themeShade="BF"/>
      <w:spacing w:val="5"/>
    </w:rPr>
  </w:style>
  <w:style w:type="character" w:styleId="Hyperlink">
    <w:name w:val="Hyperlink"/>
    <w:basedOn w:val="DefaultParagraphFont"/>
    <w:uiPriority w:val="99"/>
    <w:unhideWhenUsed/>
    <w:rsid w:val="00174278"/>
    <w:rPr>
      <w:color w:val="0000FF"/>
      <w:u w:val="single"/>
    </w:rPr>
  </w:style>
  <w:style w:type="paragraph" w:customStyle="1" w:styleId="Paragraph">
    <w:name w:val="Paragraph"/>
    <w:basedOn w:val="Normal"/>
    <w:rsid w:val="00174278"/>
    <w:pPr>
      <w:spacing w:before="120" w:after="0" w:line="240" w:lineRule="auto"/>
      <w:ind w:firstLine="720"/>
    </w:pPr>
    <w:rPr>
      <w:rFonts w:ascii="Times New Roman" w:eastAsia="Times New Roman" w:hAnsi="Times New Roman" w:cs="Times New Roman"/>
      <w:kern w:val="0"/>
      <w:sz w:val="24"/>
      <w:szCs w:val="24"/>
      <w:lang w:val="en-US"/>
      <w14:ligatures w14:val="none"/>
    </w:rPr>
  </w:style>
  <w:style w:type="paragraph" w:customStyle="1" w:styleId="Teaser">
    <w:name w:val="Teaser"/>
    <w:basedOn w:val="Normal"/>
    <w:rsid w:val="00174278"/>
    <w:pPr>
      <w:spacing w:before="120" w:after="0" w:line="240" w:lineRule="auto"/>
    </w:pPr>
    <w:rPr>
      <w:rFonts w:ascii="Times New Roman" w:eastAsia="Times New Roman" w:hAnsi="Times New Roman" w:cs="Times New Roman"/>
      <w:kern w:val="0"/>
      <w:sz w:val="24"/>
      <w:szCs w:val="24"/>
      <w:lang w:val="en-US"/>
      <w14:ligatures w14:val="none"/>
    </w:rPr>
  </w:style>
  <w:style w:type="paragraph" w:styleId="Revision">
    <w:name w:val="Revision"/>
    <w:hidden/>
    <w:uiPriority w:val="99"/>
    <w:semiHidden/>
    <w:rsid w:val="00E65486"/>
    <w:pPr>
      <w:spacing w:after="0" w:line="240" w:lineRule="auto"/>
    </w:pPr>
  </w:style>
  <w:style w:type="paragraph" w:customStyle="1" w:styleId="EndNoteBibliographyTitle">
    <w:name w:val="EndNote Bibliography Title"/>
    <w:basedOn w:val="Normal"/>
    <w:link w:val="EndNoteBibliographyTitleChar"/>
    <w:rsid w:val="00E6548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65486"/>
    <w:rPr>
      <w:rFonts w:ascii="Calibri" w:hAnsi="Calibri" w:cs="Calibri"/>
      <w:noProof/>
      <w:lang w:val="en-US"/>
    </w:rPr>
  </w:style>
  <w:style w:type="paragraph" w:customStyle="1" w:styleId="EndNoteBibliography">
    <w:name w:val="EndNote Bibliography"/>
    <w:basedOn w:val="Normal"/>
    <w:link w:val="EndNoteBibliographyChar"/>
    <w:rsid w:val="00E6548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65486"/>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bijuv1@gmail.com"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mailto:kalyanithepebble@gmail.com"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5301</Words>
  <Characters>30219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Kalyani Bindu</dc:creator>
  <cp:keywords/>
  <dc:description/>
  <cp:lastModifiedBy>Kalyani Bindu</cp:lastModifiedBy>
  <cp:revision>2</cp:revision>
  <dcterms:created xsi:type="dcterms:W3CDTF">2025-10-22T07:26:00Z</dcterms:created>
  <dcterms:modified xsi:type="dcterms:W3CDTF">2025-10-22T07:26:00Z</dcterms:modified>
</cp:coreProperties>
</file>