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4B302" w14:textId="11CA9030" w:rsidR="005F3B67" w:rsidRPr="00EA16ED" w:rsidRDefault="005F3B67" w:rsidP="005F3B67">
      <w:pPr>
        <w:spacing w:line="480" w:lineRule="auto"/>
        <w:rPr>
          <w:color w:val="000000" w:themeColor="text1"/>
          <w:lang w:eastAsia="ko-KR"/>
        </w:rPr>
      </w:pPr>
      <w:r w:rsidRPr="00EA16ED">
        <w:rPr>
          <w:b/>
          <w:noProof/>
        </w:rPr>
        <w:t xml:space="preserve">Appendix A. Supplementary </w:t>
      </w:r>
      <w:r w:rsidRPr="00EA16ED">
        <w:rPr>
          <w:rFonts w:hint="eastAsia"/>
          <w:b/>
          <w:noProof/>
          <w:lang w:eastAsia="ko-KR"/>
        </w:rPr>
        <w:t>Data</w:t>
      </w:r>
    </w:p>
    <w:p w14:paraId="1E3E11BA" w14:textId="77777777" w:rsidR="00D430DB" w:rsidRPr="00EA16ED" w:rsidRDefault="00D430DB" w:rsidP="00636AC7">
      <w:pPr>
        <w:pStyle w:val="03address"/>
        <w:jc w:val="left"/>
      </w:pPr>
      <w:bookmarkStart w:id="0" w:name="_GoBack"/>
      <w:bookmarkEnd w:id="0"/>
    </w:p>
    <w:p w14:paraId="7A07B7BA" w14:textId="6023C35F" w:rsidR="00C03775" w:rsidRPr="00234A92" w:rsidRDefault="00C03775" w:rsidP="00C03775">
      <w:pPr>
        <w:spacing w:line="480" w:lineRule="auto"/>
        <w:rPr>
          <w:b/>
          <w:sz w:val="28"/>
          <w:lang w:eastAsia="ko-KR"/>
        </w:rPr>
      </w:pPr>
      <w:r w:rsidRPr="00234A92">
        <w:rPr>
          <w:b/>
          <w:noProof/>
          <w:sz w:val="28"/>
        </w:rPr>
        <w:t xml:space="preserve">Supplementary </w:t>
      </w:r>
      <w:r w:rsidRPr="00234A92">
        <w:rPr>
          <w:rFonts w:hint="eastAsia"/>
          <w:b/>
          <w:noProof/>
          <w:sz w:val="28"/>
          <w:lang w:eastAsia="ko-KR"/>
        </w:rPr>
        <w:t>Data:</w:t>
      </w:r>
    </w:p>
    <w:p w14:paraId="59E94BC2" w14:textId="15205707" w:rsidR="00FA417F" w:rsidRPr="00234A92" w:rsidRDefault="00FA417F" w:rsidP="00381438">
      <w:pPr>
        <w:pStyle w:val="02authors"/>
        <w:jc w:val="both"/>
        <w:rPr>
          <w:sz w:val="28"/>
          <w:lang w:eastAsia="ko-KR"/>
        </w:rPr>
      </w:pPr>
      <w:r w:rsidRPr="00234A92">
        <w:rPr>
          <w:rFonts w:hint="eastAsia"/>
          <w:sz w:val="28"/>
          <w:lang w:eastAsia="ko-KR"/>
        </w:rPr>
        <w:t>Analysis methods</w:t>
      </w:r>
    </w:p>
    <w:p w14:paraId="7985D968" w14:textId="530FFE0F" w:rsidR="00C03775" w:rsidRPr="00234A92" w:rsidRDefault="00C03775" w:rsidP="00C03775">
      <w:pPr>
        <w:pStyle w:val="03address"/>
        <w:jc w:val="both"/>
        <w:rPr>
          <w:lang w:eastAsia="ko-KR"/>
        </w:rPr>
      </w:pPr>
      <w:r w:rsidRPr="00234A92">
        <w:rPr>
          <w:b/>
          <w:bCs/>
          <w:sz w:val="28"/>
          <w:lang w:eastAsia="ko-KR"/>
        </w:rPr>
        <w:t>S1. Scanning Electron Microscopy (SEM) and Energy-Dispersive X-ray Spectroscopy (EDS).</w:t>
      </w:r>
      <w:r w:rsidRPr="00234A92">
        <w:rPr>
          <w:b/>
          <w:bCs/>
          <w:sz w:val="28"/>
          <w:lang w:eastAsia="ko-KR"/>
        </w:rPr>
        <w:br/>
      </w:r>
      <w:r w:rsidRPr="00234A92">
        <w:rPr>
          <w:lang w:eastAsia="ko-KR"/>
        </w:rPr>
        <w:t xml:space="preserve">Field-emission SEM (Zeiss Sigma, Carl Zeiss Microscopy GmbH, </w:t>
      </w:r>
      <w:proofErr w:type="gramStart"/>
      <w:r w:rsidRPr="00234A92">
        <w:rPr>
          <w:lang w:eastAsia="ko-KR"/>
        </w:rPr>
        <w:t>Germany</w:t>
      </w:r>
      <w:proofErr w:type="gramEnd"/>
      <w:r w:rsidRPr="00234A92">
        <w:rPr>
          <w:lang w:eastAsia="ko-KR"/>
        </w:rPr>
        <w:t>) equipped with a Gemini column and an EDS detector (</w:t>
      </w:r>
      <w:proofErr w:type="spellStart"/>
      <w:r w:rsidRPr="00234A92">
        <w:rPr>
          <w:lang w:eastAsia="ko-KR"/>
        </w:rPr>
        <w:t>Thermo</w:t>
      </w:r>
      <w:proofErr w:type="spellEnd"/>
      <w:r w:rsidRPr="00234A92">
        <w:rPr>
          <w:lang w:eastAsia="ko-KR"/>
        </w:rPr>
        <w:t xml:space="preserve"> Scientific, USA) was used to examine surface morphology and elemental composition of MLG.</w:t>
      </w:r>
    </w:p>
    <w:p w14:paraId="27926390" w14:textId="77777777" w:rsidR="00EA16ED" w:rsidRPr="00234A92" w:rsidRDefault="00EA16ED" w:rsidP="00EA16ED">
      <w:pPr>
        <w:pStyle w:val="04abstract"/>
        <w:rPr>
          <w:lang w:eastAsia="ko-KR"/>
        </w:rPr>
      </w:pPr>
    </w:p>
    <w:p w14:paraId="1EF26691" w14:textId="20A831D9" w:rsidR="00C03775" w:rsidRPr="00234A92" w:rsidRDefault="00C03775" w:rsidP="00C03775">
      <w:pPr>
        <w:pStyle w:val="03address"/>
        <w:jc w:val="both"/>
        <w:rPr>
          <w:lang w:eastAsia="ko-KR"/>
        </w:rPr>
      </w:pPr>
      <w:r w:rsidRPr="00234A92">
        <w:rPr>
          <w:b/>
          <w:bCs/>
          <w:sz w:val="28"/>
          <w:lang w:eastAsia="ko-KR"/>
        </w:rPr>
        <w:t>S2. Fourier Transform Infrared Spectroscopy (FTIR).</w:t>
      </w:r>
      <w:r w:rsidRPr="00234A92">
        <w:rPr>
          <w:b/>
          <w:bCs/>
          <w:sz w:val="28"/>
          <w:lang w:eastAsia="ko-KR"/>
        </w:rPr>
        <w:br/>
      </w:r>
      <w:r w:rsidRPr="00234A92">
        <w:rPr>
          <w:lang w:eastAsia="ko-KR"/>
        </w:rPr>
        <w:t xml:space="preserve">FTIR spectra were collected on a Vertex 80 spectrometer (Bruker Optics, Germany) using </w:t>
      </w:r>
      <w:proofErr w:type="spellStart"/>
      <w:r w:rsidRPr="00234A92">
        <w:rPr>
          <w:lang w:eastAsia="ko-KR"/>
        </w:rPr>
        <w:t>KBr</w:t>
      </w:r>
      <w:proofErr w:type="spellEnd"/>
      <w:r w:rsidRPr="00234A92">
        <w:rPr>
          <w:lang w:eastAsia="ko-KR"/>
        </w:rPr>
        <w:t xml:space="preserve"> pellets prepared from MLG powders.</w:t>
      </w:r>
    </w:p>
    <w:p w14:paraId="6F8D25FA" w14:textId="77777777" w:rsidR="00EA16ED" w:rsidRPr="00234A92" w:rsidRDefault="00EA16ED" w:rsidP="00EA16ED">
      <w:pPr>
        <w:pStyle w:val="04abstract"/>
        <w:rPr>
          <w:lang w:eastAsia="ko-KR"/>
        </w:rPr>
      </w:pPr>
    </w:p>
    <w:p w14:paraId="128A4EC8" w14:textId="77777777" w:rsidR="00EA16ED" w:rsidRPr="00234A92" w:rsidRDefault="00C03775" w:rsidP="00EA16ED">
      <w:pPr>
        <w:pStyle w:val="03address"/>
        <w:jc w:val="both"/>
        <w:rPr>
          <w:lang w:eastAsia="ko-KR"/>
        </w:rPr>
      </w:pPr>
      <w:r w:rsidRPr="00234A92">
        <w:rPr>
          <w:b/>
          <w:bCs/>
          <w:sz w:val="28"/>
          <w:lang w:eastAsia="ko-KR"/>
        </w:rPr>
        <w:t xml:space="preserve">S3. </w:t>
      </w:r>
      <w:proofErr w:type="spellStart"/>
      <w:r w:rsidRPr="00234A92">
        <w:rPr>
          <w:b/>
          <w:bCs/>
          <w:sz w:val="28"/>
          <w:lang w:eastAsia="ko-KR"/>
        </w:rPr>
        <w:t>Brunauer</w:t>
      </w:r>
      <w:proofErr w:type="spellEnd"/>
      <w:r w:rsidRPr="00234A92">
        <w:rPr>
          <w:b/>
          <w:bCs/>
          <w:sz w:val="28"/>
          <w:lang w:eastAsia="ko-KR"/>
        </w:rPr>
        <w:t>–Emmett–Teller (BET) and Barrett–Joyner–</w:t>
      </w:r>
      <w:proofErr w:type="spellStart"/>
      <w:r w:rsidRPr="00234A92">
        <w:rPr>
          <w:b/>
          <w:bCs/>
          <w:sz w:val="28"/>
          <w:lang w:eastAsia="ko-KR"/>
        </w:rPr>
        <w:t>Halenda</w:t>
      </w:r>
      <w:proofErr w:type="spellEnd"/>
      <w:r w:rsidRPr="00234A92">
        <w:rPr>
          <w:b/>
          <w:bCs/>
          <w:sz w:val="28"/>
          <w:lang w:eastAsia="ko-KR"/>
        </w:rPr>
        <w:t xml:space="preserve"> (BJH) Analysis.</w:t>
      </w:r>
      <w:r w:rsidRPr="00234A92">
        <w:rPr>
          <w:b/>
          <w:bCs/>
          <w:sz w:val="28"/>
          <w:lang w:eastAsia="ko-KR"/>
        </w:rPr>
        <w:br/>
      </w:r>
      <w:r w:rsidRPr="00234A92">
        <w:rPr>
          <w:lang w:eastAsia="ko-KR"/>
        </w:rPr>
        <w:t xml:space="preserve">Specific surface area and pore size distribution were determined using N₂ adsorption–desorption isotherms measured with a surface area and porosity analyzer (ASAP 2010, </w:t>
      </w:r>
      <w:proofErr w:type="spellStart"/>
      <w:r w:rsidRPr="00234A92">
        <w:rPr>
          <w:lang w:eastAsia="ko-KR"/>
        </w:rPr>
        <w:t>Micromeritics</w:t>
      </w:r>
      <w:proofErr w:type="spellEnd"/>
      <w:r w:rsidRPr="00234A92">
        <w:rPr>
          <w:lang w:eastAsia="ko-KR"/>
        </w:rPr>
        <w:t>, USA) at KBSI.</w:t>
      </w:r>
    </w:p>
    <w:p w14:paraId="32D20DC7" w14:textId="77777777" w:rsidR="00EA16ED" w:rsidRPr="00234A92" w:rsidRDefault="00EA16ED" w:rsidP="00EA16ED">
      <w:pPr>
        <w:pStyle w:val="03address"/>
        <w:jc w:val="both"/>
        <w:rPr>
          <w:lang w:eastAsia="ko-KR"/>
        </w:rPr>
      </w:pPr>
    </w:p>
    <w:p w14:paraId="1C6CC7FE" w14:textId="77777777" w:rsidR="00EA16ED" w:rsidRPr="00234A92" w:rsidRDefault="00EA16ED" w:rsidP="00EA16ED">
      <w:pPr>
        <w:pStyle w:val="03address"/>
        <w:jc w:val="both"/>
        <w:rPr>
          <w:lang w:eastAsia="ko-KR"/>
        </w:rPr>
      </w:pPr>
    </w:p>
    <w:p w14:paraId="1A614B62" w14:textId="33D0EB2A" w:rsidR="00EA16ED" w:rsidRPr="00234A92" w:rsidRDefault="00EA16ED" w:rsidP="00EA16ED">
      <w:pPr>
        <w:pStyle w:val="03address"/>
        <w:jc w:val="both"/>
        <w:rPr>
          <w:lang w:eastAsia="ko-KR"/>
        </w:rPr>
      </w:pPr>
    </w:p>
    <w:p w14:paraId="16C577C3" w14:textId="77777777" w:rsidR="00EA16ED" w:rsidRPr="00234A92" w:rsidRDefault="00EA16ED" w:rsidP="00EA16ED">
      <w:pPr>
        <w:pStyle w:val="03address"/>
        <w:jc w:val="both"/>
        <w:rPr>
          <w:lang w:eastAsia="ko-KR"/>
        </w:rPr>
      </w:pPr>
    </w:p>
    <w:p w14:paraId="137C25CC" w14:textId="77777777" w:rsidR="00EA16ED" w:rsidRPr="00234A92" w:rsidRDefault="00C03775" w:rsidP="00EA16ED">
      <w:pPr>
        <w:pStyle w:val="03address"/>
        <w:jc w:val="both"/>
        <w:rPr>
          <w:b/>
          <w:bCs/>
          <w:sz w:val="28"/>
          <w:lang w:eastAsia="ko-KR"/>
        </w:rPr>
      </w:pPr>
      <w:r w:rsidRPr="00234A92">
        <w:rPr>
          <w:b/>
          <w:bCs/>
          <w:sz w:val="28"/>
          <w:lang w:eastAsia="ko-KR"/>
        </w:rPr>
        <w:lastRenderedPageBreak/>
        <w:t>S1. Scanning Electron Microscopy (SEM) and Energy-Dispersive X-ray Spectroscopy (EDS).</w:t>
      </w:r>
    </w:p>
    <w:p w14:paraId="218EAE6F" w14:textId="205FBA56" w:rsidR="00C03775" w:rsidRPr="00234A92" w:rsidRDefault="00C03775" w:rsidP="00EA16ED">
      <w:pPr>
        <w:pStyle w:val="03address"/>
        <w:jc w:val="both"/>
        <w:rPr>
          <w:lang w:eastAsia="ko-KR"/>
        </w:rPr>
      </w:pPr>
      <w:r w:rsidRPr="00234A92">
        <w:rPr>
          <w:b/>
          <w:bCs/>
          <w:lang w:eastAsia="ko-KR"/>
        </w:rPr>
        <w:br/>
      </w:r>
      <w:r w:rsidRPr="00234A92">
        <w:rPr>
          <w:noProof/>
          <w:lang w:eastAsia="ko-KR"/>
        </w:rPr>
        <w:drawing>
          <wp:inline distT="0" distB="0" distL="0" distR="0" wp14:anchorId="2F4DF92D" wp14:editId="61034AAD">
            <wp:extent cx="6172200" cy="4770271"/>
            <wp:effectExtent l="0" t="0" r="0" b="0"/>
            <wp:docPr id="1450856170"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856170" name=""/>
                    <pic:cNvPicPr/>
                  </pic:nvPicPr>
                  <pic:blipFill>
                    <a:blip r:embed="rId7"/>
                    <a:stretch>
                      <a:fillRect/>
                    </a:stretch>
                  </pic:blipFill>
                  <pic:spPr>
                    <a:xfrm>
                      <a:off x="0" y="0"/>
                      <a:ext cx="6176136" cy="4773313"/>
                    </a:xfrm>
                    <a:prstGeom prst="rect">
                      <a:avLst/>
                    </a:prstGeom>
                  </pic:spPr>
                </pic:pic>
              </a:graphicData>
            </a:graphic>
          </wp:inline>
        </w:drawing>
      </w:r>
    </w:p>
    <w:p w14:paraId="2A6FCEBF" w14:textId="77777777" w:rsidR="00C03775" w:rsidRPr="00234A92" w:rsidRDefault="00C03775" w:rsidP="00C03775">
      <w:pPr>
        <w:pStyle w:val="ab"/>
        <w:rPr>
          <w:b w:val="0"/>
          <w:bCs w:val="0"/>
          <w:sz w:val="24"/>
          <w:szCs w:val="24"/>
          <w:lang w:eastAsia="ko-KR"/>
        </w:rPr>
      </w:pPr>
      <w:r w:rsidRPr="00234A92">
        <w:rPr>
          <w:b w:val="0"/>
          <w:bCs w:val="0"/>
          <w:sz w:val="24"/>
          <w:szCs w:val="24"/>
          <w:lang w:eastAsia="ko-KR"/>
        </w:rPr>
        <w:t xml:space="preserve">Figure. S1. FE-SEM images of MLG at (a) 30 </w:t>
      </w:r>
      <w:proofErr w:type="spellStart"/>
      <w:r w:rsidRPr="00234A92">
        <w:rPr>
          <w:b w:val="0"/>
          <w:bCs w:val="0"/>
          <w:sz w:val="24"/>
          <w:szCs w:val="24"/>
          <w:lang w:eastAsia="ko-KR"/>
        </w:rPr>
        <w:t>kX</w:t>
      </w:r>
      <w:proofErr w:type="spellEnd"/>
      <w:r w:rsidRPr="00234A92">
        <w:rPr>
          <w:b w:val="0"/>
          <w:bCs w:val="0"/>
          <w:sz w:val="24"/>
          <w:szCs w:val="24"/>
          <w:lang w:eastAsia="ko-KR"/>
        </w:rPr>
        <w:t xml:space="preserve"> and (b) 100 </w:t>
      </w:r>
      <w:proofErr w:type="spellStart"/>
      <w:r w:rsidRPr="00234A92">
        <w:rPr>
          <w:b w:val="0"/>
          <w:bCs w:val="0"/>
          <w:sz w:val="24"/>
          <w:szCs w:val="24"/>
          <w:lang w:eastAsia="ko-KR"/>
        </w:rPr>
        <w:t>kX</w:t>
      </w:r>
      <w:proofErr w:type="spellEnd"/>
      <w:r w:rsidRPr="00234A92">
        <w:rPr>
          <w:b w:val="0"/>
          <w:bCs w:val="0"/>
          <w:sz w:val="24"/>
          <w:szCs w:val="24"/>
          <w:lang w:eastAsia="ko-KR"/>
        </w:rPr>
        <w:t>, and (c) EDS elemental analysis</w:t>
      </w:r>
    </w:p>
    <w:p w14:paraId="595A9125" w14:textId="77777777" w:rsidR="00C03775" w:rsidRPr="00234A92" w:rsidRDefault="00C03775" w:rsidP="00C03775">
      <w:pPr>
        <w:pStyle w:val="08text"/>
        <w:rPr>
          <w:bCs/>
        </w:rPr>
      </w:pPr>
    </w:p>
    <w:p w14:paraId="568365B5" w14:textId="7A32ECB7" w:rsidR="00C03775" w:rsidRPr="00234A92" w:rsidRDefault="00C03775" w:rsidP="00C03775">
      <w:pPr>
        <w:pStyle w:val="08text"/>
        <w:ind w:firstLine="800"/>
        <w:rPr>
          <w:bCs/>
        </w:rPr>
      </w:pPr>
      <w:r w:rsidRPr="00234A92">
        <w:rPr>
          <w:bCs/>
        </w:rPr>
        <w:t xml:space="preserve">FE-SEM analysis was performed to support morphological characterization of MLG. In Fig. S1a (30 </w:t>
      </w:r>
      <w:proofErr w:type="spellStart"/>
      <w:r w:rsidRPr="00234A92">
        <w:rPr>
          <w:bCs/>
        </w:rPr>
        <w:t>kX</w:t>
      </w:r>
      <w:proofErr w:type="spellEnd"/>
      <w:r w:rsidRPr="00234A92">
        <w:rPr>
          <w:bCs/>
        </w:rPr>
        <w:t xml:space="preserve">), the sample appears as large agglomerates of graphene flakes with noticeable </w:t>
      </w:r>
      <w:proofErr w:type="spellStart"/>
      <w:r w:rsidRPr="00234A92">
        <w:rPr>
          <w:bCs/>
        </w:rPr>
        <w:t>interparticle</w:t>
      </w:r>
      <w:proofErr w:type="spellEnd"/>
      <w:r w:rsidRPr="00234A92">
        <w:rPr>
          <w:bCs/>
        </w:rPr>
        <w:t xml:space="preserve"> voids, which is a typical feature of multi-layer graphene powders formed through van der Waals restacking after plasma synthesis. In Fig. S1b (100 </w:t>
      </w:r>
      <w:proofErr w:type="spellStart"/>
      <w:r w:rsidRPr="00234A92">
        <w:rPr>
          <w:bCs/>
        </w:rPr>
        <w:t>kX</w:t>
      </w:r>
      <w:proofErr w:type="spellEnd"/>
      <w:r w:rsidRPr="00234A92">
        <w:rPr>
          <w:bCs/>
        </w:rPr>
        <w:t xml:space="preserve">), thin sheet-like structures with wrinkled and overlapped features are evident, indicating the presence of layered carbon domains. Such stacked and folded </w:t>
      </w:r>
      <w:r w:rsidRPr="00234A92">
        <w:rPr>
          <w:bCs/>
        </w:rPr>
        <w:lastRenderedPageBreak/>
        <w:t>morphologies are commonly reported for MLG synthesized via gas-phase plasma processes.</w:t>
      </w:r>
      <w:r w:rsidRPr="00234A92">
        <w:rPr>
          <w:rFonts w:hint="eastAsia"/>
          <w:bCs/>
          <w:lang w:eastAsia="ko-KR"/>
        </w:rPr>
        <w:t xml:space="preserve"> </w:t>
      </w:r>
      <w:r w:rsidRPr="00234A92">
        <w:rPr>
          <w:bCs/>
        </w:rPr>
        <w:t>The EDS spectra (Fig. S1c) confirm that the product is composed of &gt;99 at</w:t>
      </w:r>
      <w:proofErr w:type="gramStart"/>
      <w:r w:rsidRPr="00234A92">
        <w:rPr>
          <w:bCs/>
        </w:rPr>
        <w:t>.%</w:t>
      </w:r>
      <w:proofErr w:type="gramEnd"/>
      <w:r w:rsidRPr="00234A92">
        <w:rPr>
          <w:bCs/>
        </w:rPr>
        <w:t xml:space="preserve"> carbon with only ~1 at.% oxygen. This trace oxygen is most likely attributed to surface adsorption during sampling and collection, when MLG generated from the plasma torch came into contact with the ambient atmosphere. Considering that the synthesis was carried out in pure CH₄ plasma, the oxygen signal is not intrinsic but instead reflects extrinsic surface adsorption. These results demonstrate that the microwave plasma torch process effectively produces high-purity MLG with negligible contamination.</w:t>
      </w:r>
    </w:p>
    <w:p w14:paraId="516E4C59" w14:textId="77777777" w:rsidR="00C03775" w:rsidRPr="00234A92" w:rsidRDefault="00C03775" w:rsidP="00C03775">
      <w:pPr>
        <w:pStyle w:val="08text"/>
        <w:ind w:firstLine="800"/>
        <w:rPr>
          <w:bCs/>
        </w:rPr>
      </w:pPr>
    </w:p>
    <w:p w14:paraId="0EB8776F" w14:textId="5AF70C3D" w:rsidR="00C03775" w:rsidRPr="00234A92" w:rsidRDefault="00C03775" w:rsidP="00C03775">
      <w:pPr>
        <w:pStyle w:val="03address"/>
        <w:jc w:val="both"/>
        <w:rPr>
          <w:b/>
          <w:bCs/>
          <w:sz w:val="28"/>
          <w:lang w:eastAsia="ko-KR"/>
        </w:rPr>
      </w:pPr>
      <w:r w:rsidRPr="00234A92">
        <w:rPr>
          <w:b/>
          <w:bCs/>
          <w:sz w:val="28"/>
          <w:lang w:eastAsia="ko-KR"/>
        </w:rPr>
        <w:t>S2. Fourier Transform Infrared Spectroscopy (FTIR).</w:t>
      </w:r>
    </w:p>
    <w:p w14:paraId="50344D60" w14:textId="77777777" w:rsidR="00C03775" w:rsidRPr="00234A92" w:rsidRDefault="00C03775" w:rsidP="00C03775">
      <w:pPr>
        <w:pStyle w:val="04abstract"/>
        <w:keepNext/>
      </w:pPr>
      <w:r w:rsidRPr="00234A92">
        <w:rPr>
          <w:noProof/>
          <w:lang w:eastAsia="ko-KR"/>
        </w:rPr>
        <w:drawing>
          <wp:inline distT="0" distB="0" distL="0" distR="0" wp14:anchorId="6C4BD4D1" wp14:editId="39149837">
            <wp:extent cx="4977441" cy="3517452"/>
            <wp:effectExtent l="0" t="0" r="0" b="0"/>
            <wp:docPr id="4" name="그림 3">
              <a:extLst xmlns:a="http://schemas.openxmlformats.org/drawingml/2006/main">
                <a:ext uri="{FF2B5EF4-FFF2-40B4-BE49-F238E27FC236}">
                  <a16:creationId xmlns:a16="http://schemas.microsoft.com/office/drawing/2014/main" id="{13B01247-EEFE-4923-A2A0-9474B672B1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3">
                      <a:extLst>
                        <a:ext uri="{FF2B5EF4-FFF2-40B4-BE49-F238E27FC236}">
                          <a16:creationId xmlns:a16="http://schemas.microsoft.com/office/drawing/2014/main" id="{13B01247-EEFE-4923-A2A0-9474B672B18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86443" cy="3523813"/>
                    </a:xfrm>
                    <a:prstGeom prst="rect">
                      <a:avLst/>
                    </a:prstGeom>
                  </pic:spPr>
                </pic:pic>
              </a:graphicData>
            </a:graphic>
          </wp:inline>
        </w:drawing>
      </w:r>
    </w:p>
    <w:p w14:paraId="3BB48A48" w14:textId="1913B92B" w:rsidR="00C03775" w:rsidRPr="00234A92" w:rsidRDefault="00C03775" w:rsidP="00C03775">
      <w:pPr>
        <w:pStyle w:val="ab"/>
        <w:jc w:val="both"/>
        <w:rPr>
          <w:b w:val="0"/>
          <w:bCs w:val="0"/>
          <w:sz w:val="24"/>
          <w:szCs w:val="24"/>
        </w:rPr>
      </w:pPr>
      <w:r w:rsidRPr="00234A92">
        <w:rPr>
          <w:b w:val="0"/>
          <w:bCs w:val="0"/>
          <w:sz w:val="24"/>
          <w:szCs w:val="24"/>
        </w:rPr>
        <w:t>Figure S2. FT-IR spectrum of the synthesized MLG</w:t>
      </w:r>
    </w:p>
    <w:p w14:paraId="0950B18C" w14:textId="77777777" w:rsidR="00C03775" w:rsidRPr="00234A92" w:rsidRDefault="00C03775" w:rsidP="00C03775">
      <w:pPr>
        <w:pStyle w:val="08text"/>
        <w:rPr>
          <w:bCs/>
        </w:rPr>
      </w:pPr>
    </w:p>
    <w:p w14:paraId="50560F30" w14:textId="77777777" w:rsidR="00EA16ED" w:rsidRPr="00234A92" w:rsidRDefault="00C03775" w:rsidP="00EA16ED">
      <w:pPr>
        <w:pStyle w:val="08text"/>
        <w:ind w:firstLine="800"/>
        <w:rPr>
          <w:bCs/>
        </w:rPr>
      </w:pPr>
      <w:r w:rsidRPr="00234A92">
        <w:rPr>
          <w:bCs/>
        </w:rPr>
        <w:t xml:space="preserve">The FT-IR spectrum of the synthesized MLG (Fig. S2) exhibits several characteristic absorption bands. A distinct peak at ~1630 cm⁻¹ is attributed to C=C stretching vibrations within sp² carbon domains, </w:t>
      </w:r>
      <w:r w:rsidRPr="00234A92">
        <w:rPr>
          <w:bCs/>
        </w:rPr>
        <w:lastRenderedPageBreak/>
        <w:t>confirming the presence of conjugated double bonds consistent with the graphene lattice. In the range of 1380–1450 cm⁻¹, weak but noticeable bands are observed, which can be assigned to C–H bending vibrations. These modes are likely associated with residual hydrogen bonded to edge carbons or defect-related sites in the multilayer graphene structure.</w:t>
      </w:r>
      <w:r w:rsidRPr="00234A92">
        <w:rPr>
          <w:rFonts w:hint="eastAsia"/>
          <w:bCs/>
          <w:lang w:eastAsia="ko-KR"/>
        </w:rPr>
        <w:t xml:space="preserve"> </w:t>
      </w:r>
      <w:r w:rsidRPr="00234A92">
        <w:rPr>
          <w:bCs/>
        </w:rPr>
        <w:t>Additional weak absorptions appear in the 1050–1150 cm⁻¹ region, suggesting trace contributions from C–O stretching. Such features may arise from ether- or epoxy-type groups at defect sites or may have been introduced during handling and exposure to ambient conditions. Considering that the XPS survey spectrum shows only ~0.9 at</w:t>
      </w:r>
      <w:proofErr w:type="gramStart"/>
      <w:r w:rsidRPr="00234A92">
        <w:rPr>
          <w:bCs/>
        </w:rPr>
        <w:t>.%</w:t>
      </w:r>
      <w:proofErr w:type="gramEnd"/>
      <w:r w:rsidRPr="00234A92">
        <w:rPr>
          <w:bCs/>
        </w:rPr>
        <w:t xml:space="preserve"> oxygen, the contribution of oxygen-containing groups must be minimal, although FT-IR is sensitive enough to detect such surface vibrations. These spectral features indicate that the synthesized MLG is predominantly composed of sp² graphitic carbon, with only minor contributions from C–H and C–O groups. This interpretation is consistent with the high crystallinity observed in TEM and the high carbon purity confirmed by XPS.</w:t>
      </w:r>
    </w:p>
    <w:p w14:paraId="035C0E68" w14:textId="77777777" w:rsidR="00EA16ED" w:rsidRPr="00234A92" w:rsidRDefault="00EA16ED" w:rsidP="00EA16ED">
      <w:pPr>
        <w:pStyle w:val="08text"/>
        <w:ind w:firstLine="800"/>
        <w:rPr>
          <w:bCs/>
        </w:rPr>
      </w:pPr>
    </w:p>
    <w:p w14:paraId="438CF8B7" w14:textId="0FDF44B8" w:rsidR="00C03775" w:rsidRPr="00234A92" w:rsidRDefault="00C03775" w:rsidP="00EA16ED">
      <w:pPr>
        <w:pStyle w:val="08text"/>
        <w:jc w:val="left"/>
        <w:rPr>
          <w:bCs/>
        </w:rPr>
      </w:pPr>
      <w:r w:rsidRPr="00234A92">
        <w:rPr>
          <w:b/>
          <w:bCs/>
          <w:sz w:val="28"/>
          <w:lang w:eastAsia="ko-KR"/>
        </w:rPr>
        <w:t xml:space="preserve">S3. </w:t>
      </w:r>
      <w:proofErr w:type="spellStart"/>
      <w:r w:rsidRPr="00234A92">
        <w:rPr>
          <w:b/>
          <w:bCs/>
          <w:sz w:val="28"/>
          <w:lang w:eastAsia="ko-KR"/>
        </w:rPr>
        <w:t>Brunauer</w:t>
      </w:r>
      <w:proofErr w:type="spellEnd"/>
      <w:r w:rsidRPr="00234A92">
        <w:rPr>
          <w:b/>
          <w:bCs/>
          <w:sz w:val="28"/>
          <w:lang w:eastAsia="ko-KR"/>
        </w:rPr>
        <w:t>–Emmett–Teller (BET) and Barrett–Joyner–</w:t>
      </w:r>
      <w:proofErr w:type="spellStart"/>
      <w:r w:rsidRPr="00234A92">
        <w:rPr>
          <w:b/>
          <w:bCs/>
          <w:sz w:val="28"/>
          <w:lang w:eastAsia="ko-KR"/>
        </w:rPr>
        <w:t>Halenda</w:t>
      </w:r>
      <w:proofErr w:type="spellEnd"/>
      <w:r w:rsidRPr="00234A92">
        <w:rPr>
          <w:b/>
          <w:bCs/>
          <w:sz w:val="28"/>
          <w:lang w:eastAsia="ko-KR"/>
        </w:rPr>
        <w:t xml:space="preserve"> (BJH) Analysis.</w:t>
      </w:r>
      <w:r w:rsidRPr="00234A92">
        <w:rPr>
          <w:b/>
          <w:bCs/>
          <w:sz w:val="28"/>
          <w:lang w:eastAsia="ko-KR"/>
        </w:rPr>
        <w:br/>
      </w:r>
      <w:r w:rsidRPr="00234A92">
        <w:rPr>
          <w:b/>
          <w:bCs/>
          <w:noProof/>
          <w:lang w:eastAsia="ko-KR"/>
        </w:rPr>
        <w:drawing>
          <wp:inline distT="0" distB="0" distL="0" distR="0" wp14:anchorId="50BA4FF6" wp14:editId="5EDEE7F4">
            <wp:extent cx="6571516" cy="2294627"/>
            <wp:effectExtent l="0" t="0" r="1270" b="0"/>
            <wp:docPr id="241654810"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54810" name=""/>
                    <pic:cNvPicPr/>
                  </pic:nvPicPr>
                  <pic:blipFill>
                    <a:blip r:embed="rId9"/>
                    <a:stretch>
                      <a:fillRect/>
                    </a:stretch>
                  </pic:blipFill>
                  <pic:spPr>
                    <a:xfrm>
                      <a:off x="0" y="0"/>
                      <a:ext cx="6571516" cy="2294627"/>
                    </a:xfrm>
                    <a:prstGeom prst="rect">
                      <a:avLst/>
                    </a:prstGeom>
                  </pic:spPr>
                </pic:pic>
              </a:graphicData>
            </a:graphic>
          </wp:inline>
        </w:drawing>
      </w:r>
    </w:p>
    <w:p w14:paraId="4E5316B0" w14:textId="7DCBB49B" w:rsidR="00C03775" w:rsidRPr="00234A92" w:rsidRDefault="00C03775" w:rsidP="00C03775">
      <w:pPr>
        <w:pStyle w:val="ab"/>
        <w:rPr>
          <w:b w:val="0"/>
          <w:bCs w:val="0"/>
          <w:sz w:val="24"/>
          <w:szCs w:val="24"/>
        </w:rPr>
      </w:pPr>
      <w:r w:rsidRPr="00234A92">
        <w:rPr>
          <w:b w:val="0"/>
          <w:bCs w:val="0"/>
          <w:sz w:val="24"/>
          <w:szCs w:val="24"/>
        </w:rPr>
        <w:t>Figure. S3. Nitrogen adsorption–desorption isotherm, BET surface area plot (a</w:t>
      </w:r>
      <w:proofErr w:type="gramStart"/>
      <w:r w:rsidRPr="00234A92">
        <w:rPr>
          <w:b w:val="0"/>
          <w:bCs w:val="0"/>
          <w:sz w:val="24"/>
          <w:szCs w:val="24"/>
        </w:rPr>
        <w:t>) ,</w:t>
      </w:r>
      <w:proofErr w:type="gramEnd"/>
      <w:r w:rsidRPr="00234A92">
        <w:rPr>
          <w:b w:val="0"/>
          <w:bCs w:val="0"/>
          <w:sz w:val="24"/>
          <w:szCs w:val="24"/>
        </w:rPr>
        <w:t xml:space="preserve"> and BJH pore size distribution (b) of MLG</w:t>
      </w:r>
    </w:p>
    <w:p w14:paraId="3C8A713F" w14:textId="77777777" w:rsidR="00C03775" w:rsidRPr="00234A92" w:rsidRDefault="00C03775" w:rsidP="00C03775">
      <w:pPr>
        <w:rPr>
          <w:lang w:eastAsia="ko-KR"/>
        </w:rPr>
      </w:pPr>
    </w:p>
    <w:p w14:paraId="0A1A96B8" w14:textId="04C9B2F6" w:rsidR="00C03775" w:rsidRPr="00234A92" w:rsidRDefault="00C03775" w:rsidP="00C03775">
      <w:pPr>
        <w:pStyle w:val="08text"/>
        <w:ind w:firstLine="800"/>
        <w:rPr>
          <w:bCs/>
        </w:rPr>
      </w:pPr>
      <w:r w:rsidRPr="00234A92">
        <w:rPr>
          <w:bCs/>
        </w:rPr>
        <w:t xml:space="preserve">The nitrogen adsorption–desorption isotherm of the synthesized MLG (Fig. S3a) shows a typical type-IV profile with a distinct hysteresis loop at higher relative pressures, indicating the presence of </w:t>
      </w:r>
      <w:r w:rsidRPr="00234A92">
        <w:rPr>
          <w:bCs/>
        </w:rPr>
        <w:lastRenderedPageBreak/>
        <w:t>mesoporous structures. The BET surface area calculated from the linear region is 41.89 m²/g. This value is explained by the multilayer stacking of graphene, which reduces the exposed surface area compared with single-layer graphene.</w:t>
      </w:r>
      <w:r w:rsidRPr="00234A92">
        <w:rPr>
          <w:rFonts w:hint="eastAsia"/>
          <w:bCs/>
          <w:lang w:eastAsia="ko-KR"/>
        </w:rPr>
        <w:t xml:space="preserve"> </w:t>
      </w:r>
      <w:r w:rsidRPr="00234A92">
        <w:rPr>
          <w:bCs/>
        </w:rPr>
        <w:t xml:space="preserve">The pore size distribution derived from the BJH analysis (Fig. S3b) shows </w:t>
      </w:r>
      <w:proofErr w:type="spellStart"/>
      <w:r w:rsidRPr="00234A92">
        <w:rPr>
          <w:bCs/>
        </w:rPr>
        <w:t>mesopores</w:t>
      </w:r>
      <w:proofErr w:type="spellEnd"/>
      <w:r w:rsidRPr="00234A92">
        <w:rPr>
          <w:bCs/>
        </w:rPr>
        <w:t xml:space="preserve"> mainly in the 2–10 nm range, with a tailing distribution toward larger pores. The total pore volume is relatively small, which is consistent with the moderate surface area and the dominance of </w:t>
      </w:r>
      <w:proofErr w:type="spellStart"/>
      <w:r w:rsidRPr="00234A92">
        <w:rPr>
          <w:bCs/>
        </w:rPr>
        <w:t>interparticle</w:t>
      </w:r>
      <w:proofErr w:type="spellEnd"/>
      <w:r w:rsidRPr="00234A92">
        <w:rPr>
          <w:bCs/>
        </w:rPr>
        <w:t xml:space="preserve"> </w:t>
      </w:r>
      <w:proofErr w:type="spellStart"/>
      <w:r w:rsidRPr="00234A92">
        <w:rPr>
          <w:bCs/>
        </w:rPr>
        <w:t>mesopores</w:t>
      </w:r>
      <w:proofErr w:type="spellEnd"/>
      <w:r w:rsidRPr="00234A92">
        <w:rPr>
          <w:bCs/>
        </w:rPr>
        <w:t xml:space="preserve"> rather than intrinsic </w:t>
      </w:r>
      <w:proofErr w:type="spellStart"/>
      <w:r w:rsidRPr="00234A92">
        <w:rPr>
          <w:bCs/>
        </w:rPr>
        <w:t>microporosity</w:t>
      </w:r>
      <w:proofErr w:type="spellEnd"/>
      <w:r w:rsidRPr="00234A92">
        <w:rPr>
          <w:bCs/>
        </w:rPr>
        <w:t xml:space="preserve">. The distribution exhibits a single-peaked profile, suggesting that most pores arise from interlayer voids and imperfect stacking between graphene sheets. The extended tail toward larger pore sizes also indicates partial </w:t>
      </w:r>
      <w:proofErr w:type="spellStart"/>
      <w:r w:rsidRPr="00234A92">
        <w:rPr>
          <w:bCs/>
        </w:rPr>
        <w:t>macroporosity</w:t>
      </w:r>
      <w:proofErr w:type="spellEnd"/>
      <w:r w:rsidRPr="00234A92">
        <w:rPr>
          <w:bCs/>
        </w:rPr>
        <w:t>, which can be attributed to agglomeration of graphene flakes during synthesis and collection. This porosity helps molecules attach to the surface and enables ions to move more easily, which is useful for catalytic and electrochemical energy storage applications.</w:t>
      </w:r>
    </w:p>
    <w:sectPr w:rsidR="00C03775" w:rsidRPr="00234A92" w:rsidSect="00636AC7">
      <w:footerReference w:type="even" r:id="rId10"/>
      <w:footerReference w:type="default" r:id="rId11"/>
      <w:pgSz w:w="12240" w:h="15840"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0266E" w14:textId="77777777" w:rsidR="00317C05" w:rsidRDefault="00317C05">
      <w:r>
        <w:separator/>
      </w:r>
    </w:p>
  </w:endnote>
  <w:endnote w:type="continuationSeparator" w:id="0">
    <w:p w14:paraId="3FF1A6B5" w14:textId="77777777" w:rsidR="00317C05" w:rsidRDefault="0031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한컴바탕">
    <w:altName w:val="맑은 고딕"/>
    <w:panose1 w:val="02030600000101010101"/>
    <w:charset w:val="81"/>
    <w:family w:val="roman"/>
    <w:notTrueType/>
    <w:pitch w:val="default"/>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굴림체">
    <w:panose1 w:val="020B0609000101010101"/>
    <w:charset w:val="81"/>
    <w:family w:val="modern"/>
    <w:pitch w:val="fixed"/>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Charis SIL">
    <w:altName w:val="맑은 고딕"/>
    <w:panose1 w:val="00000000000000000000"/>
    <w:charset w:val="81"/>
    <w:family w:val="swiss"/>
    <w:notTrueType/>
    <w:pitch w:val="default"/>
    <w:sig w:usb0="00000000"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1550" w14:textId="77777777" w:rsidR="009E1F7C" w:rsidRDefault="00FA17BC">
    <w:pPr>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25817D26" w14:textId="77777777" w:rsidR="009E1F7C" w:rsidRDefault="009E1F7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B3097" w14:textId="1D30B92C" w:rsidR="009E1F7C" w:rsidRDefault="00FA17BC">
    <w:pPr>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234A92">
      <w:rPr>
        <w:rStyle w:val="a3"/>
        <w:noProof/>
      </w:rPr>
      <w:t>4</w:t>
    </w:r>
    <w:r>
      <w:rPr>
        <w:rStyle w:val="a3"/>
      </w:rPr>
      <w:fldChar w:fldCharType="end"/>
    </w:r>
  </w:p>
  <w:p w14:paraId="45A3F961" w14:textId="77777777" w:rsidR="009E1F7C" w:rsidRDefault="009E1F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406E" w14:textId="77777777" w:rsidR="00317C05" w:rsidRDefault="00317C05">
      <w:r>
        <w:separator/>
      </w:r>
    </w:p>
  </w:footnote>
  <w:footnote w:type="continuationSeparator" w:id="0">
    <w:p w14:paraId="74CA6EE9" w14:textId="77777777" w:rsidR="00317C05" w:rsidRDefault="00317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566E4"/>
    <w:multiLevelType w:val="hybridMultilevel"/>
    <w:tmpl w:val="2F44AAC8"/>
    <w:lvl w:ilvl="0" w:tplc="FFFFFFFF">
      <w:start w:val="1"/>
      <w:numFmt w:val="decimal"/>
      <w:lvlText w:val="%1."/>
      <w:lvlJc w:val="left"/>
      <w:pPr>
        <w:ind w:left="786" w:hanging="360"/>
      </w:pPr>
      <w:rPr>
        <w:rFonts w:hint="default"/>
      </w:rPr>
    </w:lvl>
    <w:lvl w:ilvl="1" w:tplc="FFFFFFFF" w:tentative="1">
      <w:start w:val="1"/>
      <w:numFmt w:val="upperLetter"/>
      <w:lvlText w:val="%2."/>
      <w:lvlJc w:val="left"/>
      <w:pPr>
        <w:ind w:left="1226" w:hanging="400"/>
      </w:pPr>
    </w:lvl>
    <w:lvl w:ilvl="2" w:tplc="FFFFFFFF" w:tentative="1">
      <w:start w:val="1"/>
      <w:numFmt w:val="lowerRoman"/>
      <w:lvlText w:val="%3."/>
      <w:lvlJc w:val="right"/>
      <w:pPr>
        <w:ind w:left="1626" w:hanging="400"/>
      </w:pPr>
    </w:lvl>
    <w:lvl w:ilvl="3" w:tplc="FFFFFFFF" w:tentative="1">
      <w:start w:val="1"/>
      <w:numFmt w:val="decimal"/>
      <w:lvlText w:val="%4."/>
      <w:lvlJc w:val="left"/>
      <w:pPr>
        <w:ind w:left="2026" w:hanging="400"/>
      </w:pPr>
    </w:lvl>
    <w:lvl w:ilvl="4" w:tplc="FFFFFFFF" w:tentative="1">
      <w:start w:val="1"/>
      <w:numFmt w:val="upperLetter"/>
      <w:lvlText w:val="%5."/>
      <w:lvlJc w:val="left"/>
      <w:pPr>
        <w:ind w:left="2426" w:hanging="400"/>
      </w:pPr>
    </w:lvl>
    <w:lvl w:ilvl="5" w:tplc="FFFFFFFF" w:tentative="1">
      <w:start w:val="1"/>
      <w:numFmt w:val="lowerRoman"/>
      <w:lvlText w:val="%6."/>
      <w:lvlJc w:val="right"/>
      <w:pPr>
        <w:ind w:left="2826" w:hanging="400"/>
      </w:pPr>
    </w:lvl>
    <w:lvl w:ilvl="6" w:tplc="FFFFFFFF" w:tentative="1">
      <w:start w:val="1"/>
      <w:numFmt w:val="decimal"/>
      <w:lvlText w:val="%7."/>
      <w:lvlJc w:val="left"/>
      <w:pPr>
        <w:ind w:left="3226" w:hanging="400"/>
      </w:pPr>
    </w:lvl>
    <w:lvl w:ilvl="7" w:tplc="FFFFFFFF" w:tentative="1">
      <w:start w:val="1"/>
      <w:numFmt w:val="upperLetter"/>
      <w:lvlText w:val="%8."/>
      <w:lvlJc w:val="left"/>
      <w:pPr>
        <w:ind w:left="3626" w:hanging="400"/>
      </w:pPr>
    </w:lvl>
    <w:lvl w:ilvl="8" w:tplc="FFFFFFFF" w:tentative="1">
      <w:start w:val="1"/>
      <w:numFmt w:val="lowerRoman"/>
      <w:lvlText w:val="%9."/>
      <w:lvlJc w:val="right"/>
      <w:pPr>
        <w:ind w:left="4026" w:hanging="400"/>
      </w:pPr>
    </w:lvl>
  </w:abstractNum>
  <w:abstractNum w:abstractNumId="1" w15:restartNumberingAfterBreak="0">
    <w:nsid w:val="13084929"/>
    <w:multiLevelType w:val="hybridMultilevel"/>
    <w:tmpl w:val="3EF80DCC"/>
    <w:lvl w:ilvl="0" w:tplc="FFFFFFFF">
      <w:start w:val="1"/>
      <w:numFmt w:val="decimal"/>
      <w:lvlText w:val="%1."/>
      <w:lvlJc w:val="left"/>
      <w:pPr>
        <w:ind w:left="760" w:hanging="360"/>
      </w:pPr>
      <w:rPr>
        <w:rFonts w:hint="default"/>
        <w:color w:val="auto"/>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2" w15:restartNumberingAfterBreak="0">
    <w:nsid w:val="172A5E21"/>
    <w:multiLevelType w:val="hybridMultilevel"/>
    <w:tmpl w:val="72B2975C"/>
    <w:lvl w:ilvl="0" w:tplc="FFFFFFFF">
      <w:start w:val="1"/>
      <w:numFmt w:val="decimal"/>
      <w:lvlText w:val="%1."/>
      <w:lvlJc w:val="left"/>
      <w:pPr>
        <w:ind w:left="760" w:hanging="360"/>
      </w:pPr>
      <w:rPr>
        <w:rFonts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3" w15:restartNumberingAfterBreak="0">
    <w:nsid w:val="1775097E"/>
    <w:multiLevelType w:val="multilevel"/>
    <w:tmpl w:val="916C6048"/>
    <w:lvl w:ilvl="0">
      <w:start w:val="1"/>
      <w:numFmt w:val="decimal"/>
      <w:suff w:val="space"/>
      <w:lvlText w:val="%1."/>
      <w:lvlJc w:val="left"/>
      <w:pPr>
        <w:ind w:left="0" w:firstLine="0"/>
      </w:pPr>
      <w:rPr>
        <w:rFonts w:ascii="한컴바탕" w:eastAsia="한컴바탕" w:hint="eastAsia"/>
        <w:color w:val="000000"/>
        <w:w w:val="100"/>
        <w:sz w:val="20"/>
      </w:rPr>
    </w:lvl>
    <w:lvl w:ilvl="1">
      <w:start w:val="1"/>
      <w:numFmt w:val="upperLetter"/>
      <w:suff w:val="space"/>
      <w:lvlText w:val="%2."/>
      <w:lvlJc w:val="left"/>
      <w:pPr>
        <w:ind w:left="0" w:firstLine="0"/>
      </w:pPr>
    </w:lvl>
    <w:lvl w:ilvl="2">
      <w:start w:val="1"/>
      <w:numFmt w:val="lowerRoman"/>
      <w:suff w:val="space"/>
      <w:lvlText w:val="%3."/>
      <w:lvlJc w:val="right"/>
      <w:pPr>
        <w:ind w:left="0" w:firstLine="0"/>
      </w:pPr>
    </w:lvl>
    <w:lvl w:ilvl="3">
      <w:start w:val="1"/>
      <w:numFmt w:val="decimal"/>
      <w:suff w:val="space"/>
      <w:lvlText w:val="%4."/>
      <w:lvlJc w:val="left"/>
      <w:pPr>
        <w:ind w:left="0" w:firstLine="0"/>
      </w:pPr>
    </w:lvl>
    <w:lvl w:ilvl="4">
      <w:start w:val="1"/>
      <w:numFmt w:val="upperLetter"/>
      <w:suff w:val="space"/>
      <w:lvlText w:val="%5."/>
      <w:lvlJc w:val="left"/>
      <w:pPr>
        <w:ind w:left="0" w:firstLine="0"/>
      </w:pPr>
    </w:lvl>
    <w:lvl w:ilvl="5">
      <w:start w:val="1"/>
      <w:numFmt w:val="lowerRoman"/>
      <w:suff w:val="space"/>
      <w:lvlText w:val="%6."/>
      <w:lvlJc w:val="right"/>
      <w:pPr>
        <w:ind w:left="0" w:firstLine="0"/>
      </w:pPr>
    </w:lvl>
    <w:lvl w:ilvl="6">
      <w:start w:val="1"/>
      <w:numFmt w:val="decimal"/>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8C85A9E"/>
    <w:multiLevelType w:val="hybridMultilevel"/>
    <w:tmpl w:val="4C06FB1E"/>
    <w:lvl w:ilvl="0" w:tplc="566859BE">
      <w:start w:val="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B886B51"/>
    <w:multiLevelType w:val="hybridMultilevel"/>
    <w:tmpl w:val="A390622E"/>
    <w:lvl w:ilvl="0" w:tplc="FFFFFFFF">
      <w:start w:val="1"/>
      <w:numFmt w:val="decimal"/>
      <w:suff w:val="space"/>
      <w:lvlText w:val="%1."/>
      <w:lvlJc w:val="left"/>
      <w:pPr>
        <w:ind w:left="565" w:hanging="165"/>
      </w:pPr>
      <w:rPr>
        <w:rFonts w:hint="eastAsia"/>
      </w:rPr>
    </w:lvl>
    <w:lvl w:ilvl="1" w:tplc="FFFFFFFF" w:tentative="1">
      <w:start w:val="1"/>
      <w:numFmt w:val="upperLetter"/>
      <w:lvlText w:val="%2."/>
      <w:lvlJc w:val="left"/>
      <w:pPr>
        <w:tabs>
          <w:tab w:val="num" w:pos="1200"/>
        </w:tabs>
        <w:ind w:left="1200" w:hanging="400"/>
      </w:pPr>
    </w:lvl>
    <w:lvl w:ilvl="2" w:tplc="FFFFFFFF" w:tentative="1">
      <w:start w:val="1"/>
      <w:numFmt w:val="lowerRoman"/>
      <w:lvlText w:val="%3."/>
      <w:lvlJc w:val="right"/>
      <w:pPr>
        <w:tabs>
          <w:tab w:val="num" w:pos="1600"/>
        </w:tabs>
        <w:ind w:left="1600" w:hanging="400"/>
      </w:pPr>
    </w:lvl>
    <w:lvl w:ilvl="3" w:tplc="FFFFFFFF" w:tentative="1">
      <w:start w:val="1"/>
      <w:numFmt w:val="decimal"/>
      <w:lvlText w:val="%4."/>
      <w:lvlJc w:val="left"/>
      <w:pPr>
        <w:tabs>
          <w:tab w:val="num" w:pos="2000"/>
        </w:tabs>
        <w:ind w:left="2000" w:hanging="400"/>
      </w:pPr>
    </w:lvl>
    <w:lvl w:ilvl="4" w:tplc="FFFFFFFF" w:tentative="1">
      <w:start w:val="1"/>
      <w:numFmt w:val="upperLetter"/>
      <w:lvlText w:val="%5."/>
      <w:lvlJc w:val="left"/>
      <w:pPr>
        <w:tabs>
          <w:tab w:val="num" w:pos="2400"/>
        </w:tabs>
        <w:ind w:left="2400" w:hanging="400"/>
      </w:pPr>
    </w:lvl>
    <w:lvl w:ilvl="5" w:tplc="FFFFFFFF" w:tentative="1">
      <w:start w:val="1"/>
      <w:numFmt w:val="lowerRoman"/>
      <w:lvlText w:val="%6."/>
      <w:lvlJc w:val="right"/>
      <w:pPr>
        <w:tabs>
          <w:tab w:val="num" w:pos="2800"/>
        </w:tabs>
        <w:ind w:left="2800" w:hanging="400"/>
      </w:pPr>
    </w:lvl>
    <w:lvl w:ilvl="6" w:tplc="FFFFFFFF" w:tentative="1">
      <w:start w:val="1"/>
      <w:numFmt w:val="decimal"/>
      <w:lvlText w:val="%7."/>
      <w:lvlJc w:val="left"/>
      <w:pPr>
        <w:tabs>
          <w:tab w:val="num" w:pos="3200"/>
        </w:tabs>
        <w:ind w:left="3200" w:hanging="400"/>
      </w:pPr>
    </w:lvl>
    <w:lvl w:ilvl="7" w:tplc="FFFFFFFF" w:tentative="1">
      <w:start w:val="1"/>
      <w:numFmt w:val="upperLetter"/>
      <w:lvlText w:val="%8."/>
      <w:lvlJc w:val="left"/>
      <w:pPr>
        <w:tabs>
          <w:tab w:val="num" w:pos="3600"/>
        </w:tabs>
        <w:ind w:left="3600" w:hanging="400"/>
      </w:pPr>
    </w:lvl>
    <w:lvl w:ilvl="8" w:tplc="FFFFFFFF" w:tentative="1">
      <w:start w:val="1"/>
      <w:numFmt w:val="lowerRoman"/>
      <w:lvlText w:val="%9."/>
      <w:lvlJc w:val="right"/>
      <w:pPr>
        <w:tabs>
          <w:tab w:val="num" w:pos="4000"/>
        </w:tabs>
        <w:ind w:left="4000" w:hanging="400"/>
      </w:pPr>
    </w:lvl>
  </w:abstractNum>
  <w:abstractNum w:abstractNumId="6" w15:restartNumberingAfterBreak="0">
    <w:nsid w:val="384A1AD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3D662063"/>
    <w:multiLevelType w:val="hybridMultilevel"/>
    <w:tmpl w:val="51905C04"/>
    <w:lvl w:ilvl="0" w:tplc="FFFFFFFF">
      <w:start w:val="1"/>
      <w:numFmt w:val="lowerLetter"/>
      <w:lvlText w:val="(%1)"/>
      <w:lvlJc w:val="left"/>
      <w:pPr>
        <w:ind w:left="760" w:hanging="360"/>
      </w:pPr>
      <w:rPr>
        <w:rFonts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8" w15:restartNumberingAfterBreak="0">
    <w:nsid w:val="49CC5FCC"/>
    <w:multiLevelType w:val="hybridMultilevel"/>
    <w:tmpl w:val="3F22507E"/>
    <w:lvl w:ilvl="0" w:tplc="E368B020">
      <w:start w:val="3"/>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4E1E25D6"/>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11" w15:restartNumberingAfterBreak="0">
    <w:nsid w:val="65A4093A"/>
    <w:multiLevelType w:val="hybridMultilevel"/>
    <w:tmpl w:val="6C706560"/>
    <w:lvl w:ilvl="0" w:tplc="FFFFFFFF">
      <w:start w:val="1"/>
      <w:numFmt w:val="decimal"/>
      <w:pStyle w:val="10references"/>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6"/>
  </w:num>
  <w:num w:numId="4">
    <w:abstractNumId w:val="5"/>
  </w:num>
  <w:num w:numId="5">
    <w:abstractNumId w:val="10"/>
  </w:num>
  <w:num w:numId="6">
    <w:abstractNumId w:val="2"/>
  </w:num>
  <w:num w:numId="7">
    <w:abstractNumId w:val="0"/>
  </w:num>
  <w:num w:numId="8">
    <w:abstractNumId w:val="7"/>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483"/>
    <w:rsid w:val="00007AD8"/>
    <w:rsid w:val="00052530"/>
    <w:rsid w:val="00056A1C"/>
    <w:rsid w:val="00062760"/>
    <w:rsid w:val="00064347"/>
    <w:rsid w:val="00067DBD"/>
    <w:rsid w:val="00077133"/>
    <w:rsid w:val="00081FE0"/>
    <w:rsid w:val="000F2D8B"/>
    <w:rsid w:val="00114BB2"/>
    <w:rsid w:val="00121F99"/>
    <w:rsid w:val="001516C1"/>
    <w:rsid w:val="001D3ECD"/>
    <w:rsid w:val="001E0AD5"/>
    <w:rsid w:val="00214238"/>
    <w:rsid w:val="00234A92"/>
    <w:rsid w:val="00251C9A"/>
    <w:rsid w:val="00261EB3"/>
    <w:rsid w:val="00262B09"/>
    <w:rsid w:val="002A6E96"/>
    <w:rsid w:val="00317C05"/>
    <w:rsid w:val="00331C27"/>
    <w:rsid w:val="00356A80"/>
    <w:rsid w:val="00381438"/>
    <w:rsid w:val="003C59C1"/>
    <w:rsid w:val="0040120C"/>
    <w:rsid w:val="00402F65"/>
    <w:rsid w:val="004258DF"/>
    <w:rsid w:val="005F3B67"/>
    <w:rsid w:val="005F6736"/>
    <w:rsid w:val="00636968"/>
    <w:rsid w:val="00636AC7"/>
    <w:rsid w:val="006D4EE2"/>
    <w:rsid w:val="00701942"/>
    <w:rsid w:val="007534B9"/>
    <w:rsid w:val="00793A0B"/>
    <w:rsid w:val="007E0B63"/>
    <w:rsid w:val="00814AA1"/>
    <w:rsid w:val="0086740D"/>
    <w:rsid w:val="008D55E3"/>
    <w:rsid w:val="008E2D21"/>
    <w:rsid w:val="008F046F"/>
    <w:rsid w:val="008F591F"/>
    <w:rsid w:val="008F5B13"/>
    <w:rsid w:val="00900C3D"/>
    <w:rsid w:val="00901312"/>
    <w:rsid w:val="0091154F"/>
    <w:rsid w:val="009123E3"/>
    <w:rsid w:val="00917E20"/>
    <w:rsid w:val="009613B8"/>
    <w:rsid w:val="009A0B19"/>
    <w:rsid w:val="009C7483"/>
    <w:rsid w:val="009E1F2D"/>
    <w:rsid w:val="009E1F7C"/>
    <w:rsid w:val="00A3507E"/>
    <w:rsid w:val="00A4688E"/>
    <w:rsid w:val="00A7726D"/>
    <w:rsid w:val="00A82E6E"/>
    <w:rsid w:val="00AB16AB"/>
    <w:rsid w:val="00AF1A8F"/>
    <w:rsid w:val="00B30906"/>
    <w:rsid w:val="00B45CCA"/>
    <w:rsid w:val="00B62344"/>
    <w:rsid w:val="00B87534"/>
    <w:rsid w:val="00BB374A"/>
    <w:rsid w:val="00C01C07"/>
    <w:rsid w:val="00C02BF2"/>
    <w:rsid w:val="00C03775"/>
    <w:rsid w:val="00C20F19"/>
    <w:rsid w:val="00C409FB"/>
    <w:rsid w:val="00CB1622"/>
    <w:rsid w:val="00CD6750"/>
    <w:rsid w:val="00CF1BB1"/>
    <w:rsid w:val="00CF456C"/>
    <w:rsid w:val="00D430DB"/>
    <w:rsid w:val="00D84D3D"/>
    <w:rsid w:val="00DA1ED2"/>
    <w:rsid w:val="00DB76A4"/>
    <w:rsid w:val="00E255B4"/>
    <w:rsid w:val="00E4464D"/>
    <w:rsid w:val="00E8668C"/>
    <w:rsid w:val="00EA16ED"/>
    <w:rsid w:val="00EA293E"/>
    <w:rsid w:val="00EA6C65"/>
    <w:rsid w:val="00ED3AC0"/>
    <w:rsid w:val="00F0606C"/>
    <w:rsid w:val="00F134F4"/>
    <w:rsid w:val="00F41CFE"/>
    <w:rsid w:val="00F7062C"/>
    <w:rsid w:val="00F8303B"/>
    <w:rsid w:val="00FA17BC"/>
    <w:rsid w:val="00FA2F0C"/>
    <w:rsid w:val="00FA417F"/>
    <w:rsid w:val="00FE44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5BC8B"/>
  <w15:chartTrackingRefBased/>
  <w15:docId w15:val="{C46212C2-209D-49D8-BBDF-1AB2F9C1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483"/>
    <w:pPr>
      <w:spacing w:after="0" w:line="240" w:lineRule="auto"/>
      <w:jc w:val="left"/>
    </w:pPr>
    <w:rPr>
      <w:rFonts w:ascii="Times New Roman" w:eastAsia="바탕" w:hAnsi="Times New Roman" w:cs="Times New Roman"/>
      <w:kern w:val="0"/>
      <w:sz w:val="24"/>
      <w:szCs w:val="24"/>
      <w:lang w:eastAsia="en-US"/>
    </w:rPr>
  </w:style>
  <w:style w:type="paragraph" w:styleId="1">
    <w:name w:val="heading 1"/>
    <w:basedOn w:val="a"/>
    <w:next w:val="a"/>
    <w:link w:val="1Char"/>
    <w:qFormat/>
    <w:rsid w:val="009C7483"/>
    <w:pPr>
      <w:keepNext/>
      <w:outlineLvl w:val="0"/>
    </w:pPr>
    <w:rPr>
      <w:rFonts w:ascii="Arial" w:eastAsia="돋움" w:hAnsi="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9C7483"/>
    <w:rPr>
      <w:rFonts w:ascii="Arial" w:eastAsia="돋움" w:hAnsi="Arial" w:cs="Times New Roman"/>
      <w:kern w:val="0"/>
      <w:sz w:val="28"/>
      <w:szCs w:val="28"/>
      <w:lang w:eastAsia="en-US"/>
    </w:rPr>
  </w:style>
  <w:style w:type="paragraph" w:customStyle="1" w:styleId="01title">
    <w:name w:val="01.title"/>
    <w:basedOn w:val="a"/>
    <w:next w:val="02authors"/>
    <w:rsid w:val="009C7483"/>
    <w:pPr>
      <w:spacing w:before="360" w:after="360" w:line="480" w:lineRule="auto"/>
      <w:jc w:val="center"/>
    </w:pPr>
    <w:rPr>
      <w:b/>
      <w:sz w:val="36"/>
    </w:rPr>
  </w:style>
  <w:style w:type="paragraph" w:customStyle="1" w:styleId="02authors">
    <w:name w:val="02.authors"/>
    <w:basedOn w:val="a"/>
    <w:next w:val="03address"/>
    <w:rsid w:val="009C7483"/>
    <w:pPr>
      <w:spacing w:line="480" w:lineRule="auto"/>
      <w:jc w:val="center"/>
    </w:pPr>
    <w:rPr>
      <w:b/>
    </w:rPr>
  </w:style>
  <w:style w:type="paragraph" w:customStyle="1" w:styleId="03address">
    <w:name w:val="03.address'"/>
    <w:basedOn w:val="a"/>
    <w:next w:val="04abstract"/>
    <w:rsid w:val="009C7483"/>
    <w:pPr>
      <w:spacing w:line="480" w:lineRule="auto"/>
      <w:jc w:val="center"/>
    </w:pPr>
  </w:style>
  <w:style w:type="paragraph" w:customStyle="1" w:styleId="04abstract">
    <w:name w:val="04.abstract"/>
    <w:basedOn w:val="a"/>
    <w:next w:val="05copyright"/>
    <w:rsid w:val="009C7483"/>
    <w:pPr>
      <w:spacing w:before="240" w:after="240" w:line="480" w:lineRule="auto"/>
      <w:ind w:left="288" w:right="288"/>
      <w:jc w:val="both"/>
    </w:pPr>
  </w:style>
  <w:style w:type="paragraph" w:customStyle="1" w:styleId="05copyright">
    <w:name w:val="05.copyright"/>
    <w:basedOn w:val="a"/>
    <w:next w:val="06OCIScodes"/>
    <w:rsid w:val="009C7483"/>
    <w:pPr>
      <w:spacing w:before="240" w:after="240" w:line="480" w:lineRule="auto"/>
    </w:pPr>
  </w:style>
  <w:style w:type="paragraph" w:customStyle="1" w:styleId="06OCIScodes">
    <w:name w:val="06.OCIScodes"/>
    <w:basedOn w:val="a"/>
    <w:next w:val="07aheading1"/>
    <w:rsid w:val="009C7483"/>
    <w:pPr>
      <w:spacing w:before="240" w:after="240" w:line="480" w:lineRule="auto"/>
    </w:pPr>
    <w:rPr>
      <w:i/>
    </w:rPr>
  </w:style>
  <w:style w:type="paragraph" w:customStyle="1" w:styleId="07aheading1">
    <w:name w:val="07a.heading1"/>
    <w:basedOn w:val="a"/>
    <w:next w:val="08text"/>
    <w:rsid w:val="009C7483"/>
    <w:pPr>
      <w:spacing w:before="280" w:line="480" w:lineRule="auto"/>
      <w:jc w:val="center"/>
    </w:pPr>
    <w:rPr>
      <w:b/>
      <w:sz w:val="28"/>
    </w:rPr>
  </w:style>
  <w:style w:type="paragraph" w:customStyle="1" w:styleId="08text">
    <w:name w:val="08.text"/>
    <w:basedOn w:val="a"/>
    <w:rsid w:val="009C7483"/>
    <w:pPr>
      <w:spacing w:line="480" w:lineRule="auto"/>
      <w:jc w:val="both"/>
    </w:pPr>
  </w:style>
  <w:style w:type="paragraph" w:customStyle="1" w:styleId="10references">
    <w:name w:val="10.references"/>
    <w:basedOn w:val="a"/>
    <w:rsid w:val="009C7483"/>
    <w:pPr>
      <w:numPr>
        <w:numId w:val="1"/>
      </w:numPr>
      <w:spacing w:line="480" w:lineRule="auto"/>
    </w:pPr>
  </w:style>
  <w:style w:type="character" w:styleId="a3">
    <w:name w:val="page number"/>
    <w:basedOn w:val="a0"/>
    <w:semiHidden/>
    <w:rsid w:val="009C7483"/>
  </w:style>
  <w:style w:type="paragraph" w:styleId="a4">
    <w:name w:val="Plain Text"/>
    <w:basedOn w:val="a"/>
    <w:link w:val="Char"/>
    <w:semiHidden/>
    <w:rsid w:val="009C7483"/>
    <w:pPr>
      <w:widowControl w:val="0"/>
      <w:wordWrap w:val="0"/>
      <w:jc w:val="both"/>
    </w:pPr>
    <w:rPr>
      <w:rFonts w:ascii="바탕체" w:eastAsia="바탕체" w:hAnsi="Courier New"/>
      <w:kern w:val="2"/>
      <w:sz w:val="20"/>
      <w:szCs w:val="20"/>
      <w:lang w:eastAsia="ko-KR"/>
    </w:rPr>
  </w:style>
  <w:style w:type="character" w:customStyle="1" w:styleId="Char">
    <w:name w:val="글자만 Char"/>
    <w:basedOn w:val="a0"/>
    <w:link w:val="a4"/>
    <w:semiHidden/>
    <w:rsid w:val="009C7483"/>
    <w:rPr>
      <w:rFonts w:ascii="바탕체" w:eastAsia="바탕체" w:hAnsi="Courier New" w:cs="Times New Roman"/>
      <w:szCs w:val="20"/>
    </w:rPr>
  </w:style>
  <w:style w:type="paragraph" w:customStyle="1" w:styleId="09equations">
    <w:name w:val="09.equations"/>
    <w:basedOn w:val="a"/>
    <w:rsid w:val="009C7483"/>
    <w:pPr>
      <w:tabs>
        <w:tab w:val="center" w:pos="4680"/>
        <w:tab w:val="right" w:pos="9360"/>
      </w:tabs>
      <w:spacing w:before="240" w:after="240" w:line="480" w:lineRule="auto"/>
    </w:pPr>
  </w:style>
  <w:style w:type="paragraph" w:customStyle="1" w:styleId="07bheading2">
    <w:name w:val="07b.heading2"/>
    <w:basedOn w:val="07aheading1"/>
    <w:next w:val="08text"/>
    <w:rsid w:val="009C7483"/>
    <w:rPr>
      <w:b w:val="0"/>
      <w:i/>
    </w:rPr>
  </w:style>
  <w:style w:type="paragraph" w:styleId="a5">
    <w:name w:val="footnote text"/>
    <w:basedOn w:val="a"/>
    <w:link w:val="Char0"/>
    <w:semiHidden/>
    <w:rsid w:val="009C7483"/>
    <w:pPr>
      <w:widowControl w:val="0"/>
      <w:wordWrap w:val="0"/>
      <w:snapToGrid w:val="0"/>
    </w:pPr>
    <w:rPr>
      <w:rFonts w:eastAsia="바탕체"/>
      <w:kern w:val="2"/>
      <w:sz w:val="20"/>
      <w:szCs w:val="20"/>
      <w:lang w:eastAsia="ko-KR"/>
    </w:rPr>
  </w:style>
  <w:style w:type="character" w:customStyle="1" w:styleId="Char0">
    <w:name w:val="각주 텍스트 Char"/>
    <w:basedOn w:val="a0"/>
    <w:link w:val="a5"/>
    <w:semiHidden/>
    <w:rsid w:val="009C7483"/>
    <w:rPr>
      <w:rFonts w:ascii="Times New Roman" w:eastAsia="바탕체" w:hAnsi="Times New Roman" w:cs="Times New Roman"/>
      <w:szCs w:val="20"/>
    </w:rPr>
  </w:style>
  <w:style w:type="character" w:styleId="a6">
    <w:name w:val="footnote reference"/>
    <w:semiHidden/>
    <w:rsid w:val="009C7483"/>
    <w:rPr>
      <w:vertAlign w:val="superscript"/>
    </w:rPr>
  </w:style>
  <w:style w:type="character" w:styleId="a7">
    <w:name w:val="Hyperlink"/>
    <w:semiHidden/>
    <w:rsid w:val="009C7483"/>
    <w:rPr>
      <w:color w:val="0000FF"/>
      <w:u w:val="single"/>
    </w:rPr>
  </w:style>
  <w:style w:type="character" w:styleId="a8">
    <w:name w:val="FollowedHyperlink"/>
    <w:semiHidden/>
    <w:rsid w:val="009C7483"/>
    <w:rPr>
      <w:color w:val="800080"/>
      <w:u w:val="single"/>
    </w:rPr>
  </w:style>
  <w:style w:type="paragraph" w:styleId="a9">
    <w:name w:val="header"/>
    <w:basedOn w:val="a"/>
    <w:link w:val="Char1"/>
    <w:semiHidden/>
    <w:rsid w:val="009C7483"/>
    <w:pPr>
      <w:tabs>
        <w:tab w:val="center" w:pos="4252"/>
        <w:tab w:val="right" w:pos="8504"/>
      </w:tabs>
      <w:snapToGrid w:val="0"/>
    </w:pPr>
  </w:style>
  <w:style w:type="character" w:customStyle="1" w:styleId="Char1">
    <w:name w:val="머리글 Char"/>
    <w:basedOn w:val="a0"/>
    <w:link w:val="a9"/>
    <w:semiHidden/>
    <w:rsid w:val="009C7483"/>
    <w:rPr>
      <w:rFonts w:ascii="Times New Roman" w:eastAsia="바탕" w:hAnsi="Times New Roman" w:cs="Times New Roman"/>
      <w:kern w:val="0"/>
      <w:sz w:val="24"/>
      <w:szCs w:val="24"/>
      <w:lang w:eastAsia="en-US"/>
    </w:rPr>
  </w:style>
  <w:style w:type="paragraph" w:styleId="aa">
    <w:name w:val="footer"/>
    <w:basedOn w:val="a"/>
    <w:link w:val="Char2"/>
    <w:semiHidden/>
    <w:rsid w:val="009C7483"/>
    <w:pPr>
      <w:tabs>
        <w:tab w:val="center" w:pos="4252"/>
        <w:tab w:val="right" w:pos="8504"/>
      </w:tabs>
      <w:snapToGrid w:val="0"/>
    </w:pPr>
  </w:style>
  <w:style w:type="character" w:customStyle="1" w:styleId="Char2">
    <w:name w:val="바닥글 Char"/>
    <w:basedOn w:val="a0"/>
    <w:link w:val="aa"/>
    <w:semiHidden/>
    <w:rsid w:val="009C7483"/>
    <w:rPr>
      <w:rFonts w:ascii="Times New Roman" w:eastAsia="바탕" w:hAnsi="Times New Roman" w:cs="Times New Roman"/>
      <w:kern w:val="0"/>
      <w:sz w:val="24"/>
      <w:szCs w:val="24"/>
      <w:lang w:eastAsia="en-US"/>
    </w:rPr>
  </w:style>
  <w:style w:type="paragraph" w:styleId="ab">
    <w:name w:val="caption"/>
    <w:basedOn w:val="a"/>
    <w:next w:val="a"/>
    <w:qFormat/>
    <w:rsid w:val="009C7483"/>
    <w:pPr>
      <w:spacing w:before="120" w:after="240"/>
    </w:pPr>
    <w:rPr>
      <w:b/>
      <w:bCs/>
      <w:sz w:val="20"/>
      <w:szCs w:val="20"/>
    </w:rPr>
  </w:style>
  <w:style w:type="paragraph" w:customStyle="1" w:styleId="Reference">
    <w:name w:val="Reference"/>
    <w:basedOn w:val="a"/>
    <w:rsid w:val="009C7483"/>
    <w:pPr>
      <w:numPr>
        <w:numId w:val="5"/>
      </w:numPr>
      <w:spacing w:line="360" w:lineRule="auto"/>
      <w:jc w:val="both"/>
    </w:pPr>
    <w:rPr>
      <w:rFonts w:eastAsia="바탕체"/>
      <w:sz w:val="18"/>
      <w:szCs w:val="20"/>
    </w:rPr>
  </w:style>
  <w:style w:type="paragraph" w:customStyle="1" w:styleId="hs1">
    <w:name w:val="hs1"/>
    <w:basedOn w:val="a"/>
    <w:rsid w:val="009C7483"/>
    <w:pPr>
      <w:spacing w:before="57" w:after="57" w:line="0" w:lineRule="atLeast"/>
      <w:ind w:left="285" w:hanging="285"/>
      <w:jc w:val="both"/>
    </w:pPr>
    <w:rPr>
      <w:rFonts w:ascii="굴림체" w:eastAsia="굴림체" w:hAnsi="굴림체" w:hint="eastAsia"/>
      <w:color w:val="000000"/>
      <w:sz w:val="22"/>
      <w:szCs w:val="22"/>
      <w:lang w:eastAsia="ko-KR"/>
    </w:rPr>
  </w:style>
  <w:style w:type="paragraph" w:styleId="HTML">
    <w:name w:val="HTML Preformatted"/>
    <w:basedOn w:val="a"/>
    <w:link w:val="HTMLChar"/>
    <w:uiPriority w:val="99"/>
    <w:semiHidden/>
    <w:rsid w:val="009C7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돋움" w:eastAsia="돋움" w:hAnsi="Courier New" w:cs="Courier New"/>
      <w:sz w:val="20"/>
      <w:szCs w:val="20"/>
      <w:lang w:eastAsia="ko-KR"/>
    </w:rPr>
  </w:style>
  <w:style w:type="character" w:customStyle="1" w:styleId="HTMLChar">
    <w:name w:val="미리 서식이 지정된 HTML Char"/>
    <w:basedOn w:val="a0"/>
    <w:link w:val="HTML"/>
    <w:uiPriority w:val="99"/>
    <w:semiHidden/>
    <w:rsid w:val="009C7483"/>
    <w:rPr>
      <w:rFonts w:ascii="돋움" w:eastAsia="돋움" w:hAnsi="Courier New" w:cs="Courier New"/>
      <w:kern w:val="0"/>
      <w:szCs w:val="20"/>
    </w:rPr>
  </w:style>
  <w:style w:type="paragraph" w:customStyle="1" w:styleId="ac">
    <w:name w:val="바탕글"/>
    <w:basedOn w:val="a"/>
    <w:rsid w:val="009C7483"/>
    <w:pPr>
      <w:widowControl w:val="0"/>
      <w:wordWrap w:val="0"/>
      <w:autoSpaceDE w:val="0"/>
      <w:autoSpaceDN w:val="0"/>
      <w:spacing w:line="384" w:lineRule="auto"/>
      <w:jc w:val="both"/>
      <w:textAlignment w:val="baseline"/>
    </w:pPr>
    <w:rPr>
      <w:rFonts w:ascii="함초롬바탕" w:eastAsia="굴림" w:hAnsi="굴림" w:cs="굴림"/>
      <w:color w:val="000000"/>
      <w:sz w:val="20"/>
      <w:szCs w:val="20"/>
      <w:lang w:eastAsia="ko-KR"/>
    </w:rPr>
  </w:style>
  <w:style w:type="table" w:styleId="ad">
    <w:name w:val="Table Grid"/>
    <w:basedOn w:val="a1"/>
    <w:uiPriority w:val="39"/>
    <w:rsid w:val="009C7483"/>
    <w:pPr>
      <w:spacing w:after="0" w:line="240" w:lineRule="auto"/>
    </w:pPr>
    <w:rPr>
      <w:rFonts w:ascii="맑은 고딕" w:eastAsia="맑은 고딕" w:hAnsi="맑은 고딕"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Grid Table 4"/>
    <w:basedOn w:val="a1"/>
    <w:uiPriority w:val="49"/>
    <w:rsid w:val="009C7483"/>
    <w:pPr>
      <w:spacing w:after="0" w:line="240" w:lineRule="auto"/>
      <w:jc w:val="left"/>
    </w:pPr>
    <w:rPr>
      <w:rFonts w:ascii="Times New Roman" w:eastAsia="바탕" w:hAnsi="Times New Roman" w:cs="Times New Roman"/>
      <w:kern w:val="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ae">
    <w:name w:val="Light Grid"/>
    <w:basedOn w:val="a1"/>
    <w:uiPriority w:val="62"/>
    <w:rsid w:val="009C7483"/>
    <w:pPr>
      <w:spacing w:after="0" w:line="240" w:lineRule="auto"/>
      <w:jc w:val="left"/>
    </w:pPr>
    <w:rPr>
      <w:rFonts w:ascii="Times New Roman" w:eastAsia="바탕" w:hAnsi="Times New Roman" w:cs="Times New Roman"/>
      <w:kern w:val="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3">
    <w:name w:val="List Table 3"/>
    <w:basedOn w:val="a1"/>
    <w:uiPriority w:val="48"/>
    <w:rsid w:val="009C7483"/>
    <w:pPr>
      <w:spacing w:after="0" w:line="240" w:lineRule="auto"/>
      <w:jc w:val="left"/>
    </w:pPr>
    <w:rPr>
      <w:rFonts w:ascii="Times New Roman" w:eastAsia="바탕" w:hAnsi="Times New Roman" w:cs="Times New Roman"/>
      <w:kern w:val="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2-6">
    <w:name w:val="List Table 2 Accent 6"/>
    <w:basedOn w:val="a1"/>
    <w:uiPriority w:val="47"/>
    <w:rsid w:val="009C7483"/>
    <w:pPr>
      <w:spacing w:after="0" w:line="240" w:lineRule="auto"/>
      <w:jc w:val="left"/>
    </w:pPr>
    <w:rPr>
      <w:rFonts w:ascii="Times New Roman" w:eastAsia="바탕" w:hAnsi="Times New Roman" w:cs="Times New Roman"/>
      <w:kern w:val="0"/>
      <w:szCs w:val="20"/>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2-5">
    <w:name w:val="List Table 2 Accent 5"/>
    <w:basedOn w:val="a1"/>
    <w:uiPriority w:val="47"/>
    <w:rsid w:val="009C7483"/>
    <w:pPr>
      <w:spacing w:after="0" w:line="240" w:lineRule="auto"/>
      <w:jc w:val="left"/>
    </w:pPr>
    <w:rPr>
      <w:rFonts w:ascii="Times New Roman" w:eastAsia="바탕" w:hAnsi="Times New Roman" w:cs="Times New Roman"/>
      <w:kern w:val="0"/>
      <w:szCs w:val="20"/>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5">
    <w:name w:val="Grid Table 5 Dark"/>
    <w:basedOn w:val="a1"/>
    <w:uiPriority w:val="50"/>
    <w:rsid w:val="009C7483"/>
    <w:pPr>
      <w:spacing w:after="0" w:line="240" w:lineRule="auto"/>
      <w:jc w:val="left"/>
    </w:pPr>
    <w:rPr>
      <w:rFonts w:ascii="Times New Roman" w:eastAsia="바탕" w:hAnsi="Times New Roman" w:cs="Times New Roman"/>
      <w:kern w:val="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given-name">
    <w:name w:val="given-name"/>
    <w:rsid w:val="009C7483"/>
  </w:style>
  <w:style w:type="character" w:customStyle="1" w:styleId="text">
    <w:name w:val="text"/>
    <w:rsid w:val="009C7483"/>
  </w:style>
  <w:style w:type="character" w:customStyle="1" w:styleId="react-xocs-alternative-link">
    <w:name w:val="react-xocs-alternative-link"/>
    <w:rsid w:val="009C7483"/>
  </w:style>
  <w:style w:type="character" w:customStyle="1" w:styleId="anchor-text">
    <w:name w:val="anchor-text"/>
    <w:rsid w:val="009C7483"/>
  </w:style>
  <w:style w:type="character" w:styleId="af">
    <w:name w:val="line number"/>
    <w:uiPriority w:val="99"/>
    <w:semiHidden/>
    <w:unhideWhenUsed/>
    <w:rsid w:val="009C7483"/>
  </w:style>
  <w:style w:type="character" w:styleId="af0">
    <w:name w:val="annotation reference"/>
    <w:rsid w:val="009C7483"/>
    <w:rPr>
      <w:sz w:val="16"/>
      <w:szCs w:val="16"/>
    </w:rPr>
  </w:style>
  <w:style w:type="paragraph" w:styleId="af1">
    <w:name w:val="Revision"/>
    <w:hidden/>
    <w:uiPriority w:val="99"/>
    <w:semiHidden/>
    <w:rsid w:val="009C7483"/>
    <w:pPr>
      <w:spacing w:after="0" w:line="240" w:lineRule="auto"/>
      <w:jc w:val="left"/>
    </w:pPr>
    <w:rPr>
      <w:rFonts w:ascii="Times New Roman" w:eastAsia="바탕" w:hAnsi="Times New Roman" w:cs="Times New Roman"/>
      <w:kern w:val="0"/>
      <w:sz w:val="24"/>
      <w:szCs w:val="24"/>
      <w:lang w:eastAsia="en-US"/>
    </w:rPr>
  </w:style>
  <w:style w:type="character" w:customStyle="1" w:styleId="10">
    <w:name w:val="확인되지 않은 멘션1"/>
    <w:uiPriority w:val="99"/>
    <w:semiHidden/>
    <w:unhideWhenUsed/>
    <w:rsid w:val="009C7483"/>
    <w:rPr>
      <w:color w:val="605E5C"/>
      <w:shd w:val="clear" w:color="auto" w:fill="E1DFDD"/>
    </w:rPr>
  </w:style>
  <w:style w:type="paragraph" w:styleId="af2">
    <w:name w:val="annotation text"/>
    <w:basedOn w:val="a"/>
    <w:link w:val="Char3"/>
    <w:uiPriority w:val="99"/>
    <w:semiHidden/>
    <w:unhideWhenUsed/>
    <w:rsid w:val="009C7483"/>
    <w:rPr>
      <w:sz w:val="20"/>
      <w:szCs w:val="20"/>
    </w:rPr>
  </w:style>
  <w:style w:type="character" w:customStyle="1" w:styleId="Char3">
    <w:name w:val="메모 텍스트 Char"/>
    <w:basedOn w:val="a0"/>
    <w:link w:val="af2"/>
    <w:uiPriority w:val="99"/>
    <w:semiHidden/>
    <w:rsid w:val="009C7483"/>
    <w:rPr>
      <w:rFonts w:ascii="Times New Roman" w:eastAsia="바탕" w:hAnsi="Times New Roman" w:cs="Times New Roman"/>
      <w:kern w:val="0"/>
      <w:szCs w:val="20"/>
      <w:lang w:eastAsia="en-US"/>
    </w:rPr>
  </w:style>
  <w:style w:type="paragraph" w:styleId="af3">
    <w:name w:val="annotation subject"/>
    <w:basedOn w:val="af2"/>
    <w:next w:val="af2"/>
    <w:link w:val="Char4"/>
    <w:uiPriority w:val="99"/>
    <w:semiHidden/>
    <w:unhideWhenUsed/>
    <w:rsid w:val="009C7483"/>
    <w:rPr>
      <w:b/>
      <w:bCs/>
    </w:rPr>
  </w:style>
  <w:style w:type="character" w:customStyle="1" w:styleId="Char4">
    <w:name w:val="메모 주제 Char"/>
    <w:basedOn w:val="Char3"/>
    <w:link w:val="af3"/>
    <w:uiPriority w:val="99"/>
    <w:semiHidden/>
    <w:rsid w:val="009C7483"/>
    <w:rPr>
      <w:rFonts w:ascii="Times New Roman" w:eastAsia="바탕" w:hAnsi="Times New Roman" w:cs="Times New Roman"/>
      <w:b/>
      <w:bCs/>
      <w:kern w:val="0"/>
      <w:szCs w:val="20"/>
      <w:lang w:eastAsia="en-US"/>
    </w:rPr>
  </w:style>
  <w:style w:type="paragraph" w:styleId="af4">
    <w:name w:val="Balloon Text"/>
    <w:basedOn w:val="a"/>
    <w:link w:val="Char5"/>
    <w:uiPriority w:val="99"/>
    <w:semiHidden/>
    <w:unhideWhenUsed/>
    <w:rsid w:val="009C7483"/>
    <w:rPr>
      <w:rFonts w:ascii="맑은 고딕" w:eastAsia="맑은 고딕" w:hAnsi="맑은 고딕"/>
      <w:sz w:val="18"/>
      <w:szCs w:val="18"/>
    </w:rPr>
  </w:style>
  <w:style w:type="character" w:customStyle="1" w:styleId="Char5">
    <w:name w:val="풍선 도움말 텍스트 Char"/>
    <w:basedOn w:val="a0"/>
    <w:link w:val="af4"/>
    <w:uiPriority w:val="99"/>
    <w:semiHidden/>
    <w:rsid w:val="009C7483"/>
    <w:rPr>
      <w:rFonts w:ascii="맑은 고딕" w:eastAsia="맑은 고딕" w:hAnsi="맑은 고딕" w:cs="Times New Roman"/>
      <w:kern w:val="0"/>
      <w:sz w:val="18"/>
      <w:szCs w:val="18"/>
      <w:lang w:eastAsia="en-US"/>
    </w:rPr>
  </w:style>
  <w:style w:type="paragraph" w:customStyle="1" w:styleId="11">
    <w:name w:val="표준1"/>
    <w:basedOn w:val="a"/>
    <w:rsid w:val="00636AC7"/>
    <w:pPr>
      <w:widowControl w:val="0"/>
      <w:autoSpaceDE w:val="0"/>
      <w:autoSpaceDN w:val="0"/>
      <w:textAlignment w:val="baseline"/>
    </w:pPr>
    <w:rPr>
      <w:rFonts w:eastAsia="굴림" w:hAnsi="굴림" w:cs="굴림"/>
      <w:color w:val="000000"/>
      <w:lang w:eastAsia="ko-KR"/>
    </w:rPr>
  </w:style>
  <w:style w:type="paragraph" w:customStyle="1" w:styleId="Default">
    <w:name w:val="Default"/>
    <w:rsid w:val="00B45CCA"/>
    <w:pPr>
      <w:widowControl w:val="0"/>
      <w:autoSpaceDE w:val="0"/>
      <w:autoSpaceDN w:val="0"/>
      <w:adjustRightInd w:val="0"/>
      <w:spacing w:after="0" w:line="240" w:lineRule="auto"/>
      <w:jc w:val="left"/>
    </w:pPr>
    <w:rPr>
      <w:rFonts w:ascii="Charis SIL" w:eastAsia="Charis SIL" w:cs="Charis SIL"/>
      <w:color w:val="000000"/>
      <w:kern w:val="0"/>
      <w:sz w:val="24"/>
      <w:szCs w:val="24"/>
    </w:rPr>
  </w:style>
  <w:style w:type="paragraph" w:styleId="af5">
    <w:name w:val="Normal (Web)"/>
    <w:basedOn w:val="a"/>
    <w:uiPriority w:val="99"/>
    <w:semiHidden/>
    <w:unhideWhenUsed/>
    <w:rsid w:val="002A6E96"/>
    <w:pPr>
      <w:spacing w:before="100" w:beforeAutospacing="1" w:after="100" w:afterAutospacing="1"/>
    </w:pPr>
    <w:rPr>
      <w:rFonts w:ascii="굴림" w:eastAsia="굴림" w:hAnsi="굴림" w:cs="굴림"/>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435812">
      <w:bodyDiv w:val="1"/>
      <w:marLeft w:val="0"/>
      <w:marRight w:val="0"/>
      <w:marTop w:val="0"/>
      <w:marBottom w:val="0"/>
      <w:divBdr>
        <w:top w:val="none" w:sz="0" w:space="0" w:color="auto"/>
        <w:left w:val="none" w:sz="0" w:space="0" w:color="auto"/>
        <w:bottom w:val="none" w:sz="0" w:space="0" w:color="auto"/>
        <w:right w:val="none" w:sz="0" w:space="0" w:color="auto"/>
      </w:divBdr>
    </w:div>
    <w:div w:id="213073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756</Words>
  <Characters>4313</Characters>
  <Application>Microsoft Office Word</Application>
  <DocSecurity>0</DocSecurity>
  <Lines>35</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김지훈</dc:creator>
  <cp:keywords/>
  <dc:description/>
  <cp:lastModifiedBy>김지훈</cp:lastModifiedBy>
  <cp:revision>3</cp:revision>
  <dcterms:created xsi:type="dcterms:W3CDTF">2025-09-15T05:11:00Z</dcterms:created>
  <dcterms:modified xsi:type="dcterms:W3CDTF">2025-09-30T07:48:00Z</dcterms:modified>
</cp:coreProperties>
</file>