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70FE2F" w14:textId="77777777" w:rsidR="00484F99" w:rsidRPr="00F46DE3" w:rsidRDefault="00484F99" w:rsidP="00484F99">
      <w:pPr>
        <w:pStyle w:val="Heading1"/>
        <w:spacing w:line="480" w:lineRule="auto"/>
        <w:jc w:val="center"/>
        <w:rPr>
          <w:rFonts w:ascii="Times New Roman" w:hAnsi="Times New Roman" w:cs="Times New Roman"/>
          <w:b/>
          <w:bCs/>
          <w:sz w:val="28"/>
          <w:szCs w:val="28"/>
        </w:rPr>
      </w:pPr>
      <w:r w:rsidRPr="00F46DE3">
        <w:rPr>
          <w:rFonts w:ascii="Times New Roman" w:hAnsi="Times New Roman" w:cs="Times New Roman"/>
          <w:b/>
          <w:bCs/>
          <w:sz w:val="28"/>
          <w:szCs w:val="28"/>
        </w:rPr>
        <w:t>STUDY TOOL</w:t>
      </w:r>
    </w:p>
    <w:p w14:paraId="45D42FB5" w14:textId="77777777" w:rsidR="00484F99" w:rsidRPr="00F46DE3" w:rsidRDefault="00484F99" w:rsidP="00484F99">
      <w:pPr>
        <w:spacing w:line="240" w:lineRule="auto"/>
        <w:rPr>
          <w:rFonts w:ascii="Times New Roman" w:hAnsi="Times New Roman" w:cs="Times New Roman"/>
          <w:sz w:val="24"/>
          <w:szCs w:val="24"/>
        </w:rPr>
      </w:pPr>
    </w:p>
    <w:p w14:paraId="78371C7A" w14:textId="77777777" w:rsidR="00484F99" w:rsidRPr="00F46DE3" w:rsidRDefault="00484F99" w:rsidP="00484F99">
      <w:pPr>
        <w:pStyle w:val="Heading2"/>
        <w:spacing w:line="360" w:lineRule="auto"/>
        <w:rPr>
          <w:rFonts w:ascii="Times New Roman" w:hAnsi="Times New Roman" w:cs="Times New Roman"/>
          <w:b/>
          <w:bCs/>
          <w:sz w:val="24"/>
          <w:szCs w:val="24"/>
        </w:rPr>
      </w:pPr>
      <w:r w:rsidRPr="00F46DE3">
        <w:rPr>
          <w:rFonts w:ascii="Times New Roman" w:hAnsi="Times New Roman" w:cs="Times New Roman"/>
          <w:b/>
          <w:bCs/>
          <w:sz w:val="24"/>
          <w:szCs w:val="24"/>
        </w:rPr>
        <w:t>[1]</w:t>
      </w:r>
      <w:r w:rsidRPr="00F46DE3">
        <w:rPr>
          <w:rFonts w:ascii="Times New Roman" w:hAnsi="Times New Roman" w:cs="Times New Roman"/>
          <w:b/>
          <w:bCs/>
          <w:sz w:val="24"/>
          <w:szCs w:val="24"/>
        </w:rPr>
        <w:tab/>
        <w:t>INFORMED CONSENT FORM</w:t>
      </w:r>
    </w:p>
    <w:p w14:paraId="754C5978"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Study Title:</w:t>
      </w:r>
      <w:r w:rsidRPr="00F46DE3">
        <w:rPr>
          <w:rFonts w:ascii="Times New Roman" w:hAnsi="Times New Roman" w:cs="Times New Roman"/>
          <w:sz w:val="24"/>
          <w:szCs w:val="24"/>
        </w:rPr>
        <w:t xml:space="preserve"> The Intersection of Childhood Non-Communicable Diseases and Mental Health of Their Caregivers: Insights from a Low- and Middle-Income Country</w:t>
      </w:r>
    </w:p>
    <w:p w14:paraId="0D115931"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Principal Investigator:</w:t>
      </w:r>
      <w:r w:rsidRPr="00F46DE3">
        <w:rPr>
          <w:rFonts w:ascii="Times New Roman" w:hAnsi="Times New Roman" w:cs="Times New Roman"/>
          <w:sz w:val="24"/>
          <w:szCs w:val="24"/>
        </w:rPr>
        <w:t xml:space="preserve"> Dr Eziyi Iche Kalu, Department of Medical Microbiology, Gregory University, Uturu, Abia State, Nigeria</w:t>
      </w:r>
    </w:p>
    <w:p w14:paraId="6D97655F"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Ethical Approval:</w:t>
      </w:r>
      <w:r w:rsidRPr="00F46DE3">
        <w:rPr>
          <w:rFonts w:ascii="Times New Roman" w:hAnsi="Times New Roman" w:cs="Times New Roman"/>
          <w:sz w:val="24"/>
          <w:szCs w:val="24"/>
        </w:rPr>
        <w:t xml:space="preserve"> This study has been approved by the Ethics and Research Committee of Abia State Ministry of Health (Reference: </w:t>
      </w:r>
      <w:bookmarkStart w:id="0" w:name="_Hlk211933134"/>
      <w:r>
        <w:rPr>
          <w:rFonts w:ascii="Times New Roman" w:hAnsi="Times New Roman" w:cs="Times New Roman"/>
          <w:sz w:val="24"/>
          <w:szCs w:val="24"/>
        </w:rPr>
        <w:t>AB/MH/PRS/ECS/T.1/1016</w:t>
      </w:r>
      <w:bookmarkEnd w:id="0"/>
      <w:r w:rsidRPr="00F46DE3">
        <w:rPr>
          <w:rFonts w:ascii="Times New Roman" w:hAnsi="Times New Roman" w:cs="Times New Roman"/>
          <w:sz w:val="24"/>
          <w:szCs w:val="24"/>
        </w:rPr>
        <w:t>).</w:t>
      </w:r>
    </w:p>
    <w:p w14:paraId="6418CCAB" w14:textId="77777777" w:rsidR="00484F99" w:rsidRPr="00F46DE3" w:rsidRDefault="00484F99" w:rsidP="00484F99">
      <w:pPr>
        <w:spacing w:line="480" w:lineRule="auto"/>
        <w:jc w:val="both"/>
        <w:rPr>
          <w:rFonts w:ascii="Times New Roman" w:hAnsi="Times New Roman" w:cs="Times New Roman"/>
          <w:sz w:val="24"/>
          <w:szCs w:val="24"/>
        </w:rPr>
      </w:pPr>
    </w:p>
    <w:p w14:paraId="2670B056"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Dear Participant,</w:t>
      </w:r>
    </w:p>
    <w:p w14:paraId="4C29A284"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You are invited to participate in a research study because your child (aged 0-17 years) has been diagnosed with a non-communicable disease (NCD), such as haematological disorders, malignancies, respiratory, cardiovascular, nutritional, digestive, endocrine, renal, neurological NCDs, and you are the primary caregiver. This study is being conducted in paediatric inpatient wards and outpatient clinics at General Hospital Ohafia (Abia North), Children’s Hospital Umuahia (Abia Central), and Comprehensive Hospital Ugwunagbo (Abia South) in Abia State, Nigeria</w:t>
      </w:r>
      <w:r>
        <w:rPr>
          <w:rFonts w:ascii="Times New Roman" w:hAnsi="Times New Roman" w:cs="Times New Roman"/>
          <w:sz w:val="24"/>
          <w:szCs w:val="24"/>
        </w:rPr>
        <w:t xml:space="preserve"> from </w:t>
      </w:r>
      <w:r w:rsidRPr="001864EA">
        <w:rPr>
          <w:rFonts w:ascii="Times New Roman" w:hAnsi="Times New Roman" w:cs="Times New Roman"/>
          <w:sz w:val="24"/>
          <w:szCs w:val="24"/>
        </w:rPr>
        <w:t>June to August 2025</w:t>
      </w:r>
      <w:r w:rsidRPr="00F46DE3">
        <w:rPr>
          <w:rFonts w:ascii="Times New Roman" w:hAnsi="Times New Roman" w:cs="Times New Roman"/>
          <w:sz w:val="24"/>
          <w:szCs w:val="24"/>
        </w:rPr>
        <w:t>.</w:t>
      </w:r>
    </w:p>
    <w:p w14:paraId="744C8288"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What is the purpose of this study?</w:t>
      </w:r>
      <w:r w:rsidRPr="00F46DE3">
        <w:rPr>
          <w:rFonts w:ascii="Times New Roman" w:hAnsi="Times New Roman" w:cs="Times New Roman"/>
          <w:sz w:val="24"/>
          <w:szCs w:val="24"/>
        </w:rPr>
        <w:t xml:space="preserve"> The study aims to understand the prevalence of depression and anxiety among caregivers of children with NCDs and to identify factors like residence, education, and disease details that may influence these mental health issues. This will help develop better support programmes for families in Nigeria.</w:t>
      </w:r>
    </w:p>
    <w:p w14:paraId="3638A0C8"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What will happen if you take part?</w:t>
      </w:r>
      <w:r w:rsidRPr="00F46DE3">
        <w:rPr>
          <w:rFonts w:ascii="Times New Roman" w:hAnsi="Times New Roman" w:cs="Times New Roman"/>
          <w:sz w:val="24"/>
          <w:szCs w:val="24"/>
        </w:rPr>
        <w:t xml:space="preserve"> If you agree, a trained research assistant will:</w:t>
      </w:r>
    </w:p>
    <w:p w14:paraId="357CD86C" w14:textId="77777777" w:rsidR="00484F99" w:rsidRPr="00F46DE3" w:rsidRDefault="00484F99" w:rsidP="00484F99">
      <w:pPr>
        <w:numPr>
          <w:ilvl w:val="0"/>
          <w:numId w:val="1"/>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lastRenderedPageBreak/>
        <w:t>Ask you questions about your socio-demographics, your child’s NCD details, and your mental health (using standard tools: PHQ-9 for depression and GAD-7 for anxiety).</w:t>
      </w:r>
    </w:p>
    <w:p w14:paraId="118770D1" w14:textId="77777777" w:rsidR="00484F99" w:rsidRPr="00F46DE3" w:rsidRDefault="00484F99" w:rsidP="00484F99">
      <w:pPr>
        <w:numPr>
          <w:ilvl w:val="0"/>
          <w:numId w:val="1"/>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This will take about 20-30 minutes in the clinic waiting area or ward.</w:t>
      </w:r>
    </w:p>
    <w:p w14:paraId="13FFC3A4" w14:textId="77777777" w:rsidR="00484F99" w:rsidRPr="00F46DE3" w:rsidRDefault="00484F99" w:rsidP="00484F99">
      <w:pPr>
        <w:numPr>
          <w:ilvl w:val="0"/>
          <w:numId w:val="1"/>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Your responses will be anonymous and kept confidential. No names or identifying details will be recorded.</w:t>
      </w:r>
    </w:p>
    <w:p w14:paraId="56012984" w14:textId="77777777" w:rsidR="00484F99" w:rsidRPr="00F46DE3" w:rsidRDefault="00484F99" w:rsidP="00484F99">
      <w:pPr>
        <w:numPr>
          <w:ilvl w:val="0"/>
          <w:numId w:val="1"/>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If you show signs of distress, we will provide referrals to mental health services at the hospital.</w:t>
      </w:r>
    </w:p>
    <w:p w14:paraId="05A29CFA"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Are there any risks or discomforts?</w:t>
      </w:r>
      <w:r w:rsidRPr="00F46DE3">
        <w:rPr>
          <w:rFonts w:ascii="Times New Roman" w:hAnsi="Times New Roman" w:cs="Times New Roman"/>
          <w:sz w:val="24"/>
          <w:szCs w:val="24"/>
        </w:rPr>
        <w:t xml:space="preserve"> The questions may bring up emotional feelings about your child’s health or your own well-being, but they are not invasive. You can skip any question or stop at any time without affecting your child’s care.</w:t>
      </w:r>
    </w:p>
    <w:p w14:paraId="4A6CC523"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Are there any benefits?</w:t>
      </w:r>
      <w:r w:rsidRPr="00F46DE3">
        <w:rPr>
          <w:rFonts w:ascii="Times New Roman" w:hAnsi="Times New Roman" w:cs="Times New Roman"/>
          <w:sz w:val="24"/>
          <w:szCs w:val="24"/>
        </w:rPr>
        <w:t xml:space="preserve"> You will receive information about available support for caregivers. The study may help improve hospital services for families like yours in the future. There is no payment or compensation.</w:t>
      </w:r>
    </w:p>
    <w:p w14:paraId="49D3B0E6"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What about privacy?</w:t>
      </w:r>
      <w:r w:rsidRPr="00F46DE3">
        <w:rPr>
          <w:rFonts w:ascii="Times New Roman" w:hAnsi="Times New Roman" w:cs="Times New Roman"/>
          <w:sz w:val="24"/>
          <w:szCs w:val="24"/>
        </w:rPr>
        <w:t xml:space="preserve"> Your information will be stored securely on password-protected devices and used only for this study. Data will be anonymised and destroyed after 5 years. Only the research team will access it. Results will be shared in scientific publications without identifying you.</w:t>
      </w:r>
    </w:p>
    <w:p w14:paraId="59363195"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Who is funding this study?</w:t>
      </w:r>
      <w:r w:rsidRPr="00F46DE3">
        <w:rPr>
          <w:rFonts w:ascii="Times New Roman" w:hAnsi="Times New Roman" w:cs="Times New Roman"/>
          <w:sz w:val="24"/>
          <w:szCs w:val="24"/>
        </w:rPr>
        <w:t xml:space="preserve"> The study is self-funded by the research team. No external sponsors are involved.</w:t>
      </w:r>
    </w:p>
    <w:p w14:paraId="0F190CA8"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Can you withdraw?</w:t>
      </w:r>
      <w:r w:rsidRPr="00F46DE3">
        <w:rPr>
          <w:rFonts w:ascii="Times New Roman" w:hAnsi="Times New Roman" w:cs="Times New Roman"/>
          <w:sz w:val="24"/>
          <w:szCs w:val="24"/>
        </w:rPr>
        <w:t xml:space="preserve"> Yes, participation is voluntary. You can withdraw at any time by telling the research assistant. Any data collected up to that point will be destroyed if requested.</w:t>
      </w:r>
    </w:p>
    <w:p w14:paraId="4F072F3E"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lastRenderedPageBreak/>
        <w:t>What if you have questions?</w:t>
      </w:r>
      <w:r w:rsidRPr="00F46DE3">
        <w:rPr>
          <w:rFonts w:ascii="Times New Roman" w:hAnsi="Times New Roman" w:cs="Times New Roman"/>
          <w:sz w:val="24"/>
          <w:szCs w:val="24"/>
        </w:rPr>
        <w:t xml:space="preserve"> Contact the Principal Investigator (Dr Eziyi Iche Kalu). For ethical concerns, contact the Chairman, Ethics and Research Committee, at Abia State Ministry of Health.</w:t>
      </w:r>
    </w:p>
    <w:p w14:paraId="61AC4FCA"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Your rights:</w:t>
      </w:r>
      <w:r w:rsidRPr="00F46DE3">
        <w:rPr>
          <w:rFonts w:ascii="Times New Roman" w:hAnsi="Times New Roman" w:cs="Times New Roman"/>
          <w:sz w:val="24"/>
          <w:szCs w:val="24"/>
        </w:rPr>
        <w:t xml:space="preserve"> You have the right to ask questions and receive answers and to voluntarily accept or decline to answer at any point without any consequences.</w:t>
      </w:r>
    </w:p>
    <w:p w14:paraId="2A7DD24C"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Consent Statement:</w:t>
      </w:r>
      <w:r w:rsidRPr="00F46DE3">
        <w:rPr>
          <w:rFonts w:ascii="Times New Roman" w:hAnsi="Times New Roman" w:cs="Times New Roman"/>
          <w:sz w:val="24"/>
          <w:szCs w:val="24"/>
        </w:rPr>
        <w:t xml:space="preserve"> I have read (or it has been read to me) in English or the Igbo language, and I understand the information above. I have had the chance to ask questions, and they have been answered. I voluntarily agree to take part in this study. I understand that I can withdraw at any time without penalty.</w:t>
      </w:r>
    </w:p>
    <w:p w14:paraId="37F98640"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Do you give your consent to participate in this study?</w:t>
      </w:r>
    </w:p>
    <w:p w14:paraId="7AA01A84" w14:textId="77777777" w:rsidR="00484F99" w:rsidRPr="00F46DE3" w:rsidRDefault="00484F99" w:rsidP="00484F99">
      <w:pPr>
        <w:pStyle w:val="ListParagraph"/>
        <w:numPr>
          <w:ilvl w:val="0"/>
          <w:numId w:val="2"/>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Yes [thanks and proceed]</w:t>
      </w:r>
    </w:p>
    <w:p w14:paraId="6B262EEA" w14:textId="77777777" w:rsidR="00484F99" w:rsidRPr="00F46DE3" w:rsidRDefault="00484F99" w:rsidP="00484F99">
      <w:pPr>
        <w:pStyle w:val="ListParagraph"/>
        <w:numPr>
          <w:ilvl w:val="0"/>
          <w:numId w:val="2"/>
        </w:num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No [end and thanks]</w:t>
      </w:r>
    </w:p>
    <w:p w14:paraId="32E2B5AE" w14:textId="77777777" w:rsidR="00484F99" w:rsidRPr="00F46DE3" w:rsidRDefault="00484F99" w:rsidP="00484F99">
      <w:pPr>
        <w:spacing w:line="480" w:lineRule="auto"/>
        <w:jc w:val="both"/>
        <w:rPr>
          <w:rFonts w:ascii="Times New Roman" w:hAnsi="Times New Roman" w:cs="Times New Roman"/>
          <w:sz w:val="24"/>
          <w:szCs w:val="24"/>
        </w:rPr>
      </w:pPr>
    </w:p>
    <w:p w14:paraId="3E6092A0"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For the hardcopy consent form (2: one for records, the other to be retained by the participant):</w:t>
      </w:r>
    </w:p>
    <w:p w14:paraId="19E5E9BB"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 xml:space="preserve">Participant’s Name (Caregiver): ______________________________ </w:t>
      </w:r>
    </w:p>
    <w:p w14:paraId="24446A1A"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 xml:space="preserve">Signature/Thumbprint: ________________ </w:t>
      </w:r>
    </w:p>
    <w:p w14:paraId="6FA71FA4"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Date: ________________</w:t>
      </w:r>
    </w:p>
    <w:p w14:paraId="7975B941" w14:textId="77777777" w:rsidR="00484F99" w:rsidRPr="00F46DE3" w:rsidRDefault="00484F99" w:rsidP="00484F99">
      <w:pPr>
        <w:spacing w:line="480" w:lineRule="auto"/>
        <w:jc w:val="both"/>
        <w:rPr>
          <w:rFonts w:ascii="Times New Roman" w:hAnsi="Times New Roman" w:cs="Times New Roman"/>
          <w:sz w:val="24"/>
          <w:szCs w:val="24"/>
        </w:rPr>
      </w:pPr>
    </w:p>
    <w:p w14:paraId="3450FB5C"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 xml:space="preserve">Research Assistant’s Name: ______________________________ </w:t>
      </w:r>
    </w:p>
    <w:p w14:paraId="21C7BEEE"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 xml:space="preserve">Signature: ________________ </w:t>
      </w:r>
    </w:p>
    <w:p w14:paraId="06F48762"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Date: ________________</w:t>
      </w:r>
    </w:p>
    <w:p w14:paraId="6DFA62B0" w14:textId="77777777" w:rsidR="00484F99" w:rsidRPr="00F46DE3" w:rsidRDefault="00484F99" w:rsidP="00484F99">
      <w:pPr>
        <w:pStyle w:val="Heading2"/>
        <w:spacing w:line="480" w:lineRule="auto"/>
        <w:rPr>
          <w:rFonts w:ascii="Times New Roman" w:hAnsi="Times New Roman" w:cs="Times New Roman"/>
          <w:b/>
          <w:bCs/>
          <w:sz w:val="24"/>
          <w:szCs w:val="24"/>
        </w:rPr>
      </w:pPr>
      <w:r w:rsidRPr="00F46DE3">
        <w:rPr>
          <w:rFonts w:ascii="Times New Roman" w:hAnsi="Times New Roman" w:cs="Times New Roman"/>
          <w:b/>
          <w:bCs/>
          <w:sz w:val="24"/>
          <w:szCs w:val="24"/>
        </w:rPr>
        <w:lastRenderedPageBreak/>
        <w:t>[2]</w:t>
      </w:r>
      <w:r w:rsidRPr="00F46DE3">
        <w:rPr>
          <w:rFonts w:ascii="Times New Roman" w:hAnsi="Times New Roman" w:cs="Times New Roman"/>
          <w:b/>
          <w:bCs/>
          <w:sz w:val="24"/>
          <w:szCs w:val="24"/>
        </w:rPr>
        <w:tab/>
        <w:t>STUDY QUESTIONNAIRE</w:t>
      </w:r>
    </w:p>
    <w:p w14:paraId="39A8DA99"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Study title:</w:t>
      </w:r>
      <w:r w:rsidRPr="00F46DE3">
        <w:rPr>
          <w:rFonts w:ascii="Times New Roman" w:hAnsi="Times New Roman" w:cs="Times New Roman"/>
          <w:sz w:val="24"/>
          <w:szCs w:val="24"/>
        </w:rPr>
        <w:t xml:space="preserve"> The Intersection of Childhood Non-Communicable Diseases and Mental Health of Their Caregivers: Insights from a Low- and Middle-Income Country</w:t>
      </w:r>
    </w:p>
    <w:p w14:paraId="1DD6DF59"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Total estimated time:</w:t>
      </w:r>
      <w:r w:rsidRPr="00F46DE3">
        <w:rPr>
          <w:rFonts w:ascii="Times New Roman" w:hAnsi="Times New Roman" w:cs="Times New Roman"/>
          <w:sz w:val="24"/>
          <w:szCs w:val="24"/>
        </w:rPr>
        <w:t xml:space="preserve"> 20-30 minutes.</w:t>
      </w:r>
    </w:p>
    <w:tbl>
      <w:tblPr>
        <w:tblStyle w:val="TableGrid1"/>
        <w:tblW w:w="10440" w:type="dxa"/>
        <w:tblInd w:w="-725" w:type="dxa"/>
        <w:tblLook w:val="04A0" w:firstRow="1" w:lastRow="0" w:firstColumn="1" w:lastColumn="0" w:noHBand="0" w:noVBand="1"/>
      </w:tblPr>
      <w:tblGrid>
        <w:gridCol w:w="1323"/>
        <w:gridCol w:w="2997"/>
        <w:gridCol w:w="6120"/>
      </w:tblGrid>
      <w:tr w:rsidR="00484F99" w:rsidRPr="00F46DE3" w14:paraId="7C0B9F75" w14:textId="77777777" w:rsidTr="00B63844">
        <w:tc>
          <w:tcPr>
            <w:tcW w:w="1323" w:type="dxa"/>
            <w:shd w:val="clear" w:color="auto" w:fill="F2F2F2" w:themeFill="background1" w:themeFillShade="F2"/>
            <w:hideMark/>
          </w:tcPr>
          <w:p w14:paraId="574322E9" w14:textId="77777777" w:rsidR="00484F99" w:rsidRPr="00F46DE3" w:rsidRDefault="00484F99" w:rsidP="00B63844">
            <w:pPr>
              <w:spacing w:after="160"/>
              <w:jc w:val="both"/>
              <w:rPr>
                <w:rFonts w:ascii="Times New Roman" w:hAnsi="Times New Roman" w:cs="Times New Roman"/>
                <w:b/>
                <w:bCs/>
                <w:sz w:val="24"/>
                <w:szCs w:val="24"/>
              </w:rPr>
            </w:pPr>
            <w:r w:rsidRPr="00F46DE3">
              <w:rPr>
                <w:rFonts w:ascii="Times New Roman" w:hAnsi="Times New Roman" w:cs="Times New Roman"/>
                <w:b/>
                <w:bCs/>
                <w:sz w:val="24"/>
                <w:szCs w:val="24"/>
              </w:rPr>
              <w:t>Serial No.</w:t>
            </w:r>
          </w:p>
        </w:tc>
        <w:tc>
          <w:tcPr>
            <w:tcW w:w="2997" w:type="dxa"/>
            <w:shd w:val="clear" w:color="auto" w:fill="F2F2F2" w:themeFill="background1" w:themeFillShade="F2"/>
            <w:hideMark/>
          </w:tcPr>
          <w:p w14:paraId="459F2CB8" w14:textId="77777777" w:rsidR="00484F99" w:rsidRPr="00F46DE3" w:rsidRDefault="00484F99" w:rsidP="00B63844">
            <w:pPr>
              <w:spacing w:after="160"/>
              <w:jc w:val="both"/>
              <w:rPr>
                <w:rFonts w:ascii="Times New Roman" w:hAnsi="Times New Roman" w:cs="Times New Roman"/>
                <w:b/>
                <w:bCs/>
                <w:sz w:val="24"/>
                <w:szCs w:val="24"/>
              </w:rPr>
            </w:pPr>
            <w:r w:rsidRPr="00F46DE3">
              <w:rPr>
                <w:rFonts w:ascii="Times New Roman" w:hAnsi="Times New Roman" w:cs="Times New Roman"/>
                <w:b/>
                <w:bCs/>
                <w:sz w:val="24"/>
                <w:szCs w:val="24"/>
              </w:rPr>
              <w:t>Question</w:t>
            </w:r>
          </w:p>
        </w:tc>
        <w:tc>
          <w:tcPr>
            <w:tcW w:w="6120" w:type="dxa"/>
            <w:shd w:val="clear" w:color="auto" w:fill="F2F2F2" w:themeFill="background1" w:themeFillShade="F2"/>
            <w:hideMark/>
          </w:tcPr>
          <w:p w14:paraId="06837427" w14:textId="77777777" w:rsidR="00484F99" w:rsidRPr="00F46DE3" w:rsidRDefault="00484F99" w:rsidP="00B63844">
            <w:pPr>
              <w:spacing w:after="160"/>
              <w:jc w:val="both"/>
              <w:rPr>
                <w:rFonts w:ascii="Times New Roman" w:hAnsi="Times New Roman" w:cs="Times New Roman"/>
                <w:b/>
                <w:bCs/>
                <w:sz w:val="24"/>
                <w:szCs w:val="24"/>
              </w:rPr>
            </w:pPr>
            <w:r w:rsidRPr="00F46DE3">
              <w:rPr>
                <w:rFonts w:ascii="Times New Roman" w:hAnsi="Times New Roman" w:cs="Times New Roman"/>
                <w:b/>
                <w:bCs/>
                <w:sz w:val="24"/>
                <w:szCs w:val="24"/>
              </w:rPr>
              <w:t>Options</w:t>
            </w:r>
          </w:p>
        </w:tc>
      </w:tr>
      <w:tr w:rsidR="00484F99" w:rsidRPr="00F46DE3" w14:paraId="1D81337C" w14:textId="77777777" w:rsidTr="00B63844">
        <w:tc>
          <w:tcPr>
            <w:tcW w:w="1323" w:type="dxa"/>
            <w:vAlign w:val="center"/>
          </w:tcPr>
          <w:p w14:paraId="64F13A8C"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0.1</w:t>
            </w:r>
          </w:p>
        </w:tc>
        <w:tc>
          <w:tcPr>
            <w:tcW w:w="2997" w:type="dxa"/>
            <w:vAlign w:val="center"/>
          </w:tcPr>
          <w:p w14:paraId="155FEE32"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 xml:space="preserve">Date </w:t>
            </w:r>
          </w:p>
        </w:tc>
        <w:tc>
          <w:tcPr>
            <w:tcW w:w="6120" w:type="dxa"/>
          </w:tcPr>
          <w:p w14:paraId="1C41A5C5"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 xml:space="preserve">     dd/mm/yyyy</w:t>
            </w:r>
          </w:p>
        </w:tc>
      </w:tr>
      <w:tr w:rsidR="00484F99" w:rsidRPr="00F46DE3" w14:paraId="179BF00E" w14:textId="77777777" w:rsidTr="00B63844">
        <w:tc>
          <w:tcPr>
            <w:tcW w:w="1323" w:type="dxa"/>
            <w:vAlign w:val="center"/>
          </w:tcPr>
          <w:p w14:paraId="00A0E961"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0.2</w:t>
            </w:r>
          </w:p>
        </w:tc>
        <w:tc>
          <w:tcPr>
            <w:tcW w:w="2997" w:type="dxa"/>
            <w:vAlign w:val="center"/>
          </w:tcPr>
          <w:p w14:paraId="3825CCBC"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Hospital name</w:t>
            </w:r>
          </w:p>
        </w:tc>
        <w:tc>
          <w:tcPr>
            <w:tcW w:w="6120" w:type="dxa"/>
          </w:tcPr>
          <w:p w14:paraId="1D2C1F5E" w14:textId="77777777" w:rsidR="00484F99" w:rsidRPr="00F46DE3" w:rsidRDefault="00484F99" w:rsidP="00484F99">
            <w:pPr>
              <w:pStyle w:val="ListParagraph"/>
              <w:numPr>
                <w:ilvl w:val="0"/>
                <w:numId w:val="3"/>
              </w:numPr>
              <w:spacing w:line="240" w:lineRule="auto"/>
              <w:jc w:val="both"/>
              <w:rPr>
                <w:rFonts w:ascii="Times New Roman" w:hAnsi="Times New Roman" w:cs="Times New Roman"/>
                <w:sz w:val="24"/>
                <w:szCs w:val="24"/>
              </w:rPr>
            </w:pPr>
            <w:r w:rsidRPr="00F46DE3">
              <w:rPr>
                <w:rFonts w:ascii="Times New Roman" w:hAnsi="Times New Roman" w:cs="Times New Roman"/>
                <w:sz w:val="24"/>
                <w:szCs w:val="24"/>
              </w:rPr>
              <w:t>General Hospital Ohafia (Abia North)</w:t>
            </w:r>
          </w:p>
          <w:p w14:paraId="40BC1AA3" w14:textId="77777777" w:rsidR="00484F99" w:rsidRPr="00F46DE3" w:rsidRDefault="00484F99" w:rsidP="00484F99">
            <w:pPr>
              <w:pStyle w:val="ListParagraph"/>
              <w:numPr>
                <w:ilvl w:val="0"/>
                <w:numId w:val="3"/>
              </w:numPr>
              <w:spacing w:line="240" w:lineRule="auto"/>
              <w:jc w:val="both"/>
              <w:rPr>
                <w:rFonts w:ascii="Times New Roman" w:hAnsi="Times New Roman" w:cs="Times New Roman"/>
                <w:sz w:val="24"/>
                <w:szCs w:val="24"/>
              </w:rPr>
            </w:pPr>
            <w:r w:rsidRPr="00F46DE3">
              <w:rPr>
                <w:rFonts w:ascii="Times New Roman" w:hAnsi="Times New Roman" w:cs="Times New Roman"/>
                <w:sz w:val="24"/>
                <w:szCs w:val="24"/>
              </w:rPr>
              <w:t>Children’s Hospital Umuahia (Abia Central)</w:t>
            </w:r>
          </w:p>
          <w:p w14:paraId="0B56AF9E" w14:textId="77777777" w:rsidR="00484F99" w:rsidRPr="00F46DE3" w:rsidRDefault="00484F99" w:rsidP="00484F99">
            <w:pPr>
              <w:pStyle w:val="ListParagraph"/>
              <w:numPr>
                <w:ilvl w:val="0"/>
                <w:numId w:val="3"/>
              </w:numPr>
              <w:spacing w:line="240" w:lineRule="auto"/>
              <w:jc w:val="both"/>
              <w:rPr>
                <w:rFonts w:ascii="Times New Roman" w:hAnsi="Times New Roman" w:cs="Times New Roman"/>
                <w:sz w:val="24"/>
                <w:szCs w:val="24"/>
              </w:rPr>
            </w:pPr>
            <w:r w:rsidRPr="00F46DE3">
              <w:rPr>
                <w:rFonts w:ascii="Times New Roman" w:hAnsi="Times New Roman" w:cs="Times New Roman"/>
                <w:sz w:val="24"/>
                <w:szCs w:val="24"/>
              </w:rPr>
              <w:t xml:space="preserve">Comprehensive Hospital Ugwunagbo (Abia South) </w:t>
            </w:r>
          </w:p>
        </w:tc>
      </w:tr>
      <w:tr w:rsidR="00484F99" w:rsidRPr="00F46DE3" w14:paraId="3FBAA0C1" w14:textId="77777777" w:rsidTr="00B63844">
        <w:tc>
          <w:tcPr>
            <w:tcW w:w="1323" w:type="dxa"/>
            <w:vAlign w:val="center"/>
          </w:tcPr>
          <w:p w14:paraId="545510A4"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0.3</w:t>
            </w:r>
          </w:p>
        </w:tc>
        <w:tc>
          <w:tcPr>
            <w:tcW w:w="2997" w:type="dxa"/>
            <w:vAlign w:val="center"/>
          </w:tcPr>
          <w:p w14:paraId="5E6C4F53" w14:textId="77777777" w:rsidR="00484F99" w:rsidRPr="00F46DE3" w:rsidRDefault="00484F99" w:rsidP="00B63844">
            <w:pPr>
              <w:rPr>
                <w:rFonts w:ascii="Times New Roman" w:hAnsi="Times New Roman" w:cs="Times New Roman"/>
                <w:sz w:val="24"/>
                <w:szCs w:val="24"/>
              </w:rPr>
            </w:pPr>
            <w:r w:rsidRPr="00F46DE3">
              <w:rPr>
                <w:rFonts w:ascii="Times New Roman" w:hAnsi="Times New Roman" w:cs="Times New Roman"/>
                <w:sz w:val="24"/>
                <w:szCs w:val="24"/>
              </w:rPr>
              <w:t>Geocoordinates</w:t>
            </w:r>
          </w:p>
        </w:tc>
        <w:tc>
          <w:tcPr>
            <w:tcW w:w="6120" w:type="dxa"/>
          </w:tcPr>
          <w:p w14:paraId="7C2C04A1" w14:textId="77777777" w:rsidR="00484F99" w:rsidRPr="00F46DE3" w:rsidRDefault="00484F99" w:rsidP="00B63844">
            <w:pPr>
              <w:jc w:val="both"/>
              <w:rPr>
                <w:rFonts w:ascii="Times New Roman" w:hAnsi="Times New Roman" w:cs="Times New Roman"/>
                <w:b/>
                <w:bCs/>
                <w:sz w:val="24"/>
                <w:szCs w:val="24"/>
              </w:rPr>
            </w:pPr>
          </w:p>
        </w:tc>
      </w:tr>
      <w:tr w:rsidR="00484F99" w:rsidRPr="00F46DE3" w14:paraId="5E71913E" w14:textId="77777777" w:rsidTr="00B63844">
        <w:tc>
          <w:tcPr>
            <w:tcW w:w="10440" w:type="dxa"/>
            <w:gridSpan w:val="3"/>
            <w:shd w:val="clear" w:color="auto" w:fill="F2F2F2" w:themeFill="background1" w:themeFillShade="F2"/>
          </w:tcPr>
          <w:p w14:paraId="75B5E726" w14:textId="77777777" w:rsidR="00484F99" w:rsidRPr="00F46DE3" w:rsidRDefault="00484F99" w:rsidP="00B63844">
            <w:pPr>
              <w:jc w:val="both"/>
              <w:rPr>
                <w:rFonts w:ascii="Times New Roman" w:hAnsi="Times New Roman" w:cs="Times New Roman"/>
                <w:b/>
                <w:bCs/>
                <w:sz w:val="24"/>
                <w:szCs w:val="24"/>
              </w:rPr>
            </w:pPr>
            <w:r w:rsidRPr="00F46DE3">
              <w:rPr>
                <w:rFonts w:ascii="Times New Roman" w:hAnsi="Times New Roman" w:cs="Times New Roman"/>
                <w:b/>
                <w:bCs/>
                <w:sz w:val="24"/>
                <w:szCs w:val="24"/>
              </w:rPr>
              <w:t>Section 1: Socio-demographic Details</w:t>
            </w:r>
          </w:p>
        </w:tc>
      </w:tr>
      <w:tr w:rsidR="00484F99" w:rsidRPr="00F46DE3" w14:paraId="3875D6E1" w14:textId="77777777" w:rsidTr="00B63844">
        <w:tc>
          <w:tcPr>
            <w:tcW w:w="1323" w:type="dxa"/>
            <w:shd w:val="clear" w:color="auto" w:fill="F2F2F2" w:themeFill="background1" w:themeFillShade="F2"/>
          </w:tcPr>
          <w:p w14:paraId="45DDDBDA" w14:textId="77777777" w:rsidR="00484F99" w:rsidRPr="00F46DE3" w:rsidRDefault="00484F99" w:rsidP="00B63844">
            <w:pPr>
              <w:jc w:val="both"/>
              <w:rPr>
                <w:rFonts w:ascii="Times New Roman" w:hAnsi="Times New Roman" w:cs="Times New Roman"/>
                <w:b/>
                <w:bCs/>
                <w:sz w:val="24"/>
                <w:szCs w:val="24"/>
              </w:rPr>
            </w:pPr>
            <w:bookmarkStart w:id="1" w:name="_Hlk211216679"/>
            <w:r w:rsidRPr="00F46DE3">
              <w:rPr>
                <w:rFonts w:ascii="Times New Roman" w:hAnsi="Times New Roman" w:cs="Times New Roman"/>
                <w:b/>
                <w:bCs/>
                <w:sz w:val="24"/>
                <w:szCs w:val="24"/>
              </w:rPr>
              <w:t>Caregiver:</w:t>
            </w:r>
          </w:p>
        </w:tc>
        <w:tc>
          <w:tcPr>
            <w:tcW w:w="2997" w:type="dxa"/>
            <w:shd w:val="clear" w:color="auto" w:fill="F2F2F2" w:themeFill="background1" w:themeFillShade="F2"/>
          </w:tcPr>
          <w:p w14:paraId="6B481C59" w14:textId="77777777" w:rsidR="00484F99" w:rsidRPr="00F46DE3" w:rsidRDefault="00484F99" w:rsidP="00B63844">
            <w:pPr>
              <w:jc w:val="both"/>
              <w:rPr>
                <w:rFonts w:ascii="Times New Roman" w:hAnsi="Times New Roman" w:cs="Times New Roman"/>
                <w:b/>
                <w:bCs/>
                <w:sz w:val="24"/>
                <w:szCs w:val="24"/>
              </w:rPr>
            </w:pPr>
          </w:p>
        </w:tc>
        <w:tc>
          <w:tcPr>
            <w:tcW w:w="6120" w:type="dxa"/>
            <w:shd w:val="clear" w:color="auto" w:fill="F2F2F2" w:themeFill="background1" w:themeFillShade="F2"/>
          </w:tcPr>
          <w:p w14:paraId="48748096" w14:textId="77777777" w:rsidR="00484F99" w:rsidRPr="00F46DE3" w:rsidRDefault="00484F99" w:rsidP="00B63844">
            <w:pPr>
              <w:jc w:val="both"/>
              <w:rPr>
                <w:rFonts w:ascii="Times New Roman" w:hAnsi="Times New Roman" w:cs="Times New Roman"/>
                <w:b/>
                <w:bCs/>
                <w:sz w:val="24"/>
                <w:szCs w:val="24"/>
              </w:rPr>
            </w:pPr>
          </w:p>
        </w:tc>
      </w:tr>
      <w:bookmarkEnd w:id="1"/>
      <w:tr w:rsidR="00484F99" w:rsidRPr="00F46DE3" w14:paraId="2F7175A4" w14:textId="77777777" w:rsidTr="00B63844">
        <w:tc>
          <w:tcPr>
            <w:tcW w:w="1323" w:type="dxa"/>
            <w:hideMark/>
          </w:tcPr>
          <w:p w14:paraId="1BC14E2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1.1</w:t>
            </w:r>
          </w:p>
        </w:tc>
        <w:tc>
          <w:tcPr>
            <w:tcW w:w="2997" w:type="dxa"/>
            <w:hideMark/>
          </w:tcPr>
          <w:p w14:paraId="61E014E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your age in completed years?</w:t>
            </w:r>
          </w:p>
        </w:tc>
        <w:tc>
          <w:tcPr>
            <w:tcW w:w="6120" w:type="dxa"/>
            <w:hideMark/>
          </w:tcPr>
          <w:p w14:paraId="6C8E702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Open-ended (numeric)</w:t>
            </w:r>
          </w:p>
        </w:tc>
      </w:tr>
      <w:tr w:rsidR="00484F99" w:rsidRPr="00F46DE3" w14:paraId="377CDB36" w14:textId="77777777" w:rsidTr="00B63844">
        <w:tc>
          <w:tcPr>
            <w:tcW w:w="1323" w:type="dxa"/>
            <w:hideMark/>
          </w:tcPr>
          <w:p w14:paraId="2EBAD69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1.2</w:t>
            </w:r>
          </w:p>
        </w:tc>
        <w:tc>
          <w:tcPr>
            <w:tcW w:w="2997" w:type="dxa"/>
            <w:hideMark/>
          </w:tcPr>
          <w:p w14:paraId="50C739A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your sex?</w:t>
            </w:r>
          </w:p>
        </w:tc>
        <w:tc>
          <w:tcPr>
            <w:tcW w:w="6120" w:type="dxa"/>
            <w:hideMark/>
          </w:tcPr>
          <w:p w14:paraId="05FC34A9"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 Male 2. Female</w:t>
            </w:r>
          </w:p>
        </w:tc>
      </w:tr>
      <w:tr w:rsidR="00484F99" w:rsidRPr="00F46DE3" w14:paraId="79DFF3A2" w14:textId="77777777" w:rsidTr="00B63844">
        <w:tc>
          <w:tcPr>
            <w:tcW w:w="1323" w:type="dxa"/>
          </w:tcPr>
          <w:p w14:paraId="4BF279B6"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1.3</w:t>
            </w:r>
          </w:p>
        </w:tc>
        <w:tc>
          <w:tcPr>
            <w:tcW w:w="2997" w:type="dxa"/>
          </w:tcPr>
          <w:p w14:paraId="303425D1"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What is your relationship to the child?</w:t>
            </w:r>
          </w:p>
        </w:tc>
        <w:tc>
          <w:tcPr>
            <w:tcW w:w="6120" w:type="dxa"/>
          </w:tcPr>
          <w:p w14:paraId="5B9B8F93"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1. Mother. 2. Father. 3. Sibling. 4. Aunt. 5. Uncle. 6. Grandmother. 7. Grandfather. 8. Other (specify)</w:t>
            </w:r>
          </w:p>
        </w:tc>
      </w:tr>
      <w:tr w:rsidR="00484F99" w:rsidRPr="00F46DE3" w14:paraId="6CBC70D0" w14:textId="77777777" w:rsidTr="00B63844">
        <w:tc>
          <w:tcPr>
            <w:tcW w:w="1323" w:type="dxa"/>
            <w:hideMark/>
          </w:tcPr>
          <w:p w14:paraId="1F928A03"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1.4</w:t>
            </w:r>
          </w:p>
        </w:tc>
        <w:tc>
          <w:tcPr>
            <w:tcW w:w="2997" w:type="dxa"/>
            <w:hideMark/>
          </w:tcPr>
          <w:p w14:paraId="53C547D1"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your highest level of education?</w:t>
            </w:r>
          </w:p>
        </w:tc>
        <w:tc>
          <w:tcPr>
            <w:tcW w:w="6120" w:type="dxa"/>
            <w:hideMark/>
          </w:tcPr>
          <w:p w14:paraId="5260F5A4"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 xml:space="preserve">1. None 2. Primary 3. Secondary 4. Graduate 5. Postgraduate </w:t>
            </w:r>
          </w:p>
        </w:tc>
      </w:tr>
      <w:tr w:rsidR="00484F99" w:rsidRPr="00F46DE3" w14:paraId="721F40A4" w14:textId="77777777" w:rsidTr="00B63844">
        <w:tc>
          <w:tcPr>
            <w:tcW w:w="1323" w:type="dxa"/>
            <w:hideMark/>
          </w:tcPr>
          <w:p w14:paraId="1440CC6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1.5</w:t>
            </w:r>
          </w:p>
        </w:tc>
        <w:tc>
          <w:tcPr>
            <w:tcW w:w="2997" w:type="dxa"/>
            <w:hideMark/>
          </w:tcPr>
          <w:p w14:paraId="14EE7A8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your monthly household income (in Naira)?</w:t>
            </w:r>
          </w:p>
        </w:tc>
        <w:tc>
          <w:tcPr>
            <w:tcW w:w="6120" w:type="dxa"/>
            <w:hideMark/>
          </w:tcPr>
          <w:p w14:paraId="1BDFC1EC"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 xml:space="preserve">1. Less than ₦20,000. 2. ₦20,001-₦50,000. 3. ₦50,001-₦100,000. 4. More than ₦100,000. </w:t>
            </w:r>
          </w:p>
        </w:tc>
      </w:tr>
      <w:tr w:rsidR="00484F99" w:rsidRPr="00F46DE3" w14:paraId="27AFB7B5" w14:textId="77777777" w:rsidTr="00B63844">
        <w:tc>
          <w:tcPr>
            <w:tcW w:w="1323" w:type="dxa"/>
            <w:hideMark/>
          </w:tcPr>
          <w:p w14:paraId="33FFBF7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1.6</w:t>
            </w:r>
          </w:p>
        </w:tc>
        <w:tc>
          <w:tcPr>
            <w:tcW w:w="2997" w:type="dxa"/>
            <w:hideMark/>
          </w:tcPr>
          <w:p w14:paraId="7561745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 xml:space="preserve">Where do you live? </w:t>
            </w:r>
          </w:p>
        </w:tc>
        <w:tc>
          <w:tcPr>
            <w:tcW w:w="6120" w:type="dxa"/>
            <w:hideMark/>
          </w:tcPr>
          <w:p w14:paraId="36BA6489"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 Urban. 2. Rural.</w:t>
            </w:r>
          </w:p>
        </w:tc>
      </w:tr>
      <w:tr w:rsidR="00484F99" w:rsidRPr="00F46DE3" w14:paraId="13F0E564" w14:textId="77777777" w:rsidTr="00B63844">
        <w:tc>
          <w:tcPr>
            <w:tcW w:w="1323" w:type="dxa"/>
            <w:shd w:val="clear" w:color="auto" w:fill="F2F2F2" w:themeFill="background1" w:themeFillShade="F2"/>
          </w:tcPr>
          <w:p w14:paraId="1B276FBA" w14:textId="77777777" w:rsidR="00484F99" w:rsidRPr="00F46DE3" w:rsidRDefault="00484F99" w:rsidP="00B63844">
            <w:pPr>
              <w:jc w:val="both"/>
              <w:rPr>
                <w:rFonts w:ascii="Times New Roman" w:hAnsi="Times New Roman" w:cs="Times New Roman"/>
                <w:b/>
                <w:bCs/>
                <w:sz w:val="24"/>
                <w:szCs w:val="24"/>
              </w:rPr>
            </w:pPr>
            <w:r w:rsidRPr="00F46DE3">
              <w:rPr>
                <w:rFonts w:ascii="Times New Roman" w:hAnsi="Times New Roman" w:cs="Times New Roman"/>
                <w:b/>
                <w:bCs/>
                <w:sz w:val="24"/>
                <w:szCs w:val="24"/>
              </w:rPr>
              <w:t>Child:</w:t>
            </w:r>
          </w:p>
        </w:tc>
        <w:tc>
          <w:tcPr>
            <w:tcW w:w="2997" w:type="dxa"/>
            <w:shd w:val="clear" w:color="auto" w:fill="F2F2F2" w:themeFill="background1" w:themeFillShade="F2"/>
          </w:tcPr>
          <w:p w14:paraId="52F5E54C" w14:textId="77777777" w:rsidR="00484F99" w:rsidRPr="00F46DE3" w:rsidRDefault="00484F99" w:rsidP="00B63844">
            <w:pPr>
              <w:jc w:val="both"/>
              <w:rPr>
                <w:rFonts w:ascii="Times New Roman" w:hAnsi="Times New Roman" w:cs="Times New Roman"/>
                <w:b/>
                <w:bCs/>
                <w:sz w:val="24"/>
                <w:szCs w:val="24"/>
              </w:rPr>
            </w:pPr>
          </w:p>
        </w:tc>
        <w:tc>
          <w:tcPr>
            <w:tcW w:w="6120" w:type="dxa"/>
            <w:shd w:val="clear" w:color="auto" w:fill="F2F2F2" w:themeFill="background1" w:themeFillShade="F2"/>
          </w:tcPr>
          <w:p w14:paraId="3E6A6D53" w14:textId="77777777" w:rsidR="00484F99" w:rsidRPr="00F46DE3" w:rsidRDefault="00484F99" w:rsidP="00B63844">
            <w:pPr>
              <w:jc w:val="both"/>
              <w:rPr>
                <w:rFonts w:ascii="Times New Roman" w:hAnsi="Times New Roman" w:cs="Times New Roman"/>
                <w:b/>
                <w:bCs/>
                <w:sz w:val="24"/>
                <w:szCs w:val="24"/>
              </w:rPr>
            </w:pPr>
          </w:p>
        </w:tc>
      </w:tr>
      <w:tr w:rsidR="00484F99" w:rsidRPr="00F46DE3" w14:paraId="562CBDDF" w14:textId="77777777" w:rsidTr="00B63844">
        <w:tc>
          <w:tcPr>
            <w:tcW w:w="1323" w:type="dxa"/>
            <w:hideMark/>
          </w:tcPr>
          <w:p w14:paraId="1B9CF7C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1.7</w:t>
            </w:r>
          </w:p>
        </w:tc>
        <w:tc>
          <w:tcPr>
            <w:tcW w:w="2997" w:type="dxa"/>
            <w:hideMark/>
          </w:tcPr>
          <w:p w14:paraId="6FDB88C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Child’s age in completed years?</w:t>
            </w:r>
          </w:p>
        </w:tc>
        <w:tc>
          <w:tcPr>
            <w:tcW w:w="6120" w:type="dxa"/>
            <w:hideMark/>
          </w:tcPr>
          <w:p w14:paraId="541C210C"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(numeric, 0-17)</w:t>
            </w:r>
          </w:p>
        </w:tc>
      </w:tr>
      <w:tr w:rsidR="00484F99" w:rsidRPr="00F46DE3" w14:paraId="6FFA8FB2" w14:textId="77777777" w:rsidTr="00B63844">
        <w:tc>
          <w:tcPr>
            <w:tcW w:w="1323" w:type="dxa"/>
            <w:hideMark/>
          </w:tcPr>
          <w:p w14:paraId="0D7CFF2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1.8</w:t>
            </w:r>
          </w:p>
        </w:tc>
        <w:tc>
          <w:tcPr>
            <w:tcW w:w="2997" w:type="dxa"/>
            <w:hideMark/>
          </w:tcPr>
          <w:p w14:paraId="0F5597F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Child’s sex?</w:t>
            </w:r>
          </w:p>
        </w:tc>
        <w:tc>
          <w:tcPr>
            <w:tcW w:w="6120" w:type="dxa"/>
            <w:hideMark/>
          </w:tcPr>
          <w:p w14:paraId="61B4CBC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 Male 2. Female</w:t>
            </w:r>
          </w:p>
        </w:tc>
      </w:tr>
      <w:tr w:rsidR="00484F99" w:rsidRPr="00F46DE3" w14:paraId="71229F5C" w14:textId="77777777" w:rsidTr="00B63844">
        <w:tc>
          <w:tcPr>
            <w:tcW w:w="10440" w:type="dxa"/>
            <w:gridSpan w:val="3"/>
            <w:shd w:val="clear" w:color="auto" w:fill="F2F2F2" w:themeFill="background1" w:themeFillShade="F2"/>
          </w:tcPr>
          <w:p w14:paraId="7A6789E9"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b/>
                <w:bCs/>
                <w:sz w:val="24"/>
                <w:szCs w:val="24"/>
              </w:rPr>
              <w:t>Section 2: Child’s NCD Details</w:t>
            </w:r>
          </w:p>
        </w:tc>
      </w:tr>
      <w:tr w:rsidR="00484F99" w:rsidRPr="00F46DE3" w14:paraId="715FD2EB" w14:textId="77777777" w:rsidTr="00B63844">
        <w:tc>
          <w:tcPr>
            <w:tcW w:w="1323" w:type="dxa"/>
            <w:hideMark/>
          </w:tcPr>
          <w:p w14:paraId="5848860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2.1</w:t>
            </w:r>
          </w:p>
        </w:tc>
        <w:tc>
          <w:tcPr>
            <w:tcW w:w="2997" w:type="dxa"/>
            <w:hideMark/>
          </w:tcPr>
          <w:p w14:paraId="714AB34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the child’s diagnosed NCD? (Confirmed by medical records)</w:t>
            </w:r>
          </w:p>
        </w:tc>
        <w:tc>
          <w:tcPr>
            <w:tcW w:w="6120" w:type="dxa"/>
            <w:hideMark/>
          </w:tcPr>
          <w:p w14:paraId="59CB8FF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 Haematological disorder 2. Malignancy. 3. Respiratory. 4, Cardiovascular. 5. Nutritional. 6. Digestive. 7. Endocrine. 8. Renal. 9. Neurological. 10. Other (specify)</w:t>
            </w:r>
          </w:p>
        </w:tc>
      </w:tr>
      <w:tr w:rsidR="00484F99" w:rsidRPr="00F46DE3" w14:paraId="707809FB" w14:textId="77777777" w:rsidTr="00B63844">
        <w:tc>
          <w:tcPr>
            <w:tcW w:w="1323" w:type="dxa"/>
            <w:hideMark/>
          </w:tcPr>
          <w:p w14:paraId="042B84C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2.2</w:t>
            </w:r>
          </w:p>
        </w:tc>
        <w:tc>
          <w:tcPr>
            <w:tcW w:w="2997" w:type="dxa"/>
            <w:hideMark/>
          </w:tcPr>
          <w:p w14:paraId="149250A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How long has the child had this NCD? (years)</w:t>
            </w:r>
          </w:p>
        </w:tc>
        <w:tc>
          <w:tcPr>
            <w:tcW w:w="6120" w:type="dxa"/>
            <w:hideMark/>
          </w:tcPr>
          <w:p w14:paraId="4C2D595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&lt;1 year</w:t>
            </w:r>
          </w:p>
          <w:p w14:paraId="02C8E7F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 1 year</w:t>
            </w:r>
          </w:p>
        </w:tc>
      </w:tr>
      <w:tr w:rsidR="00484F99" w:rsidRPr="00F46DE3" w14:paraId="08013977" w14:textId="77777777" w:rsidTr="00B63844">
        <w:tc>
          <w:tcPr>
            <w:tcW w:w="1323" w:type="dxa"/>
            <w:hideMark/>
          </w:tcPr>
          <w:p w14:paraId="4823C9D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lastRenderedPageBreak/>
              <w:t>2.3</w:t>
            </w:r>
          </w:p>
        </w:tc>
        <w:tc>
          <w:tcPr>
            <w:tcW w:w="2997" w:type="dxa"/>
            <w:hideMark/>
          </w:tcPr>
          <w:p w14:paraId="2002031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What is the perceived or clinically recorded severity of the child’s NCD status?</w:t>
            </w:r>
          </w:p>
        </w:tc>
        <w:tc>
          <w:tcPr>
            <w:tcW w:w="6120" w:type="dxa"/>
            <w:hideMark/>
          </w:tcPr>
          <w:p w14:paraId="083C2FC4"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 Mild; 2. Moderate; 3. Severe.</w:t>
            </w:r>
          </w:p>
        </w:tc>
      </w:tr>
      <w:tr w:rsidR="00484F99" w:rsidRPr="00F46DE3" w14:paraId="32FBCBA1" w14:textId="77777777" w:rsidTr="00B63844">
        <w:tc>
          <w:tcPr>
            <w:tcW w:w="10440" w:type="dxa"/>
            <w:gridSpan w:val="3"/>
            <w:shd w:val="clear" w:color="auto" w:fill="F2F2F2" w:themeFill="background1" w:themeFillShade="F2"/>
          </w:tcPr>
          <w:p w14:paraId="320633BE"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b/>
                <w:bCs/>
                <w:sz w:val="24"/>
                <w:szCs w:val="24"/>
              </w:rPr>
              <w:t>Section 3: Mental Health Assessment</w:t>
            </w:r>
          </w:p>
        </w:tc>
      </w:tr>
      <w:tr w:rsidR="00484F99" w:rsidRPr="00F46DE3" w14:paraId="11D09E65" w14:textId="77777777" w:rsidTr="00B63844">
        <w:tc>
          <w:tcPr>
            <w:tcW w:w="10440" w:type="dxa"/>
            <w:gridSpan w:val="3"/>
            <w:shd w:val="clear" w:color="auto" w:fill="F2F2F2" w:themeFill="background1" w:themeFillShade="F2"/>
          </w:tcPr>
          <w:p w14:paraId="00BF9D8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b/>
                <w:bCs/>
                <w:sz w:val="24"/>
                <w:szCs w:val="24"/>
              </w:rPr>
              <w:t>3.1-3.9: Patient Health Questionnaire-9 (PHQ-9) for Depression</w:t>
            </w:r>
            <w:r w:rsidRPr="00F46DE3">
              <w:rPr>
                <w:rFonts w:ascii="Times New Roman" w:hAnsi="Times New Roman" w:cs="Times New Roman"/>
                <w:sz w:val="24"/>
                <w:szCs w:val="24"/>
              </w:rPr>
              <w:t xml:space="preserve"> </w:t>
            </w:r>
          </w:p>
          <w:p w14:paraId="520B2D2B" w14:textId="77777777" w:rsidR="00484F99" w:rsidRPr="00F46DE3" w:rsidRDefault="00484F99" w:rsidP="00B63844">
            <w:pPr>
              <w:jc w:val="both"/>
              <w:rPr>
                <w:rFonts w:ascii="Times New Roman" w:hAnsi="Times New Roman" w:cs="Times New Roman"/>
                <w:b/>
                <w:bCs/>
                <w:sz w:val="24"/>
                <w:szCs w:val="24"/>
              </w:rPr>
            </w:pPr>
            <w:r w:rsidRPr="00F46DE3">
              <w:rPr>
                <w:rFonts w:ascii="Times New Roman" w:hAnsi="Times New Roman" w:cs="Times New Roman"/>
                <w:sz w:val="24"/>
                <w:szCs w:val="24"/>
              </w:rPr>
              <w:t>(Over the last 2 weeks, how often have you been bothered by any of the following problems? Score: 0=Not at all, 1=Several days, 2=More than half the days, 3=Nearly every day. Total score ≥10 indicates depression.)</w:t>
            </w:r>
          </w:p>
        </w:tc>
      </w:tr>
      <w:tr w:rsidR="00484F99" w:rsidRPr="00F46DE3" w14:paraId="574DD72B" w14:textId="77777777" w:rsidTr="00B63844">
        <w:tc>
          <w:tcPr>
            <w:tcW w:w="1323" w:type="dxa"/>
            <w:hideMark/>
          </w:tcPr>
          <w:p w14:paraId="0B594A7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w:t>
            </w:r>
          </w:p>
        </w:tc>
        <w:tc>
          <w:tcPr>
            <w:tcW w:w="2997" w:type="dxa"/>
            <w:hideMark/>
          </w:tcPr>
          <w:p w14:paraId="7B8B169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Little interest or pleasure in doing things?</w:t>
            </w:r>
          </w:p>
        </w:tc>
        <w:tc>
          <w:tcPr>
            <w:tcW w:w="6120" w:type="dxa"/>
            <w:hideMark/>
          </w:tcPr>
          <w:p w14:paraId="21EE8AC1"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4B05663F" w14:textId="77777777" w:rsidTr="00B63844">
        <w:tc>
          <w:tcPr>
            <w:tcW w:w="1323" w:type="dxa"/>
            <w:hideMark/>
          </w:tcPr>
          <w:p w14:paraId="60446A4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3.2</w:t>
            </w:r>
          </w:p>
        </w:tc>
        <w:tc>
          <w:tcPr>
            <w:tcW w:w="2997" w:type="dxa"/>
            <w:hideMark/>
          </w:tcPr>
          <w:p w14:paraId="3BAE27F2"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Feeling down, depressed, or hopeless?</w:t>
            </w:r>
          </w:p>
        </w:tc>
        <w:tc>
          <w:tcPr>
            <w:tcW w:w="6120" w:type="dxa"/>
            <w:hideMark/>
          </w:tcPr>
          <w:p w14:paraId="233F35F3"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704A7229" w14:textId="77777777" w:rsidTr="00B63844">
        <w:tc>
          <w:tcPr>
            <w:tcW w:w="1323" w:type="dxa"/>
            <w:hideMark/>
          </w:tcPr>
          <w:p w14:paraId="293056D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3.3</w:t>
            </w:r>
          </w:p>
        </w:tc>
        <w:tc>
          <w:tcPr>
            <w:tcW w:w="2997" w:type="dxa"/>
            <w:hideMark/>
          </w:tcPr>
          <w:p w14:paraId="3E80CC7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Trouble falling or staying asleep, or sleeping too much?</w:t>
            </w:r>
          </w:p>
        </w:tc>
        <w:tc>
          <w:tcPr>
            <w:tcW w:w="6120" w:type="dxa"/>
            <w:hideMark/>
          </w:tcPr>
          <w:p w14:paraId="6E3131A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6A56919F" w14:textId="77777777" w:rsidTr="00B63844">
        <w:tc>
          <w:tcPr>
            <w:tcW w:w="1323" w:type="dxa"/>
            <w:hideMark/>
          </w:tcPr>
          <w:p w14:paraId="730A8C66"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3.4</w:t>
            </w:r>
          </w:p>
        </w:tc>
        <w:tc>
          <w:tcPr>
            <w:tcW w:w="2997" w:type="dxa"/>
            <w:hideMark/>
          </w:tcPr>
          <w:p w14:paraId="76B9087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Feeling tired or having little energy?</w:t>
            </w:r>
          </w:p>
        </w:tc>
        <w:tc>
          <w:tcPr>
            <w:tcW w:w="6120" w:type="dxa"/>
            <w:hideMark/>
          </w:tcPr>
          <w:p w14:paraId="33875863"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555E2AA7" w14:textId="77777777" w:rsidTr="00B63844">
        <w:tc>
          <w:tcPr>
            <w:tcW w:w="1323" w:type="dxa"/>
            <w:hideMark/>
          </w:tcPr>
          <w:p w14:paraId="161D81C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3.5</w:t>
            </w:r>
          </w:p>
        </w:tc>
        <w:tc>
          <w:tcPr>
            <w:tcW w:w="2997" w:type="dxa"/>
            <w:hideMark/>
          </w:tcPr>
          <w:p w14:paraId="0508F3FC"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Poor appetite or overeating?</w:t>
            </w:r>
          </w:p>
        </w:tc>
        <w:tc>
          <w:tcPr>
            <w:tcW w:w="6120" w:type="dxa"/>
            <w:hideMark/>
          </w:tcPr>
          <w:p w14:paraId="4384B69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095468D3" w14:textId="77777777" w:rsidTr="00B63844">
        <w:tc>
          <w:tcPr>
            <w:tcW w:w="1323" w:type="dxa"/>
            <w:hideMark/>
          </w:tcPr>
          <w:p w14:paraId="18973A69"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3.6</w:t>
            </w:r>
          </w:p>
        </w:tc>
        <w:tc>
          <w:tcPr>
            <w:tcW w:w="2997" w:type="dxa"/>
            <w:hideMark/>
          </w:tcPr>
          <w:p w14:paraId="7CA89DA4"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Feeling bad about yourself — or that you are a failure or have let yourself or your family down?</w:t>
            </w:r>
          </w:p>
        </w:tc>
        <w:tc>
          <w:tcPr>
            <w:tcW w:w="6120" w:type="dxa"/>
            <w:hideMark/>
          </w:tcPr>
          <w:p w14:paraId="6BB4921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20D0EABF" w14:textId="77777777" w:rsidTr="00B63844">
        <w:tc>
          <w:tcPr>
            <w:tcW w:w="1323" w:type="dxa"/>
            <w:hideMark/>
          </w:tcPr>
          <w:p w14:paraId="0646279E"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3.7</w:t>
            </w:r>
          </w:p>
        </w:tc>
        <w:tc>
          <w:tcPr>
            <w:tcW w:w="2997" w:type="dxa"/>
            <w:hideMark/>
          </w:tcPr>
          <w:p w14:paraId="4C6A9E62"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Trouble concentrating on things, such as reading the newspaper or watching television?</w:t>
            </w:r>
          </w:p>
        </w:tc>
        <w:tc>
          <w:tcPr>
            <w:tcW w:w="6120" w:type="dxa"/>
            <w:hideMark/>
          </w:tcPr>
          <w:p w14:paraId="314AE21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20461746" w14:textId="77777777" w:rsidTr="00B63844">
        <w:tc>
          <w:tcPr>
            <w:tcW w:w="1323" w:type="dxa"/>
            <w:hideMark/>
          </w:tcPr>
          <w:p w14:paraId="09CA591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3.8</w:t>
            </w:r>
          </w:p>
        </w:tc>
        <w:tc>
          <w:tcPr>
            <w:tcW w:w="2997" w:type="dxa"/>
            <w:hideMark/>
          </w:tcPr>
          <w:p w14:paraId="32C76CB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Moving or speaking so slowly that other people could have noticed? Or the opposite — being so fidgety or restless that you have been moving around a lot more than usual?</w:t>
            </w:r>
          </w:p>
        </w:tc>
        <w:tc>
          <w:tcPr>
            <w:tcW w:w="6120" w:type="dxa"/>
            <w:hideMark/>
          </w:tcPr>
          <w:p w14:paraId="27A28146"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56A72A3A" w14:textId="77777777" w:rsidTr="00B63844">
        <w:tc>
          <w:tcPr>
            <w:tcW w:w="1323" w:type="dxa"/>
            <w:hideMark/>
          </w:tcPr>
          <w:p w14:paraId="3BF79EC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3.9</w:t>
            </w:r>
          </w:p>
        </w:tc>
        <w:tc>
          <w:tcPr>
            <w:tcW w:w="2997" w:type="dxa"/>
            <w:hideMark/>
          </w:tcPr>
          <w:p w14:paraId="2593745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Thoughts that you would be better off dead or of hurting yourself in some way?</w:t>
            </w:r>
          </w:p>
        </w:tc>
        <w:tc>
          <w:tcPr>
            <w:tcW w:w="6120" w:type="dxa"/>
            <w:hideMark/>
          </w:tcPr>
          <w:p w14:paraId="24E3EA7B"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 (If score &gt;0, provide immediate referral)</w:t>
            </w:r>
          </w:p>
        </w:tc>
      </w:tr>
      <w:tr w:rsidR="00484F99" w:rsidRPr="00F46DE3" w14:paraId="28D97823" w14:textId="77777777" w:rsidTr="00B63844">
        <w:tc>
          <w:tcPr>
            <w:tcW w:w="1323" w:type="dxa"/>
            <w:hideMark/>
          </w:tcPr>
          <w:p w14:paraId="660BE01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b/>
                <w:bCs/>
                <w:sz w:val="24"/>
                <w:szCs w:val="24"/>
              </w:rPr>
              <w:lastRenderedPageBreak/>
              <w:t>PHQ-9 Total Score:</w:t>
            </w:r>
          </w:p>
        </w:tc>
        <w:tc>
          <w:tcPr>
            <w:tcW w:w="2997" w:type="dxa"/>
            <w:hideMark/>
          </w:tcPr>
          <w:p w14:paraId="70A0B73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(Sum of 3.1-3.9; range 0-27)</w:t>
            </w:r>
          </w:p>
        </w:tc>
        <w:tc>
          <w:tcPr>
            <w:tcW w:w="6120" w:type="dxa"/>
            <w:hideMark/>
          </w:tcPr>
          <w:p w14:paraId="60A158D3"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≥10 = Depression</w:t>
            </w:r>
          </w:p>
        </w:tc>
      </w:tr>
      <w:tr w:rsidR="00484F99" w:rsidRPr="00F46DE3" w14:paraId="7290D2BE" w14:textId="77777777" w:rsidTr="00B63844">
        <w:tc>
          <w:tcPr>
            <w:tcW w:w="10440" w:type="dxa"/>
            <w:gridSpan w:val="3"/>
            <w:shd w:val="clear" w:color="auto" w:fill="F2F2F2" w:themeFill="background1" w:themeFillShade="F2"/>
          </w:tcPr>
          <w:p w14:paraId="39E29641"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b/>
                <w:bCs/>
                <w:sz w:val="24"/>
                <w:szCs w:val="24"/>
              </w:rPr>
              <w:t>3.10-3.16: Generalised Anxiety Disorder-7 (GAD-7) for Anxiety</w:t>
            </w:r>
            <w:r w:rsidRPr="00F46DE3">
              <w:rPr>
                <w:rFonts w:ascii="Times New Roman" w:hAnsi="Times New Roman" w:cs="Times New Roman"/>
                <w:sz w:val="24"/>
                <w:szCs w:val="24"/>
              </w:rPr>
              <w:t xml:space="preserve"> </w:t>
            </w:r>
          </w:p>
          <w:p w14:paraId="44AB16A7" w14:textId="77777777" w:rsidR="00484F99" w:rsidRPr="00F46DE3" w:rsidRDefault="00484F99" w:rsidP="00B63844">
            <w:pPr>
              <w:jc w:val="both"/>
              <w:rPr>
                <w:rFonts w:ascii="Times New Roman" w:hAnsi="Times New Roman" w:cs="Times New Roman"/>
                <w:sz w:val="24"/>
                <w:szCs w:val="24"/>
              </w:rPr>
            </w:pPr>
            <w:r w:rsidRPr="00F46DE3">
              <w:rPr>
                <w:rFonts w:ascii="Times New Roman" w:hAnsi="Times New Roman" w:cs="Times New Roman"/>
                <w:sz w:val="24"/>
                <w:szCs w:val="24"/>
              </w:rPr>
              <w:t>(Over the last 2 weeks, how often have you been bothered by the following problems? Score: 0=Not at all, 1=Several days, 2=More than half the days, 3=Nearly every day. Total score ≥10 indicates anxiety.)</w:t>
            </w:r>
          </w:p>
        </w:tc>
      </w:tr>
      <w:tr w:rsidR="00484F99" w:rsidRPr="00F46DE3" w14:paraId="110299CB" w14:textId="77777777" w:rsidTr="00B63844">
        <w:tc>
          <w:tcPr>
            <w:tcW w:w="1323" w:type="dxa"/>
            <w:hideMark/>
          </w:tcPr>
          <w:p w14:paraId="38F1A734"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3.10</w:t>
            </w:r>
          </w:p>
        </w:tc>
        <w:tc>
          <w:tcPr>
            <w:tcW w:w="2997" w:type="dxa"/>
            <w:hideMark/>
          </w:tcPr>
          <w:p w14:paraId="29A84A3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Feeling nervous, anxious, or on edge?</w:t>
            </w:r>
          </w:p>
        </w:tc>
        <w:tc>
          <w:tcPr>
            <w:tcW w:w="6120" w:type="dxa"/>
            <w:hideMark/>
          </w:tcPr>
          <w:p w14:paraId="3832D42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5A323614" w14:textId="77777777" w:rsidTr="00B63844">
        <w:tc>
          <w:tcPr>
            <w:tcW w:w="1323" w:type="dxa"/>
            <w:hideMark/>
          </w:tcPr>
          <w:p w14:paraId="2BD2B340"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3.11</w:t>
            </w:r>
          </w:p>
        </w:tc>
        <w:tc>
          <w:tcPr>
            <w:tcW w:w="2997" w:type="dxa"/>
            <w:hideMark/>
          </w:tcPr>
          <w:p w14:paraId="4D33620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Not being able to stop or control worrying?</w:t>
            </w:r>
          </w:p>
        </w:tc>
        <w:tc>
          <w:tcPr>
            <w:tcW w:w="6120" w:type="dxa"/>
            <w:hideMark/>
          </w:tcPr>
          <w:p w14:paraId="4745C20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658AC514" w14:textId="77777777" w:rsidTr="00B63844">
        <w:tc>
          <w:tcPr>
            <w:tcW w:w="1323" w:type="dxa"/>
            <w:hideMark/>
          </w:tcPr>
          <w:p w14:paraId="5351706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3.12</w:t>
            </w:r>
          </w:p>
        </w:tc>
        <w:tc>
          <w:tcPr>
            <w:tcW w:w="2997" w:type="dxa"/>
            <w:hideMark/>
          </w:tcPr>
          <w:p w14:paraId="765343F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Worrying too much about different things?</w:t>
            </w:r>
          </w:p>
        </w:tc>
        <w:tc>
          <w:tcPr>
            <w:tcW w:w="6120" w:type="dxa"/>
            <w:hideMark/>
          </w:tcPr>
          <w:p w14:paraId="73642FC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1EB979BF" w14:textId="77777777" w:rsidTr="00B63844">
        <w:tc>
          <w:tcPr>
            <w:tcW w:w="1323" w:type="dxa"/>
            <w:hideMark/>
          </w:tcPr>
          <w:p w14:paraId="17B788F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3.13</w:t>
            </w:r>
          </w:p>
        </w:tc>
        <w:tc>
          <w:tcPr>
            <w:tcW w:w="2997" w:type="dxa"/>
            <w:hideMark/>
          </w:tcPr>
          <w:p w14:paraId="770EAA32"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Trouble relaxing?</w:t>
            </w:r>
          </w:p>
        </w:tc>
        <w:tc>
          <w:tcPr>
            <w:tcW w:w="6120" w:type="dxa"/>
            <w:hideMark/>
          </w:tcPr>
          <w:p w14:paraId="08A4360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1A155A76" w14:textId="77777777" w:rsidTr="00B63844">
        <w:tc>
          <w:tcPr>
            <w:tcW w:w="1323" w:type="dxa"/>
            <w:hideMark/>
          </w:tcPr>
          <w:p w14:paraId="4C8047A3"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3.14</w:t>
            </w:r>
          </w:p>
        </w:tc>
        <w:tc>
          <w:tcPr>
            <w:tcW w:w="2997" w:type="dxa"/>
            <w:hideMark/>
          </w:tcPr>
          <w:p w14:paraId="70491B58"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Being so restless that it is hard to sit still?</w:t>
            </w:r>
          </w:p>
        </w:tc>
        <w:tc>
          <w:tcPr>
            <w:tcW w:w="6120" w:type="dxa"/>
            <w:hideMark/>
          </w:tcPr>
          <w:p w14:paraId="3FAAE4B9"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3635ED81" w14:textId="77777777" w:rsidTr="00B63844">
        <w:tc>
          <w:tcPr>
            <w:tcW w:w="1323" w:type="dxa"/>
            <w:hideMark/>
          </w:tcPr>
          <w:p w14:paraId="403C1EC2"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3.15</w:t>
            </w:r>
          </w:p>
        </w:tc>
        <w:tc>
          <w:tcPr>
            <w:tcW w:w="2997" w:type="dxa"/>
            <w:hideMark/>
          </w:tcPr>
          <w:p w14:paraId="5D74D3A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Becoming easily annoyed or irritable?</w:t>
            </w:r>
          </w:p>
        </w:tc>
        <w:tc>
          <w:tcPr>
            <w:tcW w:w="6120" w:type="dxa"/>
            <w:hideMark/>
          </w:tcPr>
          <w:p w14:paraId="65E8FCC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2EA7E4F0" w14:textId="77777777" w:rsidTr="00B63844">
        <w:tc>
          <w:tcPr>
            <w:tcW w:w="1323" w:type="dxa"/>
            <w:hideMark/>
          </w:tcPr>
          <w:p w14:paraId="4DE542D5"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3.16</w:t>
            </w:r>
          </w:p>
        </w:tc>
        <w:tc>
          <w:tcPr>
            <w:tcW w:w="2997" w:type="dxa"/>
            <w:hideMark/>
          </w:tcPr>
          <w:p w14:paraId="6F41BE77"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Feeling afraid as if something awful might happen?</w:t>
            </w:r>
          </w:p>
        </w:tc>
        <w:tc>
          <w:tcPr>
            <w:tcW w:w="6120" w:type="dxa"/>
            <w:hideMark/>
          </w:tcPr>
          <w:p w14:paraId="4834DA4F"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0. Not at all 1. Several days 2. More than half the days 3. Nearly every day</w:t>
            </w:r>
          </w:p>
        </w:tc>
      </w:tr>
      <w:tr w:rsidR="00484F99" w:rsidRPr="00F46DE3" w14:paraId="1DE7930B" w14:textId="77777777" w:rsidTr="00B63844">
        <w:tc>
          <w:tcPr>
            <w:tcW w:w="1323" w:type="dxa"/>
            <w:hideMark/>
          </w:tcPr>
          <w:p w14:paraId="7A0695AA"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b/>
                <w:bCs/>
                <w:sz w:val="24"/>
                <w:szCs w:val="24"/>
              </w:rPr>
              <w:t>GAD-7 Total Score:</w:t>
            </w:r>
          </w:p>
        </w:tc>
        <w:tc>
          <w:tcPr>
            <w:tcW w:w="2997" w:type="dxa"/>
            <w:hideMark/>
          </w:tcPr>
          <w:p w14:paraId="69A889B9"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(Sum of 3.10-3.16; range 0-21)</w:t>
            </w:r>
          </w:p>
        </w:tc>
        <w:tc>
          <w:tcPr>
            <w:tcW w:w="6120" w:type="dxa"/>
            <w:hideMark/>
          </w:tcPr>
          <w:p w14:paraId="01B87EDD" w14:textId="77777777" w:rsidR="00484F99" w:rsidRPr="00F46DE3" w:rsidRDefault="00484F99" w:rsidP="00B63844">
            <w:pPr>
              <w:spacing w:after="160"/>
              <w:jc w:val="both"/>
              <w:rPr>
                <w:rFonts w:ascii="Times New Roman" w:hAnsi="Times New Roman" w:cs="Times New Roman"/>
                <w:sz w:val="24"/>
                <w:szCs w:val="24"/>
              </w:rPr>
            </w:pPr>
            <w:r w:rsidRPr="00F46DE3">
              <w:rPr>
                <w:rFonts w:ascii="Times New Roman" w:hAnsi="Times New Roman" w:cs="Times New Roman"/>
                <w:sz w:val="24"/>
                <w:szCs w:val="24"/>
              </w:rPr>
              <w:t>≥10 = Anxiety</w:t>
            </w:r>
          </w:p>
        </w:tc>
      </w:tr>
    </w:tbl>
    <w:p w14:paraId="5800CDA9"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b/>
          <w:bCs/>
          <w:sz w:val="24"/>
          <w:szCs w:val="24"/>
        </w:rPr>
        <w:t>End of Questionnaire.</w:t>
      </w:r>
      <w:r w:rsidRPr="00F46DE3">
        <w:rPr>
          <w:rFonts w:ascii="Times New Roman" w:hAnsi="Times New Roman" w:cs="Times New Roman"/>
          <w:sz w:val="24"/>
          <w:szCs w:val="24"/>
        </w:rPr>
        <w:t xml:space="preserve"> Thank you. </w:t>
      </w:r>
    </w:p>
    <w:p w14:paraId="31DEB3DF" w14:textId="77777777" w:rsidR="00484F99" w:rsidRPr="00F46DE3" w:rsidRDefault="00484F99" w:rsidP="00484F99">
      <w:pPr>
        <w:spacing w:line="480" w:lineRule="auto"/>
        <w:jc w:val="both"/>
        <w:rPr>
          <w:rFonts w:ascii="Times New Roman" w:hAnsi="Times New Roman" w:cs="Times New Roman"/>
          <w:sz w:val="24"/>
          <w:szCs w:val="24"/>
        </w:rPr>
      </w:pPr>
      <w:r w:rsidRPr="00F46DE3">
        <w:rPr>
          <w:rFonts w:ascii="Times New Roman" w:hAnsi="Times New Roman" w:cs="Times New Roman"/>
          <w:sz w:val="24"/>
          <w:szCs w:val="24"/>
        </w:rPr>
        <w:t>[If PHQ-9 ≥10 or GAD-7 ≥10, or if suicidal ideation is noted, the caregiver should be promptly referred to the hospital mental health services].</w:t>
      </w:r>
    </w:p>
    <w:p w14:paraId="47A745EE" w14:textId="77777777" w:rsidR="00484F99" w:rsidRPr="00F46DE3" w:rsidRDefault="00484F99" w:rsidP="00484F99">
      <w:pPr>
        <w:spacing w:line="480" w:lineRule="auto"/>
        <w:jc w:val="both"/>
        <w:rPr>
          <w:rFonts w:ascii="Times New Roman" w:hAnsi="Times New Roman" w:cs="Times New Roman"/>
          <w:sz w:val="24"/>
          <w:szCs w:val="24"/>
        </w:rPr>
      </w:pPr>
    </w:p>
    <w:p w14:paraId="7732A615" w14:textId="77777777" w:rsidR="00484F99" w:rsidRPr="00F46DE3" w:rsidRDefault="00484F99" w:rsidP="00484F99">
      <w:pPr>
        <w:spacing w:line="480" w:lineRule="auto"/>
        <w:jc w:val="both"/>
        <w:rPr>
          <w:rFonts w:ascii="Times New Roman" w:hAnsi="Times New Roman" w:cs="Times New Roman"/>
          <w:sz w:val="24"/>
          <w:szCs w:val="24"/>
        </w:rPr>
      </w:pPr>
    </w:p>
    <w:p w14:paraId="68EA0B46" w14:textId="77777777" w:rsidR="00865217" w:rsidRDefault="00865217"/>
    <w:sectPr w:rsidR="00865217" w:rsidSect="00484F99">
      <w:pgSz w:w="11906" w:h="16838"/>
      <w:pgMar w:top="1440" w:right="1440" w:bottom="1440" w:left="1440" w:header="708" w:footer="708"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C16C1"/>
    <w:multiLevelType w:val="multilevel"/>
    <w:tmpl w:val="1C1A8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8179C5"/>
    <w:multiLevelType w:val="hybridMultilevel"/>
    <w:tmpl w:val="07CA3FF0"/>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7F8E4252"/>
    <w:multiLevelType w:val="hybridMultilevel"/>
    <w:tmpl w:val="9C526F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1885223">
    <w:abstractNumId w:val="0"/>
  </w:num>
  <w:num w:numId="2" w16cid:durableId="1405489172">
    <w:abstractNumId w:val="1"/>
  </w:num>
  <w:num w:numId="3" w16cid:durableId="5920099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4F99"/>
    <w:rsid w:val="002E281E"/>
    <w:rsid w:val="003201BB"/>
    <w:rsid w:val="00343BAA"/>
    <w:rsid w:val="00484F99"/>
    <w:rsid w:val="00865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36E15"/>
  <w15:chartTrackingRefBased/>
  <w15:docId w15:val="{E6075D1A-8E7B-44B7-A3B6-3C8C1A402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4F99"/>
    <w:pPr>
      <w:spacing w:line="259" w:lineRule="auto"/>
    </w:pPr>
    <w:rPr>
      <w:kern w:val="0"/>
      <w:sz w:val="22"/>
      <w:szCs w:val="22"/>
      <w:lang w:val="en-GB"/>
    </w:rPr>
  </w:style>
  <w:style w:type="paragraph" w:styleId="Heading1">
    <w:name w:val="heading 1"/>
    <w:basedOn w:val="Normal"/>
    <w:next w:val="Normal"/>
    <w:link w:val="Heading1Char"/>
    <w:uiPriority w:val="9"/>
    <w:qFormat/>
    <w:rsid w:val="00484F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84F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4F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4F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4F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4F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4F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4F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4F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4F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84F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4F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4F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4F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4F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4F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4F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4F99"/>
    <w:rPr>
      <w:rFonts w:eastAsiaTheme="majorEastAsia" w:cstheme="majorBidi"/>
      <w:color w:val="272727" w:themeColor="text1" w:themeTint="D8"/>
    </w:rPr>
  </w:style>
  <w:style w:type="paragraph" w:styleId="Title">
    <w:name w:val="Title"/>
    <w:basedOn w:val="Normal"/>
    <w:next w:val="Normal"/>
    <w:link w:val="TitleChar"/>
    <w:uiPriority w:val="10"/>
    <w:qFormat/>
    <w:rsid w:val="00484F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4F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4F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4F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4F99"/>
    <w:pPr>
      <w:spacing w:before="160"/>
      <w:jc w:val="center"/>
    </w:pPr>
    <w:rPr>
      <w:i/>
      <w:iCs/>
      <w:color w:val="404040" w:themeColor="text1" w:themeTint="BF"/>
    </w:rPr>
  </w:style>
  <w:style w:type="character" w:customStyle="1" w:styleId="QuoteChar">
    <w:name w:val="Quote Char"/>
    <w:basedOn w:val="DefaultParagraphFont"/>
    <w:link w:val="Quote"/>
    <w:uiPriority w:val="29"/>
    <w:rsid w:val="00484F99"/>
    <w:rPr>
      <w:i/>
      <w:iCs/>
      <w:color w:val="404040" w:themeColor="text1" w:themeTint="BF"/>
    </w:rPr>
  </w:style>
  <w:style w:type="paragraph" w:styleId="ListParagraph">
    <w:name w:val="List Paragraph"/>
    <w:basedOn w:val="Normal"/>
    <w:uiPriority w:val="34"/>
    <w:qFormat/>
    <w:rsid w:val="00484F99"/>
    <w:pPr>
      <w:ind w:left="720"/>
      <w:contextualSpacing/>
    </w:pPr>
  </w:style>
  <w:style w:type="character" w:styleId="IntenseEmphasis">
    <w:name w:val="Intense Emphasis"/>
    <w:basedOn w:val="DefaultParagraphFont"/>
    <w:uiPriority w:val="21"/>
    <w:qFormat/>
    <w:rsid w:val="00484F99"/>
    <w:rPr>
      <w:i/>
      <w:iCs/>
      <w:color w:val="0F4761" w:themeColor="accent1" w:themeShade="BF"/>
    </w:rPr>
  </w:style>
  <w:style w:type="paragraph" w:styleId="IntenseQuote">
    <w:name w:val="Intense Quote"/>
    <w:basedOn w:val="Normal"/>
    <w:next w:val="Normal"/>
    <w:link w:val="IntenseQuoteChar"/>
    <w:uiPriority w:val="30"/>
    <w:qFormat/>
    <w:rsid w:val="00484F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4F99"/>
    <w:rPr>
      <w:i/>
      <w:iCs/>
      <w:color w:val="0F4761" w:themeColor="accent1" w:themeShade="BF"/>
    </w:rPr>
  </w:style>
  <w:style w:type="character" w:styleId="IntenseReference">
    <w:name w:val="Intense Reference"/>
    <w:basedOn w:val="DefaultParagraphFont"/>
    <w:uiPriority w:val="32"/>
    <w:qFormat/>
    <w:rsid w:val="00484F99"/>
    <w:rPr>
      <w:b/>
      <w:bCs/>
      <w:smallCaps/>
      <w:color w:val="0F4761" w:themeColor="accent1" w:themeShade="BF"/>
      <w:spacing w:val="5"/>
    </w:rPr>
  </w:style>
  <w:style w:type="table" w:customStyle="1" w:styleId="TableGrid1">
    <w:name w:val="Table Grid1"/>
    <w:basedOn w:val="TableNormal"/>
    <w:next w:val="TableGrid"/>
    <w:uiPriority w:val="59"/>
    <w:rsid w:val="00484F99"/>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484F9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1285</Words>
  <Characters>7562</Characters>
  <Application>Microsoft Office Word</Application>
  <DocSecurity>0</DocSecurity>
  <Lines>210</Lines>
  <Paragraphs>132</Paragraphs>
  <ScaleCrop>false</ScaleCrop>
  <Company>Springer Nature</Company>
  <LinksUpToDate>false</LinksUpToDate>
  <CharactersWithSpaces>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2025-11-10T09:19:00Z</dcterms:created>
  <dcterms:modified xsi:type="dcterms:W3CDTF">2025-11-10T09:19:00Z</dcterms:modified>
</cp:coreProperties>
</file>