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7872" w14:textId="6D251910" w:rsidR="001C7721" w:rsidRPr="00BF6D86" w:rsidRDefault="004079AF" w:rsidP="001C7721">
      <w:pPr>
        <w:pStyle w:val="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游ゴシック" w:hAnsi="Times New Roman" w:cs="Times New Roman" w:hint="eastAsia"/>
          <w:b/>
          <w:bCs/>
          <w:color w:val="000000"/>
          <w:kern w:val="24"/>
          <w:sz w:val="22"/>
          <w:szCs w:val="22"/>
        </w:rPr>
        <w:t>Table S</w:t>
      </w:r>
      <w:r w:rsidR="001C7721" w:rsidRPr="00BF6D86"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  <w:t>1.</w:t>
      </w:r>
      <w:r w:rsidR="001C7721" w:rsidRPr="00BF6D86">
        <w:rPr>
          <w:rFonts w:ascii="Times New Roman" w:eastAsia="游明朝" w:hAnsi="Times New Roman" w:cs="Times New Roman"/>
          <w:color w:val="000000"/>
          <w:kern w:val="24"/>
          <w:sz w:val="22"/>
          <w:szCs w:val="22"/>
        </w:rPr>
        <w:t xml:space="preserve"> </w:t>
      </w:r>
      <w:r w:rsidR="001C7721" w:rsidRPr="00BF6D86">
        <w:rPr>
          <w:rFonts w:ascii="Times New Roman" w:eastAsia="游明朝" w:hAnsi="Times New Roman" w:cs="Times New Roman"/>
          <w:b/>
          <w:bCs/>
          <w:color w:val="000000"/>
          <w:kern w:val="24"/>
          <w:sz w:val="22"/>
          <w:szCs w:val="22"/>
        </w:rPr>
        <w:t>Quantitative polymerase chain reaction for calibration curve</w:t>
      </w:r>
    </w:p>
    <w:tbl>
      <w:tblPr>
        <w:tblW w:w="89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5"/>
        <w:gridCol w:w="2621"/>
        <w:gridCol w:w="2586"/>
        <w:gridCol w:w="1886"/>
      </w:tblGrid>
      <w:tr w:rsidR="001C7721" w:rsidRPr="00BF6D86" w14:paraId="5965E813" w14:textId="77777777" w:rsidTr="00E334AF">
        <w:trPr>
          <w:trHeight w:val="333"/>
        </w:trPr>
        <w:tc>
          <w:tcPr>
            <w:tcW w:w="183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57B24DA2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b/>
                <w:bCs/>
                <w:color w:val="000000"/>
                <w:kern w:val="24"/>
                <w:sz w:val="22"/>
              </w:rPr>
              <w:t>Target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6E59211B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proofErr w:type="spellStart"/>
            <w:r w:rsidRPr="00BF6D86">
              <w:rPr>
                <w:rFonts w:ascii="Times New Roman" w:eastAsia="游明朝" w:hAnsi="Times New Roman" w:cs="Times New Roman"/>
                <w:b/>
                <w:bCs/>
                <w:color w:val="000000"/>
                <w:sz w:val="22"/>
              </w:rPr>
              <w:t>Cq</w:t>
            </w:r>
            <w:proofErr w:type="spellEnd"/>
            <w:r w:rsidRPr="00BF6D86">
              <w:rPr>
                <w:rFonts w:ascii="Times New Roman" w:eastAsia="游明朝" w:hAnsi="Times New Roman" w:cs="Times New Roman"/>
                <w:b/>
                <w:bCs/>
                <w:color w:val="000000"/>
                <w:sz w:val="22"/>
              </w:rPr>
              <w:t xml:space="preserve"> (∆Rn)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8002B" w14:textId="17260412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b/>
                <w:bCs/>
                <w:color w:val="000000"/>
                <w:sz w:val="22"/>
                <w:lang w:val="fr-FR"/>
              </w:rPr>
              <w:t>Tm Product 1 (-Rn'(T))</w:t>
            </w:r>
            <w:r w:rsidR="003843CF" w:rsidRPr="00146B0B">
              <w:rPr>
                <w:rFonts w:ascii="Times New Roman" w:eastAsia="游明朝" w:hAnsi="Times New Roman" w:cs="Times New Roman"/>
                <w:b/>
                <w:bCs/>
                <w:color w:val="000000"/>
                <w:sz w:val="22"/>
                <w:lang w:val="fr-FR"/>
              </w:rPr>
              <w:t xml:space="preserve"> (℃)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070B591A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b/>
                <w:bCs/>
                <w:color w:val="000000"/>
                <w:sz w:val="22"/>
              </w:rPr>
              <w:t>CFU</w:t>
            </w:r>
          </w:p>
        </w:tc>
      </w:tr>
      <w:tr w:rsidR="001C7721" w:rsidRPr="00BF6D86" w14:paraId="0EB225CA" w14:textId="77777777" w:rsidTr="00E334AF">
        <w:trPr>
          <w:trHeight w:val="361"/>
        </w:trPr>
        <w:tc>
          <w:tcPr>
            <w:tcW w:w="183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3585127F" w14:textId="26384871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i/>
                <w:iCs/>
                <w:color w:val="000000"/>
                <w:sz w:val="22"/>
              </w:rPr>
              <w:t>Enterococcus faecalis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4D2353B3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15.18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ED164" w14:textId="77777777" w:rsidR="001C7721" w:rsidRPr="00BF6D86" w:rsidRDefault="001C7721" w:rsidP="001C7721">
            <w:pPr>
              <w:widowControl/>
              <w:tabs>
                <w:tab w:val="center" w:pos="1222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82.5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6DC3E196" w14:textId="77777777" w:rsidR="001C7721" w:rsidRPr="00BF6D86" w:rsidRDefault="001C7721" w:rsidP="001C7721">
            <w:pPr>
              <w:widowControl/>
              <w:tabs>
                <w:tab w:val="center" w:pos="1222"/>
              </w:tabs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2.008×10⁶</w:t>
            </w:r>
          </w:p>
        </w:tc>
      </w:tr>
      <w:tr w:rsidR="001C7721" w:rsidRPr="00BF6D86" w14:paraId="4EC3C627" w14:textId="77777777" w:rsidTr="00E334AF">
        <w:trPr>
          <w:trHeight w:val="361"/>
        </w:trPr>
        <w:tc>
          <w:tcPr>
            <w:tcW w:w="1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6360783E" w14:textId="06814A3F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i/>
                <w:iCs/>
                <w:color w:val="000000"/>
                <w:sz w:val="22"/>
              </w:rPr>
              <w:t>Enterococcus faecalis</w:t>
            </w:r>
          </w:p>
        </w:tc>
        <w:tc>
          <w:tcPr>
            <w:tcW w:w="2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06F1D5C4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18.79</w:t>
            </w:r>
          </w:p>
        </w:tc>
        <w:tc>
          <w:tcPr>
            <w:tcW w:w="2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2819F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82.5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235353D5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</w:rPr>
              <w:t>2.008×10⁵</w:t>
            </w:r>
          </w:p>
        </w:tc>
      </w:tr>
      <w:tr w:rsidR="001C7721" w:rsidRPr="00BF6D86" w14:paraId="455A0060" w14:textId="77777777" w:rsidTr="00E334AF">
        <w:trPr>
          <w:trHeight w:val="361"/>
        </w:trPr>
        <w:tc>
          <w:tcPr>
            <w:tcW w:w="1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4795B3B7" w14:textId="41015038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i/>
                <w:iCs/>
                <w:color w:val="000000"/>
                <w:sz w:val="22"/>
              </w:rPr>
              <w:t>Enterococcus faecalis</w:t>
            </w:r>
          </w:p>
        </w:tc>
        <w:tc>
          <w:tcPr>
            <w:tcW w:w="2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551C3C62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21.79</w:t>
            </w:r>
          </w:p>
        </w:tc>
        <w:tc>
          <w:tcPr>
            <w:tcW w:w="2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571B0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82.5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7E2750F7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2.008×10⁴</w:t>
            </w:r>
          </w:p>
        </w:tc>
      </w:tr>
      <w:tr w:rsidR="001C7721" w:rsidRPr="00BF6D86" w14:paraId="30D5656D" w14:textId="77777777" w:rsidTr="00E334AF">
        <w:trPr>
          <w:trHeight w:val="361"/>
        </w:trPr>
        <w:tc>
          <w:tcPr>
            <w:tcW w:w="1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28CD4B67" w14:textId="467083E6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i/>
                <w:iCs/>
                <w:color w:val="000000"/>
                <w:sz w:val="22"/>
              </w:rPr>
              <w:t>Enterococcus faecalis</w:t>
            </w:r>
          </w:p>
        </w:tc>
        <w:tc>
          <w:tcPr>
            <w:tcW w:w="2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66D270CD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27.96</w:t>
            </w:r>
          </w:p>
        </w:tc>
        <w:tc>
          <w:tcPr>
            <w:tcW w:w="2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E6621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82.5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1EE0CAEB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2.008×10³</w:t>
            </w:r>
          </w:p>
        </w:tc>
      </w:tr>
      <w:tr w:rsidR="001C7721" w:rsidRPr="00BF6D86" w14:paraId="4EC72F36" w14:textId="77777777" w:rsidTr="00E334AF">
        <w:trPr>
          <w:trHeight w:val="361"/>
        </w:trPr>
        <w:tc>
          <w:tcPr>
            <w:tcW w:w="183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05A0C817" w14:textId="095BEA4D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i/>
                <w:iCs/>
                <w:color w:val="000000"/>
                <w:sz w:val="22"/>
              </w:rPr>
              <w:t>Enterococcus faecalis</w:t>
            </w:r>
          </w:p>
        </w:tc>
        <w:tc>
          <w:tcPr>
            <w:tcW w:w="262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0428C465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34.18</w:t>
            </w:r>
          </w:p>
        </w:tc>
        <w:tc>
          <w:tcPr>
            <w:tcW w:w="258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30659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82.5</w:t>
            </w:r>
          </w:p>
        </w:tc>
        <w:tc>
          <w:tcPr>
            <w:tcW w:w="188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7" w:type="dxa"/>
              <w:left w:w="213" w:type="dxa"/>
              <w:bottom w:w="107" w:type="dxa"/>
              <w:right w:w="213" w:type="dxa"/>
            </w:tcMar>
            <w:hideMark/>
          </w:tcPr>
          <w:p w14:paraId="2E174BE4" w14:textId="77777777" w:rsidR="001C7721" w:rsidRPr="00BF6D86" w:rsidRDefault="001C7721" w:rsidP="001C7721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BF6D86">
              <w:rPr>
                <w:rFonts w:ascii="Times New Roman" w:eastAsia="游明朝" w:hAnsi="Times New Roman" w:cs="Times New Roman"/>
                <w:color w:val="000000"/>
                <w:sz w:val="22"/>
              </w:rPr>
              <w:t>2.008×10²</w:t>
            </w:r>
          </w:p>
        </w:tc>
      </w:tr>
    </w:tbl>
    <w:p w14:paraId="17973DDC" w14:textId="34E41FFD" w:rsidR="00BF6D86" w:rsidRPr="00146B0B" w:rsidRDefault="00BF6D86" w:rsidP="00E12AA6">
      <w:pPr>
        <w:snapToGrid w:val="0"/>
        <w:rPr>
          <w:rFonts w:ascii="Times New Roman" w:eastAsia="游明朝" w:hAnsi="Times New Roman" w:cs="Times New Roman"/>
          <w:color w:val="000000"/>
          <w:kern w:val="24"/>
          <w:sz w:val="22"/>
        </w:rPr>
      </w:pPr>
      <w:r w:rsidRPr="00BF6D86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The </w:t>
      </w:r>
      <w:proofErr w:type="spellStart"/>
      <w:r w:rsidRPr="00BF6D86">
        <w:rPr>
          <w:rFonts w:ascii="Times New Roman" w:eastAsia="游明朝" w:hAnsi="Times New Roman" w:cs="Times New Roman"/>
          <w:color w:val="000000"/>
          <w:kern w:val="24"/>
          <w:sz w:val="22"/>
        </w:rPr>
        <w:t>Cq</w:t>
      </w:r>
      <w:proofErr w:type="spellEnd"/>
      <w:r w:rsidRPr="00BF6D86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 value corresponding to CFU of </w:t>
      </w:r>
      <w:r w:rsidRPr="00BF6D86">
        <w:rPr>
          <w:rFonts w:ascii="Times New Roman" w:eastAsia="游明朝" w:hAnsi="Times New Roman" w:cs="Times New Roman"/>
          <w:i/>
          <w:iCs/>
          <w:color w:val="000000"/>
          <w:kern w:val="24"/>
          <w:sz w:val="22"/>
        </w:rPr>
        <w:t xml:space="preserve">E. faecalis </w:t>
      </w:r>
      <w:r w:rsidRPr="00BF6D86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was measured. </w:t>
      </w:r>
      <w:r w:rsidR="00B8023C"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CFU, colony forming unit</w:t>
      </w:r>
      <w:r w:rsidR="00B8023C" w:rsidRPr="00146B0B">
        <w:rPr>
          <w:rFonts w:ascii="Times New Roman" w:eastAsia="游明朝" w:hAnsi="Times New Roman" w:cs="Times New Roman" w:hint="eastAsia"/>
          <w:color w:val="000000"/>
          <w:kern w:val="24"/>
          <w:sz w:val="22"/>
        </w:rPr>
        <w:t xml:space="preserve">; </w:t>
      </w:r>
      <w:proofErr w:type="spellStart"/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Cq</w:t>
      </w:r>
      <w:proofErr w:type="spellEnd"/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, quantification cycle</w:t>
      </w:r>
      <w:r w:rsidR="00B8023C"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;</w:t>
      </w:r>
      <w:r w:rsidR="00B8023C" w:rsidRPr="00146B0B">
        <w:rPr>
          <w:rFonts w:ascii="Times New Roman" w:eastAsia="游明朝" w:hAnsi="Times New Roman" w:cs="Times New Roman" w:hint="eastAsia"/>
          <w:color w:val="000000"/>
          <w:kern w:val="24"/>
          <w:sz w:val="22"/>
        </w:rPr>
        <w:t xml:space="preserve"> </w:t>
      </w:r>
      <w:r w:rsidR="00B8023C"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-Rn’/dT, derivative fluorescence</w:t>
      </w:r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; ∆Rn, change in normalized reporter signal; Tm, melting temperature</w:t>
      </w:r>
      <w:r w:rsidR="00B8023C" w:rsidRPr="00146B0B">
        <w:rPr>
          <w:rFonts w:ascii="Times New Roman" w:eastAsia="游明朝" w:hAnsi="Times New Roman" w:cs="Times New Roman" w:hint="eastAsia"/>
          <w:color w:val="000000"/>
          <w:kern w:val="24"/>
          <w:sz w:val="22"/>
        </w:rPr>
        <w:t>.</w:t>
      </w:r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 </w:t>
      </w:r>
    </w:p>
    <w:p w14:paraId="202CD0BA" w14:textId="4F3D5824" w:rsidR="00BF6D86" w:rsidRPr="00BF6D86" w:rsidRDefault="00BF6D86" w:rsidP="00E12AA6">
      <w:pPr>
        <w:snapToGrid w:val="0"/>
        <w:rPr>
          <w:rFonts w:ascii="Times New Roman" w:eastAsia="游明朝" w:hAnsi="Times New Roman" w:cs="Times New Roman"/>
          <w:color w:val="000000"/>
          <w:kern w:val="24"/>
          <w:sz w:val="22"/>
        </w:rPr>
      </w:pPr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Note: </w:t>
      </w:r>
      <w:proofErr w:type="spellStart"/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>Cq</w:t>
      </w:r>
      <w:proofErr w:type="spellEnd"/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 values represent the cycle number at which the fluorescence signal exceeds the threshold, based on ∆Rn. Tm values represent the temperature at which 50% of the </w:t>
      </w:r>
      <w:r w:rsidR="00A60E09" w:rsidRPr="00146B0B">
        <w:rPr>
          <w:rFonts w:ascii="Times New Roman" w:hAnsi="Times New Roman" w:cs="Times New Roman"/>
          <w:sz w:val="22"/>
        </w:rPr>
        <w:t>polymerase chain reaction</w:t>
      </w:r>
      <w:r w:rsidRPr="00146B0B">
        <w:rPr>
          <w:rFonts w:ascii="Times New Roman" w:eastAsia="游明朝" w:hAnsi="Times New Roman" w:cs="Times New Roman"/>
          <w:color w:val="000000"/>
          <w:kern w:val="24"/>
          <w:sz w:val="22"/>
        </w:rPr>
        <w:t xml:space="preserve"> product is denatured.</w:t>
      </w:r>
    </w:p>
    <w:p w14:paraId="7559EDA3" w14:textId="6E06C72E" w:rsidR="00BF6D86" w:rsidRPr="00BF6D86" w:rsidRDefault="00BF6D86" w:rsidP="00BF6D86">
      <w:pPr>
        <w:rPr>
          <w:rFonts w:ascii="Times New Roman" w:eastAsia="游明朝" w:hAnsi="Times New Roman" w:cs="Times New Roman"/>
          <w:color w:val="000000"/>
          <w:kern w:val="24"/>
          <w:sz w:val="22"/>
        </w:rPr>
      </w:pPr>
    </w:p>
    <w:p w14:paraId="5904EFCD" w14:textId="77777777" w:rsidR="00B8023C" w:rsidRDefault="00B8023C" w:rsidP="00B8023C">
      <w:pPr>
        <w:pStyle w:val="Web"/>
        <w:snapToGrid w:val="0"/>
        <w:spacing w:before="0" w:beforeAutospacing="0" w:after="0" w:afterAutospacing="0"/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</w:pPr>
      <w:bookmarkStart w:id="0" w:name="_Hlk211618495"/>
    </w:p>
    <w:bookmarkEnd w:id="0"/>
    <w:p w14:paraId="59641F91" w14:textId="77777777" w:rsidR="00B8023C" w:rsidRPr="00BF6D86" w:rsidRDefault="00B8023C" w:rsidP="00B8023C"/>
    <w:p w14:paraId="5D8C2A3E" w14:textId="5B9BB128" w:rsidR="00BF6D86" w:rsidRDefault="00BF6D86" w:rsidP="00BF6D86">
      <w:pPr>
        <w:rPr>
          <w:rFonts w:ascii="Times New Roman" w:eastAsia="游明朝" w:hAnsi="Times New Roman" w:cs="Times New Roman"/>
          <w:color w:val="000000"/>
          <w:kern w:val="24"/>
          <w:sz w:val="22"/>
        </w:rPr>
      </w:pPr>
    </w:p>
    <w:p w14:paraId="001F68DE" w14:textId="5BA0466E" w:rsidR="00BF6D86" w:rsidRPr="00BF6D86" w:rsidRDefault="00BF6D86" w:rsidP="00BF6D86">
      <w:pPr>
        <w:rPr>
          <w:rFonts w:ascii="Times New Roman" w:eastAsia="游明朝" w:hAnsi="Times New Roman" w:cs="Times New Roman"/>
          <w:color w:val="000000"/>
          <w:kern w:val="24"/>
          <w:sz w:val="22"/>
        </w:rPr>
      </w:pPr>
    </w:p>
    <w:p w14:paraId="12CED22E" w14:textId="25371734" w:rsidR="00BF6D86" w:rsidRDefault="00B8023C" w:rsidP="00505577">
      <w:pPr>
        <w:jc w:val="center"/>
      </w:pPr>
      <w:r>
        <w:rPr>
          <w:noProof/>
        </w:rPr>
        <w:lastRenderedPageBreak/>
        <w:drawing>
          <wp:inline distT="0" distB="0" distL="0" distR="0" wp14:anchorId="75053EC4" wp14:editId="787FE343">
            <wp:extent cx="1691413" cy="3468370"/>
            <wp:effectExtent l="0" t="0" r="4445" b="0"/>
            <wp:docPr id="105523135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31353" name="図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13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DACB" w14:textId="38D3F7F4" w:rsidR="00B8023C" w:rsidRPr="00E12AA6" w:rsidRDefault="00B8023C" w:rsidP="00B8023C">
      <w:pPr>
        <w:pStyle w:val="Web"/>
        <w:snapToGrid w:val="0"/>
        <w:spacing w:before="0" w:beforeAutospacing="0" w:after="0" w:afterAutospacing="0" w:line="480" w:lineRule="auto"/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</w:pPr>
      <w:r w:rsidRPr="00E12AA6"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  <w:t xml:space="preserve">Supplementary </w:t>
      </w:r>
      <w:r w:rsidR="00FE2923" w:rsidRPr="00E12AA6"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  <w:t>F</w:t>
      </w:r>
      <w:r w:rsidRPr="00E12AA6"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  <w:t xml:space="preserve">igure 1. Live/dead staining of bacteria after treatment with </w:t>
      </w:r>
      <w:proofErr w:type="spellStart"/>
      <w:r w:rsidRPr="00E12AA6">
        <w:rPr>
          <w:rFonts w:ascii="Times New Roman" w:eastAsia="游ゴシック" w:hAnsi="Times New Roman" w:cs="Times New Roman"/>
          <w:b/>
          <w:bCs/>
          <w:color w:val="000000"/>
          <w:kern w:val="24"/>
          <w:sz w:val="22"/>
          <w:szCs w:val="22"/>
        </w:rPr>
        <w:t>Actril</w:t>
      </w:r>
      <w:proofErr w:type="spellEnd"/>
    </w:p>
    <w:p w14:paraId="1FFF6E4C" w14:textId="2996F0F6" w:rsidR="00B8023C" w:rsidRPr="00E12AA6" w:rsidRDefault="00B8023C" w:rsidP="00B8023C">
      <w:pPr>
        <w:pStyle w:val="Web"/>
        <w:snapToGrid w:val="0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 xml:space="preserve">Triplicated images obtained after treatment with </w:t>
      </w:r>
      <w:proofErr w:type="spellStart"/>
      <w:r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>Actril</w:t>
      </w:r>
      <w:proofErr w:type="spellEnd"/>
      <w:r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 xml:space="preserve"> at 100× magnification. Green fluorescence indicates live bacteria, and red fluorescence indicates dead bacteria. Scale bar</w:t>
      </w:r>
      <w:r w:rsidR="00E12AA6">
        <w:rPr>
          <w:rFonts w:ascii="Times New Roman" w:eastAsia="游明朝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E12AA6"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>=</w:t>
      </w:r>
      <w:r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>100 µ</w:t>
      </w:r>
      <w:r w:rsidR="00E12AA6">
        <w:rPr>
          <w:rFonts w:ascii="Times New Roman" w:eastAsia="游明朝" w:hAnsi="Times New Roman" w:cs="Times New Roman" w:hint="eastAsia"/>
          <w:color w:val="000000"/>
          <w:kern w:val="2"/>
          <w:sz w:val="22"/>
          <w:szCs w:val="22"/>
        </w:rPr>
        <w:t>m</w:t>
      </w:r>
      <w:r w:rsidRPr="00E12AA6">
        <w:rPr>
          <w:rFonts w:ascii="Times New Roman" w:eastAsia="游明朝" w:hAnsi="Times New Roman" w:cs="Times New Roman"/>
          <w:color w:val="000000"/>
          <w:kern w:val="2"/>
          <w:sz w:val="22"/>
          <w:szCs w:val="22"/>
        </w:rPr>
        <w:t>.</w:t>
      </w:r>
    </w:p>
    <w:p w14:paraId="7CADD095" w14:textId="77777777" w:rsidR="00BF6D86" w:rsidRDefault="00BF6D86"/>
    <w:p w14:paraId="1A923819" w14:textId="77777777" w:rsidR="00BF6D86" w:rsidRDefault="00BF6D86"/>
    <w:p w14:paraId="7930817D" w14:textId="77777777" w:rsidR="00BF6D86" w:rsidRDefault="00BF6D86"/>
    <w:p w14:paraId="6013188A" w14:textId="77777777" w:rsidR="00BF6D86" w:rsidRDefault="00BF6D86"/>
    <w:p w14:paraId="63A97C64" w14:textId="77777777" w:rsidR="00BF6D86" w:rsidRDefault="00BF6D86"/>
    <w:p w14:paraId="7B6FB355" w14:textId="77777777" w:rsidR="00BF6D86" w:rsidRDefault="00BF6D86"/>
    <w:p w14:paraId="32B43E00" w14:textId="77777777" w:rsidR="00BF6D86" w:rsidRDefault="00BF6D86"/>
    <w:p w14:paraId="7844C4B3" w14:textId="77777777" w:rsidR="00BF6D86" w:rsidRDefault="00BF6D86"/>
    <w:p w14:paraId="4FC51D49" w14:textId="77777777" w:rsidR="00BF6D86" w:rsidRDefault="00BF6D86"/>
    <w:p w14:paraId="497144D2" w14:textId="77777777" w:rsidR="00BF6D86" w:rsidRDefault="00BF6D86"/>
    <w:p w14:paraId="1323B58B" w14:textId="77777777" w:rsidR="00BF6D86" w:rsidRDefault="00BF6D86"/>
    <w:p w14:paraId="604ABC29" w14:textId="77777777" w:rsidR="00BF6D86" w:rsidRDefault="00BF6D86"/>
    <w:p w14:paraId="5076065D" w14:textId="436935BF" w:rsidR="00BF6D86" w:rsidRDefault="00BF6D86"/>
    <w:sectPr w:rsidR="00BF6D86" w:rsidSect="00E334A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D9E5" w14:textId="77777777" w:rsidR="00152272" w:rsidRDefault="00152272" w:rsidP="00F17DE3">
      <w:r>
        <w:separator/>
      </w:r>
    </w:p>
  </w:endnote>
  <w:endnote w:type="continuationSeparator" w:id="0">
    <w:p w14:paraId="3BE31013" w14:textId="77777777" w:rsidR="00152272" w:rsidRDefault="00152272" w:rsidP="00F1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CACA" w14:textId="77777777" w:rsidR="00152272" w:rsidRDefault="00152272" w:rsidP="00F17DE3">
      <w:r>
        <w:separator/>
      </w:r>
    </w:p>
  </w:footnote>
  <w:footnote w:type="continuationSeparator" w:id="0">
    <w:p w14:paraId="5DDE0377" w14:textId="77777777" w:rsidR="00152272" w:rsidRDefault="00152272" w:rsidP="00F1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21"/>
    <w:rsid w:val="000A4FB2"/>
    <w:rsid w:val="000F741F"/>
    <w:rsid w:val="00146B0B"/>
    <w:rsid w:val="00152272"/>
    <w:rsid w:val="001A6EE9"/>
    <w:rsid w:val="001C7721"/>
    <w:rsid w:val="002D679D"/>
    <w:rsid w:val="003843CF"/>
    <w:rsid w:val="004079AF"/>
    <w:rsid w:val="0048307E"/>
    <w:rsid w:val="00505577"/>
    <w:rsid w:val="006F40C7"/>
    <w:rsid w:val="007F7171"/>
    <w:rsid w:val="008A6FD5"/>
    <w:rsid w:val="00A60E09"/>
    <w:rsid w:val="00AA5BCC"/>
    <w:rsid w:val="00AF03D9"/>
    <w:rsid w:val="00B2171C"/>
    <w:rsid w:val="00B411E4"/>
    <w:rsid w:val="00B8023C"/>
    <w:rsid w:val="00BF6D86"/>
    <w:rsid w:val="00C635CF"/>
    <w:rsid w:val="00E12AA6"/>
    <w:rsid w:val="00E334AF"/>
    <w:rsid w:val="00F17DE3"/>
    <w:rsid w:val="00F4218D"/>
    <w:rsid w:val="00FB1BC6"/>
    <w:rsid w:val="00F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65A4"/>
  <w15:chartTrackingRefBased/>
  <w15:docId w15:val="{D1DD8CD6-8881-4C2A-9059-EBD1FD3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7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72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C77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F6D8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F6D8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F6D86"/>
  </w:style>
  <w:style w:type="paragraph" w:styleId="ad">
    <w:name w:val="header"/>
    <w:basedOn w:val="a"/>
    <w:link w:val="ae"/>
    <w:uiPriority w:val="99"/>
    <w:unhideWhenUsed/>
    <w:rsid w:val="00F17D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17DE3"/>
  </w:style>
  <w:style w:type="paragraph" w:styleId="af">
    <w:name w:val="footer"/>
    <w:basedOn w:val="a"/>
    <w:link w:val="af0"/>
    <w:uiPriority w:val="99"/>
    <w:unhideWhenUsed/>
    <w:rsid w:val="00F17D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1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149</Words>
  <Characters>916</Characters>
  <Application>Microsoft Office Word</Application>
  <DocSecurity>0</DocSecurity>
  <Lines>61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r21takami</dc:creator>
  <cp:keywords/>
  <dc:description/>
  <cp:lastModifiedBy>r21takami</cp:lastModifiedBy>
  <cp:revision>16</cp:revision>
  <dcterms:created xsi:type="dcterms:W3CDTF">2025-10-17T08:45:00Z</dcterms:created>
  <dcterms:modified xsi:type="dcterms:W3CDTF">2025-10-21T05:08:00Z</dcterms:modified>
</cp:coreProperties>
</file>