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E101" w14:textId="77777777" w:rsidR="00FE0F4B" w:rsidRDefault="00FE0F4B" w:rsidP="00FE0F4B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62BFD33D" wp14:editId="71703DA0">
            <wp:extent cx="4404360" cy="3283892"/>
            <wp:effectExtent l="0" t="0" r="0" b="0"/>
            <wp:docPr id="85630454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65" cy="333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3C5D2" w14:textId="31A749D9" w:rsidR="00FE0F4B" w:rsidRDefault="0083019E" w:rsidP="00FE0F4B">
      <w:pPr>
        <w:rPr>
          <w:rFonts w:asciiTheme="majorBidi" w:hAnsiTheme="majorBidi" w:cstheme="majorBidi"/>
          <w:sz w:val="20"/>
          <w:szCs w:val="20"/>
          <w:lang w:bidi="ar-JO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w:t>Figure</w:t>
      </w:r>
      <w:r w:rsidR="00FE0F4B" w:rsidRPr="00B231E8">
        <w:rPr>
          <w:rFonts w:asciiTheme="majorBidi" w:hAnsiTheme="majorBidi" w:cstheme="majorBidi"/>
          <w:b/>
          <w:bCs/>
          <w:noProof/>
          <w:sz w:val="20"/>
          <w:szCs w:val="20"/>
        </w:rPr>
        <w:t xml:space="preserve"> </w:t>
      </w:r>
      <w:r w:rsidR="00FE0F4B">
        <w:rPr>
          <w:rFonts w:asciiTheme="majorBidi" w:hAnsiTheme="majorBidi" w:cstheme="majorBidi"/>
          <w:b/>
          <w:bCs/>
          <w:noProof/>
          <w:sz w:val="20"/>
          <w:szCs w:val="20"/>
        </w:rPr>
        <w:t>1</w:t>
      </w:r>
      <w:r w:rsidR="00FE0F4B" w:rsidRPr="00B231E8">
        <w:rPr>
          <w:rFonts w:asciiTheme="majorBidi" w:hAnsiTheme="majorBidi" w:cstheme="majorBidi"/>
          <w:b/>
          <w:bCs/>
          <w:noProof/>
          <w:sz w:val="20"/>
          <w:szCs w:val="20"/>
        </w:rPr>
        <w:t>:</w:t>
      </w:r>
      <w:r w:rsidR="00FE0F4B" w:rsidRPr="00B231E8">
        <w:rPr>
          <w:rFonts w:asciiTheme="majorBidi" w:hAnsiTheme="majorBidi" w:cstheme="majorBidi"/>
          <w:noProof/>
          <w:sz w:val="20"/>
          <w:szCs w:val="20"/>
        </w:rPr>
        <w:t xml:space="preserve"> Funnel plot assessing potential publication bias in </w:t>
      </w:r>
      <w:r w:rsidR="00FE0F4B">
        <w:rPr>
          <w:rFonts w:asciiTheme="majorBidi" w:hAnsiTheme="majorBidi" w:cstheme="majorBidi"/>
          <w:noProof/>
          <w:sz w:val="20"/>
          <w:szCs w:val="20"/>
        </w:rPr>
        <w:t xml:space="preserve">the </w:t>
      </w:r>
      <w:r w:rsidR="00FE0F4B">
        <w:rPr>
          <w:rFonts w:asciiTheme="majorBidi" w:hAnsiTheme="majorBidi" w:cstheme="majorBidi"/>
          <w:sz w:val="20"/>
          <w:szCs w:val="20"/>
          <w:lang w:bidi="ar-JO"/>
        </w:rPr>
        <w:t xml:space="preserve">BCVA </w:t>
      </w:r>
      <w:r w:rsidR="00FE0F4B" w:rsidRPr="00E45ABE">
        <w:rPr>
          <w:rFonts w:asciiTheme="majorBidi" w:hAnsiTheme="majorBidi" w:cstheme="majorBidi"/>
          <w:sz w:val="20"/>
          <w:szCs w:val="20"/>
          <w:lang w:bidi="ar-JO"/>
        </w:rPr>
        <w:t>outcomes</w:t>
      </w:r>
      <w:r w:rsidR="00FE0F4B">
        <w:rPr>
          <w:rFonts w:asciiTheme="majorBidi" w:hAnsiTheme="majorBidi" w:cstheme="majorBidi"/>
          <w:sz w:val="20"/>
          <w:szCs w:val="20"/>
          <w:lang w:bidi="ar-JO"/>
        </w:rPr>
        <w:t xml:space="preserve"> </w:t>
      </w:r>
      <w:r w:rsidR="00FE0F4B" w:rsidRPr="00B231E8">
        <w:rPr>
          <w:rFonts w:asciiTheme="majorBidi" w:hAnsiTheme="majorBidi" w:cstheme="majorBidi"/>
          <w:noProof/>
          <w:sz w:val="20"/>
          <w:szCs w:val="20"/>
        </w:rPr>
        <w:t xml:space="preserve">for </w:t>
      </w:r>
      <w:r w:rsidR="00FE0F4B" w:rsidRPr="00E45ABE">
        <w:rPr>
          <w:rFonts w:asciiTheme="majorBidi" w:hAnsiTheme="majorBidi" w:cstheme="majorBidi"/>
          <w:sz w:val="20"/>
          <w:szCs w:val="20"/>
          <w:lang w:bidi="ar-JO"/>
        </w:rPr>
        <w:t>anti-VEGF biosimilars</w:t>
      </w:r>
      <w:r w:rsidR="00FE0F4B">
        <w:rPr>
          <w:rFonts w:asciiTheme="majorBidi" w:hAnsiTheme="majorBidi" w:cstheme="majorBidi"/>
          <w:sz w:val="20"/>
          <w:szCs w:val="20"/>
          <w:lang w:bidi="ar-JO"/>
        </w:rPr>
        <w:t xml:space="preserve"> compared to</w:t>
      </w:r>
      <w:r w:rsidR="00FE0F4B" w:rsidRPr="00B231E8">
        <w:rPr>
          <w:rFonts w:asciiTheme="majorBidi" w:hAnsiTheme="majorBidi" w:cstheme="majorBidi"/>
          <w:noProof/>
          <w:sz w:val="20"/>
          <w:szCs w:val="20"/>
        </w:rPr>
        <w:t xml:space="preserve"> </w:t>
      </w:r>
      <w:r w:rsidR="00FE0F4B" w:rsidRPr="00E45ABE">
        <w:rPr>
          <w:rFonts w:asciiTheme="majorBidi" w:hAnsiTheme="majorBidi" w:cstheme="majorBidi"/>
          <w:sz w:val="20"/>
          <w:szCs w:val="20"/>
          <w:lang w:bidi="ar-JO"/>
        </w:rPr>
        <w:t>their reference</w:t>
      </w:r>
      <w:r w:rsidR="00FE0F4B">
        <w:rPr>
          <w:rFonts w:asciiTheme="majorBidi" w:hAnsiTheme="majorBidi" w:cstheme="majorBidi"/>
          <w:sz w:val="20"/>
          <w:szCs w:val="20"/>
          <w:lang w:bidi="ar-JO"/>
        </w:rPr>
        <w:t xml:space="preserve"> in the first 12 weeks.</w:t>
      </w:r>
    </w:p>
    <w:p w14:paraId="6B18D6D6" w14:textId="77777777" w:rsidR="00FE0F4B" w:rsidRDefault="00FE0F4B" w:rsidP="00FE0F4B">
      <w:pPr>
        <w:rPr>
          <w:rFonts w:asciiTheme="majorBidi" w:hAnsiTheme="majorBidi" w:cstheme="majorBidi"/>
          <w:sz w:val="20"/>
          <w:szCs w:val="20"/>
          <w:lang w:bidi="ar-JO"/>
        </w:rPr>
      </w:pPr>
      <w:r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4F464771" wp14:editId="2D0F60D7">
            <wp:extent cx="4244340" cy="3164581"/>
            <wp:effectExtent l="0" t="0" r="3810" b="0"/>
            <wp:docPr id="790019319" name="Picture 16" descr="A graph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019319" name="Picture 16" descr="A graph with black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66" cy="320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6CFDF" w14:textId="677FF947" w:rsidR="00FE0F4B" w:rsidRDefault="00FE0F4B" w:rsidP="00FE0F4B">
      <w:pPr>
        <w:rPr>
          <w:rFonts w:asciiTheme="majorBidi" w:hAnsiTheme="majorBidi" w:cstheme="majorBidi"/>
          <w:sz w:val="20"/>
          <w:szCs w:val="20"/>
          <w:lang w:bidi="ar-JO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w:t>F</w:t>
      </w:r>
      <w:r w:rsidR="0083019E">
        <w:rPr>
          <w:rFonts w:asciiTheme="majorBidi" w:hAnsiTheme="majorBidi" w:cstheme="majorBidi"/>
          <w:b/>
          <w:bCs/>
          <w:noProof/>
          <w:sz w:val="20"/>
          <w:szCs w:val="20"/>
        </w:rPr>
        <w:t>igur</w:t>
      </w:r>
      <w:r w:rsidRPr="00B231E8">
        <w:rPr>
          <w:rFonts w:asciiTheme="majorBidi" w:hAnsiTheme="majorBidi" w:cstheme="majorBidi"/>
          <w:b/>
          <w:bCs/>
          <w:noProof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bCs/>
          <w:noProof/>
          <w:sz w:val="20"/>
          <w:szCs w:val="20"/>
        </w:rPr>
        <w:t>2</w:t>
      </w:r>
      <w:r w:rsidRPr="00B231E8">
        <w:rPr>
          <w:rFonts w:asciiTheme="majorBidi" w:hAnsiTheme="majorBidi" w:cstheme="majorBidi"/>
          <w:b/>
          <w:bCs/>
          <w:noProof/>
          <w:sz w:val="20"/>
          <w:szCs w:val="20"/>
        </w:rPr>
        <w:t>:</w:t>
      </w:r>
      <w:r w:rsidRPr="00B231E8">
        <w:rPr>
          <w:rFonts w:asciiTheme="majorBidi" w:hAnsiTheme="majorBidi" w:cstheme="majorBidi"/>
          <w:noProof/>
          <w:sz w:val="20"/>
          <w:szCs w:val="20"/>
        </w:rPr>
        <w:t xml:space="preserve"> Funnel plot assessing potential publication bias in </w:t>
      </w:r>
      <w:r>
        <w:rPr>
          <w:rFonts w:asciiTheme="majorBidi" w:hAnsiTheme="majorBidi" w:cstheme="majorBidi"/>
          <w:noProof/>
          <w:sz w:val="20"/>
          <w:szCs w:val="20"/>
        </w:rPr>
        <w:t xml:space="preserve">the </w:t>
      </w:r>
      <w:r>
        <w:rPr>
          <w:rFonts w:asciiTheme="majorBidi" w:hAnsiTheme="majorBidi" w:cstheme="majorBidi"/>
          <w:sz w:val="20"/>
          <w:szCs w:val="20"/>
          <w:lang w:bidi="ar-JO"/>
        </w:rPr>
        <w:t xml:space="preserve">BCVA </w:t>
      </w:r>
      <w:r w:rsidRPr="00E45ABE">
        <w:rPr>
          <w:rFonts w:asciiTheme="majorBidi" w:hAnsiTheme="majorBidi" w:cstheme="majorBidi"/>
          <w:sz w:val="20"/>
          <w:szCs w:val="20"/>
          <w:lang w:bidi="ar-JO"/>
        </w:rPr>
        <w:t>outcomes</w:t>
      </w:r>
      <w:r>
        <w:rPr>
          <w:rFonts w:asciiTheme="majorBidi" w:hAnsiTheme="majorBidi" w:cstheme="majorBidi"/>
          <w:sz w:val="20"/>
          <w:szCs w:val="20"/>
          <w:lang w:bidi="ar-JO"/>
        </w:rPr>
        <w:t xml:space="preserve"> </w:t>
      </w:r>
      <w:r w:rsidRPr="00B231E8">
        <w:rPr>
          <w:rFonts w:asciiTheme="majorBidi" w:hAnsiTheme="majorBidi" w:cstheme="majorBidi"/>
          <w:noProof/>
          <w:sz w:val="20"/>
          <w:szCs w:val="20"/>
        </w:rPr>
        <w:t xml:space="preserve">for </w:t>
      </w:r>
      <w:r w:rsidRPr="00E45ABE">
        <w:rPr>
          <w:rFonts w:asciiTheme="majorBidi" w:hAnsiTheme="majorBidi" w:cstheme="majorBidi"/>
          <w:sz w:val="20"/>
          <w:szCs w:val="20"/>
          <w:lang w:bidi="ar-JO"/>
        </w:rPr>
        <w:t>anti-VEGF biosimilars</w:t>
      </w:r>
      <w:r>
        <w:rPr>
          <w:rFonts w:asciiTheme="majorBidi" w:hAnsiTheme="majorBidi" w:cstheme="majorBidi"/>
          <w:sz w:val="20"/>
          <w:szCs w:val="20"/>
          <w:lang w:bidi="ar-JO"/>
        </w:rPr>
        <w:t xml:space="preserve"> compared to</w:t>
      </w:r>
      <w:r w:rsidRPr="00B231E8">
        <w:rPr>
          <w:rFonts w:asciiTheme="majorBidi" w:hAnsiTheme="majorBidi" w:cstheme="majorBidi"/>
          <w:noProof/>
          <w:sz w:val="20"/>
          <w:szCs w:val="20"/>
        </w:rPr>
        <w:t xml:space="preserve"> </w:t>
      </w:r>
      <w:r w:rsidRPr="00E45ABE">
        <w:rPr>
          <w:rFonts w:asciiTheme="majorBidi" w:hAnsiTheme="majorBidi" w:cstheme="majorBidi"/>
          <w:sz w:val="20"/>
          <w:szCs w:val="20"/>
          <w:lang w:bidi="ar-JO"/>
        </w:rPr>
        <w:t>their reference</w:t>
      </w:r>
      <w:r>
        <w:rPr>
          <w:rFonts w:asciiTheme="majorBidi" w:hAnsiTheme="majorBidi" w:cstheme="majorBidi"/>
          <w:sz w:val="20"/>
          <w:szCs w:val="20"/>
          <w:lang w:bidi="ar-JO"/>
        </w:rPr>
        <w:t>.</w:t>
      </w:r>
    </w:p>
    <w:p w14:paraId="419168DE" w14:textId="77777777" w:rsidR="00FE0F4B" w:rsidRDefault="00FE0F4B" w:rsidP="00FE0F4B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lastRenderedPageBreak/>
        <w:drawing>
          <wp:inline distT="0" distB="0" distL="0" distR="0" wp14:anchorId="7912F177" wp14:editId="3D3701AF">
            <wp:extent cx="4320540" cy="3221395"/>
            <wp:effectExtent l="0" t="0" r="3810" b="0"/>
            <wp:docPr id="1761901407" name="Picture 17" descr="A graph with black dots and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901407" name="Picture 17" descr="A graph with black dots and whit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011" cy="323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0D1BD" w14:textId="5F3F2501" w:rsidR="00FE0F4B" w:rsidRDefault="00FE0F4B" w:rsidP="00FE0F4B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w:t>F</w:t>
      </w:r>
      <w:r w:rsidR="0083019E">
        <w:rPr>
          <w:rFonts w:asciiTheme="majorBidi" w:hAnsiTheme="majorBidi" w:cstheme="majorBidi"/>
          <w:b/>
          <w:bCs/>
          <w:noProof/>
          <w:sz w:val="20"/>
          <w:szCs w:val="20"/>
        </w:rPr>
        <w:t>igure</w:t>
      </w:r>
      <w:r w:rsidRPr="00B231E8">
        <w:rPr>
          <w:rFonts w:asciiTheme="majorBidi" w:hAnsiTheme="majorBidi" w:cstheme="majorBidi"/>
          <w:b/>
          <w:bCs/>
          <w:noProof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bCs/>
          <w:noProof/>
          <w:sz w:val="20"/>
          <w:szCs w:val="20"/>
        </w:rPr>
        <w:t>3</w:t>
      </w:r>
      <w:r w:rsidRPr="00B231E8">
        <w:rPr>
          <w:rFonts w:asciiTheme="majorBidi" w:hAnsiTheme="majorBidi" w:cstheme="majorBidi"/>
          <w:b/>
          <w:bCs/>
          <w:noProof/>
          <w:sz w:val="20"/>
          <w:szCs w:val="20"/>
        </w:rPr>
        <w:t>:</w:t>
      </w:r>
      <w:r w:rsidRPr="00B231E8">
        <w:rPr>
          <w:rFonts w:asciiTheme="majorBidi" w:hAnsiTheme="majorBidi" w:cstheme="majorBidi"/>
          <w:noProof/>
          <w:sz w:val="20"/>
          <w:szCs w:val="20"/>
        </w:rPr>
        <w:t xml:space="preserve"> Funnel plot assessing potential publication bias in </w:t>
      </w:r>
      <w:r>
        <w:rPr>
          <w:rFonts w:asciiTheme="majorBidi" w:hAnsiTheme="majorBidi" w:cstheme="majorBidi"/>
          <w:noProof/>
          <w:sz w:val="20"/>
          <w:szCs w:val="20"/>
        </w:rPr>
        <w:t xml:space="preserve">the </w:t>
      </w:r>
      <w:r>
        <w:rPr>
          <w:rFonts w:asciiTheme="majorBidi" w:hAnsiTheme="majorBidi" w:cstheme="majorBidi"/>
          <w:sz w:val="20"/>
          <w:szCs w:val="20"/>
          <w:lang w:bidi="ar-JO"/>
        </w:rPr>
        <w:t xml:space="preserve">responders’ rate </w:t>
      </w:r>
      <w:r w:rsidRPr="00B231E8">
        <w:rPr>
          <w:rFonts w:asciiTheme="majorBidi" w:hAnsiTheme="majorBidi" w:cstheme="majorBidi"/>
          <w:noProof/>
          <w:sz w:val="20"/>
          <w:szCs w:val="20"/>
        </w:rPr>
        <w:t xml:space="preserve">for </w:t>
      </w:r>
      <w:r w:rsidRPr="00E45ABE">
        <w:rPr>
          <w:rFonts w:asciiTheme="majorBidi" w:hAnsiTheme="majorBidi" w:cstheme="majorBidi"/>
          <w:sz w:val="20"/>
          <w:szCs w:val="20"/>
          <w:lang w:bidi="ar-JO"/>
        </w:rPr>
        <w:t>anti-VEGF biosimilars</w:t>
      </w:r>
      <w:r>
        <w:rPr>
          <w:rFonts w:asciiTheme="majorBidi" w:hAnsiTheme="majorBidi" w:cstheme="majorBidi"/>
          <w:sz w:val="20"/>
          <w:szCs w:val="20"/>
          <w:lang w:bidi="ar-JO"/>
        </w:rPr>
        <w:t xml:space="preserve"> compared to</w:t>
      </w:r>
      <w:r w:rsidRPr="00B231E8">
        <w:rPr>
          <w:rFonts w:asciiTheme="majorBidi" w:hAnsiTheme="majorBidi" w:cstheme="majorBidi"/>
          <w:noProof/>
          <w:sz w:val="20"/>
          <w:szCs w:val="20"/>
        </w:rPr>
        <w:t xml:space="preserve"> </w:t>
      </w:r>
      <w:r w:rsidRPr="00E45ABE">
        <w:rPr>
          <w:rFonts w:asciiTheme="majorBidi" w:hAnsiTheme="majorBidi" w:cstheme="majorBidi"/>
          <w:sz w:val="20"/>
          <w:szCs w:val="20"/>
          <w:lang w:bidi="ar-JO"/>
        </w:rPr>
        <w:t>their reference</w:t>
      </w:r>
      <w:r>
        <w:rPr>
          <w:rFonts w:asciiTheme="majorBidi" w:hAnsiTheme="majorBidi" w:cstheme="majorBidi"/>
          <w:sz w:val="20"/>
          <w:szCs w:val="20"/>
          <w:lang w:bidi="ar-JO"/>
        </w:rPr>
        <w:t>.</w:t>
      </w:r>
    </w:p>
    <w:p w14:paraId="3D2ADEE8" w14:textId="77777777" w:rsidR="00FE0F4B" w:rsidRDefault="00FE0F4B" w:rsidP="00FE0F4B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615F693A" wp14:editId="64CC0948">
            <wp:extent cx="4251960" cy="3170262"/>
            <wp:effectExtent l="0" t="0" r="0" b="0"/>
            <wp:docPr id="1067682939" name="Picture 18" descr="A graph with black dots and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682939" name="Picture 18" descr="A graph with black dots and whit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851" cy="319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63A4F" w14:textId="77777777" w:rsidR="00FE0F4B" w:rsidRDefault="00FE0F4B" w:rsidP="00FE0F4B">
      <w:pPr>
        <w:rPr>
          <w:rFonts w:asciiTheme="majorBidi" w:hAnsiTheme="majorBidi" w:cstheme="majorBidi"/>
          <w:sz w:val="20"/>
          <w:szCs w:val="20"/>
        </w:rPr>
      </w:pPr>
      <w:r w:rsidRPr="00B231E8">
        <w:rPr>
          <w:rFonts w:asciiTheme="majorBidi" w:hAnsiTheme="majorBidi" w:cstheme="majorBidi"/>
          <w:b/>
          <w:bCs/>
          <w:noProof/>
          <w:sz w:val="20"/>
          <w:szCs w:val="20"/>
        </w:rPr>
        <w:t xml:space="preserve">Figure </w:t>
      </w:r>
      <w:r>
        <w:rPr>
          <w:rFonts w:asciiTheme="majorBidi" w:hAnsiTheme="majorBidi" w:cstheme="majorBidi"/>
          <w:b/>
          <w:bCs/>
          <w:noProof/>
          <w:sz w:val="20"/>
          <w:szCs w:val="20"/>
        </w:rPr>
        <w:t>4</w:t>
      </w:r>
      <w:r w:rsidRPr="00B231E8">
        <w:rPr>
          <w:rFonts w:asciiTheme="majorBidi" w:hAnsiTheme="majorBidi" w:cstheme="majorBidi"/>
          <w:b/>
          <w:bCs/>
          <w:noProof/>
          <w:sz w:val="20"/>
          <w:szCs w:val="20"/>
        </w:rPr>
        <w:t>:</w:t>
      </w:r>
      <w:r w:rsidRPr="00B231E8">
        <w:rPr>
          <w:rFonts w:asciiTheme="majorBidi" w:hAnsiTheme="majorBidi" w:cstheme="majorBidi"/>
          <w:noProof/>
          <w:sz w:val="20"/>
          <w:szCs w:val="20"/>
        </w:rPr>
        <w:t xml:space="preserve"> Adjusted funnel plot following the Trim and Fill imputation method for publication bias in </w:t>
      </w:r>
      <w:r>
        <w:rPr>
          <w:rFonts w:asciiTheme="majorBidi" w:hAnsiTheme="majorBidi" w:cstheme="majorBidi"/>
          <w:noProof/>
          <w:sz w:val="20"/>
          <w:szCs w:val="20"/>
        </w:rPr>
        <w:t xml:space="preserve">the </w:t>
      </w:r>
      <w:r>
        <w:rPr>
          <w:rFonts w:asciiTheme="majorBidi" w:hAnsiTheme="majorBidi" w:cstheme="majorBidi"/>
          <w:sz w:val="20"/>
          <w:szCs w:val="20"/>
          <w:lang w:bidi="ar-JO"/>
        </w:rPr>
        <w:t xml:space="preserve">responders’ rate </w:t>
      </w:r>
      <w:r w:rsidRPr="00B231E8">
        <w:rPr>
          <w:rFonts w:asciiTheme="majorBidi" w:hAnsiTheme="majorBidi" w:cstheme="majorBidi"/>
          <w:noProof/>
          <w:sz w:val="20"/>
          <w:szCs w:val="20"/>
        </w:rPr>
        <w:t xml:space="preserve">for </w:t>
      </w:r>
      <w:r w:rsidRPr="00E45ABE">
        <w:rPr>
          <w:rFonts w:asciiTheme="majorBidi" w:hAnsiTheme="majorBidi" w:cstheme="majorBidi"/>
          <w:sz w:val="20"/>
          <w:szCs w:val="20"/>
          <w:lang w:bidi="ar-JO"/>
        </w:rPr>
        <w:t>anti-VEGF biosimilars</w:t>
      </w:r>
      <w:r>
        <w:rPr>
          <w:rFonts w:asciiTheme="majorBidi" w:hAnsiTheme="majorBidi" w:cstheme="majorBidi"/>
          <w:sz w:val="20"/>
          <w:szCs w:val="20"/>
          <w:lang w:bidi="ar-JO"/>
        </w:rPr>
        <w:t xml:space="preserve"> compared to</w:t>
      </w:r>
      <w:r w:rsidRPr="00B231E8">
        <w:rPr>
          <w:rFonts w:asciiTheme="majorBidi" w:hAnsiTheme="majorBidi" w:cstheme="majorBidi"/>
          <w:noProof/>
          <w:sz w:val="20"/>
          <w:szCs w:val="20"/>
        </w:rPr>
        <w:t xml:space="preserve"> </w:t>
      </w:r>
      <w:r w:rsidRPr="00E45ABE">
        <w:rPr>
          <w:rFonts w:asciiTheme="majorBidi" w:hAnsiTheme="majorBidi" w:cstheme="majorBidi"/>
          <w:sz w:val="20"/>
          <w:szCs w:val="20"/>
          <w:lang w:bidi="ar-JO"/>
        </w:rPr>
        <w:t>their reference</w:t>
      </w:r>
      <w:r>
        <w:rPr>
          <w:rFonts w:asciiTheme="majorBidi" w:hAnsiTheme="majorBidi" w:cstheme="majorBidi"/>
          <w:sz w:val="20"/>
          <w:szCs w:val="20"/>
          <w:lang w:bidi="ar-JO"/>
        </w:rPr>
        <w:t>.</w:t>
      </w:r>
    </w:p>
    <w:p w14:paraId="59E7B2E1" w14:textId="77777777" w:rsidR="00FE0F4B" w:rsidRDefault="00FE0F4B" w:rsidP="00FE0F4B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lastRenderedPageBreak/>
        <w:drawing>
          <wp:inline distT="0" distB="0" distL="0" distR="0" wp14:anchorId="641D7F13" wp14:editId="531631FA">
            <wp:extent cx="4640580" cy="3460184"/>
            <wp:effectExtent l="0" t="0" r="7620" b="6985"/>
            <wp:docPr id="1135298165" name="Picture 19" descr="A graph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98165" name="Picture 19" descr="A graph with black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746" cy="347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634D6" w14:textId="73355F95" w:rsidR="00FE0F4B" w:rsidRDefault="00FE0F4B" w:rsidP="00FE0F4B">
      <w:pPr>
        <w:rPr>
          <w:rFonts w:asciiTheme="majorBidi" w:hAnsiTheme="majorBidi" w:cstheme="majorBidi"/>
          <w:sz w:val="20"/>
          <w:szCs w:val="20"/>
          <w:lang w:bidi="ar-JO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w:t>F</w:t>
      </w:r>
      <w:r w:rsidR="0083019E">
        <w:rPr>
          <w:rFonts w:asciiTheme="majorBidi" w:hAnsiTheme="majorBidi" w:cstheme="majorBidi"/>
          <w:b/>
          <w:bCs/>
          <w:noProof/>
          <w:sz w:val="20"/>
          <w:szCs w:val="20"/>
        </w:rPr>
        <w:t>igure</w:t>
      </w:r>
      <w:r w:rsidRPr="00B231E8">
        <w:rPr>
          <w:rFonts w:asciiTheme="majorBidi" w:hAnsiTheme="majorBidi" w:cstheme="majorBidi"/>
          <w:b/>
          <w:bCs/>
          <w:noProof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bCs/>
          <w:noProof/>
          <w:sz w:val="20"/>
          <w:szCs w:val="20"/>
        </w:rPr>
        <w:t>5</w:t>
      </w:r>
      <w:r w:rsidRPr="00B231E8">
        <w:rPr>
          <w:rFonts w:asciiTheme="majorBidi" w:hAnsiTheme="majorBidi" w:cstheme="majorBidi"/>
          <w:b/>
          <w:bCs/>
          <w:noProof/>
          <w:sz w:val="20"/>
          <w:szCs w:val="20"/>
        </w:rPr>
        <w:t>:</w:t>
      </w:r>
      <w:r w:rsidRPr="00B231E8">
        <w:rPr>
          <w:rFonts w:asciiTheme="majorBidi" w:hAnsiTheme="majorBidi" w:cstheme="majorBidi"/>
          <w:noProof/>
          <w:sz w:val="20"/>
          <w:szCs w:val="20"/>
        </w:rPr>
        <w:t xml:space="preserve"> Funnel plot assessing potential publication bias in </w:t>
      </w:r>
      <w:r>
        <w:rPr>
          <w:rFonts w:asciiTheme="majorBidi" w:hAnsiTheme="majorBidi" w:cstheme="majorBidi"/>
          <w:noProof/>
          <w:sz w:val="20"/>
          <w:szCs w:val="20"/>
        </w:rPr>
        <w:t xml:space="preserve">the </w:t>
      </w:r>
      <w:r>
        <w:rPr>
          <w:rFonts w:asciiTheme="majorBidi" w:hAnsiTheme="majorBidi" w:cstheme="majorBidi"/>
          <w:sz w:val="20"/>
          <w:szCs w:val="20"/>
          <w:lang w:bidi="ar-JO"/>
        </w:rPr>
        <w:t xml:space="preserve">incidence of </w:t>
      </w:r>
      <w:r w:rsidRPr="00C52D49">
        <w:rPr>
          <w:rFonts w:asciiTheme="majorBidi" w:hAnsiTheme="majorBidi" w:cstheme="majorBidi"/>
          <w:sz w:val="20"/>
          <w:szCs w:val="20"/>
          <w:lang w:bidi="ar-JO"/>
        </w:rPr>
        <w:t>Treatment-Emergent ADA</w:t>
      </w:r>
      <w:r>
        <w:rPr>
          <w:rFonts w:asciiTheme="majorBidi" w:hAnsiTheme="majorBidi" w:cstheme="majorBidi"/>
          <w:sz w:val="20"/>
          <w:szCs w:val="20"/>
          <w:lang w:bidi="ar-JO"/>
        </w:rPr>
        <w:t xml:space="preserve">s </w:t>
      </w:r>
      <w:r w:rsidRPr="00B231E8">
        <w:rPr>
          <w:rFonts w:asciiTheme="majorBidi" w:hAnsiTheme="majorBidi" w:cstheme="majorBidi"/>
          <w:noProof/>
          <w:sz w:val="20"/>
          <w:szCs w:val="20"/>
        </w:rPr>
        <w:t xml:space="preserve">for </w:t>
      </w:r>
      <w:r w:rsidRPr="00E45ABE">
        <w:rPr>
          <w:rFonts w:asciiTheme="majorBidi" w:hAnsiTheme="majorBidi" w:cstheme="majorBidi"/>
          <w:sz w:val="20"/>
          <w:szCs w:val="20"/>
          <w:lang w:bidi="ar-JO"/>
        </w:rPr>
        <w:t>anti-VEGF biosimilars</w:t>
      </w:r>
      <w:r>
        <w:rPr>
          <w:rFonts w:asciiTheme="majorBidi" w:hAnsiTheme="majorBidi" w:cstheme="majorBidi"/>
          <w:sz w:val="20"/>
          <w:szCs w:val="20"/>
          <w:lang w:bidi="ar-JO"/>
        </w:rPr>
        <w:t xml:space="preserve"> compared to</w:t>
      </w:r>
      <w:r w:rsidRPr="00B231E8">
        <w:rPr>
          <w:rFonts w:asciiTheme="majorBidi" w:hAnsiTheme="majorBidi" w:cstheme="majorBidi"/>
          <w:noProof/>
          <w:sz w:val="20"/>
          <w:szCs w:val="20"/>
        </w:rPr>
        <w:t xml:space="preserve"> </w:t>
      </w:r>
      <w:r w:rsidRPr="00E45ABE">
        <w:rPr>
          <w:rFonts w:asciiTheme="majorBidi" w:hAnsiTheme="majorBidi" w:cstheme="majorBidi"/>
          <w:sz w:val="20"/>
          <w:szCs w:val="20"/>
          <w:lang w:bidi="ar-JO"/>
        </w:rPr>
        <w:t>their reference</w:t>
      </w:r>
      <w:r>
        <w:rPr>
          <w:rFonts w:asciiTheme="majorBidi" w:hAnsiTheme="majorBidi" w:cstheme="majorBidi"/>
          <w:sz w:val="20"/>
          <w:szCs w:val="20"/>
          <w:lang w:bidi="ar-JO"/>
        </w:rPr>
        <w:t>.</w:t>
      </w:r>
    </w:p>
    <w:p w14:paraId="56E5BA13" w14:textId="77777777" w:rsidR="00FE0F4B" w:rsidRDefault="00FE0F4B" w:rsidP="00FE0F4B">
      <w:pPr>
        <w:rPr>
          <w:rFonts w:asciiTheme="majorBidi" w:hAnsiTheme="majorBidi" w:cstheme="majorBidi"/>
          <w:sz w:val="20"/>
          <w:szCs w:val="20"/>
          <w:lang w:bidi="ar-JO"/>
        </w:rPr>
      </w:pPr>
      <w:r>
        <w:rPr>
          <w:rFonts w:asciiTheme="majorBidi" w:hAnsiTheme="majorBidi" w:cstheme="majorBidi"/>
          <w:noProof/>
          <w:sz w:val="20"/>
          <w:szCs w:val="20"/>
          <w:lang w:bidi="ar-JO"/>
        </w:rPr>
        <w:drawing>
          <wp:inline distT="0" distB="0" distL="0" distR="0" wp14:anchorId="6C7E8EC8" wp14:editId="41ECC0FE">
            <wp:extent cx="4602480" cy="3431774"/>
            <wp:effectExtent l="0" t="0" r="7620" b="0"/>
            <wp:docPr id="1713251661" name="Picture 20" descr="A graph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51661" name="Picture 20" descr="A graph with black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689" cy="345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B2FA9" w14:textId="33C8B596" w:rsidR="00FE0F4B" w:rsidRPr="00FE0F4B" w:rsidRDefault="00FE0F4B" w:rsidP="00FE0F4B">
      <w:pPr>
        <w:rPr>
          <w:rFonts w:asciiTheme="majorBidi" w:hAnsiTheme="majorBidi" w:cstheme="majorBidi"/>
          <w:sz w:val="20"/>
          <w:szCs w:val="20"/>
        </w:rPr>
      </w:pPr>
      <w:r w:rsidRPr="00B231E8">
        <w:rPr>
          <w:rFonts w:asciiTheme="majorBidi" w:hAnsiTheme="majorBidi" w:cstheme="majorBidi"/>
          <w:b/>
          <w:bCs/>
          <w:noProof/>
          <w:sz w:val="20"/>
          <w:szCs w:val="20"/>
        </w:rPr>
        <w:t xml:space="preserve">Figure </w:t>
      </w:r>
      <w:r>
        <w:rPr>
          <w:rFonts w:asciiTheme="majorBidi" w:hAnsiTheme="majorBidi" w:cstheme="majorBidi"/>
          <w:b/>
          <w:bCs/>
          <w:noProof/>
          <w:sz w:val="20"/>
          <w:szCs w:val="20"/>
        </w:rPr>
        <w:t>6</w:t>
      </w:r>
      <w:r w:rsidRPr="00B231E8">
        <w:rPr>
          <w:rFonts w:asciiTheme="majorBidi" w:hAnsiTheme="majorBidi" w:cstheme="majorBidi"/>
          <w:b/>
          <w:bCs/>
          <w:noProof/>
          <w:sz w:val="20"/>
          <w:szCs w:val="20"/>
        </w:rPr>
        <w:t>:</w:t>
      </w:r>
      <w:r w:rsidRPr="00B231E8">
        <w:rPr>
          <w:rFonts w:asciiTheme="majorBidi" w:hAnsiTheme="majorBidi" w:cstheme="majorBidi"/>
          <w:noProof/>
          <w:sz w:val="20"/>
          <w:szCs w:val="20"/>
        </w:rPr>
        <w:t xml:space="preserve"> Adjusted funnel plot following the Trim and Fill imputation method for publication bias in </w:t>
      </w:r>
      <w:r>
        <w:rPr>
          <w:rFonts w:asciiTheme="majorBidi" w:hAnsiTheme="majorBidi" w:cstheme="majorBidi"/>
          <w:noProof/>
          <w:sz w:val="20"/>
          <w:szCs w:val="20"/>
        </w:rPr>
        <w:t xml:space="preserve">the </w:t>
      </w:r>
      <w:r>
        <w:rPr>
          <w:rFonts w:asciiTheme="majorBidi" w:hAnsiTheme="majorBidi" w:cstheme="majorBidi"/>
          <w:sz w:val="20"/>
          <w:szCs w:val="20"/>
          <w:lang w:bidi="ar-JO"/>
        </w:rPr>
        <w:t xml:space="preserve">incidence of </w:t>
      </w:r>
      <w:r w:rsidRPr="00C52D49">
        <w:rPr>
          <w:rFonts w:asciiTheme="majorBidi" w:hAnsiTheme="majorBidi" w:cstheme="majorBidi"/>
          <w:sz w:val="20"/>
          <w:szCs w:val="20"/>
          <w:lang w:bidi="ar-JO"/>
        </w:rPr>
        <w:t>Treatment-Emergent ADA</w:t>
      </w:r>
      <w:r>
        <w:rPr>
          <w:rFonts w:asciiTheme="majorBidi" w:hAnsiTheme="majorBidi" w:cstheme="majorBidi"/>
          <w:sz w:val="20"/>
          <w:szCs w:val="20"/>
          <w:lang w:bidi="ar-JO"/>
        </w:rPr>
        <w:t xml:space="preserve">s </w:t>
      </w:r>
      <w:r w:rsidRPr="00B231E8">
        <w:rPr>
          <w:rFonts w:asciiTheme="majorBidi" w:hAnsiTheme="majorBidi" w:cstheme="majorBidi"/>
          <w:noProof/>
          <w:sz w:val="20"/>
          <w:szCs w:val="20"/>
        </w:rPr>
        <w:t xml:space="preserve">for </w:t>
      </w:r>
      <w:r w:rsidRPr="00E45ABE">
        <w:rPr>
          <w:rFonts w:asciiTheme="majorBidi" w:hAnsiTheme="majorBidi" w:cstheme="majorBidi"/>
          <w:sz w:val="20"/>
          <w:szCs w:val="20"/>
          <w:lang w:bidi="ar-JO"/>
        </w:rPr>
        <w:t>anti-VEGF biosimilars</w:t>
      </w:r>
      <w:r>
        <w:rPr>
          <w:rFonts w:asciiTheme="majorBidi" w:hAnsiTheme="majorBidi" w:cstheme="majorBidi"/>
          <w:sz w:val="20"/>
          <w:szCs w:val="20"/>
          <w:lang w:bidi="ar-JO"/>
        </w:rPr>
        <w:t xml:space="preserve"> compared to</w:t>
      </w:r>
      <w:r w:rsidRPr="00B231E8">
        <w:rPr>
          <w:rFonts w:asciiTheme="majorBidi" w:hAnsiTheme="majorBidi" w:cstheme="majorBidi"/>
          <w:noProof/>
          <w:sz w:val="20"/>
          <w:szCs w:val="20"/>
        </w:rPr>
        <w:t xml:space="preserve"> </w:t>
      </w:r>
      <w:r w:rsidRPr="00E45ABE">
        <w:rPr>
          <w:rFonts w:asciiTheme="majorBidi" w:hAnsiTheme="majorBidi" w:cstheme="majorBidi"/>
          <w:sz w:val="20"/>
          <w:szCs w:val="20"/>
          <w:lang w:bidi="ar-JO"/>
        </w:rPr>
        <w:t>their reference</w:t>
      </w:r>
      <w:r>
        <w:rPr>
          <w:rFonts w:asciiTheme="majorBidi" w:hAnsiTheme="majorBidi" w:cstheme="majorBidi"/>
          <w:sz w:val="20"/>
          <w:szCs w:val="20"/>
          <w:lang w:bidi="ar-JO"/>
        </w:rPr>
        <w:t>.</w:t>
      </w:r>
    </w:p>
    <w:sectPr w:rsidR="00FE0F4B" w:rsidRPr="00FE0F4B" w:rsidSect="00FE0F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acen Tunisia">
    <w:altName w:val="Arial"/>
    <w:panose1 w:val="020B0604020202020204"/>
    <w:charset w:val="00"/>
    <w:family w:val="auto"/>
    <w:pitch w:val="variable"/>
    <w:sig w:usb0="80002027" w:usb1="D000004A" w:usb2="00000008" w:usb3="00000000" w:csb0="0000004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4B"/>
    <w:rsid w:val="00004602"/>
    <w:rsid w:val="00032EDF"/>
    <w:rsid w:val="001E6E6A"/>
    <w:rsid w:val="00224AFE"/>
    <w:rsid w:val="002C76E5"/>
    <w:rsid w:val="002F45AF"/>
    <w:rsid w:val="00356B07"/>
    <w:rsid w:val="00553E6B"/>
    <w:rsid w:val="0063220A"/>
    <w:rsid w:val="0067613D"/>
    <w:rsid w:val="00735920"/>
    <w:rsid w:val="00815C05"/>
    <w:rsid w:val="0083019E"/>
    <w:rsid w:val="00867C5E"/>
    <w:rsid w:val="009D0014"/>
    <w:rsid w:val="00B3654F"/>
    <w:rsid w:val="00B609E5"/>
    <w:rsid w:val="00CD7EF0"/>
    <w:rsid w:val="00CE0E6B"/>
    <w:rsid w:val="00F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8978"/>
  <w15:chartTrackingRefBased/>
  <w15:docId w15:val="{18BBE49C-9860-4FE8-BDDE-4514D803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Hacen Tunisia"/>
        <w:color w:val="000000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F4B"/>
  </w:style>
  <w:style w:type="paragraph" w:styleId="Heading1">
    <w:name w:val="heading 1"/>
    <w:basedOn w:val="Normal"/>
    <w:next w:val="Normal"/>
    <w:link w:val="Heading1Char"/>
    <w:uiPriority w:val="9"/>
    <w:qFormat/>
    <w:rsid w:val="00FE0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F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F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F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F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F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F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F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F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F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F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F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F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F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F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F4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F4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F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E0F4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FE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IBRAHIM MATAR</dc:creator>
  <cp:keywords/>
  <dc:description/>
  <cp:lastModifiedBy>mac</cp:lastModifiedBy>
  <cp:revision>2</cp:revision>
  <dcterms:created xsi:type="dcterms:W3CDTF">2025-09-16T14:35:00Z</dcterms:created>
  <dcterms:modified xsi:type="dcterms:W3CDTF">2025-09-16T14:35:00Z</dcterms:modified>
</cp:coreProperties>
</file>