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EAEBB" w14:textId="67D834CD" w:rsidR="00367FBF" w:rsidRDefault="00367FBF" w:rsidP="00367FBF">
      <w:pPr>
        <w:rPr>
          <w:rFonts w:ascii="Times New Roman" w:hAnsi="Times New Roman" w:cs="Times New Roman"/>
          <w:b/>
          <w:bCs/>
          <w:sz w:val="20"/>
          <w:szCs w:val="20"/>
        </w:rPr>
      </w:pPr>
      <w:bookmarkStart w:id="0" w:name="_Toc210078073"/>
      <w:bookmarkStart w:id="1" w:name="_Toc210078100"/>
      <w:r>
        <w:rPr>
          <w:rFonts w:ascii="Times New Roman" w:hAnsi="Times New Roman" w:cs="Times New Roman"/>
          <w:b/>
          <w:bCs/>
          <w:sz w:val="20"/>
          <w:szCs w:val="20"/>
        </w:rPr>
        <w:t xml:space="preserve">Supplementary </w:t>
      </w:r>
      <w:r w:rsidR="00385D99">
        <w:rPr>
          <w:rFonts w:ascii="Times New Roman" w:hAnsi="Times New Roman" w:cs="Times New Roman"/>
          <w:b/>
          <w:bCs/>
          <w:sz w:val="20"/>
          <w:szCs w:val="20"/>
        </w:rPr>
        <w:t>Information</w:t>
      </w:r>
      <w:r>
        <w:rPr>
          <w:rFonts w:ascii="Times New Roman" w:hAnsi="Times New Roman" w:cs="Times New Roman"/>
          <w:b/>
          <w:bCs/>
          <w:sz w:val="20"/>
          <w:szCs w:val="20"/>
        </w:rPr>
        <w:t xml:space="preserve"> for the article:</w:t>
      </w:r>
    </w:p>
    <w:p w14:paraId="1F413887" w14:textId="77777777" w:rsidR="00367FBF" w:rsidRDefault="00367FBF" w:rsidP="00367FBF">
      <w:pPr>
        <w:rPr>
          <w:rFonts w:ascii="Times New Roman" w:hAnsi="Times New Roman" w:cs="Times New Roman"/>
          <w:b/>
          <w:bCs/>
          <w:sz w:val="20"/>
          <w:szCs w:val="20"/>
        </w:rPr>
      </w:pPr>
    </w:p>
    <w:p w14:paraId="469BA4D1" w14:textId="6772194B" w:rsidR="00367FBF" w:rsidRDefault="00367FBF" w:rsidP="00367FBF">
      <w:pPr>
        <w:rPr>
          <w:rFonts w:ascii="Times New Roman" w:hAnsi="Times New Roman" w:cs="Times New Roman"/>
          <w:b/>
          <w:bCs/>
          <w:sz w:val="20"/>
          <w:szCs w:val="20"/>
        </w:rPr>
      </w:pPr>
      <w:r w:rsidRPr="009474E0">
        <w:rPr>
          <w:rFonts w:ascii="Times New Roman" w:hAnsi="Times New Roman" w:cs="Times New Roman"/>
          <w:b/>
          <w:bCs/>
          <w:sz w:val="20"/>
          <w:szCs w:val="20"/>
        </w:rPr>
        <w:t>Individual variation and social influence of risk-taking behavior in bottlenose dolphins</w:t>
      </w:r>
      <w:bookmarkEnd w:id="0"/>
    </w:p>
    <w:p w14:paraId="6C59AA71" w14:textId="77777777" w:rsidR="00170740" w:rsidRPr="00367FBF" w:rsidRDefault="00170740" w:rsidP="00367FBF">
      <w:pPr>
        <w:rPr>
          <w:rFonts w:ascii="Times New Roman" w:hAnsi="Times New Roman" w:cs="Times New Roman"/>
          <w:b/>
          <w:bCs/>
          <w:sz w:val="20"/>
          <w:szCs w:val="20"/>
        </w:rPr>
      </w:pPr>
    </w:p>
    <w:p w14:paraId="3F6EF664" w14:textId="28554FD8" w:rsidR="00367FBF" w:rsidRPr="009474E0" w:rsidRDefault="00367FBF" w:rsidP="00367FBF">
      <w:pPr>
        <w:spacing w:line="480" w:lineRule="auto"/>
        <w:rPr>
          <w:rFonts w:ascii="Times New Roman" w:hAnsi="Times New Roman" w:cs="Times New Roman"/>
          <w:sz w:val="20"/>
          <w:szCs w:val="20"/>
        </w:rPr>
      </w:pPr>
      <w:r w:rsidRPr="009474E0">
        <w:rPr>
          <w:rFonts w:ascii="Times New Roman" w:hAnsi="Times New Roman" w:cs="Times New Roman"/>
          <w:sz w:val="20"/>
          <w:szCs w:val="20"/>
        </w:rPr>
        <w:t>Muhammad Mahmudur Rahman</w:t>
      </w:r>
      <w:r w:rsidRPr="009474E0">
        <w:rPr>
          <w:rFonts w:ascii="Times New Roman" w:hAnsi="Times New Roman" w:cs="Times New Roman"/>
          <w:sz w:val="20"/>
          <w:szCs w:val="20"/>
          <w:vertAlign w:val="superscript"/>
        </w:rPr>
        <w:t>*</w:t>
      </w:r>
      <w:r w:rsidRPr="009474E0">
        <w:rPr>
          <w:rFonts w:ascii="Times New Roman" w:hAnsi="Times New Roman" w:cs="Times New Roman"/>
          <w:sz w:val="20"/>
          <w:szCs w:val="20"/>
        </w:rPr>
        <w:t>, Jennifer S. Lewis, Kyra Bankhead, Mauricio Cantor</w:t>
      </w:r>
      <w:r w:rsidRPr="009474E0">
        <w:rPr>
          <w:rFonts w:ascii="Times New Roman" w:hAnsi="Times New Roman" w:cs="Times New Roman"/>
          <w:sz w:val="20"/>
          <w:szCs w:val="20"/>
          <w:vertAlign w:val="superscript"/>
        </w:rPr>
        <w:t>*</w:t>
      </w:r>
      <w:r w:rsidRPr="009474E0" w:rsidDel="00FC674B">
        <w:rPr>
          <w:rFonts w:ascii="Times New Roman" w:hAnsi="Times New Roman" w:cs="Times New Roman"/>
          <w:sz w:val="20"/>
          <w:szCs w:val="20"/>
        </w:rPr>
        <w:t xml:space="preserve"> </w:t>
      </w:r>
    </w:p>
    <w:p w14:paraId="594689D8" w14:textId="77777777" w:rsidR="00367FBF" w:rsidRDefault="00367FBF" w:rsidP="00367FBF">
      <w:pPr>
        <w:rPr>
          <w:sz w:val="20"/>
          <w:szCs w:val="20"/>
        </w:rPr>
      </w:pPr>
      <w:r w:rsidRPr="009474E0">
        <w:rPr>
          <w:rFonts w:ascii="Times New Roman" w:hAnsi="Times New Roman" w:cs="Times New Roman"/>
          <w:sz w:val="20"/>
          <w:szCs w:val="20"/>
        </w:rPr>
        <w:t xml:space="preserve">* Corresponding authors: </w:t>
      </w:r>
      <w:hyperlink r:id="rId6" w:history="1">
        <w:r w:rsidRPr="009474E0">
          <w:rPr>
            <w:rFonts w:ascii="Times New Roman" w:hAnsi="Times New Roman" w:cs="Times New Roman"/>
            <w:sz w:val="20"/>
            <w:szCs w:val="20"/>
          </w:rPr>
          <w:t>muhammad.rahman@oregonstate.edu</w:t>
        </w:r>
      </w:hyperlink>
      <w:r w:rsidRPr="009474E0">
        <w:rPr>
          <w:rFonts w:ascii="Times New Roman" w:hAnsi="Times New Roman" w:cs="Times New Roman"/>
          <w:sz w:val="20"/>
          <w:szCs w:val="20"/>
        </w:rPr>
        <w:t>; mauricio.cantor@oregonstate.edu</w:t>
      </w:r>
    </w:p>
    <w:p w14:paraId="50226AFF" w14:textId="77777777" w:rsidR="00367FBF" w:rsidRDefault="00367FBF" w:rsidP="00367FBF">
      <w:pPr>
        <w:keepNext/>
        <w:keepLines/>
        <w:numPr>
          <w:ilvl w:val="1"/>
          <w:numId w:val="0"/>
        </w:numPr>
        <w:ind w:left="432" w:hanging="432"/>
        <w:outlineLvl w:val="1"/>
        <w:rPr>
          <w:rFonts w:ascii="Times New Roman" w:eastAsiaTheme="majorEastAsia" w:hAnsi="Times New Roman" w:cs="Times New Roman"/>
          <w:i/>
          <w:iCs/>
          <w:caps/>
          <w:color w:val="000000" w:themeColor="text1"/>
          <w:kern w:val="0"/>
          <w:sz w:val="20"/>
          <w:szCs w:val="20"/>
          <w:lang w:bidi="bn-IN"/>
          <w14:ligatures w14:val="none"/>
        </w:rPr>
      </w:pPr>
    </w:p>
    <w:p w14:paraId="7A5EA379" w14:textId="77777777" w:rsidR="00367FBF" w:rsidRDefault="00367FBF" w:rsidP="00367FBF">
      <w:pPr>
        <w:keepNext/>
        <w:keepLines/>
        <w:numPr>
          <w:ilvl w:val="1"/>
          <w:numId w:val="0"/>
        </w:numPr>
        <w:ind w:left="432" w:hanging="432"/>
        <w:outlineLvl w:val="1"/>
        <w:rPr>
          <w:rFonts w:ascii="Times New Roman" w:eastAsiaTheme="majorEastAsia" w:hAnsi="Times New Roman" w:cs="Times New Roman"/>
          <w:i/>
          <w:iCs/>
          <w:caps/>
          <w:color w:val="000000" w:themeColor="text1"/>
          <w:kern w:val="0"/>
          <w:sz w:val="20"/>
          <w:szCs w:val="20"/>
          <w:lang w:bidi="bn-IN"/>
          <w14:ligatures w14:val="none"/>
        </w:rPr>
      </w:pPr>
    </w:p>
    <w:bookmarkEnd w:id="1"/>
    <w:p w14:paraId="4416F974" w14:textId="77777777" w:rsidR="00367FBF" w:rsidRPr="00367FBF" w:rsidRDefault="00367FBF" w:rsidP="00367FBF">
      <w:pPr>
        <w:rPr>
          <w:rFonts w:ascii="Times New Roman" w:eastAsia="Times New Roman" w:hAnsi="Times New Roman" w:cs="Times New Roman"/>
          <w:kern w:val="0"/>
          <w:sz w:val="20"/>
          <w:szCs w:val="20"/>
          <w:lang w:bidi="bn-IN"/>
          <w14:ligatures w14:val="none"/>
        </w:rPr>
      </w:pPr>
      <w:r w:rsidRPr="00367FBF">
        <w:rPr>
          <w:rFonts w:ascii="Times New Roman" w:eastAsia="Times New Roman" w:hAnsi="Times New Roman" w:cs="Times New Roman"/>
          <w:kern w:val="0"/>
          <w:sz w:val="20"/>
          <w:szCs w:val="20"/>
          <w:lang w:bidi="bn-IN"/>
          <w14:ligatures w14:val="none"/>
        </w:rPr>
        <w:t>Here, we report the results of the analyses for the subset of well sampled individual dolphins with more than 60 minutes of focal follow data (“+60 shallow subset”). Overall, we show that the results in the main text are not sensitive to variation in sampling effort, as the removal of the less sampled individuals have not altered the overall patterns.</w:t>
      </w:r>
    </w:p>
    <w:p w14:paraId="406CA66A" w14:textId="77777777" w:rsidR="00367FBF" w:rsidRDefault="00367FBF" w:rsidP="00367FBF">
      <w:pPr>
        <w:rPr>
          <w:rFonts w:ascii="Times New Roman" w:eastAsia="Times New Roman" w:hAnsi="Times New Roman" w:cs="Times New Roman"/>
          <w:kern w:val="0"/>
          <w:sz w:val="20"/>
          <w:szCs w:val="20"/>
          <w:lang w:bidi="bn-IN"/>
          <w14:ligatures w14:val="none"/>
        </w:rPr>
      </w:pPr>
    </w:p>
    <w:p w14:paraId="5D1D10D9" w14:textId="7E18A28F" w:rsidR="00367FBF" w:rsidRPr="00367FBF" w:rsidRDefault="00367FBF" w:rsidP="00367FBF">
      <w:pPr>
        <w:keepNext/>
        <w:keepLines/>
        <w:numPr>
          <w:ilvl w:val="1"/>
          <w:numId w:val="0"/>
        </w:numPr>
        <w:ind w:left="432" w:hanging="432"/>
        <w:outlineLvl w:val="1"/>
        <w:rPr>
          <w:rFonts w:ascii="Times New Roman" w:eastAsiaTheme="majorEastAsia" w:hAnsi="Times New Roman" w:cs="Times New Roman"/>
          <w:b/>
          <w:bCs/>
          <w:i/>
          <w:iCs/>
          <w:caps/>
          <w:color w:val="000000" w:themeColor="text1"/>
          <w:kern w:val="0"/>
          <w:sz w:val="20"/>
          <w:szCs w:val="20"/>
          <w:lang w:bidi="bn-IN"/>
          <w14:ligatures w14:val="none"/>
        </w:rPr>
      </w:pPr>
      <w:r w:rsidRPr="00367FBF">
        <w:rPr>
          <w:rFonts w:ascii="Times New Roman" w:eastAsiaTheme="majorEastAsia" w:hAnsi="Times New Roman" w:cs="Times New Roman"/>
          <w:b/>
          <w:bCs/>
          <w:i/>
          <w:iCs/>
          <w:caps/>
          <w:color w:val="000000" w:themeColor="text1"/>
          <w:kern w:val="0"/>
          <w:sz w:val="20"/>
          <w:szCs w:val="20"/>
          <w:lang w:bidi="bn-IN"/>
          <w14:ligatures w14:val="none"/>
        </w:rPr>
        <w:t>S</w:t>
      </w:r>
      <w:r w:rsidRPr="00367FBF">
        <w:rPr>
          <w:rFonts w:ascii="Times New Roman" w:eastAsiaTheme="majorEastAsia" w:hAnsi="Times New Roman" w:cs="Times New Roman"/>
          <w:b/>
          <w:bCs/>
          <w:i/>
          <w:iCs/>
          <w:color w:val="000000" w:themeColor="text1"/>
          <w:kern w:val="0"/>
          <w:sz w:val="20"/>
          <w:szCs w:val="20"/>
          <w:lang w:bidi="bn-IN"/>
          <w14:ligatures w14:val="none"/>
        </w:rPr>
        <w:t>hallow water foraging among well-sampled individuals</w:t>
      </w:r>
    </w:p>
    <w:p w14:paraId="22B44817" w14:textId="77777777" w:rsidR="00367FBF" w:rsidRPr="00367FBF" w:rsidRDefault="00367FBF" w:rsidP="00367FBF">
      <w:pPr>
        <w:keepNext/>
        <w:keepLines/>
        <w:numPr>
          <w:ilvl w:val="1"/>
          <w:numId w:val="0"/>
        </w:numPr>
        <w:ind w:left="432" w:hanging="432"/>
        <w:outlineLvl w:val="1"/>
        <w:rPr>
          <w:rFonts w:ascii="Times New Roman" w:eastAsiaTheme="majorEastAsia" w:hAnsi="Times New Roman" w:cs="Times New Roman"/>
          <w:i/>
          <w:iCs/>
          <w:caps/>
          <w:color w:val="000000" w:themeColor="text1"/>
          <w:kern w:val="0"/>
          <w:sz w:val="20"/>
          <w:szCs w:val="20"/>
          <w:lang w:bidi="bn-IN"/>
          <w14:ligatures w14:val="none"/>
        </w:rPr>
      </w:pPr>
    </w:p>
    <w:p w14:paraId="23391118" w14:textId="77777777" w:rsidR="00367FBF" w:rsidRPr="00367FBF" w:rsidRDefault="00367FBF" w:rsidP="00367FBF">
      <w:pPr>
        <w:rPr>
          <w:rFonts w:ascii="Times New Roman" w:eastAsia="Times New Roman" w:hAnsi="Times New Roman" w:cs="Times New Roman"/>
          <w:kern w:val="0"/>
          <w:sz w:val="20"/>
          <w:szCs w:val="20"/>
          <w:lang w:bidi="bn-IN"/>
          <w14:ligatures w14:val="none"/>
        </w:rPr>
      </w:pPr>
      <w:r w:rsidRPr="00367FBF">
        <w:rPr>
          <w:rFonts w:ascii="Times New Roman" w:eastAsia="Times New Roman" w:hAnsi="Times New Roman" w:cs="Times New Roman"/>
          <w:kern w:val="0"/>
          <w:sz w:val="20"/>
          <w:szCs w:val="20"/>
          <w:lang w:bidi="bn-IN"/>
          <w14:ligatures w14:val="none"/>
        </w:rPr>
        <w:t xml:space="preserve">To calculate probabilities of dolphins to engage in shallow water foraging, we used </w:t>
      </w:r>
      <w:r w:rsidRPr="00367FBF">
        <w:rPr>
          <w:rFonts w:ascii="Times New Roman" w:eastAsia="Arial Unicode MS" w:hAnsi="Times New Roman" w:cs="Times New Roman"/>
          <w:kern w:val="0"/>
          <w:sz w:val="20"/>
          <w:szCs w:val="20"/>
          <w:lang w:bidi="bn-IN"/>
          <w14:ligatures w14:val="none"/>
        </w:rPr>
        <w:t xml:space="preserve">Bayesian generalized linear models (GLMM). The Bayesian GLMM on the “+60 shallow subset”, focusing on the individuals followed at least 60 min, yielded a posterior mean estimate of the intercept of −2.50 and Standard Deviation of the posterior distribution (Est. Error) of 0.21 (95% Credible Interval = −2.93 to −2.09). This suggested that these individuals generally had a low probability of foraging in shallow waters relative to the model on the shallow dataset including all individuals (main text: intercept = −3.07, Est. Error = 0.23, 95% </w:t>
      </w:r>
      <w:proofErr w:type="spellStart"/>
      <w:r w:rsidRPr="00367FBF">
        <w:rPr>
          <w:rFonts w:ascii="Times New Roman" w:eastAsia="Arial Unicode MS" w:hAnsi="Times New Roman" w:cs="Times New Roman"/>
          <w:kern w:val="0"/>
          <w:sz w:val="20"/>
          <w:szCs w:val="20"/>
          <w:lang w:bidi="bn-IN"/>
          <w14:ligatures w14:val="none"/>
        </w:rPr>
        <w:t>CrI</w:t>
      </w:r>
      <w:proofErr w:type="spellEnd"/>
      <w:r w:rsidRPr="00367FBF">
        <w:rPr>
          <w:rFonts w:ascii="Times New Roman" w:eastAsia="Arial Unicode MS" w:hAnsi="Times New Roman" w:cs="Times New Roman"/>
          <w:kern w:val="0"/>
          <w:sz w:val="20"/>
          <w:szCs w:val="20"/>
          <w:lang w:bidi="bn-IN"/>
          <w14:ligatures w14:val="none"/>
        </w:rPr>
        <w:t xml:space="preserve">: −3.54 to −2.63). </w:t>
      </w:r>
    </w:p>
    <w:p w14:paraId="5F517E5D" w14:textId="77777777" w:rsidR="00367FBF" w:rsidRPr="00367FBF" w:rsidRDefault="00367FBF" w:rsidP="00367FBF">
      <w:pPr>
        <w:rPr>
          <w:rFonts w:ascii="Times New Roman" w:eastAsia="Times New Roman" w:hAnsi="Times New Roman" w:cs="Times New Roman"/>
          <w:kern w:val="0"/>
          <w:sz w:val="20"/>
          <w:szCs w:val="20"/>
          <w:lang w:bidi="bn-IN"/>
          <w14:ligatures w14:val="none"/>
        </w:rPr>
      </w:pPr>
    </w:p>
    <w:p w14:paraId="54699BE9" w14:textId="42815704" w:rsidR="00367FBF" w:rsidRDefault="00367FBF" w:rsidP="00367FBF">
      <w:pPr>
        <w:rPr>
          <w:rFonts w:ascii="Times New Roman" w:eastAsia="Aptos" w:hAnsi="Times New Roman" w:cs="Times New Roman"/>
          <w:kern w:val="0"/>
          <w:sz w:val="20"/>
          <w:szCs w:val="20"/>
          <w:lang w:bidi="bn-IN"/>
          <w14:ligatures w14:val="none"/>
        </w:rPr>
      </w:pPr>
      <w:r w:rsidRPr="00367FBF">
        <w:rPr>
          <w:rFonts w:ascii="Times New Roman" w:eastAsia="Aptos" w:hAnsi="Times New Roman" w:cs="Times New Roman"/>
          <w:b/>
          <w:kern w:val="0"/>
          <w:sz w:val="20"/>
          <w:szCs w:val="20"/>
          <w:lang w:bidi="bn-IN"/>
          <w14:ligatures w14:val="none"/>
        </w:rPr>
        <w:t xml:space="preserve">Table </w:t>
      </w:r>
      <w:r>
        <w:rPr>
          <w:rFonts w:ascii="Times New Roman" w:eastAsia="Aptos" w:hAnsi="Times New Roman" w:cs="Times New Roman"/>
          <w:b/>
          <w:kern w:val="0"/>
          <w:sz w:val="20"/>
          <w:szCs w:val="20"/>
          <w:lang w:bidi="bn-IN"/>
          <w14:ligatures w14:val="none"/>
        </w:rPr>
        <w:t>S</w:t>
      </w:r>
      <w:r w:rsidRPr="00367FBF">
        <w:rPr>
          <w:rFonts w:ascii="Times New Roman" w:eastAsia="Aptos" w:hAnsi="Times New Roman" w:cs="Times New Roman"/>
          <w:b/>
          <w:kern w:val="0"/>
          <w:sz w:val="20"/>
          <w:szCs w:val="20"/>
          <w:lang w:bidi="bn-IN"/>
          <w14:ligatures w14:val="none"/>
        </w:rPr>
        <w:t>1.</w:t>
      </w:r>
      <w:r w:rsidRPr="00367FBF">
        <w:rPr>
          <w:rFonts w:ascii="Times New Roman" w:eastAsia="Aptos" w:hAnsi="Times New Roman" w:cs="Times New Roman"/>
          <w:kern w:val="0"/>
          <w:sz w:val="20"/>
          <w:szCs w:val="20"/>
          <w:lang w:bidi="bn-IN"/>
          <w14:ligatures w14:val="none"/>
        </w:rPr>
        <w:t xml:space="preserve"> Individual probability of engaging in risk-taking behaviors across three datasets: the </w:t>
      </w:r>
      <w:r w:rsidRPr="00367FBF">
        <w:rPr>
          <w:rFonts w:ascii="Times New Roman" w:eastAsia="Arimo" w:hAnsi="Times New Roman" w:cs="Times New Roman"/>
          <w:kern w:val="0"/>
          <w:sz w:val="20"/>
          <w:szCs w:val="20"/>
          <w:lang w:bidi="bn-IN"/>
          <w14:ligatures w14:val="none"/>
        </w:rPr>
        <w:t>“+60 shallow subset</w:t>
      </w:r>
      <w:r w:rsidRPr="00367FBF">
        <w:rPr>
          <w:rFonts w:ascii="Times New Roman" w:eastAsia="Aptos" w:hAnsi="Times New Roman" w:cs="Times New Roman"/>
          <w:kern w:val="0"/>
          <w:sz w:val="20"/>
          <w:szCs w:val="20"/>
          <w:lang w:bidi="bn-IN"/>
          <w14:ligatures w14:val="none"/>
        </w:rPr>
        <w:t>, the full shallow dataset, and the high vessel traffic dataset.</w:t>
      </w:r>
    </w:p>
    <w:p w14:paraId="0C78FD8D" w14:textId="77777777" w:rsidR="00367FBF" w:rsidRPr="00367FBF" w:rsidRDefault="00367FBF" w:rsidP="00367FBF">
      <w:pPr>
        <w:rPr>
          <w:rFonts w:ascii="Times New Roman" w:eastAsia="Aptos" w:hAnsi="Times New Roman" w:cs="Times New Roman"/>
          <w:kern w:val="0"/>
          <w:sz w:val="20"/>
          <w:szCs w:val="20"/>
          <w:lang w:bidi="bn-IN"/>
          <w14:ligatures w14:val="none"/>
        </w:rPr>
      </w:pP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2870"/>
        <w:gridCol w:w="1690"/>
        <w:gridCol w:w="1600"/>
        <w:gridCol w:w="1600"/>
        <w:gridCol w:w="1600"/>
      </w:tblGrid>
      <w:tr w:rsidR="00367FBF" w:rsidRPr="00367FBF" w14:paraId="17D4C22B" w14:textId="77777777" w:rsidTr="00367FBF">
        <w:trPr>
          <w:trHeight w:val="113"/>
        </w:trPr>
        <w:tc>
          <w:tcPr>
            <w:tcW w:w="287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28F2996" w14:textId="77777777" w:rsidR="00367FBF" w:rsidRPr="00367FBF" w:rsidRDefault="00367FBF" w:rsidP="00367FBF">
            <w:pPr>
              <w:rPr>
                <w:rFonts w:ascii="Times New Roman" w:eastAsia="Times New Roman" w:hAnsi="Times New Roman" w:cs="Times New Roman"/>
                <w:b/>
                <w:kern w:val="0"/>
                <w:sz w:val="20"/>
                <w:szCs w:val="20"/>
                <w:lang w:bidi="bn-IN"/>
                <w14:ligatures w14:val="none"/>
              </w:rPr>
            </w:pPr>
            <w:r w:rsidRPr="00367FBF">
              <w:rPr>
                <w:rFonts w:ascii="Times New Roman" w:eastAsia="Times New Roman" w:hAnsi="Times New Roman" w:cs="Times New Roman"/>
                <w:b/>
                <w:kern w:val="0"/>
                <w:sz w:val="20"/>
                <w:szCs w:val="20"/>
                <w:lang w:bidi="bn-IN"/>
                <w14:ligatures w14:val="none"/>
              </w:rPr>
              <w:t>Dataset</w:t>
            </w:r>
          </w:p>
        </w:tc>
        <w:tc>
          <w:tcPr>
            <w:tcW w:w="1689"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793B4790" w14:textId="77777777" w:rsidR="00367FBF" w:rsidRPr="00367FBF" w:rsidRDefault="00367FBF" w:rsidP="00367FBF">
            <w:pPr>
              <w:rPr>
                <w:rFonts w:ascii="Times New Roman" w:eastAsia="Times New Roman" w:hAnsi="Times New Roman" w:cs="Times New Roman"/>
                <w:b/>
                <w:kern w:val="0"/>
                <w:sz w:val="20"/>
                <w:szCs w:val="20"/>
                <w:lang w:bidi="bn-IN"/>
                <w14:ligatures w14:val="none"/>
              </w:rPr>
            </w:pPr>
            <w:r w:rsidRPr="00367FBF">
              <w:rPr>
                <w:rFonts w:ascii="Times New Roman" w:eastAsia="Times New Roman" w:hAnsi="Times New Roman" w:cs="Times New Roman"/>
                <w:b/>
                <w:kern w:val="0"/>
                <w:sz w:val="20"/>
                <w:szCs w:val="20"/>
                <w:lang w:bidi="bn-IN"/>
                <w14:ligatures w14:val="none"/>
              </w:rPr>
              <w:t>Estimate</w:t>
            </w:r>
          </w:p>
        </w:tc>
        <w:tc>
          <w:tcPr>
            <w:tcW w:w="1599"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72356B0D" w14:textId="77777777" w:rsidR="00367FBF" w:rsidRPr="00367FBF" w:rsidRDefault="00367FBF" w:rsidP="00367FBF">
            <w:pPr>
              <w:rPr>
                <w:rFonts w:ascii="Times New Roman" w:eastAsia="Times New Roman" w:hAnsi="Times New Roman" w:cs="Times New Roman"/>
                <w:b/>
                <w:kern w:val="0"/>
                <w:sz w:val="20"/>
                <w:szCs w:val="20"/>
                <w:lang w:bidi="bn-IN"/>
                <w14:ligatures w14:val="none"/>
              </w:rPr>
            </w:pPr>
            <w:r w:rsidRPr="00367FBF">
              <w:rPr>
                <w:rFonts w:ascii="Times New Roman" w:eastAsia="Times New Roman" w:hAnsi="Times New Roman" w:cs="Times New Roman"/>
                <w:b/>
                <w:kern w:val="0"/>
                <w:sz w:val="20"/>
                <w:szCs w:val="20"/>
                <w:lang w:bidi="bn-IN"/>
                <w14:ligatures w14:val="none"/>
              </w:rPr>
              <w:t>Est. Error</w:t>
            </w:r>
          </w:p>
        </w:tc>
        <w:tc>
          <w:tcPr>
            <w:tcW w:w="1599"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0658C8CA" w14:textId="77777777" w:rsidR="00367FBF" w:rsidRPr="00367FBF" w:rsidRDefault="00367FBF" w:rsidP="00367FBF">
            <w:pPr>
              <w:rPr>
                <w:rFonts w:ascii="Times New Roman" w:eastAsia="Times New Roman" w:hAnsi="Times New Roman" w:cs="Times New Roman"/>
                <w:b/>
                <w:kern w:val="0"/>
                <w:sz w:val="20"/>
                <w:szCs w:val="20"/>
                <w:lang w:bidi="bn-IN"/>
                <w14:ligatures w14:val="none"/>
              </w:rPr>
            </w:pPr>
            <w:r w:rsidRPr="00367FBF">
              <w:rPr>
                <w:rFonts w:ascii="Times New Roman" w:eastAsia="Times New Roman" w:hAnsi="Times New Roman" w:cs="Times New Roman"/>
                <w:b/>
                <w:kern w:val="0"/>
                <w:sz w:val="20"/>
                <w:szCs w:val="20"/>
                <w:lang w:bidi="bn-IN"/>
                <w14:ligatures w14:val="none"/>
              </w:rPr>
              <w:t xml:space="preserve">l-95% </w:t>
            </w:r>
            <w:proofErr w:type="spellStart"/>
            <w:r w:rsidRPr="00367FBF">
              <w:rPr>
                <w:rFonts w:ascii="Times New Roman" w:eastAsia="Times New Roman" w:hAnsi="Times New Roman" w:cs="Times New Roman"/>
                <w:b/>
                <w:kern w:val="0"/>
                <w:sz w:val="20"/>
                <w:szCs w:val="20"/>
                <w:lang w:bidi="bn-IN"/>
                <w14:ligatures w14:val="none"/>
              </w:rPr>
              <w:t>CrI</w:t>
            </w:r>
            <w:proofErr w:type="spellEnd"/>
          </w:p>
        </w:tc>
        <w:tc>
          <w:tcPr>
            <w:tcW w:w="1599"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171B92A0" w14:textId="77777777" w:rsidR="00367FBF" w:rsidRPr="00367FBF" w:rsidRDefault="00367FBF" w:rsidP="00367FBF">
            <w:pPr>
              <w:rPr>
                <w:rFonts w:ascii="Times New Roman" w:eastAsia="Times New Roman" w:hAnsi="Times New Roman" w:cs="Times New Roman"/>
                <w:b/>
                <w:kern w:val="0"/>
                <w:sz w:val="20"/>
                <w:szCs w:val="20"/>
                <w:lang w:bidi="bn-IN"/>
                <w14:ligatures w14:val="none"/>
              </w:rPr>
            </w:pPr>
            <w:r w:rsidRPr="00367FBF">
              <w:rPr>
                <w:rFonts w:ascii="Times New Roman" w:eastAsia="Times New Roman" w:hAnsi="Times New Roman" w:cs="Times New Roman"/>
                <w:b/>
                <w:kern w:val="0"/>
                <w:sz w:val="20"/>
                <w:szCs w:val="20"/>
                <w:lang w:bidi="bn-IN"/>
                <w14:ligatures w14:val="none"/>
              </w:rPr>
              <w:t xml:space="preserve">u-95% </w:t>
            </w:r>
            <w:proofErr w:type="spellStart"/>
            <w:r w:rsidRPr="00367FBF">
              <w:rPr>
                <w:rFonts w:ascii="Times New Roman" w:eastAsia="Times New Roman" w:hAnsi="Times New Roman" w:cs="Times New Roman"/>
                <w:b/>
                <w:kern w:val="0"/>
                <w:sz w:val="20"/>
                <w:szCs w:val="20"/>
                <w:lang w:bidi="bn-IN"/>
                <w14:ligatures w14:val="none"/>
              </w:rPr>
              <w:t>CrI</w:t>
            </w:r>
            <w:proofErr w:type="spellEnd"/>
          </w:p>
        </w:tc>
      </w:tr>
      <w:tr w:rsidR="00367FBF" w:rsidRPr="00367FBF" w14:paraId="3A35EC11" w14:textId="77777777" w:rsidTr="00367FBF">
        <w:trPr>
          <w:trHeight w:val="113"/>
        </w:trPr>
        <w:tc>
          <w:tcPr>
            <w:tcW w:w="287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829AE62" w14:textId="77777777" w:rsidR="00367FBF" w:rsidRPr="00367FBF" w:rsidRDefault="00367FBF" w:rsidP="00367FBF">
            <w:pPr>
              <w:rPr>
                <w:rFonts w:ascii="Times New Roman" w:eastAsia="Times New Roman" w:hAnsi="Times New Roman" w:cs="Times New Roman"/>
                <w:kern w:val="0"/>
                <w:sz w:val="20"/>
                <w:szCs w:val="20"/>
                <w:lang w:bidi="bn-IN"/>
                <w14:ligatures w14:val="none"/>
              </w:rPr>
            </w:pPr>
            <w:r w:rsidRPr="00367FBF">
              <w:rPr>
                <w:rFonts w:ascii="Times New Roman" w:eastAsia="Times New Roman" w:hAnsi="Times New Roman" w:cs="Times New Roman"/>
                <w:kern w:val="0"/>
                <w:sz w:val="20"/>
                <w:szCs w:val="20"/>
                <w:lang w:bidi="bn-IN"/>
                <w14:ligatures w14:val="none"/>
              </w:rPr>
              <w:t>+60 shallow subset</w:t>
            </w:r>
          </w:p>
        </w:tc>
        <w:tc>
          <w:tcPr>
            <w:tcW w:w="1689" w:type="dxa"/>
            <w:tcBorders>
              <w:top w:val="nil"/>
              <w:left w:val="nil"/>
              <w:bottom w:val="single" w:sz="6" w:space="0" w:color="000000"/>
              <w:right w:val="single" w:sz="6" w:space="0" w:color="000000"/>
            </w:tcBorders>
            <w:tcMar>
              <w:top w:w="0" w:type="dxa"/>
              <w:left w:w="100" w:type="dxa"/>
              <w:bottom w:w="0" w:type="dxa"/>
              <w:right w:w="100" w:type="dxa"/>
            </w:tcMar>
          </w:tcPr>
          <w:p w14:paraId="5213B95F" w14:textId="77777777" w:rsidR="00367FBF" w:rsidRPr="00367FBF" w:rsidRDefault="00367FBF" w:rsidP="00367FBF">
            <w:pPr>
              <w:rPr>
                <w:rFonts w:ascii="Times New Roman" w:eastAsia="Times New Roman" w:hAnsi="Times New Roman" w:cs="Times New Roman"/>
                <w:kern w:val="0"/>
                <w:sz w:val="20"/>
                <w:szCs w:val="20"/>
                <w:lang w:bidi="bn-IN"/>
                <w14:ligatures w14:val="none"/>
              </w:rPr>
            </w:pPr>
            <w:r w:rsidRPr="00367FBF">
              <w:rPr>
                <w:rFonts w:ascii="Times New Roman" w:eastAsia="Times New Roman" w:hAnsi="Times New Roman" w:cs="Times New Roman"/>
                <w:kern w:val="0"/>
                <w:sz w:val="20"/>
                <w:szCs w:val="20"/>
                <w:lang w:bidi="bn-IN"/>
                <w14:ligatures w14:val="none"/>
              </w:rPr>
              <w:t>-2.5</w:t>
            </w:r>
          </w:p>
        </w:tc>
        <w:tc>
          <w:tcPr>
            <w:tcW w:w="1599" w:type="dxa"/>
            <w:tcBorders>
              <w:top w:val="nil"/>
              <w:left w:val="nil"/>
              <w:bottom w:val="single" w:sz="6" w:space="0" w:color="000000"/>
              <w:right w:val="single" w:sz="6" w:space="0" w:color="000000"/>
            </w:tcBorders>
            <w:tcMar>
              <w:top w:w="0" w:type="dxa"/>
              <w:left w:w="100" w:type="dxa"/>
              <w:bottom w:w="0" w:type="dxa"/>
              <w:right w:w="100" w:type="dxa"/>
            </w:tcMar>
          </w:tcPr>
          <w:p w14:paraId="59BB4E32" w14:textId="77777777" w:rsidR="00367FBF" w:rsidRPr="00367FBF" w:rsidRDefault="00367FBF" w:rsidP="00367FBF">
            <w:pPr>
              <w:rPr>
                <w:rFonts w:ascii="Times New Roman" w:eastAsia="Times New Roman" w:hAnsi="Times New Roman" w:cs="Times New Roman"/>
                <w:kern w:val="0"/>
                <w:sz w:val="20"/>
                <w:szCs w:val="20"/>
                <w:lang w:bidi="bn-IN"/>
                <w14:ligatures w14:val="none"/>
              </w:rPr>
            </w:pPr>
            <w:r w:rsidRPr="00367FBF">
              <w:rPr>
                <w:rFonts w:ascii="Times New Roman" w:eastAsia="Times New Roman" w:hAnsi="Times New Roman" w:cs="Times New Roman"/>
                <w:kern w:val="0"/>
                <w:sz w:val="20"/>
                <w:szCs w:val="20"/>
                <w:lang w:bidi="bn-IN"/>
                <w14:ligatures w14:val="none"/>
              </w:rPr>
              <w:t>0.21</w:t>
            </w:r>
          </w:p>
        </w:tc>
        <w:tc>
          <w:tcPr>
            <w:tcW w:w="1599" w:type="dxa"/>
            <w:tcBorders>
              <w:top w:val="nil"/>
              <w:left w:val="nil"/>
              <w:bottom w:val="single" w:sz="6" w:space="0" w:color="000000"/>
              <w:right w:val="single" w:sz="6" w:space="0" w:color="000000"/>
            </w:tcBorders>
            <w:tcMar>
              <w:top w:w="0" w:type="dxa"/>
              <w:left w:w="100" w:type="dxa"/>
              <w:bottom w:w="0" w:type="dxa"/>
              <w:right w:w="100" w:type="dxa"/>
            </w:tcMar>
          </w:tcPr>
          <w:p w14:paraId="01B3C875" w14:textId="77777777" w:rsidR="00367FBF" w:rsidRPr="00367FBF" w:rsidRDefault="00367FBF" w:rsidP="00367FBF">
            <w:pPr>
              <w:rPr>
                <w:rFonts w:ascii="Times New Roman" w:eastAsia="Times New Roman" w:hAnsi="Times New Roman" w:cs="Times New Roman"/>
                <w:kern w:val="0"/>
                <w:sz w:val="20"/>
                <w:szCs w:val="20"/>
                <w:lang w:bidi="bn-IN"/>
                <w14:ligatures w14:val="none"/>
              </w:rPr>
            </w:pPr>
            <w:r w:rsidRPr="00367FBF">
              <w:rPr>
                <w:rFonts w:ascii="Times New Roman" w:eastAsia="Times New Roman" w:hAnsi="Times New Roman" w:cs="Times New Roman"/>
                <w:kern w:val="0"/>
                <w:sz w:val="20"/>
                <w:szCs w:val="20"/>
                <w:lang w:bidi="bn-IN"/>
                <w14:ligatures w14:val="none"/>
              </w:rPr>
              <w:t>-2.93</w:t>
            </w:r>
          </w:p>
        </w:tc>
        <w:tc>
          <w:tcPr>
            <w:tcW w:w="1599" w:type="dxa"/>
            <w:tcBorders>
              <w:top w:val="nil"/>
              <w:left w:val="nil"/>
              <w:bottom w:val="single" w:sz="6" w:space="0" w:color="000000"/>
              <w:right w:val="single" w:sz="6" w:space="0" w:color="000000"/>
            </w:tcBorders>
            <w:tcMar>
              <w:top w:w="0" w:type="dxa"/>
              <w:left w:w="100" w:type="dxa"/>
              <w:bottom w:w="0" w:type="dxa"/>
              <w:right w:w="100" w:type="dxa"/>
            </w:tcMar>
          </w:tcPr>
          <w:p w14:paraId="691DE062" w14:textId="77777777" w:rsidR="00367FBF" w:rsidRPr="00367FBF" w:rsidRDefault="00367FBF" w:rsidP="00367FBF">
            <w:pPr>
              <w:rPr>
                <w:rFonts w:ascii="Times New Roman" w:eastAsia="Times New Roman" w:hAnsi="Times New Roman" w:cs="Times New Roman"/>
                <w:kern w:val="0"/>
                <w:sz w:val="20"/>
                <w:szCs w:val="20"/>
                <w:lang w:bidi="bn-IN"/>
                <w14:ligatures w14:val="none"/>
              </w:rPr>
            </w:pPr>
            <w:r w:rsidRPr="00367FBF">
              <w:rPr>
                <w:rFonts w:ascii="Times New Roman" w:eastAsia="Times New Roman" w:hAnsi="Times New Roman" w:cs="Times New Roman"/>
                <w:kern w:val="0"/>
                <w:sz w:val="20"/>
                <w:szCs w:val="20"/>
                <w:lang w:bidi="bn-IN"/>
                <w14:ligatures w14:val="none"/>
              </w:rPr>
              <w:t>-2.09</w:t>
            </w:r>
          </w:p>
        </w:tc>
      </w:tr>
      <w:tr w:rsidR="00367FBF" w:rsidRPr="00367FBF" w14:paraId="22F305D6" w14:textId="77777777" w:rsidTr="00367FBF">
        <w:trPr>
          <w:trHeight w:val="113"/>
        </w:trPr>
        <w:tc>
          <w:tcPr>
            <w:tcW w:w="287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1AE1833" w14:textId="77777777" w:rsidR="00367FBF" w:rsidRPr="00367FBF" w:rsidRDefault="00367FBF" w:rsidP="00367FBF">
            <w:pPr>
              <w:rPr>
                <w:rFonts w:ascii="Times New Roman" w:eastAsia="Times New Roman" w:hAnsi="Times New Roman" w:cs="Times New Roman"/>
                <w:kern w:val="0"/>
                <w:sz w:val="20"/>
                <w:szCs w:val="20"/>
                <w:lang w:bidi="bn-IN"/>
                <w14:ligatures w14:val="none"/>
              </w:rPr>
            </w:pPr>
            <w:r w:rsidRPr="00367FBF">
              <w:rPr>
                <w:rFonts w:ascii="Times New Roman" w:eastAsia="Times New Roman" w:hAnsi="Times New Roman" w:cs="Times New Roman"/>
                <w:kern w:val="0"/>
                <w:sz w:val="20"/>
                <w:szCs w:val="20"/>
                <w:lang w:bidi="bn-IN"/>
                <w14:ligatures w14:val="none"/>
              </w:rPr>
              <w:t>Shallow dataset</w:t>
            </w:r>
          </w:p>
        </w:tc>
        <w:tc>
          <w:tcPr>
            <w:tcW w:w="1689" w:type="dxa"/>
            <w:tcBorders>
              <w:top w:val="nil"/>
              <w:left w:val="nil"/>
              <w:bottom w:val="single" w:sz="6" w:space="0" w:color="000000"/>
              <w:right w:val="single" w:sz="6" w:space="0" w:color="000000"/>
            </w:tcBorders>
            <w:tcMar>
              <w:top w:w="0" w:type="dxa"/>
              <w:left w:w="100" w:type="dxa"/>
              <w:bottom w:w="0" w:type="dxa"/>
              <w:right w:w="100" w:type="dxa"/>
            </w:tcMar>
          </w:tcPr>
          <w:p w14:paraId="4EE33611" w14:textId="77777777" w:rsidR="00367FBF" w:rsidRPr="00367FBF" w:rsidRDefault="00367FBF" w:rsidP="00367FBF">
            <w:pPr>
              <w:rPr>
                <w:rFonts w:ascii="Times New Roman" w:eastAsia="Times New Roman" w:hAnsi="Times New Roman" w:cs="Times New Roman"/>
                <w:kern w:val="0"/>
                <w:sz w:val="20"/>
                <w:szCs w:val="20"/>
                <w:lang w:bidi="bn-IN"/>
                <w14:ligatures w14:val="none"/>
              </w:rPr>
            </w:pPr>
            <w:r w:rsidRPr="00367FBF">
              <w:rPr>
                <w:rFonts w:ascii="Times New Roman" w:eastAsia="Times New Roman" w:hAnsi="Times New Roman" w:cs="Times New Roman"/>
                <w:kern w:val="0"/>
                <w:sz w:val="20"/>
                <w:szCs w:val="20"/>
                <w:lang w:bidi="bn-IN"/>
                <w14:ligatures w14:val="none"/>
              </w:rPr>
              <w:t>-3.07</w:t>
            </w:r>
          </w:p>
        </w:tc>
        <w:tc>
          <w:tcPr>
            <w:tcW w:w="1599" w:type="dxa"/>
            <w:tcBorders>
              <w:top w:val="nil"/>
              <w:left w:val="nil"/>
              <w:bottom w:val="single" w:sz="6" w:space="0" w:color="000000"/>
              <w:right w:val="single" w:sz="6" w:space="0" w:color="000000"/>
            </w:tcBorders>
            <w:tcMar>
              <w:top w:w="0" w:type="dxa"/>
              <w:left w:w="100" w:type="dxa"/>
              <w:bottom w:w="0" w:type="dxa"/>
              <w:right w:w="100" w:type="dxa"/>
            </w:tcMar>
          </w:tcPr>
          <w:p w14:paraId="7D9E0656" w14:textId="77777777" w:rsidR="00367FBF" w:rsidRPr="00367FBF" w:rsidRDefault="00367FBF" w:rsidP="00367FBF">
            <w:pPr>
              <w:rPr>
                <w:rFonts w:ascii="Times New Roman" w:eastAsia="Times New Roman" w:hAnsi="Times New Roman" w:cs="Times New Roman"/>
                <w:kern w:val="0"/>
                <w:sz w:val="20"/>
                <w:szCs w:val="20"/>
                <w:lang w:bidi="bn-IN"/>
                <w14:ligatures w14:val="none"/>
              </w:rPr>
            </w:pPr>
            <w:r w:rsidRPr="00367FBF">
              <w:rPr>
                <w:rFonts w:ascii="Times New Roman" w:eastAsia="Times New Roman" w:hAnsi="Times New Roman" w:cs="Times New Roman"/>
                <w:kern w:val="0"/>
                <w:sz w:val="20"/>
                <w:szCs w:val="20"/>
                <w:lang w:bidi="bn-IN"/>
                <w14:ligatures w14:val="none"/>
              </w:rPr>
              <w:t>0.23</w:t>
            </w:r>
          </w:p>
        </w:tc>
        <w:tc>
          <w:tcPr>
            <w:tcW w:w="1599" w:type="dxa"/>
            <w:tcBorders>
              <w:top w:val="nil"/>
              <w:left w:val="nil"/>
              <w:bottom w:val="single" w:sz="6" w:space="0" w:color="000000"/>
              <w:right w:val="single" w:sz="6" w:space="0" w:color="000000"/>
            </w:tcBorders>
            <w:tcMar>
              <w:top w:w="0" w:type="dxa"/>
              <w:left w:w="100" w:type="dxa"/>
              <w:bottom w:w="0" w:type="dxa"/>
              <w:right w:w="100" w:type="dxa"/>
            </w:tcMar>
          </w:tcPr>
          <w:p w14:paraId="3265FB1E" w14:textId="77777777" w:rsidR="00367FBF" w:rsidRPr="00367FBF" w:rsidRDefault="00367FBF" w:rsidP="00367FBF">
            <w:pPr>
              <w:rPr>
                <w:rFonts w:ascii="Times New Roman" w:eastAsia="Times New Roman" w:hAnsi="Times New Roman" w:cs="Times New Roman"/>
                <w:kern w:val="0"/>
                <w:sz w:val="20"/>
                <w:szCs w:val="20"/>
                <w:lang w:bidi="bn-IN"/>
                <w14:ligatures w14:val="none"/>
              </w:rPr>
            </w:pPr>
            <w:r w:rsidRPr="00367FBF">
              <w:rPr>
                <w:rFonts w:ascii="Times New Roman" w:eastAsia="Times New Roman" w:hAnsi="Times New Roman" w:cs="Times New Roman"/>
                <w:kern w:val="0"/>
                <w:sz w:val="20"/>
                <w:szCs w:val="20"/>
                <w:lang w:bidi="bn-IN"/>
                <w14:ligatures w14:val="none"/>
              </w:rPr>
              <w:t>-3.54</w:t>
            </w:r>
          </w:p>
        </w:tc>
        <w:tc>
          <w:tcPr>
            <w:tcW w:w="1599" w:type="dxa"/>
            <w:tcBorders>
              <w:top w:val="nil"/>
              <w:left w:val="nil"/>
              <w:bottom w:val="single" w:sz="6" w:space="0" w:color="000000"/>
              <w:right w:val="single" w:sz="6" w:space="0" w:color="000000"/>
            </w:tcBorders>
            <w:tcMar>
              <w:top w:w="0" w:type="dxa"/>
              <w:left w:w="100" w:type="dxa"/>
              <w:bottom w:w="0" w:type="dxa"/>
              <w:right w:w="100" w:type="dxa"/>
            </w:tcMar>
          </w:tcPr>
          <w:p w14:paraId="0D5F7AB4" w14:textId="77777777" w:rsidR="00367FBF" w:rsidRPr="00367FBF" w:rsidRDefault="00367FBF" w:rsidP="00367FBF">
            <w:pPr>
              <w:rPr>
                <w:rFonts w:ascii="Times New Roman" w:eastAsia="Times New Roman" w:hAnsi="Times New Roman" w:cs="Times New Roman"/>
                <w:kern w:val="0"/>
                <w:sz w:val="20"/>
                <w:szCs w:val="20"/>
                <w:lang w:bidi="bn-IN"/>
                <w14:ligatures w14:val="none"/>
              </w:rPr>
            </w:pPr>
            <w:r w:rsidRPr="00367FBF">
              <w:rPr>
                <w:rFonts w:ascii="Times New Roman" w:eastAsia="Times New Roman" w:hAnsi="Times New Roman" w:cs="Times New Roman"/>
                <w:kern w:val="0"/>
                <w:sz w:val="20"/>
                <w:szCs w:val="20"/>
                <w:lang w:bidi="bn-IN"/>
                <w14:ligatures w14:val="none"/>
              </w:rPr>
              <w:t>-2.63</w:t>
            </w:r>
          </w:p>
        </w:tc>
      </w:tr>
      <w:tr w:rsidR="00367FBF" w:rsidRPr="00367FBF" w14:paraId="0C821A5E" w14:textId="77777777" w:rsidTr="00367FBF">
        <w:trPr>
          <w:trHeight w:val="113"/>
        </w:trPr>
        <w:tc>
          <w:tcPr>
            <w:tcW w:w="287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033B04B" w14:textId="77777777" w:rsidR="00367FBF" w:rsidRPr="00367FBF" w:rsidRDefault="00367FBF" w:rsidP="00367FBF">
            <w:pPr>
              <w:rPr>
                <w:rFonts w:ascii="Times New Roman" w:eastAsia="Times New Roman" w:hAnsi="Times New Roman" w:cs="Times New Roman"/>
                <w:kern w:val="0"/>
                <w:sz w:val="20"/>
                <w:szCs w:val="20"/>
                <w:lang w:bidi="bn-IN"/>
                <w14:ligatures w14:val="none"/>
              </w:rPr>
            </w:pPr>
            <w:r w:rsidRPr="00367FBF">
              <w:rPr>
                <w:rFonts w:ascii="Times New Roman" w:eastAsia="Times New Roman" w:hAnsi="Times New Roman" w:cs="Times New Roman"/>
                <w:kern w:val="0"/>
                <w:sz w:val="20"/>
                <w:szCs w:val="20"/>
                <w:lang w:bidi="bn-IN"/>
                <w14:ligatures w14:val="none"/>
              </w:rPr>
              <w:t>Traffic dataset</w:t>
            </w:r>
          </w:p>
        </w:tc>
        <w:tc>
          <w:tcPr>
            <w:tcW w:w="1689" w:type="dxa"/>
            <w:tcBorders>
              <w:top w:val="nil"/>
              <w:left w:val="nil"/>
              <w:bottom w:val="single" w:sz="6" w:space="0" w:color="000000"/>
              <w:right w:val="single" w:sz="6" w:space="0" w:color="000000"/>
            </w:tcBorders>
            <w:tcMar>
              <w:top w:w="0" w:type="dxa"/>
              <w:left w:w="100" w:type="dxa"/>
              <w:bottom w:w="0" w:type="dxa"/>
              <w:right w:w="100" w:type="dxa"/>
            </w:tcMar>
          </w:tcPr>
          <w:p w14:paraId="39FF0703" w14:textId="77777777" w:rsidR="00367FBF" w:rsidRPr="00367FBF" w:rsidRDefault="00367FBF" w:rsidP="00367FBF">
            <w:pPr>
              <w:rPr>
                <w:rFonts w:ascii="Times New Roman" w:eastAsia="Times New Roman" w:hAnsi="Times New Roman" w:cs="Times New Roman"/>
                <w:kern w:val="0"/>
                <w:sz w:val="20"/>
                <w:szCs w:val="20"/>
                <w:lang w:bidi="bn-IN"/>
                <w14:ligatures w14:val="none"/>
              </w:rPr>
            </w:pPr>
            <w:r w:rsidRPr="00367FBF">
              <w:rPr>
                <w:rFonts w:ascii="Times New Roman" w:eastAsia="Times New Roman" w:hAnsi="Times New Roman" w:cs="Times New Roman"/>
                <w:kern w:val="0"/>
                <w:sz w:val="20"/>
                <w:szCs w:val="20"/>
                <w:lang w:bidi="bn-IN"/>
                <w14:ligatures w14:val="none"/>
              </w:rPr>
              <w:t>-7.36</w:t>
            </w:r>
          </w:p>
        </w:tc>
        <w:tc>
          <w:tcPr>
            <w:tcW w:w="1599" w:type="dxa"/>
            <w:tcBorders>
              <w:top w:val="nil"/>
              <w:left w:val="nil"/>
              <w:bottom w:val="single" w:sz="6" w:space="0" w:color="000000"/>
              <w:right w:val="single" w:sz="6" w:space="0" w:color="000000"/>
            </w:tcBorders>
            <w:tcMar>
              <w:top w:w="0" w:type="dxa"/>
              <w:left w:w="100" w:type="dxa"/>
              <w:bottom w:w="0" w:type="dxa"/>
              <w:right w:w="100" w:type="dxa"/>
            </w:tcMar>
          </w:tcPr>
          <w:p w14:paraId="07BCC8CC" w14:textId="77777777" w:rsidR="00367FBF" w:rsidRPr="00367FBF" w:rsidRDefault="00367FBF" w:rsidP="00367FBF">
            <w:pPr>
              <w:rPr>
                <w:rFonts w:ascii="Times New Roman" w:eastAsia="Times New Roman" w:hAnsi="Times New Roman" w:cs="Times New Roman"/>
                <w:kern w:val="0"/>
                <w:sz w:val="20"/>
                <w:szCs w:val="20"/>
                <w:lang w:bidi="bn-IN"/>
                <w14:ligatures w14:val="none"/>
              </w:rPr>
            </w:pPr>
            <w:r w:rsidRPr="00367FBF">
              <w:rPr>
                <w:rFonts w:ascii="Times New Roman" w:eastAsia="Times New Roman" w:hAnsi="Times New Roman" w:cs="Times New Roman"/>
                <w:kern w:val="0"/>
                <w:sz w:val="20"/>
                <w:szCs w:val="20"/>
                <w:lang w:bidi="bn-IN"/>
                <w14:ligatures w14:val="none"/>
              </w:rPr>
              <w:t>0.59</w:t>
            </w:r>
          </w:p>
        </w:tc>
        <w:tc>
          <w:tcPr>
            <w:tcW w:w="1599" w:type="dxa"/>
            <w:tcBorders>
              <w:top w:val="nil"/>
              <w:left w:val="nil"/>
              <w:bottom w:val="single" w:sz="6" w:space="0" w:color="000000"/>
              <w:right w:val="single" w:sz="6" w:space="0" w:color="000000"/>
            </w:tcBorders>
            <w:tcMar>
              <w:top w:w="0" w:type="dxa"/>
              <w:left w:w="100" w:type="dxa"/>
              <w:bottom w:w="0" w:type="dxa"/>
              <w:right w:w="100" w:type="dxa"/>
            </w:tcMar>
          </w:tcPr>
          <w:p w14:paraId="706FF141" w14:textId="77777777" w:rsidR="00367FBF" w:rsidRPr="00367FBF" w:rsidRDefault="00367FBF" w:rsidP="00367FBF">
            <w:pPr>
              <w:rPr>
                <w:rFonts w:ascii="Times New Roman" w:eastAsia="Times New Roman" w:hAnsi="Times New Roman" w:cs="Times New Roman"/>
                <w:kern w:val="0"/>
                <w:sz w:val="20"/>
                <w:szCs w:val="20"/>
                <w:lang w:bidi="bn-IN"/>
                <w14:ligatures w14:val="none"/>
              </w:rPr>
            </w:pPr>
            <w:r w:rsidRPr="00367FBF">
              <w:rPr>
                <w:rFonts w:ascii="Times New Roman" w:eastAsia="Times New Roman" w:hAnsi="Times New Roman" w:cs="Times New Roman"/>
                <w:kern w:val="0"/>
                <w:sz w:val="20"/>
                <w:szCs w:val="20"/>
                <w:lang w:bidi="bn-IN"/>
                <w14:ligatures w14:val="none"/>
              </w:rPr>
              <w:t>-8.58</w:t>
            </w:r>
          </w:p>
        </w:tc>
        <w:tc>
          <w:tcPr>
            <w:tcW w:w="1599" w:type="dxa"/>
            <w:tcBorders>
              <w:top w:val="nil"/>
              <w:left w:val="nil"/>
              <w:bottom w:val="single" w:sz="6" w:space="0" w:color="000000"/>
              <w:right w:val="single" w:sz="6" w:space="0" w:color="000000"/>
            </w:tcBorders>
            <w:tcMar>
              <w:top w:w="0" w:type="dxa"/>
              <w:left w:w="100" w:type="dxa"/>
              <w:bottom w:w="0" w:type="dxa"/>
              <w:right w:w="100" w:type="dxa"/>
            </w:tcMar>
          </w:tcPr>
          <w:p w14:paraId="11873ED5" w14:textId="77777777" w:rsidR="00367FBF" w:rsidRPr="00367FBF" w:rsidRDefault="00367FBF" w:rsidP="00367FBF">
            <w:pPr>
              <w:rPr>
                <w:rFonts w:ascii="Times New Roman" w:eastAsia="Times New Roman" w:hAnsi="Times New Roman" w:cs="Times New Roman"/>
                <w:kern w:val="0"/>
                <w:sz w:val="20"/>
                <w:szCs w:val="20"/>
                <w:lang w:bidi="bn-IN"/>
                <w14:ligatures w14:val="none"/>
              </w:rPr>
            </w:pPr>
            <w:r w:rsidRPr="00367FBF">
              <w:rPr>
                <w:rFonts w:ascii="Times New Roman" w:eastAsia="Times New Roman" w:hAnsi="Times New Roman" w:cs="Times New Roman"/>
                <w:kern w:val="0"/>
                <w:sz w:val="20"/>
                <w:szCs w:val="20"/>
                <w:lang w:bidi="bn-IN"/>
                <w14:ligatures w14:val="none"/>
              </w:rPr>
              <w:t>-6.27</w:t>
            </w:r>
          </w:p>
        </w:tc>
      </w:tr>
    </w:tbl>
    <w:p w14:paraId="763A4955" w14:textId="77777777" w:rsidR="00367FBF" w:rsidRPr="00367FBF" w:rsidRDefault="00367FBF" w:rsidP="00367FBF">
      <w:pPr>
        <w:rPr>
          <w:rFonts w:ascii="Times New Roman" w:eastAsia="Times New Roman" w:hAnsi="Times New Roman" w:cs="Times New Roman"/>
          <w:kern w:val="0"/>
          <w:sz w:val="20"/>
          <w:szCs w:val="20"/>
          <w:lang w:bidi="bn-IN"/>
          <w14:ligatures w14:val="none"/>
        </w:rPr>
      </w:pPr>
    </w:p>
    <w:p w14:paraId="351C4322" w14:textId="77777777" w:rsidR="00367FBF" w:rsidRPr="00367FBF" w:rsidRDefault="00367FBF" w:rsidP="00367FBF">
      <w:pPr>
        <w:rPr>
          <w:rFonts w:ascii="Times New Roman" w:eastAsia="Times New Roman" w:hAnsi="Times New Roman" w:cs="Times New Roman"/>
          <w:kern w:val="0"/>
          <w:sz w:val="20"/>
          <w:szCs w:val="20"/>
          <w:lang w:bidi="bn-IN"/>
          <w14:ligatures w14:val="none"/>
        </w:rPr>
      </w:pPr>
    </w:p>
    <w:p w14:paraId="18482F91" w14:textId="77777777" w:rsidR="00367FBF" w:rsidRPr="00367FBF" w:rsidRDefault="00367FBF" w:rsidP="00367FBF">
      <w:pPr>
        <w:keepNext/>
        <w:keepLines/>
        <w:numPr>
          <w:ilvl w:val="1"/>
          <w:numId w:val="0"/>
        </w:numPr>
        <w:ind w:left="432" w:hanging="432"/>
        <w:outlineLvl w:val="1"/>
        <w:rPr>
          <w:rFonts w:ascii="Times New Roman" w:eastAsiaTheme="majorEastAsia" w:hAnsi="Times New Roman" w:cs="Times New Roman"/>
          <w:b/>
          <w:bCs/>
          <w:i/>
          <w:iCs/>
          <w:caps/>
          <w:color w:val="000000" w:themeColor="text1"/>
          <w:kern w:val="0"/>
          <w:sz w:val="20"/>
          <w:szCs w:val="20"/>
          <w:lang w:bidi="bn-IN"/>
          <w14:ligatures w14:val="none"/>
        </w:rPr>
      </w:pPr>
      <w:bookmarkStart w:id="2" w:name="_Toc210078101"/>
      <w:r w:rsidRPr="00367FBF">
        <w:rPr>
          <w:rFonts w:ascii="Times New Roman" w:eastAsiaTheme="majorEastAsia" w:hAnsi="Times New Roman" w:cs="Times New Roman"/>
          <w:b/>
          <w:bCs/>
          <w:i/>
          <w:iCs/>
          <w:color w:val="000000" w:themeColor="text1"/>
          <w:kern w:val="0"/>
          <w:sz w:val="20"/>
          <w:szCs w:val="20"/>
          <w:lang w:bidi="bn-IN"/>
          <w14:ligatures w14:val="none"/>
        </w:rPr>
        <w:t>Estimating repeatability of engagement in shallow water foraging</w:t>
      </w:r>
      <w:bookmarkEnd w:id="2"/>
    </w:p>
    <w:p w14:paraId="5BEDD67E" w14:textId="77777777" w:rsidR="00367FBF" w:rsidRDefault="00367FBF" w:rsidP="00367FBF">
      <w:pPr>
        <w:rPr>
          <w:rFonts w:ascii="Times New Roman" w:eastAsia="Times New Roman" w:hAnsi="Times New Roman" w:cs="Times New Roman"/>
          <w:kern w:val="0"/>
          <w:sz w:val="20"/>
          <w:szCs w:val="20"/>
          <w:lang w:bidi="bn-IN"/>
          <w14:ligatures w14:val="none"/>
        </w:rPr>
      </w:pPr>
    </w:p>
    <w:p w14:paraId="24559AB4" w14:textId="18A3B89B" w:rsidR="00367FBF" w:rsidRPr="00367FBF" w:rsidRDefault="00367FBF" w:rsidP="00367FBF">
      <w:pPr>
        <w:rPr>
          <w:rFonts w:ascii="Times New Roman" w:eastAsia="Times New Roman" w:hAnsi="Times New Roman" w:cs="Times New Roman"/>
          <w:kern w:val="0"/>
          <w:sz w:val="20"/>
          <w:szCs w:val="20"/>
          <w:lang w:bidi="bn-IN"/>
          <w14:ligatures w14:val="none"/>
        </w:rPr>
      </w:pPr>
      <w:r w:rsidRPr="00367FBF">
        <w:rPr>
          <w:rFonts w:ascii="Times New Roman" w:eastAsia="Times New Roman" w:hAnsi="Times New Roman" w:cs="Times New Roman"/>
          <w:kern w:val="0"/>
          <w:sz w:val="20"/>
          <w:szCs w:val="20"/>
          <w:lang w:bidi="bn-IN"/>
          <w14:ligatures w14:val="none"/>
        </w:rPr>
        <w:t>We estimated repeatability (R) for the “+60 shallow subset” to assess variation in risk taking for the well sampled individuals. The Bayesian model provided a moderate mean repeatability of R = 0.62 (95% CI = 0.54–0.69), mirroring the frequentist GLMM repeatability estimate of R = 0.61 (95% Confidence Intervals = 0.53–0.67).</w:t>
      </w:r>
    </w:p>
    <w:p w14:paraId="031CBABE" w14:textId="77777777" w:rsidR="00367FBF" w:rsidRPr="00367FBF" w:rsidRDefault="00367FBF" w:rsidP="00367FBF">
      <w:pPr>
        <w:rPr>
          <w:rFonts w:ascii="Times New Roman" w:eastAsia="Times New Roman" w:hAnsi="Times New Roman" w:cs="Times New Roman"/>
          <w:kern w:val="0"/>
          <w:sz w:val="20"/>
          <w:szCs w:val="20"/>
          <w:lang w:bidi="bn-IN"/>
          <w14:ligatures w14:val="none"/>
        </w:rPr>
      </w:pPr>
    </w:p>
    <w:p w14:paraId="0034CC37" w14:textId="13C24216" w:rsidR="00367FBF" w:rsidRDefault="00367FBF" w:rsidP="00367FBF">
      <w:pPr>
        <w:rPr>
          <w:rFonts w:ascii="Times New Roman" w:eastAsia="Aptos" w:hAnsi="Times New Roman" w:cs="Times New Roman"/>
          <w:kern w:val="0"/>
          <w:sz w:val="20"/>
          <w:szCs w:val="20"/>
          <w:lang w:bidi="bn-IN"/>
          <w14:ligatures w14:val="none"/>
        </w:rPr>
      </w:pPr>
      <w:r w:rsidRPr="00367FBF">
        <w:rPr>
          <w:rFonts w:ascii="Times New Roman" w:eastAsia="Aptos" w:hAnsi="Times New Roman" w:cs="Times New Roman"/>
          <w:b/>
          <w:kern w:val="0"/>
          <w:sz w:val="20"/>
          <w:szCs w:val="20"/>
          <w:lang w:bidi="bn-IN"/>
          <w14:ligatures w14:val="none"/>
        </w:rPr>
        <w:t xml:space="preserve">Table </w:t>
      </w:r>
      <w:r>
        <w:rPr>
          <w:rFonts w:ascii="Times New Roman" w:eastAsia="Aptos" w:hAnsi="Times New Roman" w:cs="Times New Roman"/>
          <w:b/>
          <w:kern w:val="0"/>
          <w:sz w:val="20"/>
          <w:szCs w:val="20"/>
          <w:lang w:bidi="bn-IN"/>
          <w14:ligatures w14:val="none"/>
        </w:rPr>
        <w:t>S</w:t>
      </w:r>
      <w:r w:rsidRPr="00367FBF">
        <w:rPr>
          <w:rFonts w:ascii="Times New Roman" w:eastAsia="Aptos" w:hAnsi="Times New Roman" w:cs="Times New Roman"/>
          <w:b/>
          <w:kern w:val="0"/>
          <w:sz w:val="20"/>
          <w:szCs w:val="20"/>
          <w:lang w:bidi="bn-IN"/>
          <w14:ligatures w14:val="none"/>
        </w:rPr>
        <w:t>2.</w:t>
      </w:r>
      <w:r w:rsidRPr="00367FBF">
        <w:rPr>
          <w:rFonts w:ascii="Times New Roman" w:eastAsia="Aptos" w:hAnsi="Times New Roman" w:cs="Times New Roman"/>
          <w:kern w:val="0"/>
          <w:sz w:val="20"/>
          <w:szCs w:val="20"/>
          <w:lang w:bidi="bn-IN"/>
          <w14:ligatures w14:val="none"/>
        </w:rPr>
        <w:t xml:space="preserve"> Repeatability estimates (R) for individual risk-taking behavior across three datasets, estimated using both Bayesian and frequentist (GLMM) methods.</w:t>
      </w:r>
    </w:p>
    <w:p w14:paraId="7B3F0B51" w14:textId="77777777" w:rsidR="00367FBF" w:rsidRPr="00367FBF" w:rsidRDefault="00367FBF" w:rsidP="00367FBF">
      <w:pPr>
        <w:rPr>
          <w:rFonts w:ascii="Times New Roman" w:eastAsia="Aptos" w:hAnsi="Times New Roman" w:cs="Times New Roman"/>
          <w:kern w:val="0"/>
          <w:sz w:val="20"/>
          <w:szCs w:val="20"/>
          <w:lang w:bidi="bn-IN"/>
          <w14:ligatures w14:val="none"/>
        </w:rPr>
      </w:pPr>
    </w:p>
    <w:tbl>
      <w:tblPr>
        <w:tblW w:w="9346" w:type="dxa"/>
        <w:tblLayout w:type="fixed"/>
        <w:tblLook w:val="0400" w:firstRow="0" w:lastRow="0" w:firstColumn="0" w:lastColumn="0" w:noHBand="0" w:noVBand="1"/>
      </w:tblPr>
      <w:tblGrid>
        <w:gridCol w:w="2490"/>
        <w:gridCol w:w="1035"/>
        <w:gridCol w:w="2250"/>
        <w:gridCol w:w="1995"/>
        <w:gridCol w:w="1576"/>
      </w:tblGrid>
      <w:tr w:rsidR="00367FBF" w:rsidRPr="00367FBF" w14:paraId="086CD337" w14:textId="77777777" w:rsidTr="00367FBF">
        <w:trPr>
          <w:trHeight w:val="20"/>
        </w:trPr>
        <w:tc>
          <w:tcPr>
            <w:tcW w:w="249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048B0E83" w14:textId="77777777" w:rsidR="00367FBF" w:rsidRPr="00367FBF" w:rsidRDefault="00367FBF" w:rsidP="00367FBF">
            <w:pPr>
              <w:rPr>
                <w:rFonts w:ascii="Times New Roman" w:eastAsia="Aptos" w:hAnsi="Times New Roman" w:cs="Times New Roman"/>
                <w:b/>
                <w:bCs/>
                <w:kern w:val="0"/>
                <w:sz w:val="20"/>
                <w:szCs w:val="20"/>
                <w:lang w:bidi="bn-IN"/>
                <w14:ligatures w14:val="none"/>
              </w:rPr>
            </w:pPr>
            <w:r w:rsidRPr="00367FBF">
              <w:rPr>
                <w:rFonts w:ascii="Times New Roman" w:eastAsia="Aptos" w:hAnsi="Times New Roman" w:cs="Times New Roman"/>
                <w:b/>
                <w:bCs/>
                <w:kern w:val="0"/>
                <w:sz w:val="20"/>
                <w:szCs w:val="20"/>
                <w:lang w:bidi="bn-IN"/>
                <w14:ligatures w14:val="none"/>
              </w:rPr>
              <w:t>Dataset</w:t>
            </w:r>
          </w:p>
        </w:tc>
        <w:tc>
          <w:tcPr>
            <w:tcW w:w="103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65B8685C" w14:textId="77777777" w:rsidR="00367FBF" w:rsidRPr="00367FBF" w:rsidRDefault="00367FBF" w:rsidP="00367FBF">
            <w:pPr>
              <w:rPr>
                <w:rFonts w:ascii="Times New Roman" w:eastAsia="Aptos" w:hAnsi="Times New Roman" w:cs="Times New Roman"/>
                <w:b/>
                <w:bCs/>
                <w:kern w:val="0"/>
                <w:sz w:val="20"/>
                <w:szCs w:val="20"/>
                <w:lang w:bidi="bn-IN"/>
                <w14:ligatures w14:val="none"/>
              </w:rPr>
            </w:pPr>
            <w:r w:rsidRPr="00367FBF">
              <w:rPr>
                <w:rFonts w:ascii="Times New Roman" w:eastAsia="Aptos" w:hAnsi="Times New Roman" w:cs="Times New Roman"/>
                <w:b/>
                <w:bCs/>
                <w:kern w:val="0"/>
                <w:sz w:val="20"/>
                <w:szCs w:val="20"/>
                <w:lang w:bidi="bn-IN"/>
                <w14:ligatures w14:val="none"/>
              </w:rPr>
              <w:t>R</w:t>
            </w:r>
          </w:p>
        </w:tc>
        <w:tc>
          <w:tcPr>
            <w:tcW w:w="225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6E888AE3" w14:textId="77777777" w:rsidR="00367FBF" w:rsidRPr="00367FBF" w:rsidRDefault="00367FBF" w:rsidP="00367FBF">
            <w:pPr>
              <w:rPr>
                <w:rFonts w:ascii="Times New Roman" w:eastAsia="Aptos" w:hAnsi="Times New Roman" w:cs="Times New Roman"/>
                <w:b/>
                <w:bCs/>
                <w:kern w:val="0"/>
                <w:sz w:val="20"/>
                <w:szCs w:val="20"/>
                <w:lang w:bidi="bn-IN"/>
                <w14:ligatures w14:val="none"/>
              </w:rPr>
            </w:pPr>
            <w:r w:rsidRPr="00367FBF">
              <w:rPr>
                <w:rFonts w:ascii="Times New Roman" w:eastAsia="Aptos" w:hAnsi="Times New Roman" w:cs="Times New Roman"/>
                <w:b/>
                <w:bCs/>
                <w:kern w:val="0"/>
                <w:sz w:val="20"/>
                <w:szCs w:val="20"/>
                <w:lang w:bidi="bn-IN"/>
                <w14:ligatures w14:val="none"/>
              </w:rPr>
              <w:t xml:space="preserve">95% </w:t>
            </w:r>
            <w:proofErr w:type="spellStart"/>
            <w:r w:rsidRPr="00367FBF">
              <w:rPr>
                <w:rFonts w:ascii="Times New Roman" w:eastAsia="Aptos" w:hAnsi="Times New Roman" w:cs="Times New Roman"/>
                <w:b/>
                <w:bCs/>
                <w:kern w:val="0"/>
                <w:sz w:val="20"/>
                <w:szCs w:val="20"/>
                <w:lang w:bidi="bn-IN"/>
                <w14:ligatures w14:val="none"/>
              </w:rPr>
              <w:t>CrI</w:t>
            </w:r>
            <w:proofErr w:type="spellEnd"/>
            <w:r w:rsidRPr="00367FBF">
              <w:rPr>
                <w:rFonts w:ascii="Times New Roman" w:eastAsia="Aptos" w:hAnsi="Times New Roman" w:cs="Times New Roman"/>
                <w:b/>
                <w:bCs/>
                <w:kern w:val="0"/>
                <w:sz w:val="20"/>
                <w:szCs w:val="20"/>
                <w:lang w:bidi="bn-IN"/>
                <w14:ligatures w14:val="none"/>
              </w:rPr>
              <w:t xml:space="preserve"> (Bayes)</w:t>
            </w:r>
          </w:p>
        </w:tc>
        <w:tc>
          <w:tcPr>
            <w:tcW w:w="199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07452074" w14:textId="77777777" w:rsidR="00367FBF" w:rsidRPr="00367FBF" w:rsidRDefault="00367FBF" w:rsidP="00367FBF">
            <w:pPr>
              <w:rPr>
                <w:rFonts w:ascii="Times New Roman" w:eastAsia="Aptos" w:hAnsi="Times New Roman" w:cs="Times New Roman"/>
                <w:b/>
                <w:bCs/>
                <w:kern w:val="0"/>
                <w:sz w:val="20"/>
                <w:szCs w:val="20"/>
                <w:lang w:bidi="bn-IN"/>
                <w14:ligatures w14:val="none"/>
              </w:rPr>
            </w:pPr>
            <w:r w:rsidRPr="00367FBF">
              <w:rPr>
                <w:rFonts w:ascii="Times New Roman" w:eastAsia="Aptos" w:hAnsi="Times New Roman" w:cs="Times New Roman"/>
                <w:b/>
                <w:bCs/>
                <w:kern w:val="0"/>
                <w:sz w:val="20"/>
                <w:szCs w:val="20"/>
                <w:lang w:bidi="bn-IN"/>
                <w14:ligatures w14:val="none"/>
              </w:rPr>
              <w:t xml:space="preserve">R (Freq, </w:t>
            </w:r>
            <w:proofErr w:type="spellStart"/>
            <w:r w:rsidRPr="00367FBF">
              <w:rPr>
                <w:rFonts w:ascii="Times New Roman" w:eastAsia="Aptos" w:hAnsi="Times New Roman" w:cs="Times New Roman"/>
                <w:b/>
                <w:bCs/>
                <w:kern w:val="0"/>
                <w:sz w:val="20"/>
                <w:szCs w:val="20"/>
                <w:lang w:bidi="bn-IN"/>
                <w14:ligatures w14:val="none"/>
              </w:rPr>
              <w:t>glmer</w:t>
            </w:r>
            <w:proofErr w:type="spellEnd"/>
            <w:r w:rsidRPr="00367FBF">
              <w:rPr>
                <w:rFonts w:ascii="Times New Roman" w:eastAsia="Aptos" w:hAnsi="Times New Roman" w:cs="Times New Roman"/>
                <w:b/>
                <w:bCs/>
                <w:kern w:val="0"/>
                <w:sz w:val="20"/>
                <w:szCs w:val="20"/>
                <w:lang w:bidi="bn-IN"/>
                <w14:ligatures w14:val="none"/>
              </w:rPr>
              <w:t>)</w:t>
            </w:r>
          </w:p>
        </w:tc>
        <w:tc>
          <w:tcPr>
            <w:tcW w:w="157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01FAAA88" w14:textId="77777777" w:rsidR="00367FBF" w:rsidRPr="00367FBF" w:rsidRDefault="00367FBF" w:rsidP="00367FBF">
            <w:pPr>
              <w:rPr>
                <w:rFonts w:ascii="Times New Roman" w:eastAsia="Aptos" w:hAnsi="Times New Roman" w:cs="Times New Roman"/>
                <w:b/>
                <w:bCs/>
                <w:kern w:val="0"/>
                <w:sz w:val="20"/>
                <w:szCs w:val="20"/>
                <w:lang w:bidi="bn-IN"/>
                <w14:ligatures w14:val="none"/>
              </w:rPr>
            </w:pPr>
            <w:r w:rsidRPr="00367FBF">
              <w:rPr>
                <w:rFonts w:ascii="Times New Roman" w:eastAsia="Aptos" w:hAnsi="Times New Roman" w:cs="Times New Roman"/>
                <w:b/>
                <w:bCs/>
                <w:kern w:val="0"/>
                <w:sz w:val="20"/>
                <w:szCs w:val="20"/>
                <w:lang w:bidi="bn-IN"/>
                <w14:ligatures w14:val="none"/>
              </w:rPr>
              <w:t>95% CI</w:t>
            </w:r>
          </w:p>
        </w:tc>
      </w:tr>
      <w:tr w:rsidR="00367FBF" w:rsidRPr="00367FBF" w14:paraId="16DB3DD1" w14:textId="77777777" w:rsidTr="00367FBF">
        <w:trPr>
          <w:trHeight w:val="20"/>
        </w:trPr>
        <w:tc>
          <w:tcPr>
            <w:tcW w:w="249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51EF941D" w14:textId="77777777" w:rsidR="00367FBF" w:rsidRPr="00367FBF" w:rsidRDefault="00367FBF" w:rsidP="00367FBF">
            <w:pPr>
              <w:rPr>
                <w:rFonts w:ascii="Times New Roman" w:eastAsia="Aptos" w:hAnsi="Times New Roman" w:cs="Times New Roman"/>
                <w:kern w:val="0"/>
                <w:sz w:val="20"/>
                <w:szCs w:val="20"/>
                <w:lang w:bidi="bn-IN"/>
                <w14:ligatures w14:val="none"/>
              </w:rPr>
            </w:pPr>
            <w:r w:rsidRPr="00367FBF">
              <w:rPr>
                <w:rFonts w:ascii="Times New Roman" w:eastAsia="Arimo" w:hAnsi="Times New Roman" w:cs="Times New Roman"/>
                <w:kern w:val="0"/>
                <w:sz w:val="20"/>
                <w:szCs w:val="20"/>
                <w:lang w:bidi="bn-IN"/>
                <w14:ligatures w14:val="none"/>
              </w:rPr>
              <w:t>+60 shallow subset</w:t>
            </w:r>
          </w:p>
        </w:tc>
        <w:tc>
          <w:tcPr>
            <w:tcW w:w="103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6F11F0AB" w14:textId="77777777" w:rsidR="00367FBF" w:rsidRPr="00367FBF" w:rsidRDefault="00367FBF" w:rsidP="00367FBF">
            <w:pPr>
              <w:rPr>
                <w:rFonts w:ascii="Times New Roman" w:eastAsia="Aptos" w:hAnsi="Times New Roman" w:cs="Times New Roman"/>
                <w:kern w:val="0"/>
                <w:sz w:val="20"/>
                <w:szCs w:val="20"/>
                <w:lang w:bidi="bn-IN"/>
                <w14:ligatures w14:val="none"/>
              </w:rPr>
            </w:pPr>
            <w:r w:rsidRPr="00367FBF">
              <w:rPr>
                <w:rFonts w:ascii="Times New Roman" w:eastAsia="Aptos" w:hAnsi="Times New Roman" w:cs="Times New Roman"/>
                <w:kern w:val="0"/>
                <w:sz w:val="20"/>
                <w:szCs w:val="20"/>
                <w:lang w:bidi="bn-IN"/>
                <w14:ligatures w14:val="none"/>
              </w:rPr>
              <w:t>0.62</w:t>
            </w:r>
          </w:p>
        </w:tc>
        <w:tc>
          <w:tcPr>
            <w:tcW w:w="225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1E4AC05E" w14:textId="77777777" w:rsidR="00367FBF" w:rsidRPr="00367FBF" w:rsidRDefault="00367FBF" w:rsidP="00367FBF">
            <w:pPr>
              <w:rPr>
                <w:rFonts w:ascii="Times New Roman" w:eastAsia="Aptos" w:hAnsi="Times New Roman" w:cs="Times New Roman"/>
                <w:kern w:val="0"/>
                <w:sz w:val="20"/>
                <w:szCs w:val="20"/>
                <w:lang w:bidi="bn-IN"/>
                <w14:ligatures w14:val="none"/>
              </w:rPr>
            </w:pPr>
            <w:r w:rsidRPr="00367FBF">
              <w:rPr>
                <w:rFonts w:ascii="Times New Roman" w:eastAsia="Aptos" w:hAnsi="Times New Roman" w:cs="Times New Roman"/>
                <w:kern w:val="0"/>
                <w:sz w:val="20"/>
                <w:szCs w:val="20"/>
                <w:lang w:bidi="bn-IN"/>
                <w14:ligatures w14:val="none"/>
              </w:rPr>
              <w:t xml:space="preserve">0.54 </w:t>
            </w:r>
            <w:proofErr w:type="gramStart"/>
            <w:r w:rsidRPr="00367FBF">
              <w:rPr>
                <w:rFonts w:ascii="Times New Roman" w:eastAsia="Aptos" w:hAnsi="Times New Roman" w:cs="Times New Roman"/>
                <w:kern w:val="0"/>
                <w:sz w:val="20"/>
                <w:szCs w:val="20"/>
                <w:lang w:bidi="bn-IN"/>
                <w14:ligatures w14:val="none"/>
              </w:rPr>
              <w:t>-  0</w:t>
            </w:r>
            <w:proofErr w:type="gramEnd"/>
            <w:r w:rsidRPr="00367FBF">
              <w:rPr>
                <w:rFonts w:ascii="Times New Roman" w:eastAsia="Aptos" w:hAnsi="Times New Roman" w:cs="Times New Roman"/>
                <w:kern w:val="0"/>
                <w:sz w:val="20"/>
                <w:szCs w:val="20"/>
                <w:lang w:bidi="bn-IN"/>
                <w14:ligatures w14:val="none"/>
              </w:rPr>
              <w:t>.69</w:t>
            </w:r>
          </w:p>
        </w:tc>
        <w:tc>
          <w:tcPr>
            <w:tcW w:w="199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34C28D85" w14:textId="77777777" w:rsidR="00367FBF" w:rsidRPr="00367FBF" w:rsidRDefault="00367FBF" w:rsidP="00367FBF">
            <w:pPr>
              <w:rPr>
                <w:rFonts w:ascii="Times New Roman" w:eastAsia="Aptos" w:hAnsi="Times New Roman" w:cs="Times New Roman"/>
                <w:kern w:val="0"/>
                <w:sz w:val="20"/>
                <w:szCs w:val="20"/>
                <w:lang w:bidi="bn-IN"/>
                <w14:ligatures w14:val="none"/>
              </w:rPr>
            </w:pPr>
            <w:r w:rsidRPr="00367FBF">
              <w:rPr>
                <w:rFonts w:ascii="Times New Roman" w:eastAsia="Aptos" w:hAnsi="Times New Roman" w:cs="Times New Roman"/>
                <w:kern w:val="0"/>
                <w:sz w:val="20"/>
                <w:szCs w:val="20"/>
                <w:lang w:bidi="bn-IN"/>
                <w14:ligatures w14:val="none"/>
              </w:rPr>
              <w:t>0.61</w:t>
            </w:r>
          </w:p>
        </w:tc>
        <w:tc>
          <w:tcPr>
            <w:tcW w:w="157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26BC0A13" w14:textId="77777777" w:rsidR="00367FBF" w:rsidRPr="00367FBF" w:rsidRDefault="00367FBF" w:rsidP="00367FBF">
            <w:pPr>
              <w:rPr>
                <w:rFonts w:ascii="Times New Roman" w:eastAsia="Aptos" w:hAnsi="Times New Roman" w:cs="Times New Roman"/>
                <w:kern w:val="0"/>
                <w:sz w:val="20"/>
                <w:szCs w:val="20"/>
                <w:lang w:bidi="bn-IN"/>
                <w14:ligatures w14:val="none"/>
              </w:rPr>
            </w:pPr>
            <w:r w:rsidRPr="00367FBF">
              <w:rPr>
                <w:rFonts w:ascii="Times New Roman" w:eastAsia="Aptos" w:hAnsi="Times New Roman" w:cs="Times New Roman"/>
                <w:kern w:val="0"/>
                <w:sz w:val="20"/>
                <w:szCs w:val="20"/>
                <w:lang w:bidi="bn-IN"/>
                <w14:ligatures w14:val="none"/>
              </w:rPr>
              <w:t>0.53 – 0.67</w:t>
            </w:r>
          </w:p>
        </w:tc>
      </w:tr>
      <w:tr w:rsidR="00367FBF" w:rsidRPr="00367FBF" w14:paraId="6F530F7A" w14:textId="77777777" w:rsidTr="00367FBF">
        <w:trPr>
          <w:trHeight w:val="20"/>
        </w:trPr>
        <w:tc>
          <w:tcPr>
            <w:tcW w:w="249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73DF3644" w14:textId="77777777" w:rsidR="00367FBF" w:rsidRPr="00367FBF" w:rsidRDefault="00367FBF" w:rsidP="00367FBF">
            <w:pPr>
              <w:rPr>
                <w:rFonts w:ascii="Times New Roman" w:eastAsia="Aptos" w:hAnsi="Times New Roman" w:cs="Times New Roman"/>
                <w:kern w:val="0"/>
                <w:sz w:val="20"/>
                <w:szCs w:val="20"/>
                <w:lang w:bidi="bn-IN"/>
                <w14:ligatures w14:val="none"/>
              </w:rPr>
            </w:pPr>
            <w:r w:rsidRPr="00367FBF">
              <w:rPr>
                <w:rFonts w:ascii="Times New Roman" w:eastAsia="Aptos" w:hAnsi="Times New Roman" w:cs="Times New Roman"/>
                <w:kern w:val="0"/>
                <w:sz w:val="20"/>
                <w:szCs w:val="20"/>
                <w:lang w:bidi="bn-IN"/>
                <w14:ligatures w14:val="none"/>
              </w:rPr>
              <w:t>Shallow data set</w:t>
            </w:r>
          </w:p>
        </w:tc>
        <w:tc>
          <w:tcPr>
            <w:tcW w:w="103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5531C982" w14:textId="77777777" w:rsidR="00367FBF" w:rsidRPr="00367FBF" w:rsidRDefault="00367FBF" w:rsidP="00367FBF">
            <w:pPr>
              <w:rPr>
                <w:rFonts w:ascii="Times New Roman" w:eastAsia="Aptos" w:hAnsi="Times New Roman" w:cs="Times New Roman"/>
                <w:kern w:val="0"/>
                <w:sz w:val="20"/>
                <w:szCs w:val="20"/>
                <w:lang w:bidi="bn-IN"/>
                <w14:ligatures w14:val="none"/>
              </w:rPr>
            </w:pPr>
            <w:r w:rsidRPr="00367FBF">
              <w:rPr>
                <w:rFonts w:ascii="Times New Roman" w:eastAsia="Aptos" w:hAnsi="Times New Roman" w:cs="Times New Roman"/>
                <w:kern w:val="0"/>
                <w:sz w:val="20"/>
                <w:szCs w:val="20"/>
                <w:lang w:bidi="bn-IN"/>
                <w14:ligatures w14:val="none"/>
              </w:rPr>
              <w:t>0.67</w:t>
            </w:r>
          </w:p>
        </w:tc>
        <w:tc>
          <w:tcPr>
            <w:tcW w:w="225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720C7556" w14:textId="77777777" w:rsidR="00367FBF" w:rsidRPr="00367FBF" w:rsidRDefault="00367FBF" w:rsidP="00367FBF">
            <w:pPr>
              <w:rPr>
                <w:rFonts w:ascii="Times New Roman" w:eastAsia="Aptos" w:hAnsi="Times New Roman" w:cs="Times New Roman"/>
                <w:kern w:val="0"/>
                <w:sz w:val="20"/>
                <w:szCs w:val="20"/>
                <w:lang w:bidi="bn-IN"/>
                <w14:ligatures w14:val="none"/>
              </w:rPr>
            </w:pPr>
            <w:r w:rsidRPr="00367FBF">
              <w:rPr>
                <w:rFonts w:ascii="Times New Roman" w:eastAsia="Aptos" w:hAnsi="Times New Roman" w:cs="Times New Roman"/>
                <w:kern w:val="0"/>
                <w:sz w:val="20"/>
                <w:szCs w:val="20"/>
                <w:lang w:bidi="bn-IN"/>
                <w14:ligatures w14:val="none"/>
              </w:rPr>
              <w:t>0.60- 0.74</w:t>
            </w:r>
          </w:p>
        </w:tc>
        <w:tc>
          <w:tcPr>
            <w:tcW w:w="199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62FE60C5" w14:textId="77777777" w:rsidR="00367FBF" w:rsidRPr="00367FBF" w:rsidRDefault="00367FBF" w:rsidP="00367FBF">
            <w:pPr>
              <w:rPr>
                <w:rFonts w:ascii="Times New Roman" w:eastAsia="Aptos" w:hAnsi="Times New Roman" w:cs="Times New Roman"/>
                <w:kern w:val="0"/>
                <w:sz w:val="20"/>
                <w:szCs w:val="20"/>
                <w:lang w:bidi="bn-IN"/>
                <w14:ligatures w14:val="none"/>
              </w:rPr>
            </w:pPr>
            <w:r w:rsidRPr="00367FBF">
              <w:rPr>
                <w:rFonts w:ascii="Times New Roman" w:eastAsia="Aptos" w:hAnsi="Times New Roman" w:cs="Times New Roman"/>
                <w:kern w:val="0"/>
                <w:sz w:val="20"/>
                <w:szCs w:val="20"/>
                <w:lang w:bidi="bn-IN"/>
                <w14:ligatures w14:val="none"/>
              </w:rPr>
              <w:t>NA</w:t>
            </w:r>
          </w:p>
        </w:tc>
        <w:tc>
          <w:tcPr>
            <w:tcW w:w="157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53D36192" w14:textId="77777777" w:rsidR="00367FBF" w:rsidRPr="00367FBF" w:rsidRDefault="00367FBF" w:rsidP="00367FBF">
            <w:pPr>
              <w:rPr>
                <w:rFonts w:ascii="Times New Roman" w:eastAsia="Aptos" w:hAnsi="Times New Roman" w:cs="Times New Roman"/>
                <w:kern w:val="0"/>
                <w:sz w:val="20"/>
                <w:szCs w:val="20"/>
                <w:lang w:bidi="bn-IN"/>
                <w14:ligatures w14:val="none"/>
              </w:rPr>
            </w:pPr>
            <w:r w:rsidRPr="00367FBF">
              <w:rPr>
                <w:rFonts w:ascii="Times New Roman" w:eastAsia="Aptos" w:hAnsi="Times New Roman" w:cs="Times New Roman"/>
                <w:kern w:val="0"/>
                <w:sz w:val="20"/>
                <w:szCs w:val="20"/>
                <w:lang w:bidi="bn-IN"/>
                <w14:ligatures w14:val="none"/>
              </w:rPr>
              <w:t>NA</w:t>
            </w:r>
          </w:p>
        </w:tc>
      </w:tr>
      <w:tr w:rsidR="00367FBF" w:rsidRPr="00367FBF" w14:paraId="01625565" w14:textId="77777777" w:rsidTr="00367FBF">
        <w:trPr>
          <w:trHeight w:val="20"/>
        </w:trPr>
        <w:tc>
          <w:tcPr>
            <w:tcW w:w="249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6085BBAC" w14:textId="77777777" w:rsidR="00367FBF" w:rsidRPr="00367FBF" w:rsidRDefault="00367FBF" w:rsidP="00367FBF">
            <w:pPr>
              <w:rPr>
                <w:rFonts w:ascii="Times New Roman" w:eastAsia="Aptos" w:hAnsi="Times New Roman" w:cs="Times New Roman"/>
                <w:kern w:val="0"/>
                <w:sz w:val="20"/>
                <w:szCs w:val="20"/>
                <w:lang w:bidi="bn-IN"/>
                <w14:ligatures w14:val="none"/>
              </w:rPr>
            </w:pPr>
            <w:r w:rsidRPr="00367FBF">
              <w:rPr>
                <w:rFonts w:ascii="Times New Roman" w:eastAsia="Aptos" w:hAnsi="Times New Roman" w:cs="Times New Roman"/>
                <w:kern w:val="0"/>
                <w:sz w:val="20"/>
                <w:szCs w:val="20"/>
                <w:lang w:bidi="bn-IN"/>
                <w14:ligatures w14:val="none"/>
              </w:rPr>
              <w:t>Traffic data set</w:t>
            </w:r>
          </w:p>
        </w:tc>
        <w:tc>
          <w:tcPr>
            <w:tcW w:w="103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057D952C" w14:textId="77777777" w:rsidR="00367FBF" w:rsidRPr="00367FBF" w:rsidRDefault="00367FBF" w:rsidP="00367FBF">
            <w:pPr>
              <w:rPr>
                <w:rFonts w:ascii="Times New Roman" w:eastAsia="Aptos" w:hAnsi="Times New Roman" w:cs="Times New Roman"/>
                <w:kern w:val="0"/>
                <w:sz w:val="20"/>
                <w:szCs w:val="20"/>
                <w:lang w:bidi="bn-IN"/>
                <w14:ligatures w14:val="none"/>
              </w:rPr>
            </w:pPr>
            <w:r w:rsidRPr="00367FBF">
              <w:rPr>
                <w:rFonts w:ascii="Times New Roman" w:eastAsia="Aptos" w:hAnsi="Times New Roman" w:cs="Times New Roman"/>
                <w:kern w:val="0"/>
                <w:sz w:val="20"/>
                <w:szCs w:val="20"/>
                <w:lang w:bidi="bn-IN"/>
                <w14:ligatures w14:val="none"/>
              </w:rPr>
              <w:t>0.92</w:t>
            </w:r>
          </w:p>
        </w:tc>
        <w:tc>
          <w:tcPr>
            <w:tcW w:w="225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3DD06ABD" w14:textId="77777777" w:rsidR="00367FBF" w:rsidRPr="00367FBF" w:rsidRDefault="00367FBF" w:rsidP="00367FBF">
            <w:pPr>
              <w:rPr>
                <w:rFonts w:ascii="Times New Roman" w:eastAsia="Aptos" w:hAnsi="Times New Roman" w:cs="Times New Roman"/>
                <w:kern w:val="0"/>
                <w:sz w:val="20"/>
                <w:szCs w:val="20"/>
                <w:lang w:bidi="bn-IN"/>
                <w14:ligatures w14:val="none"/>
              </w:rPr>
            </w:pPr>
            <w:r w:rsidRPr="00367FBF">
              <w:rPr>
                <w:rFonts w:ascii="Times New Roman" w:eastAsia="Aptos" w:hAnsi="Times New Roman" w:cs="Times New Roman"/>
                <w:kern w:val="0"/>
                <w:sz w:val="20"/>
                <w:szCs w:val="20"/>
                <w:lang w:bidi="bn-IN"/>
                <w14:ligatures w14:val="none"/>
              </w:rPr>
              <w:t>0.89 – 0.94</w:t>
            </w:r>
          </w:p>
        </w:tc>
        <w:tc>
          <w:tcPr>
            <w:tcW w:w="199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7F9B9F83" w14:textId="77777777" w:rsidR="00367FBF" w:rsidRPr="00367FBF" w:rsidRDefault="00367FBF" w:rsidP="00367FBF">
            <w:pPr>
              <w:rPr>
                <w:rFonts w:ascii="Times New Roman" w:eastAsia="Aptos" w:hAnsi="Times New Roman" w:cs="Times New Roman"/>
                <w:kern w:val="0"/>
                <w:sz w:val="20"/>
                <w:szCs w:val="20"/>
                <w:lang w:bidi="bn-IN"/>
                <w14:ligatures w14:val="none"/>
              </w:rPr>
            </w:pPr>
            <w:r w:rsidRPr="00367FBF">
              <w:rPr>
                <w:rFonts w:ascii="Times New Roman" w:eastAsia="Aptos" w:hAnsi="Times New Roman" w:cs="Times New Roman"/>
                <w:kern w:val="0"/>
                <w:sz w:val="20"/>
                <w:szCs w:val="20"/>
                <w:lang w:bidi="bn-IN"/>
                <w14:ligatures w14:val="none"/>
              </w:rPr>
              <w:t xml:space="preserve">NA </w:t>
            </w:r>
          </w:p>
        </w:tc>
        <w:tc>
          <w:tcPr>
            <w:tcW w:w="157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1043500A" w14:textId="77777777" w:rsidR="00367FBF" w:rsidRPr="00367FBF" w:rsidRDefault="00367FBF" w:rsidP="00367FBF">
            <w:pPr>
              <w:rPr>
                <w:rFonts w:ascii="Times New Roman" w:eastAsia="Aptos" w:hAnsi="Times New Roman" w:cs="Times New Roman"/>
                <w:kern w:val="0"/>
                <w:sz w:val="20"/>
                <w:szCs w:val="20"/>
                <w:lang w:bidi="bn-IN"/>
                <w14:ligatures w14:val="none"/>
              </w:rPr>
            </w:pPr>
            <w:r w:rsidRPr="00367FBF">
              <w:rPr>
                <w:rFonts w:ascii="Times New Roman" w:eastAsia="Aptos" w:hAnsi="Times New Roman" w:cs="Times New Roman"/>
                <w:kern w:val="0"/>
                <w:sz w:val="20"/>
                <w:szCs w:val="20"/>
                <w:lang w:bidi="bn-IN"/>
                <w14:ligatures w14:val="none"/>
              </w:rPr>
              <w:t>NA</w:t>
            </w:r>
          </w:p>
        </w:tc>
      </w:tr>
    </w:tbl>
    <w:p w14:paraId="3472BB4A" w14:textId="77777777" w:rsidR="00367FBF" w:rsidRPr="00367FBF" w:rsidRDefault="00367FBF" w:rsidP="00367FBF">
      <w:pPr>
        <w:rPr>
          <w:rFonts w:ascii="Times New Roman" w:eastAsia="Times New Roman" w:hAnsi="Times New Roman" w:cs="Times New Roman"/>
          <w:i/>
          <w:kern w:val="0"/>
          <w:sz w:val="20"/>
          <w:szCs w:val="20"/>
          <w:lang w:bidi="bn-IN"/>
          <w14:ligatures w14:val="none"/>
        </w:rPr>
      </w:pPr>
    </w:p>
    <w:p w14:paraId="38A66F81" w14:textId="77777777" w:rsidR="00367FBF" w:rsidRDefault="00367FBF" w:rsidP="00367FBF">
      <w:pPr>
        <w:keepNext/>
        <w:keepLines/>
        <w:ind w:left="432" w:hanging="432"/>
        <w:outlineLvl w:val="1"/>
        <w:rPr>
          <w:rFonts w:ascii="Times New Roman" w:eastAsiaTheme="majorEastAsia" w:hAnsi="Times New Roman" w:cs="Times New Roman"/>
          <w:b/>
          <w:bCs/>
          <w:i/>
          <w:iCs/>
          <w:color w:val="000000" w:themeColor="text1"/>
          <w:kern w:val="0"/>
          <w:sz w:val="20"/>
          <w:szCs w:val="20"/>
          <w:lang w:bidi="bn-IN"/>
          <w14:ligatures w14:val="none"/>
        </w:rPr>
      </w:pPr>
      <w:bookmarkStart w:id="3" w:name="_Toc210078102"/>
    </w:p>
    <w:p w14:paraId="3087D72F" w14:textId="57C1960E" w:rsidR="00367FBF" w:rsidRPr="00367FBF" w:rsidRDefault="00367FBF" w:rsidP="00367FBF">
      <w:pPr>
        <w:keepNext/>
        <w:keepLines/>
        <w:ind w:left="432" w:hanging="432"/>
        <w:outlineLvl w:val="1"/>
        <w:rPr>
          <w:rFonts w:ascii="Times New Roman" w:eastAsiaTheme="majorEastAsia" w:hAnsi="Times New Roman" w:cs="Times New Roman"/>
          <w:b/>
          <w:bCs/>
          <w:i/>
          <w:iCs/>
          <w:color w:val="000000" w:themeColor="text1"/>
          <w:kern w:val="0"/>
          <w:sz w:val="20"/>
          <w:szCs w:val="20"/>
          <w:lang w:bidi="bn-IN"/>
          <w14:ligatures w14:val="none"/>
        </w:rPr>
      </w:pPr>
      <w:r w:rsidRPr="00367FBF">
        <w:rPr>
          <w:rFonts w:ascii="Times New Roman" w:eastAsiaTheme="majorEastAsia" w:hAnsi="Times New Roman" w:cs="Times New Roman"/>
          <w:b/>
          <w:bCs/>
          <w:i/>
          <w:iCs/>
          <w:color w:val="000000" w:themeColor="text1"/>
          <w:kern w:val="0"/>
          <w:sz w:val="20"/>
          <w:szCs w:val="20"/>
          <w:lang w:bidi="bn-IN"/>
          <w14:ligatures w14:val="none"/>
        </w:rPr>
        <w:t>Testing for social preferences and avoidances</w:t>
      </w:r>
      <w:bookmarkEnd w:id="3"/>
    </w:p>
    <w:p w14:paraId="46762D64" w14:textId="77777777" w:rsidR="00367FBF" w:rsidRPr="00367FBF" w:rsidRDefault="00367FBF" w:rsidP="00367FBF">
      <w:pPr>
        <w:keepNext/>
        <w:keepLines/>
        <w:ind w:left="432" w:hanging="432"/>
        <w:outlineLvl w:val="1"/>
        <w:rPr>
          <w:rFonts w:ascii="Times New Roman" w:eastAsiaTheme="majorEastAsia" w:hAnsi="Times New Roman" w:cs="Times New Roman"/>
          <w:i/>
          <w:iCs/>
          <w:caps/>
          <w:color w:val="000000" w:themeColor="text1"/>
          <w:kern w:val="0"/>
          <w:sz w:val="20"/>
          <w:szCs w:val="20"/>
          <w:lang w:bidi="bn-IN"/>
          <w14:ligatures w14:val="none"/>
        </w:rPr>
      </w:pPr>
    </w:p>
    <w:p w14:paraId="6656E81F" w14:textId="77777777" w:rsidR="00367FBF" w:rsidRPr="00367FBF" w:rsidRDefault="00367FBF" w:rsidP="00367FBF">
      <w:pPr>
        <w:rPr>
          <w:rFonts w:ascii="Times New Roman" w:eastAsia="Times New Roman" w:hAnsi="Times New Roman" w:cs="Times New Roman"/>
          <w:kern w:val="0"/>
          <w:sz w:val="20"/>
          <w:szCs w:val="20"/>
          <w:lang w:bidi="bn-IN"/>
          <w14:ligatures w14:val="none"/>
        </w:rPr>
      </w:pPr>
      <w:r w:rsidRPr="00367FBF">
        <w:rPr>
          <w:rFonts w:ascii="Times New Roman" w:eastAsia="Times New Roman" w:hAnsi="Times New Roman" w:cs="Times New Roman"/>
          <w:kern w:val="0"/>
          <w:sz w:val="20"/>
          <w:szCs w:val="20"/>
          <w:lang w:bidi="bn-IN"/>
          <w14:ligatures w14:val="none"/>
        </w:rPr>
        <w:t xml:space="preserve">We tested the null hypothesis that individuals associate at random against the alternative hypothesis of social preferences or avoidances. The observed coefficients of variation (CV) of the association indices for the “+60 subset” was higher than the CV of permuted networks (SRI CV observed = 330.78., 95% CI = 269.50 – 323.44), providing additional evidence of non-random social structure. </w:t>
      </w:r>
    </w:p>
    <w:p w14:paraId="2F13DEBE" w14:textId="77777777" w:rsidR="00367FBF" w:rsidRPr="00367FBF" w:rsidRDefault="00367FBF" w:rsidP="00367FBF">
      <w:pPr>
        <w:rPr>
          <w:rFonts w:ascii="Times New Roman" w:eastAsia="Times New Roman" w:hAnsi="Times New Roman" w:cs="Times New Roman"/>
          <w:kern w:val="0"/>
          <w:sz w:val="20"/>
          <w:szCs w:val="20"/>
          <w:lang w:bidi="bn-IN"/>
          <w14:ligatures w14:val="none"/>
        </w:rPr>
      </w:pPr>
    </w:p>
    <w:p w14:paraId="2854E95B" w14:textId="77777777" w:rsidR="00367FBF" w:rsidRPr="00367FBF" w:rsidRDefault="00367FBF" w:rsidP="00367FBF">
      <w:pPr>
        <w:rPr>
          <w:rFonts w:ascii="Times New Roman" w:eastAsia="Times New Roman" w:hAnsi="Times New Roman" w:cs="Times New Roman"/>
          <w:kern w:val="0"/>
          <w:sz w:val="20"/>
          <w:szCs w:val="20"/>
          <w:lang w:bidi="bn-IN"/>
          <w14:ligatures w14:val="none"/>
        </w:rPr>
      </w:pPr>
    </w:p>
    <w:p w14:paraId="5C8902BA" w14:textId="3845AE7F" w:rsidR="00367FBF" w:rsidRDefault="00367FBF" w:rsidP="00367FBF">
      <w:pPr>
        <w:rPr>
          <w:rFonts w:ascii="Times New Roman" w:eastAsia="Aptos" w:hAnsi="Times New Roman" w:cs="Times New Roman"/>
          <w:kern w:val="0"/>
          <w:sz w:val="20"/>
          <w:szCs w:val="20"/>
          <w:lang w:bidi="bn-IN"/>
          <w14:ligatures w14:val="none"/>
        </w:rPr>
      </w:pPr>
      <w:r w:rsidRPr="00367FBF">
        <w:rPr>
          <w:rFonts w:ascii="Times New Roman" w:eastAsia="Aptos" w:hAnsi="Times New Roman" w:cs="Times New Roman"/>
          <w:b/>
          <w:kern w:val="0"/>
          <w:sz w:val="20"/>
          <w:szCs w:val="20"/>
          <w:lang w:bidi="bn-IN"/>
          <w14:ligatures w14:val="none"/>
        </w:rPr>
        <w:t xml:space="preserve">Table </w:t>
      </w:r>
      <w:r>
        <w:rPr>
          <w:rFonts w:ascii="Times New Roman" w:eastAsia="Aptos" w:hAnsi="Times New Roman" w:cs="Times New Roman"/>
          <w:b/>
          <w:kern w:val="0"/>
          <w:sz w:val="20"/>
          <w:szCs w:val="20"/>
          <w:lang w:bidi="bn-IN"/>
          <w14:ligatures w14:val="none"/>
        </w:rPr>
        <w:t>S</w:t>
      </w:r>
      <w:r w:rsidRPr="00367FBF">
        <w:rPr>
          <w:rFonts w:ascii="Times New Roman" w:eastAsia="Aptos" w:hAnsi="Times New Roman" w:cs="Times New Roman"/>
          <w:b/>
          <w:kern w:val="0"/>
          <w:sz w:val="20"/>
          <w:szCs w:val="20"/>
          <w:lang w:bidi="bn-IN"/>
          <w14:ligatures w14:val="none"/>
        </w:rPr>
        <w:t>3.</w:t>
      </w:r>
      <w:r w:rsidRPr="00367FBF">
        <w:rPr>
          <w:rFonts w:ascii="Times New Roman" w:eastAsia="Aptos" w:hAnsi="Times New Roman" w:cs="Times New Roman"/>
          <w:kern w:val="0"/>
          <w:sz w:val="20"/>
          <w:szCs w:val="20"/>
          <w:lang w:bidi="bn-IN"/>
          <w14:ligatures w14:val="none"/>
        </w:rPr>
        <w:t xml:space="preserve"> Observed coefficients of variation (CV) of association indices compared to the 95% confidence intervals (CI) from 1,000 null model permutations for each dataset.</w:t>
      </w:r>
    </w:p>
    <w:p w14:paraId="647B5408" w14:textId="77777777" w:rsidR="00367FBF" w:rsidRPr="00367FBF" w:rsidRDefault="00367FBF" w:rsidP="00367FBF">
      <w:pPr>
        <w:rPr>
          <w:rFonts w:ascii="Times New Roman" w:eastAsia="Aptos" w:hAnsi="Times New Roman" w:cs="Times New Roman"/>
          <w:kern w:val="0"/>
          <w:sz w:val="20"/>
          <w:szCs w:val="20"/>
          <w:lang w:bidi="bn-IN"/>
          <w14:ligatures w14:val="none"/>
        </w:rPr>
      </w:pPr>
    </w:p>
    <w:tbl>
      <w:tblPr>
        <w:tblW w:w="9346" w:type="dxa"/>
        <w:tblLayout w:type="fixed"/>
        <w:tblLook w:val="0400" w:firstRow="0" w:lastRow="0" w:firstColumn="0" w:lastColumn="0" w:noHBand="0" w:noVBand="1"/>
      </w:tblPr>
      <w:tblGrid>
        <w:gridCol w:w="3455"/>
        <w:gridCol w:w="2772"/>
        <w:gridCol w:w="3119"/>
      </w:tblGrid>
      <w:tr w:rsidR="00367FBF" w:rsidRPr="00367FBF" w14:paraId="534E8BF8" w14:textId="77777777" w:rsidTr="00367FBF">
        <w:trPr>
          <w:trHeight w:val="20"/>
        </w:trPr>
        <w:tc>
          <w:tcPr>
            <w:tcW w:w="345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0F3A7C08" w14:textId="77777777" w:rsidR="00367FBF" w:rsidRPr="00367FBF" w:rsidRDefault="00367FBF" w:rsidP="00367FBF">
            <w:pPr>
              <w:jc w:val="center"/>
              <w:rPr>
                <w:rFonts w:ascii="Times New Roman" w:eastAsia="Aptos" w:hAnsi="Times New Roman" w:cs="Times New Roman"/>
                <w:b/>
                <w:bCs/>
                <w:kern w:val="0"/>
                <w:sz w:val="20"/>
                <w:szCs w:val="20"/>
                <w:lang w:bidi="bn-IN"/>
                <w14:ligatures w14:val="none"/>
              </w:rPr>
            </w:pPr>
            <w:r w:rsidRPr="00367FBF">
              <w:rPr>
                <w:rFonts w:ascii="Times New Roman" w:eastAsia="Aptos" w:hAnsi="Times New Roman" w:cs="Times New Roman"/>
                <w:b/>
                <w:bCs/>
                <w:kern w:val="0"/>
                <w:sz w:val="20"/>
                <w:szCs w:val="20"/>
                <w:lang w:bidi="bn-IN"/>
                <w14:ligatures w14:val="none"/>
              </w:rPr>
              <w:t>Dataset</w:t>
            </w:r>
          </w:p>
        </w:tc>
        <w:tc>
          <w:tcPr>
            <w:tcW w:w="277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51B4E5F1" w14:textId="77777777" w:rsidR="00367FBF" w:rsidRPr="00367FBF" w:rsidRDefault="00367FBF" w:rsidP="00367FBF">
            <w:pPr>
              <w:jc w:val="center"/>
              <w:rPr>
                <w:rFonts w:ascii="Times New Roman" w:eastAsia="Aptos" w:hAnsi="Times New Roman" w:cs="Times New Roman"/>
                <w:b/>
                <w:bCs/>
                <w:kern w:val="0"/>
                <w:sz w:val="20"/>
                <w:szCs w:val="20"/>
                <w:lang w:bidi="bn-IN"/>
                <w14:ligatures w14:val="none"/>
              </w:rPr>
            </w:pPr>
            <w:r w:rsidRPr="00367FBF">
              <w:rPr>
                <w:rFonts w:ascii="Times New Roman" w:eastAsia="Aptos" w:hAnsi="Times New Roman" w:cs="Times New Roman"/>
                <w:b/>
                <w:bCs/>
                <w:kern w:val="0"/>
                <w:sz w:val="20"/>
                <w:szCs w:val="20"/>
                <w:lang w:bidi="bn-IN"/>
                <w14:ligatures w14:val="none"/>
              </w:rPr>
              <w:t>Observed CV</w:t>
            </w:r>
          </w:p>
        </w:tc>
        <w:tc>
          <w:tcPr>
            <w:tcW w:w="311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23E640BE" w14:textId="77777777" w:rsidR="00367FBF" w:rsidRPr="00367FBF" w:rsidRDefault="00367FBF" w:rsidP="00367FBF">
            <w:pPr>
              <w:jc w:val="center"/>
              <w:rPr>
                <w:rFonts w:ascii="Times New Roman" w:eastAsia="Aptos" w:hAnsi="Times New Roman" w:cs="Times New Roman"/>
                <w:b/>
                <w:bCs/>
                <w:kern w:val="0"/>
                <w:sz w:val="20"/>
                <w:szCs w:val="20"/>
                <w:lang w:bidi="bn-IN"/>
                <w14:ligatures w14:val="none"/>
              </w:rPr>
            </w:pPr>
            <w:r w:rsidRPr="00367FBF">
              <w:rPr>
                <w:rFonts w:ascii="Times New Roman" w:eastAsia="Aptos" w:hAnsi="Times New Roman" w:cs="Times New Roman"/>
                <w:b/>
                <w:bCs/>
                <w:kern w:val="0"/>
                <w:sz w:val="20"/>
                <w:szCs w:val="20"/>
                <w:lang w:bidi="bn-IN"/>
                <w14:ligatures w14:val="none"/>
              </w:rPr>
              <w:t>95% CI</w:t>
            </w:r>
          </w:p>
        </w:tc>
      </w:tr>
      <w:tr w:rsidR="00367FBF" w:rsidRPr="00367FBF" w14:paraId="60E3BA2D" w14:textId="77777777" w:rsidTr="00367FBF">
        <w:trPr>
          <w:trHeight w:val="20"/>
        </w:trPr>
        <w:tc>
          <w:tcPr>
            <w:tcW w:w="345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075C85DC" w14:textId="77777777" w:rsidR="00367FBF" w:rsidRPr="00367FBF" w:rsidRDefault="00367FBF" w:rsidP="00367FBF">
            <w:pPr>
              <w:jc w:val="center"/>
              <w:rPr>
                <w:rFonts w:ascii="Times New Roman" w:eastAsia="Aptos" w:hAnsi="Times New Roman" w:cs="Times New Roman"/>
                <w:kern w:val="0"/>
                <w:sz w:val="20"/>
                <w:szCs w:val="20"/>
                <w:lang w:bidi="bn-IN"/>
                <w14:ligatures w14:val="none"/>
              </w:rPr>
            </w:pPr>
            <w:r w:rsidRPr="00367FBF">
              <w:rPr>
                <w:rFonts w:ascii="Times New Roman" w:eastAsia="Arimo" w:hAnsi="Times New Roman" w:cs="Times New Roman"/>
                <w:kern w:val="0"/>
                <w:sz w:val="20"/>
                <w:szCs w:val="20"/>
                <w:lang w:bidi="bn-IN"/>
                <w14:ligatures w14:val="none"/>
              </w:rPr>
              <w:t>+60 shallow subset</w:t>
            </w:r>
          </w:p>
        </w:tc>
        <w:tc>
          <w:tcPr>
            <w:tcW w:w="277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0387F775" w14:textId="77777777" w:rsidR="00367FBF" w:rsidRPr="00367FBF" w:rsidRDefault="00367FBF" w:rsidP="00367FBF">
            <w:pPr>
              <w:jc w:val="center"/>
              <w:rPr>
                <w:rFonts w:ascii="Times New Roman" w:eastAsia="Aptos" w:hAnsi="Times New Roman" w:cs="Times New Roman"/>
                <w:kern w:val="0"/>
                <w:sz w:val="20"/>
                <w:szCs w:val="20"/>
                <w:lang w:bidi="bn-IN"/>
                <w14:ligatures w14:val="none"/>
              </w:rPr>
            </w:pPr>
            <w:r w:rsidRPr="00367FBF">
              <w:rPr>
                <w:rFonts w:ascii="Times New Roman" w:eastAsia="Aptos" w:hAnsi="Times New Roman" w:cs="Times New Roman"/>
                <w:kern w:val="0"/>
                <w:sz w:val="20"/>
                <w:szCs w:val="20"/>
                <w:lang w:bidi="bn-IN"/>
                <w14:ligatures w14:val="none"/>
              </w:rPr>
              <w:t>330.78</w:t>
            </w:r>
          </w:p>
        </w:tc>
        <w:tc>
          <w:tcPr>
            <w:tcW w:w="311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122CEF44" w14:textId="77777777" w:rsidR="00367FBF" w:rsidRPr="00367FBF" w:rsidRDefault="00367FBF" w:rsidP="00367FBF">
            <w:pPr>
              <w:jc w:val="center"/>
              <w:rPr>
                <w:rFonts w:ascii="Times New Roman" w:eastAsia="Aptos" w:hAnsi="Times New Roman" w:cs="Times New Roman"/>
                <w:kern w:val="0"/>
                <w:sz w:val="20"/>
                <w:szCs w:val="20"/>
                <w:lang w:bidi="bn-IN"/>
                <w14:ligatures w14:val="none"/>
              </w:rPr>
            </w:pPr>
            <w:r w:rsidRPr="00367FBF">
              <w:rPr>
                <w:rFonts w:ascii="Times New Roman" w:eastAsia="Aptos" w:hAnsi="Times New Roman" w:cs="Times New Roman"/>
                <w:kern w:val="0"/>
                <w:sz w:val="20"/>
                <w:szCs w:val="20"/>
                <w:lang w:bidi="bn-IN"/>
                <w14:ligatures w14:val="none"/>
              </w:rPr>
              <w:t>269.50 – 323.44</w:t>
            </w:r>
          </w:p>
        </w:tc>
      </w:tr>
      <w:tr w:rsidR="00367FBF" w:rsidRPr="00367FBF" w14:paraId="2ED20404" w14:textId="77777777" w:rsidTr="00367FBF">
        <w:trPr>
          <w:trHeight w:val="20"/>
        </w:trPr>
        <w:tc>
          <w:tcPr>
            <w:tcW w:w="345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1B6A2C36" w14:textId="77777777" w:rsidR="00367FBF" w:rsidRPr="00367FBF" w:rsidRDefault="00367FBF" w:rsidP="00367FBF">
            <w:pPr>
              <w:jc w:val="center"/>
              <w:rPr>
                <w:rFonts w:ascii="Times New Roman" w:eastAsia="Aptos" w:hAnsi="Times New Roman" w:cs="Times New Roman"/>
                <w:kern w:val="0"/>
                <w:sz w:val="20"/>
                <w:szCs w:val="20"/>
                <w:lang w:bidi="bn-IN"/>
                <w14:ligatures w14:val="none"/>
              </w:rPr>
            </w:pPr>
            <w:r w:rsidRPr="00367FBF">
              <w:rPr>
                <w:rFonts w:ascii="Times New Roman" w:eastAsia="Aptos" w:hAnsi="Times New Roman" w:cs="Times New Roman"/>
                <w:kern w:val="0"/>
                <w:sz w:val="20"/>
                <w:szCs w:val="20"/>
                <w:lang w:bidi="bn-IN"/>
                <w14:ligatures w14:val="none"/>
              </w:rPr>
              <w:t>Shallow data set</w:t>
            </w:r>
          </w:p>
        </w:tc>
        <w:tc>
          <w:tcPr>
            <w:tcW w:w="277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532EE19E" w14:textId="77777777" w:rsidR="00367FBF" w:rsidRPr="00367FBF" w:rsidRDefault="00367FBF" w:rsidP="00367FBF">
            <w:pPr>
              <w:jc w:val="center"/>
              <w:rPr>
                <w:rFonts w:ascii="Times New Roman" w:eastAsia="Aptos" w:hAnsi="Times New Roman" w:cs="Times New Roman"/>
                <w:kern w:val="0"/>
                <w:sz w:val="20"/>
                <w:szCs w:val="20"/>
                <w:lang w:bidi="bn-IN"/>
                <w14:ligatures w14:val="none"/>
              </w:rPr>
            </w:pPr>
            <w:r w:rsidRPr="00367FBF">
              <w:rPr>
                <w:rFonts w:ascii="Times New Roman" w:eastAsia="Aptos" w:hAnsi="Times New Roman" w:cs="Times New Roman"/>
                <w:kern w:val="0"/>
                <w:sz w:val="20"/>
                <w:szCs w:val="20"/>
                <w:lang w:bidi="bn-IN"/>
                <w14:ligatures w14:val="none"/>
              </w:rPr>
              <w:t>387.15</w:t>
            </w:r>
          </w:p>
        </w:tc>
        <w:tc>
          <w:tcPr>
            <w:tcW w:w="311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4892479C" w14:textId="77777777" w:rsidR="00367FBF" w:rsidRPr="00367FBF" w:rsidRDefault="00367FBF" w:rsidP="00367FBF">
            <w:pPr>
              <w:jc w:val="center"/>
              <w:rPr>
                <w:rFonts w:ascii="Times New Roman" w:eastAsia="Aptos" w:hAnsi="Times New Roman" w:cs="Times New Roman"/>
                <w:kern w:val="0"/>
                <w:sz w:val="20"/>
                <w:szCs w:val="20"/>
                <w:lang w:bidi="bn-IN"/>
                <w14:ligatures w14:val="none"/>
              </w:rPr>
            </w:pPr>
            <w:r w:rsidRPr="00367FBF">
              <w:rPr>
                <w:rFonts w:ascii="Times New Roman" w:eastAsia="Aptos" w:hAnsi="Times New Roman" w:cs="Times New Roman"/>
                <w:kern w:val="0"/>
                <w:sz w:val="20"/>
                <w:szCs w:val="20"/>
                <w:lang w:bidi="bn-IN"/>
                <w14:ligatures w14:val="none"/>
              </w:rPr>
              <w:t>329.81 – 377.48</w:t>
            </w:r>
          </w:p>
        </w:tc>
      </w:tr>
      <w:tr w:rsidR="00367FBF" w:rsidRPr="00367FBF" w14:paraId="0F51B045" w14:textId="77777777" w:rsidTr="00367FBF">
        <w:trPr>
          <w:trHeight w:val="20"/>
        </w:trPr>
        <w:tc>
          <w:tcPr>
            <w:tcW w:w="345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49F0C6D9" w14:textId="77777777" w:rsidR="00367FBF" w:rsidRPr="00367FBF" w:rsidRDefault="00367FBF" w:rsidP="00367FBF">
            <w:pPr>
              <w:jc w:val="center"/>
              <w:rPr>
                <w:rFonts w:ascii="Times New Roman" w:eastAsia="Aptos" w:hAnsi="Times New Roman" w:cs="Times New Roman"/>
                <w:kern w:val="0"/>
                <w:sz w:val="20"/>
                <w:szCs w:val="20"/>
                <w:lang w:bidi="bn-IN"/>
                <w14:ligatures w14:val="none"/>
              </w:rPr>
            </w:pPr>
            <w:r w:rsidRPr="00367FBF">
              <w:rPr>
                <w:rFonts w:ascii="Times New Roman" w:eastAsia="Aptos" w:hAnsi="Times New Roman" w:cs="Times New Roman"/>
                <w:kern w:val="0"/>
                <w:sz w:val="20"/>
                <w:szCs w:val="20"/>
                <w:lang w:bidi="bn-IN"/>
                <w14:ligatures w14:val="none"/>
              </w:rPr>
              <w:t>Traffic data set</w:t>
            </w:r>
          </w:p>
        </w:tc>
        <w:tc>
          <w:tcPr>
            <w:tcW w:w="277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350951EB" w14:textId="77777777" w:rsidR="00367FBF" w:rsidRPr="00367FBF" w:rsidRDefault="00367FBF" w:rsidP="00367FBF">
            <w:pPr>
              <w:jc w:val="center"/>
              <w:rPr>
                <w:rFonts w:ascii="Times New Roman" w:eastAsia="Aptos" w:hAnsi="Times New Roman" w:cs="Times New Roman"/>
                <w:kern w:val="0"/>
                <w:sz w:val="20"/>
                <w:szCs w:val="20"/>
                <w:lang w:bidi="bn-IN"/>
                <w14:ligatures w14:val="none"/>
              </w:rPr>
            </w:pPr>
            <w:r w:rsidRPr="00367FBF">
              <w:rPr>
                <w:rFonts w:ascii="Times New Roman" w:eastAsia="Aptos" w:hAnsi="Times New Roman" w:cs="Times New Roman"/>
                <w:kern w:val="0"/>
                <w:sz w:val="20"/>
                <w:szCs w:val="20"/>
                <w:lang w:bidi="bn-IN"/>
                <w14:ligatures w14:val="none"/>
              </w:rPr>
              <w:t>457.75</w:t>
            </w:r>
          </w:p>
        </w:tc>
        <w:tc>
          <w:tcPr>
            <w:tcW w:w="311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41986B1B" w14:textId="77777777" w:rsidR="00367FBF" w:rsidRPr="00367FBF" w:rsidRDefault="00367FBF" w:rsidP="00367FBF">
            <w:pPr>
              <w:jc w:val="center"/>
              <w:rPr>
                <w:rFonts w:ascii="Times New Roman" w:eastAsia="Aptos" w:hAnsi="Times New Roman" w:cs="Times New Roman"/>
                <w:kern w:val="0"/>
                <w:sz w:val="20"/>
                <w:szCs w:val="20"/>
                <w:lang w:bidi="bn-IN"/>
                <w14:ligatures w14:val="none"/>
              </w:rPr>
            </w:pPr>
            <w:r w:rsidRPr="00367FBF">
              <w:rPr>
                <w:rFonts w:ascii="Times New Roman" w:eastAsia="Aptos" w:hAnsi="Times New Roman" w:cs="Times New Roman"/>
                <w:kern w:val="0"/>
                <w:sz w:val="20"/>
                <w:szCs w:val="20"/>
                <w:lang w:bidi="bn-IN"/>
                <w14:ligatures w14:val="none"/>
              </w:rPr>
              <w:t>397.13 – 457.00</w:t>
            </w:r>
          </w:p>
        </w:tc>
      </w:tr>
    </w:tbl>
    <w:p w14:paraId="4BE40927" w14:textId="77777777" w:rsidR="00367FBF" w:rsidRPr="00367FBF" w:rsidRDefault="00367FBF" w:rsidP="00367FBF">
      <w:pPr>
        <w:rPr>
          <w:rFonts w:ascii="Times New Roman" w:eastAsia="Times New Roman" w:hAnsi="Times New Roman" w:cs="Times New Roman"/>
          <w:kern w:val="0"/>
          <w:sz w:val="20"/>
          <w:szCs w:val="20"/>
          <w:lang w:bidi="bn-IN"/>
          <w14:ligatures w14:val="none"/>
        </w:rPr>
      </w:pPr>
    </w:p>
    <w:p w14:paraId="063FFEF4" w14:textId="77777777" w:rsidR="00367FBF" w:rsidRPr="00367FBF" w:rsidRDefault="00367FBF" w:rsidP="00367FBF">
      <w:pPr>
        <w:rPr>
          <w:rFonts w:ascii="Times New Roman" w:eastAsia="Times New Roman" w:hAnsi="Times New Roman" w:cs="Times New Roman"/>
          <w:i/>
          <w:kern w:val="0"/>
          <w:sz w:val="20"/>
          <w:szCs w:val="20"/>
          <w:lang w:bidi="bn-IN"/>
          <w14:ligatures w14:val="none"/>
        </w:rPr>
      </w:pPr>
    </w:p>
    <w:p w14:paraId="60248BB0" w14:textId="77777777" w:rsidR="00367FBF" w:rsidRPr="00367FBF" w:rsidRDefault="00367FBF" w:rsidP="00367FBF">
      <w:pPr>
        <w:keepNext/>
        <w:keepLines/>
        <w:numPr>
          <w:ilvl w:val="1"/>
          <w:numId w:val="0"/>
        </w:numPr>
        <w:ind w:left="432" w:hanging="432"/>
        <w:outlineLvl w:val="1"/>
        <w:rPr>
          <w:rFonts w:ascii="Times New Roman" w:eastAsiaTheme="majorEastAsia" w:hAnsi="Times New Roman" w:cs="Times New Roman"/>
          <w:b/>
          <w:bCs/>
          <w:i/>
          <w:iCs/>
          <w:caps/>
          <w:color w:val="000000" w:themeColor="text1"/>
          <w:kern w:val="0"/>
          <w:sz w:val="20"/>
          <w:szCs w:val="20"/>
          <w:lang w:bidi="bn-IN"/>
          <w14:ligatures w14:val="none"/>
        </w:rPr>
      </w:pPr>
      <w:bookmarkStart w:id="4" w:name="_Toc210078103"/>
      <w:r w:rsidRPr="00367FBF">
        <w:rPr>
          <w:rFonts w:ascii="Times New Roman" w:eastAsiaTheme="majorEastAsia" w:hAnsi="Times New Roman" w:cs="Times New Roman"/>
          <w:b/>
          <w:bCs/>
          <w:i/>
          <w:iCs/>
          <w:color w:val="000000" w:themeColor="text1"/>
          <w:kern w:val="0"/>
          <w:sz w:val="20"/>
          <w:szCs w:val="20"/>
          <w:lang w:bidi="bn-IN"/>
          <w14:ligatures w14:val="none"/>
        </w:rPr>
        <w:t>Describing modular social structure</w:t>
      </w:r>
      <w:bookmarkEnd w:id="4"/>
    </w:p>
    <w:p w14:paraId="1F3A2138" w14:textId="77777777" w:rsidR="00367FBF" w:rsidRDefault="00367FBF" w:rsidP="00367FBF">
      <w:pPr>
        <w:rPr>
          <w:rFonts w:ascii="Times New Roman" w:eastAsia="Times New Roman" w:hAnsi="Times New Roman" w:cs="Times New Roman"/>
          <w:kern w:val="0"/>
          <w:sz w:val="20"/>
          <w:szCs w:val="20"/>
          <w:lang w:bidi="bn-IN"/>
          <w14:ligatures w14:val="none"/>
        </w:rPr>
      </w:pPr>
    </w:p>
    <w:p w14:paraId="750FCFDA" w14:textId="56F7A626" w:rsidR="00367FBF" w:rsidRDefault="00367FBF" w:rsidP="00367FBF">
      <w:pPr>
        <w:rPr>
          <w:rFonts w:ascii="Times New Roman" w:eastAsia="Times New Roman" w:hAnsi="Times New Roman" w:cs="Times New Roman"/>
          <w:kern w:val="0"/>
          <w:sz w:val="20"/>
          <w:szCs w:val="20"/>
          <w:lang w:bidi="bn-IN"/>
          <w14:ligatures w14:val="none"/>
        </w:rPr>
      </w:pPr>
      <w:r w:rsidRPr="00367FBF">
        <w:rPr>
          <w:rFonts w:ascii="Times New Roman" w:eastAsia="Times New Roman" w:hAnsi="Times New Roman" w:cs="Times New Roman"/>
          <w:kern w:val="0"/>
          <w:sz w:val="20"/>
          <w:szCs w:val="20"/>
          <w:lang w:bidi="bn-IN"/>
          <w14:ligatures w14:val="none"/>
        </w:rPr>
        <w:t>The community detection algorithm applied to the “+60 shallow subset” identified fewer (6) modules in the network in comparison to the full shallow water dataset. This network partition was significant (Q = 0.58, 95% CI = 0.29-0.57;</w:t>
      </w:r>
      <w:r>
        <w:rPr>
          <w:rFonts w:ascii="Times New Roman" w:eastAsia="Times New Roman" w:hAnsi="Times New Roman" w:cs="Times New Roman"/>
          <w:kern w:val="0"/>
          <w:sz w:val="20"/>
          <w:szCs w:val="20"/>
          <w:lang w:bidi="bn-IN"/>
          <w14:ligatures w14:val="none"/>
        </w:rPr>
        <w:t xml:space="preserve"> Figure S1</w:t>
      </w:r>
      <w:r w:rsidRPr="00367FBF">
        <w:rPr>
          <w:rFonts w:ascii="Times New Roman" w:eastAsia="Times New Roman" w:hAnsi="Times New Roman" w:cs="Times New Roman"/>
          <w:kern w:val="0"/>
          <w:sz w:val="20"/>
          <w:szCs w:val="20"/>
          <w:lang w:bidi="bn-IN"/>
          <w14:ligatures w14:val="none"/>
        </w:rPr>
        <w:t xml:space="preserve">). The observed mean risk-taking similarity was higher (0.36) than the null expectancy (permuted mean = 0.25, p &lt;0.001), indicating a strong correlation between shallow water foraging and the social community formation. </w:t>
      </w:r>
    </w:p>
    <w:p w14:paraId="253A202E" w14:textId="77777777" w:rsidR="00367FBF" w:rsidRPr="00367FBF" w:rsidRDefault="00367FBF" w:rsidP="00367FBF">
      <w:pPr>
        <w:rPr>
          <w:rFonts w:ascii="Times New Roman" w:eastAsia="Times New Roman" w:hAnsi="Times New Roman" w:cs="Times New Roman"/>
          <w:kern w:val="0"/>
          <w:sz w:val="20"/>
          <w:szCs w:val="20"/>
          <w:lang w:bidi="bn-IN"/>
          <w14:ligatures w14:val="none"/>
        </w:rPr>
      </w:pPr>
    </w:p>
    <w:p w14:paraId="7AA5D421" w14:textId="77777777" w:rsidR="00367FBF" w:rsidRPr="00367FBF" w:rsidRDefault="00367FBF" w:rsidP="00367FBF">
      <w:pPr>
        <w:keepNext/>
        <w:keepLines/>
        <w:numPr>
          <w:ilvl w:val="1"/>
          <w:numId w:val="0"/>
        </w:numPr>
        <w:ind w:left="432" w:hanging="432"/>
        <w:outlineLvl w:val="1"/>
        <w:rPr>
          <w:rFonts w:ascii="Times New Roman" w:eastAsiaTheme="majorEastAsia" w:hAnsi="Times New Roman" w:cs="Times New Roman"/>
          <w:b/>
          <w:bCs/>
          <w:i/>
          <w:iCs/>
          <w:caps/>
          <w:color w:val="000000" w:themeColor="text1"/>
          <w:kern w:val="0"/>
          <w:sz w:val="20"/>
          <w:szCs w:val="20"/>
          <w:lang w:bidi="bn-IN"/>
          <w14:ligatures w14:val="none"/>
        </w:rPr>
      </w:pPr>
      <w:bookmarkStart w:id="5" w:name="_Toc210078104"/>
      <w:r w:rsidRPr="00367FBF">
        <w:rPr>
          <w:rFonts w:ascii="Times New Roman" w:eastAsiaTheme="majorEastAsia" w:hAnsi="Times New Roman" w:cs="Times New Roman"/>
          <w:b/>
          <w:bCs/>
          <w:i/>
          <w:iCs/>
          <w:color w:val="000000" w:themeColor="text1"/>
          <w:kern w:val="0"/>
          <w:sz w:val="20"/>
          <w:szCs w:val="20"/>
          <w:lang w:bidi="bn-IN"/>
          <w14:ligatures w14:val="none"/>
        </w:rPr>
        <w:t>Comparing within-community risk probabilities</w:t>
      </w:r>
      <w:bookmarkEnd w:id="5"/>
    </w:p>
    <w:p w14:paraId="638B9B7B" w14:textId="77777777" w:rsidR="00367FBF" w:rsidRDefault="00367FBF" w:rsidP="00367FBF">
      <w:pPr>
        <w:rPr>
          <w:rFonts w:ascii="Times New Roman" w:eastAsia="Times New Roman" w:hAnsi="Times New Roman" w:cs="Times New Roman"/>
          <w:kern w:val="0"/>
          <w:sz w:val="20"/>
          <w:szCs w:val="20"/>
          <w:lang w:bidi="bn-IN"/>
          <w14:ligatures w14:val="none"/>
        </w:rPr>
      </w:pPr>
    </w:p>
    <w:p w14:paraId="76C5B2DD" w14:textId="08C71F8B" w:rsidR="00367FBF" w:rsidRPr="00367FBF" w:rsidRDefault="00367FBF" w:rsidP="00367FBF">
      <w:pPr>
        <w:rPr>
          <w:rFonts w:ascii="Times New Roman" w:eastAsia="Times New Roman" w:hAnsi="Times New Roman" w:cs="Times New Roman"/>
          <w:kern w:val="0"/>
          <w:sz w:val="20"/>
          <w:szCs w:val="20"/>
          <w:lang w:bidi="bn-IN"/>
          <w14:ligatures w14:val="none"/>
        </w:rPr>
      </w:pPr>
      <w:r w:rsidRPr="00367FBF">
        <w:rPr>
          <w:rFonts w:ascii="Times New Roman" w:eastAsia="Times New Roman" w:hAnsi="Times New Roman" w:cs="Times New Roman"/>
          <w:kern w:val="0"/>
          <w:sz w:val="20"/>
          <w:szCs w:val="20"/>
          <w:lang w:bidi="bn-IN"/>
          <w14:ligatures w14:val="none"/>
        </w:rPr>
        <w:t>When comparing the central tendency of individuals in engaging in this behavior, the “+60 shallow subset” displayed a similar pattern than that found for the “shallow dataset”. Here, community 2 has a notably higher median risk-taking probability around 0.25 compared to others (</w:t>
      </w:r>
      <w:r>
        <w:rPr>
          <w:rFonts w:ascii="Times New Roman" w:eastAsia="Times New Roman" w:hAnsi="Times New Roman" w:cs="Times New Roman"/>
          <w:kern w:val="0"/>
          <w:sz w:val="20"/>
          <w:szCs w:val="20"/>
          <w:lang w:bidi="bn-IN"/>
          <w14:ligatures w14:val="none"/>
        </w:rPr>
        <w:t>Figure S1A</w:t>
      </w:r>
      <w:r w:rsidRPr="00367FBF">
        <w:rPr>
          <w:rFonts w:ascii="Times New Roman" w:eastAsia="Times New Roman" w:hAnsi="Times New Roman" w:cs="Times New Roman"/>
          <w:kern w:val="0"/>
          <w:sz w:val="20"/>
          <w:szCs w:val="20"/>
          <w:lang w:bidi="bn-IN"/>
          <w14:ligatures w14:val="none"/>
        </w:rPr>
        <w:t>).</w:t>
      </w:r>
    </w:p>
    <w:p w14:paraId="196BB203" w14:textId="77777777" w:rsidR="00367FBF" w:rsidRPr="00367FBF" w:rsidRDefault="00367FBF" w:rsidP="00367FBF">
      <w:pPr>
        <w:rPr>
          <w:rFonts w:ascii="Times New Roman" w:eastAsia="Aptos" w:hAnsi="Times New Roman" w:cs="Times New Roman"/>
          <w:kern w:val="0"/>
          <w:sz w:val="20"/>
          <w:szCs w:val="20"/>
          <w:lang w:bidi="bn-IN"/>
          <w14:ligatures w14:val="none"/>
        </w:rPr>
      </w:pPr>
      <w:r w:rsidRPr="00367FBF">
        <w:rPr>
          <w:rFonts w:ascii="Times New Roman" w:eastAsia="Aptos" w:hAnsi="Times New Roman" w:cs="Times New Roman"/>
          <w:kern w:val="0"/>
          <w:sz w:val="20"/>
          <w:szCs w:val="20"/>
          <w:lang w:bidi="bn-IN"/>
          <w14:ligatures w14:val="none"/>
        </w:rPr>
        <w:t xml:space="preserve">  </w:t>
      </w:r>
    </w:p>
    <w:p w14:paraId="5398DBF4" w14:textId="77777777" w:rsidR="00367FBF" w:rsidRPr="00367FBF" w:rsidRDefault="00367FBF" w:rsidP="00367FBF">
      <w:pPr>
        <w:rPr>
          <w:rFonts w:ascii="Times New Roman" w:eastAsia="Times New Roman" w:hAnsi="Times New Roman" w:cs="Times New Roman"/>
          <w:kern w:val="0"/>
          <w:sz w:val="20"/>
          <w:szCs w:val="20"/>
          <w:lang w:bidi="bn-IN"/>
          <w14:ligatures w14:val="none"/>
        </w:rPr>
      </w:pPr>
      <w:r w:rsidRPr="00367FBF">
        <w:rPr>
          <w:rFonts w:ascii="Times New Roman" w:eastAsia="Times New Roman" w:hAnsi="Times New Roman" w:cs="Times New Roman"/>
          <w:noProof/>
          <w:kern w:val="0"/>
          <w:sz w:val="20"/>
          <w:szCs w:val="20"/>
          <w:lang w:bidi="bn-IN"/>
          <w14:ligatures w14:val="none"/>
        </w:rPr>
        <w:drawing>
          <wp:inline distT="114300" distB="114300" distL="114300" distR="114300" wp14:anchorId="3C5DB013" wp14:editId="01B1520F">
            <wp:extent cx="5357901" cy="2919369"/>
            <wp:effectExtent l="0" t="0" r="1905" b="1905"/>
            <wp:docPr id="3" name="image3.png" descr="A diagram of a network&#10;&#10;AI-generated content may be incorrect."/>
            <wp:cNvGraphicFramePr/>
            <a:graphic xmlns:a="http://schemas.openxmlformats.org/drawingml/2006/main">
              <a:graphicData uri="http://schemas.openxmlformats.org/drawingml/2006/picture">
                <pic:pic xmlns:pic="http://schemas.openxmlformats.org/drawingml/2006/picture">
                  <pic:nvPicPr>
                    <pic:cNvPr id="3" name="image3.png" descr="A diagram of a network&#10;&#10;AI-generated content may be incorrect."/>
                    <pic:cNvPicPr preferRelativeResize="0"/>
                  </pic:nvPicPr>
                  <pic:blipFill>
                    <a:blip r:embed="rId7"/>
                    <a:srcRect/>
                    <a:stretch>
                      <a:fillRect/>
                    </a:stretch>
                  </pic:blipFill>
                  <pic:spPr>
                    <a:xfrm>
                      <a:off x="0" y="0"/>
                      <a:ext cx="5363995" cy="2922689"/>
                    </a:xfrm>
                    <a:prstGeom prst="rect">
                      <a:avLst/>
                    </a:prstGeom>
                    <a:ln/>
                  </pic:spPr>
                </pic:pic>
              </a:graphicData>
            </a:graphic>
          </wp:inline>
        </w:drawing>
      </w:r>
    </w:p>
    <w:p w14:paraId="2A3B08B1" w14:textId="1367809C" w:rsidR="00367FBF" w:rsidRDefault="00367FBF" w:rsidP="00367FBF">
      <w:pPr>
        <w:rPr>
          <w:rFonts w:ascii="Times New Roman" w:eastAsia="Times New Roman" w:hAnsi="Times New Roman" w:cs="Times New Roman"/>
          <w:kern w:val="0"/>
          <w:sz w:val="20"/>
          <w:szCs w:val="20"/>
          <w:lang w:bidi="bn-IN"/>
          <w14:ligatures w14:val="none"/>
        </w:rPr>
      </w:pPr>
      <w:bookmarkStart w:id="6" w:name="jrrl8jlwmgx0" w:colFirst="0" w:colLast="0"/>
      <w:bookmarkEnd w:id="6"/>
      <w:r w:rsidRPr="00367FBF">
        <w:rPr>
          <w:rFonts w:ascii="Times New Roman" w:eastAsia="Times New Roman" w:hAnsi="Times New Roman" w:cs="Times New Roman"/>
          <w:b/>
          <w:kern w:val="0"/>
          <w:sz w:val="20"/>
          <w:szCs w:val="20"/>
          <w:lang w:bidi="bn-IN"/>
          <w14:ligatures w14:val="none"/>
        </w:rPr>
        <w:t xml:space="preserve">Figure </w:t>
      </w:r>
      <w:r>
        <w:rPr>
          <w:rFonts w:ascii="Times New Roman" w:eastAsia="Times New Roman" w:hAnsi="Times New Roman" w:cs="Times New Roman"/>
          <w:b/>
          <w:kern w:val="0"/>
          <w:sz w:val="20"/>
          <w:szCs w:val="20"/>
          <w:lang w:bidi="bn-IN"/>
          <w14:ligatures w14:val="none"/>
        </w:rPr>
        <w:t>S</w:t>
      </w:r>
      <w:r w:rsidRPr="00367FBF">
        <w:rPr>
          <w:rFonts w:ascii="Times New Roman" w:eastAsia="Times New Roman" w:hAnsi="Times New Roman" w:cs="Times New Roman"/>
          <w:b/>
          <w:kern w:val="0"/>
          <w:sz w:val="20"/>
          <w:szCs w:val="20"/>
          <w:lang w:bidi="bn-IN"/>
          <w14:ligatures w14:val="none"/>
        </w:rPr>
        <w:t>1. Dolphin social network restricted to the well-sampled individuals and in the context of foraging in very shallow waters.</w:t>
      </w:r>
      <w:r w:rsidRPr="00367FBF">
        <w:rPr>
          <w:rFonts w:ascii="Times New Roman" w:eastAsia="Times New Roman" w:hAnsi="Times New Roman" w:cs="Times New Roman"/>
          <w:kern w:val="0"/>
          <w:sz w:val="20"/>
          <w:szCs w:val="20"/>
          <w:lang w:bidi="bn-IN"/>
          <w14:ligatures w14:val="none"/>
        </w:rPr>
        <w:t xml:space="preserve"> </w:t>
      </w:r>
      <w:r w:rsidRPr="00367FBF">
        <w:rPr>
          <w:rFonts w:ascii="Times New Roman" w:eastAsia="Times New Roman" w:hAnsi="Times New Roman" w:cs="Times New Roman"/>
          <w:b/>
          <w:kern w:val="0"/>
          <w:sz w:val="20"/>
          <w:szCs w:val="20"/>
          <w:lang w:bidi="bn-IN"/>
          <w14:ligatures w14:val="none"/>
        </w:rPr>
        <w:t xml:space="preserve">(A) </w:t>
      </w:r>
      <w:r w:rsidRPr="00367FBF">
        <w:rPr>
          <w:rFonts w:ascii="Times New Roman" w:eastAsia="Times New Roman" w:hAnsi="Times New Roman" w:cs="Times New Roman"/>
          <w:kern w:val="0"/>
          <w:sz w:val="20"/>
          <w:szCs w:val="20"/>
          <w:lang w:bidi="bn-IN"/>
          <w14:ligatures w14:val="none"/>
        </w:rPr>
        <w:t xml:space="preserve">Nodes representing individual dolphins are connected by edges whose thicknesses are proportional to the association between individuals. Node colors represent different social </w:t>
      </w:r>
      <w:proofErr w:type="gramStart"/>
      <w:r w:rsidRPr="00367FBF">
        <w:rPr>
          <w:rFonts w:ascii="Times New Roman" w:eastAsia="Times New Roman" w:hAnsi="Times New Roman" w:cs="Times New Roman"/>
          <w:kern w:val="0"/>
          <w:sz w:val="20"/>
          <w:szCs w:val="20"/>
          <w:lang w:bidi="bn-IN"/>
          <w14:ligatures w14:val="none"/>
        </w:rPr>
        <w:t>communities,</w:t>
      </w:r>
      <w:proofErr w:type="gramEnd"/>
      <w:r w:rsidRPr="00367FBF">
        <w:rPr>
          <w:rFonts w:ascii="Times New Roman" w:eastAsia="Times New Roman" w:hAnsi="Times New Roman" w:cs="Times New Roman"/>
          <w:kern w:val="0"/>
          <w:sz w:val="20"/>
          <w:szCs w:val="20"/>
          <w:lang w:bidi="bn-IN"/>
          <w14:ligatures w14:val="none"/>
        </w:rPr>
        <w:t xml:space="preserve"> node sizes are proportional to the probability of foraging in shallow (&lt;0.54m deep) waters. </w:t>
      </w:r>
      <w:r w:rsidRPr="00367FBF">
        <w:rPr>
          <w:rFonts w:ascii="Times New Roman" w:eastAsia="Times New Roman" w:hAnsi="Times New Roman" w:cs="Times New Roman"/>
          <w:b/>
          <w:kern w:val="0"/>
          <w:sz w:val="20"/>
          <w:szCs w:val="20"/>
          <w:lang w:bidi="bn-IN"/>
          <w14:ligatures w14:val="none"/>
        </w:rPr>
        <w:t xml:space="preserve">(B) </w:t>
      </w:r>
      <w:r w:rsidRPr="00367FBF">
        <w:rPr>
          <w:rFonts w:ascii="Times New Roman" w:eastAsia="Times New Roman" w:hAnsi="Times New Roman" w:cs="Times New Roman"/>
          <w:kern w:val="0"/>
          <w:sz w:val="20"/>
          <w:szCs w:val="20"/>
          <w:lang w:bidi="bn-IN"/>
          <w14:ligatures w14:val="none"/>
        </w:rPr>
        <w:t xml:space="preserve">Distribution of the risk-taking probability across dolphin social network communities. </w:t>
      </w:r>
    </w:p>
    <w:p w14:paraId="7B7B0260" w14:textId="77777777" w:rsidR="00367FBF" w:rsidRPr="00367FBF" w:rsidRDefault="00367FBF" w:rsidP="00367FBF">
      <w:pPr>
        <w:rPr>
          <w:rFonts w:ascii="Times New Roman" w:eastAsia="Times New Roman" w:hAnsi="Times New Roman" w:cs="Times New Roman"/>
          <w:kern w:val="0"/>
          <w:sz w:val="20"/>
          <w:szCs w:val="20"/>
          <w:lang w:bidi="bn-IN"/>
          <w14:ligatures w14:val="none"/>
        </w:rPr>
      </w:pPr>
    </w:p>
    <w:p w14:paraId="35C93B1A" w14:textId="77777777" w:rsidR="00367FBF" w:rsidRPr="00367FBF" w:rsidRDefault="00367FBF" w:rsidP="00367FBF">
      <w:pPr>
        <w:rPr>
          <w:rFonts w:ascii="Times New Roman" w:eastAsia="Times New Roman" w:hAnsi="Times New Roman" w:cs="Times New Roman"/>
          <w:b/>
          <w:kern w:val="0"/>
          <w:sz w:val="20"/>
          <w:szCs w:val="20"/>
          <w:lang w:bidi="bn-IN"/>
          <w14:ligatures w14:val="none"/>
        </w:rPr>
      </w:pPr>
    </w:p>
    <w:p w14:paraId="03ED3542" w14:textId="77777777" w:rsidR="00367FBF" w:rsidRPr="00367FBF" w:rsidRDefault="00367FBF" w:rsidP="00367FBF">
      <w:pPr>
        <w:keepNext/>
        <w:keepLines/>
        <w:numPr>
          <w:ilvl w:val="1"/>
          <w:numId w:val="0"/>
        </w:numPr>
        <w:ind w:left="432" w:hanging="432"/>
        <w:outlineLvl w:val="1"/>
        <w:rPr>
          <w:rFonts w:ascii="Times New Roman" w:eastAsiaTheme="majorEastAsia" w:hAnsi="Times New Roman" w:cs="Times New Roman"/>
          <w:b/>
          <w:bCs/>
          <w:i/>
          <w:iCs/>
          <w:color w:val="000000" w:themeColor="text1"/>
          <w:kern w:val="0"/>
          <w:sz w:val="20"/>
          <w:szCs w:val="20"/>
          <w:lang w:bidi="bn-IN"/>
          <w14:ligatures w14:val="none"/>
        </w:rPr>
      </w:pPr>
      <w:bookmarkStart w:id="7" w:name="_Toc210078105"/>
      <w:r w:rsidRPr="00367FBF">
        <w:rPr>
          <w:rFonts w:ascii="Times New Roman" w:eastAsiaTheme="majorEastAsia" w:hAnsi="Times New Roman" w:cs="Times New Roman"/>
          <w:b/>
          <w:bCs/>
          <w:i/>
          <w:iCs/>
          <w:color w:val="000000" w:themeColor="text1"/>
          <w:kern w:val="0"/>
          <w:sz w:val="20"/>
          <w:szCs w:val="20"/>
          <w:lang w:bidi="bn-IN"/>
          <w14:ligatures w14:val="none"/>
        </w:rPr>
        <w:lastRenderedPageBreak/>
        <w:t>Relating social associations and similarity in risk-taking behavior</w:t>
      </w:r>
      <w:bookmarkEnd w:id="7"/>
    </w:p>
    <w:p w14:paraId="431BB412" w14:textId="77777777" w:rsidR="00367FBF" w:rsidRPr="00367FBF" w:rsidRDefault="00367FBF" w:rsidP="00367FBF">
      <w:pPr>
        <w:keepNext/>
        <w:keepLines/>
        <w:numPr>
          <w:ilvl w:val="1"/>
          <w:numId w:val="0"/>
        </w:numPr>
        <w:ind w:left="432" w:hanging="432"/>
        <w:outlineLvl w:val="1"/>
        <w:rPr>
          <w:rFonts w:ascii="Times New Roman" w:eastAsiaTheme="majorEastAsia" w:hAnsi="Times New Roman" w:cs="Times New Roman"/>
          <w:i/>
          <w:iCs/>
          <w:caps/>
          <w:color w:val="000000" w:themeColor="text1"/>
          <w:kern w:val="0"/>
          <w:sz w:val="20"/>
          <w:szCs w:val="20"/>
          <w:lang w:bidi="bn-IN"/>
          <w14:ligatures w14:val="none"/>
        </w:rPr>
      </w:pPr>
    </w:p>
    <w:p w14:paraId="3E20CC2A" w14:textId="77777777" w:rsidR="00367FBF" w:rsidRPr="00367FBF" w:rsidRDefault="00367FBF" w:rsidP="00367FBF">
      <w:pPr>
        <w:rPr>
          <w:rFonts w:ascii="Times New Roman" w:eastAsia="Times New Roman" w:hAnsi="Times New Roman" w:cs="Times New Roman"/>
          <w:b/>
          <w:kern w:val="0"/>
          <w:sz w:val="20"/>
          <w:szCs w:val="20"/>
          <w:lang w:bidi="bn-IN"/>
          <w14:ligatures w14:val="none"/>
        </w:rPr>
      </w:pPr>
      <w:r w:rsidRPr="00367FBF">
        <w:rPr>
          <w:rFonts w:ascii="Times New Roman" w:eastAsia="Times New Roman" w:hAnsi="Times New Roman" w:cs="Times New Roman"/>
          <w:kern w:val="0"/>
          <w:sz w:val="20"/>
          <w:szCs w:val="20"/>
          <w:lang w:bidi="bn-IN"/>
          <w14:ligatures w14:val="none"/>
        </w:rPr>
        <w:t xml:space="preserve">Using MCMC GLMM models, we found that dolphins with more similar shallow water foraging frequencies were more likely to associate (main text). This relationship was stronger in the subset of individuals with over 60 minutes of observation (β = 0.68, SE = 0.06, 95% </w:t>
      </w:r>
      <w:proofErr w:type="spellStart"/>
      <w:r w:rsidRPr="00367FBF">
        <w:rPr>
          <w:rFonts w:ascii="Times New Roman" w:eastAsia="Times New Roman" w:hAnsi="Times New Roman" w:cs="Times New Roman"/>
          <w:kern w:val="0"/>
          <w:sz w:val="20"/>
          <w:szCs w:val="20"/>
          <w:lang w:bidi="bn-IN"/>
          <w14:ligatures w14:val="none"/>
        </w:rPr>
        <w:t>CrI</w:t>
      </w:r>
      <w:proofErr w:type="spellEnd"/>
      <w:r w:rsidRPr="00367FBF">
        <w:rPr>
          <w:rFonts w:ascii="Times New Roman" w:eastAsia="Times New Roman" w:hAnsi="Times New Roman" w:cs="Times New Roman"/>
          <w:kern w:val="0"/>
          <w:sz w:val="20"/>
          <w:szCs w:val="20"/>
          <w:lang w:bidi="bn-IN"/>
          <w14:ligatures w14:val="none"/>
        </w:rPr>
        <w:t xml:space="preserve"> = 0.56—0.79), reinforcing that similarity to shallow water foraging predicted social associations.</w:t>
      </w:r>
      <w:r w:rsidRPr="00367FBF">
        <w:rPr>
          <w:rFonts w:ascii="Times New Roman" w:eastAsia="Times New Roman" w:hAnsi="Times New Roman" w:cs="Times New Roman"/>
          <w:b/>
          <w:kern w:val="0"/>
          <w:sz w:val="20"/>
          <w:szCs w:val="20"/>
          <w:lang w:bidi="bn-IN"/>
          <w14:ligatures w14:val="none"/>
        </w:rPr>
        <w:t xml:space="preserve"> </w:t>
      </w:r>
    </w:p>
    <w:p w14:paraId="0B454107" w14:textId="77777777" w:rsidR="00367FBF" w:rsidRPr="00367FBF" w:rsidRDefault="00367FBF" w:rsidP="00367FBF">
      <w:pPr>
        <w:rPr>
          <w:rFonts w:ascii="Times New Roman" w:eastAsia="Times New Roman" w:hAnsi="Times New Roman" w:cs="Times New Roman"/>
          <w:b/>
          <w:kern w:val="0"/>
          <w:sz w:val="20"/>
          <w:szCs w:val="20"/>
          <w:lang w:bidi="bn-IN"/>
          <w14:ligatures w14:val="none"/>
        </w:rPr>
      </w:pPr>
    </w:p>
    <w:p w14:paraId="7ADC4DE1" w14:textId="597161B1" w:rsidR="00367FBF" w:rsidRPr="00367FBF" w:rsidRDefault="00367FBF" w:rsidP="00367FBF">
      <w:pPr>
        <w:rPr>
          <w:rFonts w:ascii="Times New Roman" w:eastAsia="Aptos" w:hAnsi="Times New Roman" w:cs="Times New Roman"/>
          <w:kern w:val="0"/>
          <w:sz w:val="20"/>
          <w:szCs w:val="20"/>
          <w:lang w:bidi="bn-IN"/>
          <w14:ligatures w14:val="none"/>
        </w:rPr>
      </w:pPr>
      <w:bookmarkStart w:id="8" w:name="tqo85fwv30je"/>
      <w:r w:rsidRPr="00367FBF">
        <w:rPr>
          <w:rFonts w:ascii="Times New Roman" w:eastAsia="Aptos" w:hAnsi="Times New Roman" w:cs="Times New Roman"/>
          <w:b/>
          <w:bCs/>
          <w:kern w:val="0"/>
          <w:sz w:val="20"/>
          <w:szCs w:val="20"/>
          <w:lang w:bidi="bn-IN"/>
          <w14:ligatures w14:val="none"/>
        </w:rPr>
        <w:t xml:space="preserve">Table </w:t>
      </w:r>
      <w:r>
        <w:rPr>
          <w:rFonts w:ascii="Times New Roman" w:eastAsia="Aptos" w:hAnsi="Times New Roman" w:cs="Times New Roman"/>
          <w:b/>
          <w:bCs/>
          <w:kern w:val="0"/>
          <w:sz w:val="20"/>
          <w:szCs w:val="20"/>
          <w:lang w:bidi="bn-IN"/>
          <w14:ligatures w14:val="none"/>
        </w:rPr>
        <w:t>S</w:t>
      </w:r>
      <w:r w:rsidRPr="00367FBF">
        <w:rPr>
          <w:rFonts w:ascii="Times New Roman" w:eastAsia="Aptos" w:hAnsi="Times New Roman" w:cs="Times New Roman"/>
          <w:b/>
          <w:bCs/>
          <w:kern w:val="0"/>
          <w:sz w:val="20"/>
          <w:szCs w:val="20"/>
          <w:lang w:bidi="bn-IN"/>
          <w14:ligatures w14:val="none"/>
        </w:rPr>
        <w:t>4</w:t>
      </w:r>
      <w:r w:rsidRPr="00367FBF">
        <w:rPr>
          <w:rFonts w:ascii="Times New Roman" w:eastAsia="Aptos" w:hAnsi="Times New Roman" w:cs="Times New Roman"/>
          <w:kern w:val="0"/>
          <w:sz w:val="20"/>
          <w:szCs w:val="20"/>
          <w:lang w:bidi="bn-IN"/>
          <w14:ligatures w14:val="none"/>
        </w:rPr>
        <w:t xml:space="preserve">. </w:t>
      </w:r>
      <w:bookmarkEnd w:id="8"/>
      <w:r w:rsidRPr="00367FBF">
        <w:rPr>
          <w:rFonts w:ascii="Times New Roman" w:eastAsia="Aptos" w:hAnsi="Times New Roman" w:cs="Times New Roman"/>
          <w:kern w:val="0"/>
          <w:sz w:val="20"/>
          <w:szCs w:val="20"/>
          <w:lang w:bidi="bn-IN"/>
          <w14:ligatures w14:val="none"/>
        </w:rPr>
        <w:t>Posterior estimates from Bayesian GLMMs testing the relationship between risk-taking similarity and pairwise behavioral similarity across three datasets.</w:t>
      </w:r>
    </w:p>
    <w:p w14:paraId="70A4B49C" w14:textId="77777777" w:rsidR="00367FBF" w:rsidRPr="00367FBF" w:rsidRDefault="00367FBF" w:rsidP="00367FBF">
      <w:pPr>
        <w:rPr>
          <w:rFonts w:ascii="Times New Roman" w:eastAsia="Aptos" w:hAnsi="Times New Roman" w:cs="Times New Roman"/>
          <w:kern w:val="0"/>
          <w:sz w:val="20"/>
          <w:szCs w:val="20"/>
          <w:lang w:bidi="bn-IN"/>
          <w14:ligatures w14:val="none"/>
        </w:rPr>
      </w:pPr>
    </w:p>
    <w:tbl>
      <w:tblPr>
        <w:tblpPr w:leftFromText="180" w:rightFromText="180" w:vertAnchor="text"/>
        <w:tblW w:w="9255" w:type="dxa"/>
        <w:tblLayout w:type="fixed"/>
        <w:tblLook w:val="0600" w:firstRow="0" w:lastRow="0" w:firstColumn="0" w:lastColumn="0" w:noHBand="1" w:noVBand="1"/>
      </w:tblPr>
      <w:tblGrid>
        <w:gridCol w:w="1975"/>
        <w:gridCol w:w="2410"/>
        <w:gridCol w:w="850"/>
        <w:gridCol w:w="1134"/>
        <w:gridCol w:w="1418"/>
        <w:gridCol w:w="1468"/>
      </w:tblGrid>
      <w:tr w:rsidR="00367FBF" w:rsidRPr="00367FBF" w14:paraId="05211778" w14:textId="77777777" w:rsidTr="00367FBF">
        <w:trPr>
          <w:trHeight w:val="20"/>
        </w:trPr>
        <w:tc>
          <w:tcPr>
            <w:tcW w:w="197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79B1B8E2" w14:textId="77777777" w:rsidR="00367FBF" w:rsidRPr="00367FBF" w:rsidRDefault="00367FBF" w:rsidP="00367FBF">
            <w:pPr>
              <w:jc w:val="center"/>
              <w:rPr>
                <w:rFonts w:ascii="Times New Roman" w:eastAsia="Aptos" w:hAnsi="Times New Roman" w:cs="Times New Roman"/>
                <w:b/>
                <w:bCs/>
                <w:kern w:val="0"/>
                <w:sz w:val="20"/>
                <w:szCs w:val="20"/>
                <w:lang w:bidi="bn-IN"/>
                <w14:ligatures w14:val="none"/>
              </w:rPr>
            </w:pPr>
            <w:r w:rsidRPr="00367FBF">
              <w:rPr>
                <w:rFonts w:ascii="Times New Roman" w:eastAsia="Aptos" w:hAnsi="Times New Roman" w:cs="Times New Roman"/>
                <w:b/>
                <w:bCs/>
                <w:kern w:val="0"/>
                <w:sz w:val="20"/>
                <w:szCs w:val="20"/>
                <w:lang w:bidi="bn-IN"/>
                <w14:ligatures w14:val="none"/>
              </w:rPr>
              <w:t>Dataset</w:t>
            </w:r>
          </w:p>
        </w:tc>
        <w:tc>
          <w:tcPr>
            <w:tcW w:w="241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320EABD1" w14:textId="77777777" w:rsidR="00367FBF" w:rsidRPr="00367FBF" w:rsidRDefault="00367FBF" w:rsidP="00367FBF">
            <w:pPr>
              <w:jc w:val="center"/>
              <w:rPr>
                <w:rFonts w:ascii="Times New Roman" w:eastAsia="Aptos" w:hAnsi="Times New Roman" w:cs="Times New Roman"/>
                <w:b/>
                <w:bCs/>
                <w:kern w:val="0"/>
                <w:sz w:val="20"/>
                <w:szCs w:val="20"/>
                <w:lang w:bidi="bn-IN"/>
                <w14:ligatures w14:val="none"/>
              </w:rPr>
            </w:pPr>
            <w:r w:rsidRPr="00367FBF">
              <w:rPr>
                <w:rFonts w:ascii="Times New Roman" w:eastAsia="Aptos" w:hAnsi="Times New Roman" w:cs="Times New Roman"/>
                <w:b/>
                <w:bCs/>
                <w:kern w:val="0"/>
                <w:sz w:val="20"/>
                <w:szCs w:val="20"/>
                <w:lang w:bidi="bn-IN"/>
                <w14:ligatures w14:val="none"/>
              </w:rPr>
              <w:t>Predictor</w:t>
            </w:r>
          </w:p>
        </w:tc>
        <w:tc>
          <w:tcPr>
            <w:tcW w:w="85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77E2322F" w14:textId="77777777" w:rsidR="00367FBF" w:rsidRPr="00367FBF" w:rsidRDefault="00367FBF" w:rsidP="00367FBF">
            <w:pPr>
              <w:jc w:val="center"/>
              <w:rPr>
                <w:rFonts w:ascii="Times New Roman" w:eastAsia="Aptos" w:hAnsi="Times New Roman" w:cs="Times New Roman"/>
                <w:b/>
                <w:bCs/>
                <w:kern w:val="0"/>
                <w:sz w:val="20"/>
                <w:szCs w:val="20"/>
                <w:lang w:bidi="bn-IN"/>
                <w14:ligatures w14:val="none"/>
              </w:rPr>
            </w:pPr>
            <w:r w:rsidRPr="00367FBF">
              <w:rPr>
                <w:rFonts w:ascii="Times New Roman" w:eastAsia="Aptos" w:hAnsi="Times New Roman" w:cs="Times New Roman"/>
                <w:b/>
                <w:bCs/>
                <w:kern w:val="0"/>
                <w:sz w:val="20"/>
                <w:szCs w:val="20"/>
                <w:lang w:bidi="bn-IN"/>
                <w14:ligatures w14:val="none"/>
              </w:rPr>
              <w:t>Estimate</w:t>
            </w:r>
          </w:p>
        </w:tc>
        <w:tc>
          <w:tcPr>
            <w:tcW w:w="113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3BAC3D4B" w14:textId="77777777" w:rsidR="00367FBF" w:rsidRPr="00367FBF" w:rsidRDefault="00367FBF" w:rsidP="00367FBF">
            <w:pPr>
              <w:jc w:val="center"/>
              <w:rPr>
                <w:rFonts w:ascii="Times New Roman" w:eastAsia="Aptos" w:hAnsi="Times New Roman" w:cs="Times New Roman"/>
                <w:b/>
                <w:bCs/>
                <w:kern w:val="0"/>
                <w:sz w:val="20"/>
                <w:szCs w:val="20"/>
                <w:lang w:bidi="bn-IN"/>
                <w14:ligatures w14:val="none"/>
              </w:rPr>
            </w:pPr>
            <w:r w:rsidRPr="00367FBF">
              <w:rPr>
                <w:rFonts w:ascii="Times New Roman" w:eastAsia="Aptos" w:hAnsi="Times New Roman" w:cs="Times New Roman"/>
                <w:b/>
                <w:bCs/>
                <w:kern w:val="0"/>
                <w:sz w:val="20"/>
                <w:szCs w:val="20"/>
                <w:lang w:bidi="bn-IN"/>
                <w14:ligatures w14:val="none"/>
              </w:rPr>
              <w:t>Est. Error</w:t>
            </w:r>
          </w:p>
        </w:tc>
        <w:tc>
          <w:tcPr>
            <w:tcW w:w="1418"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59B848C7" w14:textId="77777777" w:rsidR="00367FBF" w:rsidRPr="00367FBF" w:rsidRDefault="00367FBF" w:rsidP="00367FBF">
            <w:pPr>
              <w:jc w:val="center"/>
              <w:rPr>
                <w:rFonts w:ascii="Times New Roman" w:eastAsia="Aptos" w:hAnsi="Times New Roman" w:cs="Times New Roman"/>
                <w:b/>
                <w:bCs/>
                <w:kern w:val="0"/>
                <w:sz w:val="20"/>
                <w:szCs w:val="20"/>
                <w:lang w:bidi="bn-IN"/>
                <w14:ligatures w14:val="none"/>
              </w:rPr>
            </w:pPr>
            <w:r w:rsidRPr="00367FBF">
              <w:rPr>
                <w:rFonts w:ascii="Times New Roman" w:eastAsia="Aptos" w:hAnsi="Times New Roman" w:cs="Times New Roman"/>
                <w:b/>
                <w:bCs/>
                <w:kern w:val="0"/>
                <w:sz w:val="20"/>
                <w:szCs w:val="20"/>
                <w:lang w:bidi="bn-IN"/>
                <w14:ligatures w14:val="none"/>
              </w:rPr>
              <w:t xml:space="preserve">l-95% </w:t>
            </w:r>
            <w:proofErr w:type="spellStart"/>
            <w:r w:rsidRPr="00367FBF">
              <w:rPr>
                <w:rFonts w:ascii="Times New Roman" w:eastAsia="Aptos" w:hAnsi="Times New Roman" w:cs="Times New Roman"/>
                <w:b/>
                <w:bCs/>
                <w:kern w:val="0"/>
                <w:sz w:val="20"/>
                <w:szCs w:val="20"/>
                <w:lang w:bidi="bn-IN"/>
                <w14:ligatures w14:val="none"/>
              </w:rPr>
              <w:t>CrI</w:t>
            </w:r>
            <w:proofErr w:type="spellEnd"/>
          </w:p>
        </w:tc>
        <w:tc>
          <w:tcPr>
            <w:tcW w:w="1468"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0DCCCEAA" w14:textId="77777777" w:rsidR="00367FBF" w:rsidRPr="00367FBF" w:rsidRDefault="00367FBF" w:rsidP="00367FBF">
            <w:pPr>
              <w:jc w:val="center"/>
              <w:rPr>
                <w:rFonts w:ascii="Times New Roman" w:eastAsia="Aptos" w:hAnsi="Times New Roman" w:cs="Times New Roman"/>
                <w:b/>
                <w:bCs/>
                <w:kern w:val="0"/>
                <w:sz w:val="20"/>
                <w:szCs w:val="20"/>
                <w:lang w:bidi="bn-IN"/>
                <w14:ligatures w14:val="none"/>
              </w:rPr>
            </w:pPr>
            <w:r w:rsidRPr="00367FBF">
              <w:rPr>
                <w:rFonts w:ascii="Times New Roman" w:eastAsia="Aptos" w:hAnsi="Times New Roman" w:cs="Times New Roman"/>
                <w:b/>
                <w:bCs/>
                <w:kern w:val="0"/>
                <w:sz w:val="20"/>
                <w:szCs w:val="20"/>
                <w:lang w:bidi="bn-IN"/>
                <w14:ligatures w14:val="none"/>
              </w:rPr>
              <w:t xml:space="preserve">u-95% </w:t>
            </w:r>
            <w:proofErr w:type="spellStart"/>
            <w:r w:rsidRPr="00367FBF">
              <w:rPr>
                <w:rFonts w:ascii="Times New Roman" w:eastAsia="Aptos" w:hAnsi="Times New Roman" w:cs="Times New Roman"/>
                <w:b/>
                <w:bCs/>
                <w:kern w:val="0"/>
                <w:sz w:val="20"/>
                <w:szCs w:val="20"/>
                <w:lang w:bidi="bn-IN"/>
                <w14:ligatures w14:val="none"/>
              </w:rPr>
              <w:t>CrI</w:t>
            </w:r>
            <w:proofErr w:type="spellEnd"/>
          </w:p>
        </w:tc>
      </w:tr>
      <w:tr w:rsidR="00367FBF" w:rsidRPr="00367FBF" w14:paraId="5A2D5690" w14:textId="77777777" w:rsidTr="00367FBF">
        <w:trPr>
          <w:trHeight w:val="20"/>
        </w:trPr>
        <w:tc>
          <w:tcPr>
            <w:tcW w:w="197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618E038D" w14:textId="77777777" w:rsidR="00367FBF" w:rsidRPr="00367FBF" w:rsidRDefault="00367FBF" w:rsidP="00367FBF">
            <w:pPr>
              <w:jc w:val="center"/>
              <w:rPr>
                <w:rFonts w:ascii="Times New Roman" w:eastAsia="Aptos" w:hAnsi="Times New Roman" w:cs="Times New Roman"/>
                <w:kern w:val="0"/>
                <w:sz w:val="20"/>
                <w:szCs w:val="20"/>
                <w:lang w:bidi="bn-IN"/>
                <w14:ligatures w14:val="none"/>
              </w:rPr>
            </w:pPr>
            <w:r w:rsidRPr="00367FBF">
              <w:rPr>
                <w:rFonts w:ascii="Times New Roman" w:eastAsia="Arimo" w:hAnsi="Times New Roman" w:cs="Times New Roman"/>
                <w:kern w:val="0"/>
                <w:sz w:val="20"/>
                <w:szCs w:val="20"/>
                <w:lang w:bidi="bn-IN"/>
                <w14:ligatures w14:val="none"/>
              </w:rPr>
              <w:t>+60 shallow subset</w:t>
            </w:r>
          </w:p>
        </w:tc>
        <w:tc>
          <w:tcPr>
            <w:tcW w:w="241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202B1177" w14:textId="77777777" w:rsidR="00367FBF" w:rsidRPr="00367FBF" w:rsidRDefault="00367FBF" w:rsidP="00367FBF">
            <w:pPr>
              <w:jc w:val="center"/>
              <w:rPr>
                <w:rFonts w:ascii="Times New Roman" w:eastAsia="Aptos" w:hAnsi="Times New Roman" w:cs="Times New Roman"/>
                <w:kern w:val="0"/>
                <w:sz w:val="20"/>
                <w:szCs w:val="20"/>
                <w:lang w:bidi="bn-IN"/>
                <w14:ligatures w14:val="none"/>
              </w:rPr>
            </w:pPr>
            <w:r w:rsidRPr="00367FBF">
              <w:rPr>
                <w:rFonts w:ascii="Times New Roman" w:eastAsia="Aptos" w:hAnsi="Times New Roman" w:cs="Times New Roman"/>
                <w:kern w:val="0"/>
                <w:sz w:val="20"/>
                <w:szCs w:val="20"/>
                <w:lang w:bidi="bn-IN"/>
                <w14:ligatures w14:val="none"/>
              </w:rPr>
              <w:t>Euclidian distance similarity</w:t>
            </w:r>
          </w:p>
        </w:tc>
        <w:tc>
          <w:tcPr>
            <w:tcW w:w="85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2F49C285" w14:textId="77777777" w:rsidR="00367FBF" w:rsidRPr="00367FBF" w:rsidRDefault="00367FBF" w:rsidP="00367FBF">
            <w:pPr>
              <w:jc w:val="center"/>
              <w:rPr>
                <w:rFonts w:ascii="Times New Roman" w:eastAsia="Aptos" w:hAnsi="Times New Roman" w:cs="Times New Roman"/>
                <w:kern w:val="0"/>
                <w:sz w:val="20"/>
                <w:szCs w:val="20"/>
                <w:lang w:bidi="bn-IN"/>
                <w14:ligatures w14:val="none"/>
              </w:rPr>
            </w:pPr>
            <w:r w:rsidRPr="00367FBF">
              <w:rPr>
                <w:rFonts w:ascii="Times New Roman" w:eastAsia="Aptos" w:hAnsi="Times New Roman" w:cs="Times New Roman"/>
                <w:kern w:val="0"/>
                <w:sz w:val="20"/>
                <w:szCs w:val="20"/>
                <w:lang w:bidi="bn-IN"/>
                <w14:ligatures w14:val="none"/>
              </w:rPr>
              <w:t>0.68</w:t>
            </w:r>
          </w:p>
        </w:tc>
        <w:tc>
          <w:tcPr>
            <w:tcW w:w="113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3BB83C50" w14:textId="77777777" w:rsidR="00367FBF" w:rsidRPr="00367FBF" w:rsidRDefault="00367FBF" w:rsidP="00367FBF">
            <w:pPr>
              <w:jc w:val="center"/>
              <w:rPr>
                <w:rFonts w:ascii="Times New Roman" w:eastAsia="Aptos" w:hAnsi="Times New Roman" w:cs="Times New Roman"/>
                <w:kern w:val="0"/>
                <w:sz w:val="20"/>
                <w:szCs w:val="20"/>
                <w:lang w:bidi="bn-IN"/>
                <w14:ligatures w14:val="none"/>
              </w:rPr>
            </w:pPr>
            <w:r w:rsidRPr="00367FBF">
              <w:rPr>
                <w:rFonts w:ascii="Times New Roman" w:eastAsia="Aptos" w:hAnsi="Times New Roman" w:cs="Times New Roman"/>
                <w:kern w:val="0"/>
                <w:sz w:val="20"/>
                <w:szCs w:val="20"/>
                <w:lang w:bidi="bn-IN"/>
                <w14:ligatures w14:val="none"/>
              </w:rPr>
              <w:t>0.06</w:t>
            </w:r>
          </w:p>
        </w:tc>
        <w:tc>
          <w:tcPr>
            <w:tcW w:w="1418"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25EE944B" w14:textId="77777777" w:rsidR="00367FBF" w:rsidRPr="00367FBF" w:rsidRDefault="00367FBF" w:rsidP="00367FBF">
            <w:pPr>
              <w:jc w:val="center"/>
              <w:rPr>
                <w:rFonts w:ascii="Times New Roman" w:eastAsia="Aptos" w:hAnsi="Times New Roman" w:cs="Times New Roman"/>
                <w:kern w:val="0"/>
                <w:sz w:val="20"/>
                <w:szCs w:val="20"/>
                <w:lang w:bidi="bn-IN"/>
                <w14:ligatures w14:val="none"/>
              </w:rPr>
            </w:pPr>
            <w:r w:rsidRPr="00367FBF">
              <w:rPr>
                <w:rFonts w:ascii="Times New Roman" w:eastAsia="Aptos" w:hAnsi="Times New Roman" w:cs="Times New Roman"/>
                <w:kern w:val="0"/>
                <w:sz w:val="20"/>
                <w:szCs w:val="20"/>
                <w:lang w:bidi="bn-IN"/>
                <w14:ligatures w14:val="none"/>
              </w:rPr>
              <w:t>0.56</w:t>
            </w:r>
          </w:p>
        </w:tc>
        <w:tc>
          <w:tcPr>
            <w:tcW w:w="1468"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4CBBC2CF" w14:textId="77777777" w:rsidR="00367FBF" w:rsidRPr="00367FBF" w:rsidRDefault="00367FBF" w:rsidP="00367FBF">
            <w:pPr>
              <w:jc w:val="center"/>
              <w:rPr>
                <w:rFonts w:ascii="Times New Roman" w:eastAsia="Aptos" w:hAnsi="Times New Roman" w:cs="Times New Roman"/>
                <w:kern w:val="0"/>
                <w:sz w:val="20"/>
                <w:szCs w:val="20"/>
                <w:lang w:bidi="bn-IN"/>
                <w14:ligatures w14:val="none"/>
              </w:rPr>
            </w:pPr>
            <w:r w:rsidRPr="00367FBF">
              <w:rPr>
                <w:rFonts w:ascii="Times New Roman" w:eastAsia="Aptos" w:hAnsi="Times New Roman" w:cs="Times New Roman"/>
                <w:kern w:val="0"/>
                <w:sz w:val="20"/>
                <w:szCs w:val="20"/>
                <w:lang w:bidi="bn-IN"/>
                <w14:ligatures w14:val="none"/>
              </w:rPr>
              <w:t>0.79</w:t>
            </w:r>
          </w:p>
        </w:tc>
      </w:tr>
      <w:tr w:rsidR="00367FBF" w:rsidRPr="00367FBF" w14:paraId="0CAA1A8C" w14:textId="77777777" w:rsidTr="00367FBF">
        <w:trPr>
          <w:trHeight w:val="20"/>
        </w:trPr>
        <w:tc>
          <w:tcPr>
            <w:tcW w:w="197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185ECA93" w14:textId="77777777" w:rsidR="00367FBF" w:rsidRPr="00367FBF" w:rsidRDefault="00367FBF" w:rsidP="00367FBF">
            <w:pPr>
              <w:jc w:val="center"/>
              <w:rPr>
                <w:rFonts w:ascii="Times New Roman" w:eastAsia="Aptos" w:hAnsi="Times New Roman" w:cs="Times New Roman"/>
                <w:kern w:val="0"/>
                <w:sz w:val="20"/>
                <w:szCs w:val="20"/>
                <w:lang w:bidi="bn-IN"/>
                <w14:ligatures w14:val="none"/>
              </w:rPr>
            </w:pPr>
            <w:r w:rsidRPr="00367FBF">
              <w:rPr>
                <w:rFonts w:ascii="Times New Roman" w:eastAsia="Aptos" w:hAnsi="Times New Roman" w:cs="Times New Roman"/>
                <w:kern w:val="0"/>
                <w:sz w:val="20"/>
                <w:szCs w:val="20"/>
                <w:lang w:bidi="bn-IN"/>
                <w14:ligatures w14:val="none"/>
              </w:rPr>
              <w:t>Shallow dataset</w:t>
            </w:r>
          </w:p>
        </w:tc>
        <w:tc>
          <w:tcPr>
            <w:tcW w:w="241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078E3156" w14:textId="77777777" w:rsidR="00367FBF" w:rsidRPr="00367FBF" w:rsidRDefault="00367FBF" w:rsidP="00367FBF">
            <w:pPr>
              <w:jc w:val="center"/>
              <w:rPr>
                <w:rFonts w:ascii="Times New Roman" w:eastAsia="Aptos" w:hAnsi="Times New Roman" w:cs="Times New Roman"/>
                <w:kern w:val="0"/>
                <w:sz w:val="20"/>
                <w:szCs w:val="20"/>
                <w:lang w:bidi="bn-IN"/>
                <w14:ligatures w14:val="none"/>
              </w:rPr>
            </w:pPr>
            <w:r w:rsidRPr="00367FBF">
              <w:rPr>
                <w:rFonts w:ascii="Times New Roman" w:eastAsia="Aptos" w:hAnsi="Times New Roman" w:cs="Times New Roman"/>
                <w:kern w:val="0"/>
                <w:sz w:val="20"/>
                <w:szCs w:val="20"/>
                <w:lang w:bidi="bn-IN"/>
                <w14:ligatures w14:val="none"/>
              </w:rPr>
              <w:t>Euclidian distance similarity</w:t>
            </w:r>
          </w:p>
        </w:tc>
        <w:tc>
          <w:tcPr>
            <w:tcW w:w="85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7507721A" w14:textId="77777777" w:rsidR="00367FBF" w:rsidRPr="00367FBF" w:rsidRDefault="00367FBF" w:rsidP="00367FBF">
            <w:pPr>
              <w:jc w:val="center"/>
              <w:rPr>
                <w:rFonts w:ascii="Times New Roman" w:eastAsia="Aptos" w:hAnsi="Times New Roman" w:cs="Times New Roman"/>
                <w:kern w:val="0"/>
                <w:sz w:val="20"/>
                <w:szCs w:val="20"/>
                <w:lang w:bidi="bn-IN"/>
                <w14:ligatures w14:val="none"/>
              </w:rPr>
            </w:pPr>
            <w:r w:rsidRPr="00367FBF">
              <w:rPr>
                <w:rFonts w:ascii="Times New Roman" w:eastAsia="Aptos" w:hAnsi="Times New Roman" w:cs="Times New Roman"/>
                <w:kern w:val="0"/>
                <w:sz w:val="20"/>
                <w:szCs w:val="20"/>
                <w:lang w:bidi="bn-IN"/>
                <w14:ligatures w14:val="none"/>
              </w:rPr>
              <w:t>0.42</w:t>
            </w:r>
          </w:p>
        </w:tc>
        <w:tc>
          <w:tcPr>
            <w:tcW w:w="113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39B142B0" w14:textId="77777777" w:rsidR="00367FBF" w:rsidRPr="00367FBF" w:rsidRDefault="00367FBF" w:rsidP="00367FBF">
            <w:pPr>
              <w:jc w:val="center"/>
              <w:rPr>
                <w:rFonts w:ascii="Times New Roman" w:eastAsia="Aptos" w:hAnsi="Times New Roman" w:cs="Times New Roman"/>
                <w:kern w:val="0"/>
                <w:sz w:val="20"/>
                <w:szCs w:val="20"/>
                <w:lang w:bidi="bn-IN"/>
                <w14:ligatures w14:val="none"/>
              </w:rPr>
            </w:pPr>
            <w:r w:rsidRPr="00367FBF">
              <w:rPr>
                <w:rFonts w:ascii="Times New Roman" w:eastAsia="Aptos" w:hAnsi="Times New Roman" w:cs="Times New Roman"/>
                <w:kern w:val="0"/>
                <w:sz w:val="20"/>
                <w:szCs w:val="20"/>
                <w:lang w:bidi="bn-IN"/>
                <w14:ligatures w14:val="none"/>
              </w:rPr>
              <w:t>0.04</w:t>
            </w:r>
          </w:p>
        </w:tc>
        <w:tc>
          <w:tcPr>
            <w:tcW w:w="1418"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60581B80" w14:textId="77777777" w:rsidR="00367FBF" w:rsidRPr="00367FBF" w:rsidRDefault="00367FBF" w:rsidP="00367FBF">
            <w:pPr>
              <w:jc w:val="center"/>
              <w:rPr>
                <w:rFonts w:ascii="Times New Roman" w:eastAsia="Aptos" w:hAnsi="Times New Roman" w:cs="Times New Roman"/>
                <w:kern w:val="0"/>
                <w:sz w:val="20"/>
                <w:szCs w:val="20"/>
                <w:lang w:bidi="bn-IN"/>
                <w14:ligatures w14:val="none"/>
              </w:rPr>
            </w:pPr>
            <w:r w:rsidRPr="00367FBF">
              <w:rPr>
                <w:rFonts w:ascii="Times New Roman" w:eastAsia="Aptos" w:hAnsi="Times New Roman" w:cs="Times New Roman"/>
                <w:kern w:val="0"/>
                <w:sz w:val="20"/>
                <w:szCs w:val="20"/>
                <w:lang w:bidi="bn-IN"/>
                <w14:ligatures w14:val="none"/>
              </w:rPr>
              <w:t>0.33</w:t>
            </w:r>
          </w:p>
        </w:tc>
        <w:tc>
          <w:tcPr>
            <w:tcW w:w="1468"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2F23D4DE" w14:textId="77777777" w:rsidR="00367FBF" w:rsidRPr="00367FBF" w:rsidRDefault="00367FBF" w:rsidP="00367FBF">
            <w:pPr>
              <w:jc w:val="center"/>
              <w:rPr>
                <w:rFonts w:ascii="Times New Roman" w:eastAsia="Aptos" w:hAnsi="Times New Roman" w:cs="Times New Roman"/>
                <w:kern w:val="0"/>
                <w:sz w:val="20"/>
                <w:szCs w:val="20"/>
                <w:lang w:bidi="bn-IN"/>
                <w14:ligatures w14:val="none"/>
              </w:rPr>
            </w:pPr>
            <w:r w:rsidRPr="00367FBF">
              <w:rPr>
                <w:rFonts w:ascii="Times New Roman" w:eastAsia="Aptos" w:hAnsi="Times New Roman" w:cs="Times New Roman"/>
                <w:kern w:val="0"/>
                <w:sz w:val="20"/>
                <w:szCs w:val="20"/>
                <w:lang w:bidi="bn-IN"/>
                <w14:ligatures w14:val="none"/>
              </w:rPr>
              <w:t>0.51</w:t>
            </w:r>
          </w:p>
        </w:tc>
      </w:tr>
      <w:tr w:rsidR="00367FBF" w:rsidRPr="00367FBF" w14:paraId="76BC85D4" w14:textId="77777777" w:rsidTr="00367FBF">
        <w:trPr>
          <w:trHeight w:val="20"/>
        </w:trPr>
        <w:tc>
          <w:tcPr>
            <w:tcW w:w="197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74C934CA" w14:textId="77777777" w:rsidR="00367FBF" w:rsidRPr="00367FBF" w:rsidRDefault="00367FBF" w:rsidP="00367FBF">
            <w:pPr>
              <w:jc w:val="center"/>
              <w:rPr>
                <w:rFonts w:ascii="Times New Roman" w:eastAsia="Aptos" w:hAnsi="Times New Roman" w:cs="Times New Roman"/>
                <w:kern w:val="0"/>
                <w:sz w:val="20"/>
                <w:szCs w:val="20"/>
                <w:lang w:bidi="bn-IN"/>
                <w14:ligatures w14:val="none"/>
              </w:rPr>
            </w:pPr>
            <w:r w:rsidRPr="00367FBF">
              <w:rPr>
                <w:rFonts w:ascii="Times New Roman" w:eastAsia="Aptos" w:hAnsi="Times New Roman" w:cs="Times New Roman"/>
                <w:kern w:val="0"/>
                <w:sz w:val="20"/>
                <w:szCs w:val="20"/>
                <w:lang w:bidi="bn-IN"/>
                <w14:ligatures w14:val="none"/>
              </w:rPr>
              <w:t>Traffic dataset</w:t>
            </w:r>
          </w:p>
        </w:tc>
        <w:tc>
          <w:tcPr>
            <w:tcW w:w="241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65FB119B" w14:textId="77777777" w:rsidR="00367FBF" w:rsidRPr="00367FBF" w:rsidRDefault="00367FBF" w:rsidP="00367FBF">
            <w:pPr>
              <w:jc w:val="center"/>
              <w:rPr>
                <w:rFonts w:ascii="Times New Roman" w:eastAsia="Aptos" w:hAnsi="Times New Roman" w:cs="Times New Roman"/>
                <w:kern w:val="0"/>
                <w:sz w:val="20"/>
                <w:szCs w:val="20"/>
                <w:lang w:bidi="bn-IN"/>
                <w14:ligatures w14:val="none"/>
              </w:rPr>
            </w:pPr>
            <w:r w:rsidRPr="00367FBF">
              <w:rPr>
                <w:rFonts w:ascii="Times New Roman" w:eastAsia="Aptos" w:hAnsi="Times New Roman" w:cs="Times New Roman"/>
                <w:kern w:val="0"/>
                <w:sz w:val="20"/>
                <w:szCs w:val="20"/>
                <w:lang w:bidi="bn-IN"/>
                <w14:ligatures w14:val="none"/>
              </w:rPr>
              <w:t>Euclidian distance similarity</w:t>
            </w:r>
          </w:p>
        </w:tc>
        <w:tc>
          <w:tcPr>
            <w:tcW w:w="85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6BDF5A9F" w14:textId="77777777" w:rsidR="00367FBF" w:rsidRPr="00367FBF" w:rsidRDefault="00367FBF" w:rsidP="00367FBF">
            <w:pPr>
              <w:jc w:val="center"/>
              <w:rPr>
                <w:rFonts w:ascii="Times New Roman" w:eastAsia="Aptos" w:hAnsi="Times New Roman" w:cs="Times New Roman"/>
                <w:kern w:val="0"/>
                <w:sz w:val="20"/>
                <w:szCs w:val="20"/>
                <w:lang w:bidi="bn-IN"/>
                <w14:ligatures w14:val="none"/>
              </w:rPr>
            </w:pPr>
            <w:r w:rsidRPr="00367FBF">
              <w:rPr>
                <w:rFonts w:ascii="Times New Roman" w:eastAsia="Aptos" w:hAnsi="Times New Roman" w:cs="Times New Roman"/>
                <w:kern w:val="0"/>
                <w:sz w:val="20"/>
                <w:szCs w:val="20"/>
                <w:lang w:bidi="bn-IN"/>
                <w14:ligatures w14:val="none"/>
              </w:rPr>
              <w:t>0.07</w:t>
            </w:r>
          </w:p>
        </w:tc>
        <w:tc>
          <w:tcPr>
            <w:tcW w:w="113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72A47481" w14:textId="77777777" w:rsidR="00367FBF" w:rsidRPr="00367FBF" w:rsidRDefault="00367FBF" w:rsidP="00367FBF">
            <w:pPr>
              <w:jc w:val="center"/>
              <w:rPr>
                <w:rFonts w:ascii="Times New Roman" w:eastAsia="Aptos" w:hAnsi="Times New Roman" w:cs="Times New Roman"/>
                <w:kern w:val="0"/>
                <w:sz w:val="20"/>
                <w:szCs w:val="20"/>
                <w:lang w:bidi="bn-IN"/>
                <w14:ligatures w14:val="none"/>
              </w:rPr>
            </w:pPr>
            <w:r w:rsidRPr="00367FBF">
              <w:rPr>
                <w:rFonts w:ascii="Times New Roman" w:eastAsia="Aptos" w:hAnsi="Times New Roman" w:cs="Times New Roman"/>
                <w:kern w:val="0"/>
                <w:sz w:val="20"/>
                <w:szCs w:val="20"/>
                <w:lang w:bidi="bn-IN"/>
                <w14:ligatures w14:val="none"/>
              </w:rPr>
              <w:t>0.02</w:t>
            </w:r>
          </w:p>
        </w:tc>
        <w:tc>
          <w:tcPr>
            <w:tcW w:w="1418"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2A1664B0" w14:textId="77777777" w:rsidR="00367FBF" w:rsidRPr="00367FBF" w:rsidRDefault="00367FBF" w:rsidP="00367FBF">
            <w:pPr>
              <w:jc w:val="center"/>
              <w:rPr>
                <w:rFonts w:ascii="Times New Roman" w:eastAsia="Aptos" w:hAnsi="Times New Roman" w:cs="Times New Roman"/>
                <w:kern w:val="0"/>
                <w:sz w:val="20"/>
                <w:szCs w:val="20"/>
                <w:lang w:bidi="bn-IN"/>
                <w14:ligatures w14:val="none"/>
              </w:rPr>
            </w:pPr>
            <w:r w:rsidRPr="00367FBF">
              <w:rPr>
                <w:rFonts w:ascii="Times New Roman" w:eastAsia="Aptos" w:hAnsi="Times New Roman" w:cs="Times New Roman"/>
                <w:kern w:val="0"/>
                <w:sz w:val="20"/>
                <w:szCs w:val="20"/>
                <w:lang w:bidi="bn-IN"/>
                <w14:ligatures w14:val="none"/>
              </w:rPr>
              <w:t>0.02</w:t>
            </w:r>
          </w:p>
        </w:tc>
        <w:tc>
          <w:tcPr>
            <w:tcW w:w="1468"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3821761A" w14:textId="77777777" w:rsidR="00367FBF" w:rsidRPr="00367FBF" w:rsidRDefault="00367FBF" w:rsidP="00367FBF">
            <w:pPr>
              <w:jc w:val="center"/>
              <w:rPr>
                <w:rFonts w:ascii="Times New Roman" w:eastAsia="Aptos" w:hAnsi="Times New Roman" w:cs="Times New Roman"/>
                <w:kern w:val="0"/>
                <w:sz w:val="20"/>
                <w:szCs w:val="20"/>
                <w:lang w:bidi="bn-IN"/>
                <w14:ligatures w14:val="none"/>
              </w:rPr>
            </w:pPr>
            <w:r w:rsidRPr="00367FBF">
              <w:rPr>
                <w:rFonts w:ascii="Times New Roman" w:eastAsia="Aptos" w:hAnsi="Times New Roman" w:cs="Times New Roman"/>
                <w:kern w:val="0"/>
                <w:sz w:val="20"/>
                <w:szCs w:val="20"/>
                <w:lang w:bidi="bn-IN"/>
                <w14:ligatures w14:val="none"/>
              </w:rPr>
              <w:t>0.11</w:t>
            </w:r>
          </w:p>
        </w:tc>
      </w:tr>
    </w:tbl>
    <w:p w14:paraId="396713AC" w14:textId="77777777" w:rsidR="00367FBF" w:rsidRPr="00367FBF" w:rsidRDefault="00367FBF" w:rsidP="00367FBF">
      <w:pPr>
        <w:rPr>
          <w:rFonts w:ascii="Times New Roman" w:eastAsia="Times New Roman" w:hAnsi="Times New Roman" w:cs="Times New Roman"/>
          <w:kern w:val="0"/>
          <w:sz w:val="20"/>
          <w:szCs w:val="20"/>
          <w:lang w:bidi="bn-IN"/>
          <w14:ligatures w14:val="none"/>
        </w:rPr>
      </w:pPr>
    </w:p>
    <w:p w14:paraId="426A787D" w14:textId="77777777" w:rsidR="00367FBF" w:rsidRPr="00367FBF" w:rsidRDefault="00367FBF" w:rsidP="00367FBF">
      <w:pPr>
        <w:rPr>
          <w:rFonts w:ascii="Times New Roman" w:eastAsia="Aptos" w:hAnsi="Times New Roman" w:cs="Times New Roman"/>
          <w:kern w:val="0"/>
          <w:sz w:val="20"/>
          <w:szCs w:val="20"/>
          <w:lang w:bidi="bn-IN"/>
          <w14:ligatures w14:val="none"/>
        </w:rPr>
      </w:pPr>
    </w:p>
    <w:p w14:paraId="099D266F" w14:textId="77777777" w:rsidR="00367FBF" w:rsidRDefault="00367FBF" w:rsidP="00367FBF">
      <w:pPr>
        <w:jc w:val="center"/>
        <w:rPr>
          <w:rFonts w:ascii="Times New Roman" w:eastAsia="Times New Roman" w:hAnsi="Times New Roman" w:cs="Times New Roman"/>
          <w:b/>
          <w:kern w:val="0"/>
          <w:sz w:val="20"/>
          <w:szCs w:val="20"/>
          <w:lang w:bidi="bn-IN"/>
          <w14:ligatures w14:val="none"/>
        </w:rPr>
      </w:pPr>
      <w:r w:rsidRPr="00367FBF">
        <w:rPr>
          <w:rFonts w:ascii="Times New Roman" w:eastAsia="Times New Roman" w:hAnsi="Times New Roman" w:cs="Times New Roman"/>
          <w:b/>
          <w:noProof/>
          <w:kern w:val="0"/>
          <w:sz w:val="20"/>
          <w:szCs w:val="20"/>
          <w:lang w:bidi="bn-IN"/>
          <w14:ligatures w14:val="none"/>
        </w:rPr>
        <w:drawing>
          <wp:inline distT="114300" distB="114300" distL="114300" distR="114300" wp14:anchorId="23B4311D" wp14:editId="35504E79">
            <wp:extent cx="3280095" cy="2817517"/>
            <wp:effectExtent l="0" t="0" r="0" b="1905"/>
            <wp:docPr id="1" name="image2.png" descr="A graph with a line&#10;&#10;AI-generated content may be incorrect."/>
            <wp:cNvGraphicFramePr/>
            <a:graphic xmlns:a="http://schemas.openxmlformats.org/drawingml/2006/main">
              <a:graphicData uri="http://schemas.openxmlformats.org/drawingml/2006/picture">
                <pic:pic xmlns:pic="http://schemas.openxmlformats.org/drawingml/2006/picture">
                  <pic:nvPicPr>
                    <pic:cNvPr id="1" name="image2.png" descr="A graph with a line&#10;&#10;AI-generated content may be incorrect."/>
                    <pic:cNvPicPr preferRelativeResize="0"/>
                  </pic:nvPicPr>
                  <pic:blipFill>
                    <a:blip r:embed="rId8"/>
                    <a:srcRect/>
                    <a:stretch>
                      <a:fillRect/>
                    </a:stretch>
                  </pic:blipFill>
                  <pic:spPr>
                    <a:xfrm>
                      <a:off x="0" y="0"/>
                      <a:ext cx="3285700" cy="2822331"/>
                    </a:xfrm>
                    <a:prstGeom prst="rect">
                      <a:avLst/>
                    </a:prstGeom>
                    <a:ln/>
                  </pic:spPr>
                </pic:pic>
              </a:graphicData>
            </a:graphic>
          </wp:inline>
        </w:drawing>
      </w:r>
    </w:p>
    <w:p w14:paraId="63308E85" w14:textId="77777777" w:rsidR="00367FBF" w:rsidRPr="00367FBF" w:rsidRDefault="00367FBF" w:rsidP="00367FBF">
      <w:pPr>
        <w:jc w:val="center"/>
        <w:rPr>
          <w:rFonts w:ascii="Times New Roman" w:eastAsia="Times New Roman" w:hAnsi="Times New Roman" w:cs="Times New Roman"/>
          <w:b/>
          <w:kern w:val="0"/>
          <w:sz w:val="20"/>
          <w:szCs w:val="20"/>
          <w:lang w:bidi="bn-IN"/>
          <w14:ligatures w14:val="none"/>
        </w:rPr>
      </w:pPr>
    </w:p>
    <w:p w14:paraId="6CD82DB0" w14:textId="66DEAA71" w:rsidR="00367FBF" w:rsidRPr="00367FBF" w:rsidRDefault="00367FBF" w:rsidP="00367FBF">
      <w:pPr>
        <w:rPr>
          <w:rFonts w:ascii="Times New Roman" w:eastAsia="Times New Roman" w:hAnsi="Times New Roman" w:cs="Times New Roman"/>
          <w:b/>
          <w:kern w:val="0"/>
          <w:sz w:val="20"/>
          <w:szCs w:val="20"/>
          <w:lang w:bidi="bn-IN"/>
          <w14:ligatures w14:val="none"/>
        </w:rPr>
      </w:pPr>
      <w:r w:rsidRPr="00367FBF">
        <w:rPr>
          <w:rFonts w:ascii="Times New Roman" w:eastAsia="Times New Roman" w:hAnsi="Times New Roman" w:cs="Times New Roman"/>
          <w:b/>
          <w:kern w:val="0"/>
          <w:sz w:val="20"/>
          <w:szCs w:val="20"/>
          <w:lang w:bidi="bn-IN"/>
          <w14:ligatures w14:val="none"/>
        </w:rPr>
        <w:t xml:space="preserve">Figure </w:t>
      </w:r>
      <w:r>
        <w:rPr>
          <w:rFonts w:ascii="Times New Roman" w:eastAsia="Times New Roman" w:hAnsi="Times New Roman" w:cs="Times New Roman"/>
          <w:b/>
          <w:kern w:val="0"/>
          <w:sz w:val="20"/>
          <w:szCs w:val="20"/>
          <w:lang w:bidi="bn-IN"/>
          <w14:ligatures w14:val="none"/>
        </w:rPr>
        <w:t>S</w:t>
      </w:r>
      <w:r w:rsidRPr="00367FBF">
        <w:rPr>
          <w:rFonts w:ascii="Times New Roman" w:eastAsia="Times New Roman" w:hAnsi="Times New Roman" w:cs="Times New Roman"/>
          <w:b/>
          <w:kern w:val="0"/>
          <w:sz w:val="20"/>
          <w:szCs w:val="20"/>
          <w:lang w:bidi="bn-IN"/>
          <w14:ligatures w14:val="none"/>
        </w:rPr>
        <w:t xml:space="preserve">2. </w:t>
      </w:r>
      <w:r w:rsidRPr="00367FBF">
        <w:rPr>
          <w:rFonts w:ascii="Times New Roman" w:eastAsia="Times New Roman" w:hAnsi="Times New Roman" w:cs="Times New Roman"/>
          <w:kern w:val="0"/>
          <w:sz w:val="20"/>
          <w:szCs w:val="20"/>
          <w:lang w:bidi="bn-IN"/>
          <w14:ligatures w14:val="none"/>
        </w:rPr>
        <w:t>Relationship between similarity in shallow-water foraging behavior and social association strength (SRI) among dolphins. The black line represents the model-predicted relationship from the MCMC GLMM, and the shaded area shows the 95% credible interval. Dolphins with more similar shallow-water foraging frequencies were more likely to associate socially.</w:t>
      </w:r>
    </w:p>
    <w:p w14:paraId="13D1CAD7" w14:textId="77777777" w:rsidR="00252602" w:rsidRPr="00367FBF" w:rsidRDefault="00252602" w:rsidP="00367FBF">
      <w:pPr>
        <w:rPr>
          <w:rFonts w:ascii="Times New Roman" w:hAnsi="Times New Roman" w:cs="Times New Roman"/>
          <w:sz w:val="20"/>
          <w:szCs w:val="20"/>
        </w:rPr>
      </w:pPr>
    </w:p>
    <w:sectPr w:rsidR="00252602" w:rsidRPr="00367FBF" w:rsidSect="00367FBF">
      <w:footerReference w:type="default" r:id="rId9"/>
      <w:footerReference w:type="firs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4B67A" w14:textId="77777777" w:rsidR="00170740" w:rsidRDefault="00170740">
      <w:r>
        <w:separator/>
      </w:r>
    </w:p>
  </w:endnote>
  <w:endnote w:type="continuationSeparator" w:id="0">
    <w:p w14:paraId="4320D96F" w14:textId="77777777" w:rsidR="00170740" w:rsidRDefault="00170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mo">
    <w:altName w:val="Calibri"/>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4642412"/>
      <w:docPartObj>
        <w:docPartGallery w:val="Page Numbers (Bottom of Page)"/>
        <w:docPartUnique/>
      </w:docPartObj>
    </w:sdtPr>
    <w:sdtEndPr>
      <w:rPr>
        <w:noProof/>
      </w:rPr>
    </w:sdtEndPr>
    <w:sdtContent>
      <w:p w14:paraId="196E8597" w14:textId="77777777" w:rsidR="00367FBF" w:rsidRPr="00673CA5" w:rsidRDefault="00367FBF">
        <w:pPr>
          <w:jc w:val="right"/>
        </w:pPr>
        <w:r w:rsidRPr="00673CA5">
          <w:fldChar w:fldCharType="begin"/>
        </w:r>
        <w:r w:rsidRPr="00673CA5">
          <w:instrText xml:space="preserve"> PAGE   \* MERGEFORMAT </w:instrText>
        </w:r>
        <w:r w:rsidRPr="00673CA5">
          <w:fldChar w:fldCharType="separate"/>
        </w:r>
        <w:r w:rsidRPr="00673CA5">
          <w:rPr>
            <w:noProof/>
          </w:rPr>
          <w:t>2</w:t>
        </w:r>
        <w:r w:rsidRPr="00673CA5">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1689181"/>
      <w:docPartObj>
        <w:docPartGallery w:val="Page Numbers (Bottom of Page)"/>
        <w:docPartUnique/>
      </w:docPartObj>
    </w:sdtPr>
    <w:sdtEndPr>
      <w:rPr>
        <w:noProof/>
      </w:rPr>
    </w:sdtEndPr>
    <w:sdtContent>
      <w:p w14:paraId="01B1B04B" w14:textId="77777777" w:rsidR="00367FBF" w:rsidRPr="007F1327" w:rsidRDefault="00367FBF" w:rsidP="007F1327">
        <w:pPr>
          <w:jc w:val="right"/>
        </w:pPr>
        <w:r w:rsidRPr="007F1327">
          <w:fldChar w:fldCharType="begin"/>
        </w:r>
        <w:r w:rsidRPr="007F1327">
          <w:instrText xml:space="preserve"> PAGE   \* MERGEFORMAT </w:instrText>
        </w:r>
        <w:r w:rsidRPr="007F1327">
          <w:fldChar w:fldCharType="separate"/>
        </w:r>
        <w:r w:rsidRPr="007F1327">
          <w:rPr>
            <w:noProof/>
          </w:rPr>
          <w:t>2</w:t>
        </w:r>
        <w:r w:rsidRPr="007F1327">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CB3CE" w14:textId="77777777" w:rsidR="00170740" w:rsidRDefault="00170740">
      <w:r>
        <w:separator/>
      </w:r>
    </w:p>
  </w:footnote>
  <w:footnote w:type="continuationSeparator" w:id="0">
    <w:p w14:paraId="1A277BFE" w14:textId="77777777" w:rsidR="00170740" w:rsidRDefault="001707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FBF"/>
    <w:rsid w:val="000822EF"/>
    <w:rsid w:val="000933EB"/>
    <w:rsid w:val="00170740"/>
    <w:rsid w:val="00252602"/>
    <w:rsid w:val="00354025"/>
    <w:rsid w:val="00355ED7"/>
    <w:rsid w:val="00367FBF"/>
    <w:rsid w:val="00385D99"/>
    <w:rsid w:val="004775F9"/>
    <w:rsid w:val="008A1E60"/>
    <w:rsid w:val="008B303D"/>
    <w:rsid w:val="0093275B"/>
    <w:rsid w:val="00A27A34"/>
    <w:rsid w:val="00AE3A68"/>
    <w:rsid w:val="00B35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7FA1A6"/>
  <w15:chartTrackingRefBased/>
  <w15:docId w15:val="{4BA5D034-D6F0-9347-8E40-036309743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7F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7F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7F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7F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7F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7FB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7FB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7FB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7FB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subsubheading">
    <w:name w:val="SM subsubheading"/>
    <w:basedOn w:val="Normal"/>
    <w:qFormat/>
    <w:rsid w:val="000822EF"/>
    <w:rPr>
      <w:rFonts w:ascii="Times New Roman" w:eastAsia="Times New Roman" w:hAnsi="Times New Roman" w:cs="Times New Roman"/>
      <w:u w:val="words"/>
      <w:lang w:val="en-GB"/>
    </w:rPr>
  </w:style>
  <w:style w:type="character" w:customStyle="1" w:styleId="Heading1Char">
    <w:name w:val="Heading 1 Char"/>
    <w:basedOn w:val="DefaultParagraphFont"/>
    <w:link w:val="Heading1"/>
    <w:uiPriority w:val="9"/>
    <w:rsid w:val="00367F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7F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7F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7F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7F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7F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7F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7F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7FBF"/>
    <w:rPr>
      <w:rFonts w:eastAsiaTheme="majorEastAsia" w:cstheme="majorBidi"/>
      <w:color w:val="272727" w:themeColor="text1" w:themeTint="D8"/>
    </w:rPr>
  </w:style>
  <w:style w:type="paragraph" w:styleId="Title">
    <w:name w:val="Title"/>
    <w:basedOn w:val="Normal"/>
    <w:next w:val="Normal"/>
    <w:link w:val="TitleChar"/>
    <w:uiPriority w:val="10"/>
    <w:qFormat/>
    <w:rsid w:val="00367FB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7F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7FB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7F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7FB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67FBF"/>
    <w:rPr>
      <w:i/>
      <w:iCs/>
      <w:color w:val="404040" w:themeColor="text1" w:themeTint="BF"/>
    </w:rPr>
  </w:style>
  <w:style w:type="paragraph" w:styleId="ListParagraph">
    <w:name w:val="List Paragraph"/>
    <w:basedOn w:val="Normal"/>
    <w:uiPriority w:val="34"/>
    <w:qFormat/>
    <w:rsid w:val="00367FBF"/>
    <w:pPr>
      <w:ind w:left="720"/>
      <w:contextualSpacing/>
    </w:pPr>
  </w:style>
  <w:style w:type="character" w:styleId="IntenseEmphasis">
    <w:name w:val="Intense Emphasis"/>
    <w:basedOn w:val="DefaultParagraphFont"/>
    <w:uiPriority w:val="21"/>
    <w:qFormat/>
    <w:rsid w:val="00367FBF"/>
    <w:rPr>
      <w:i/>
      <w:iCs/>
      <w:color w:val="0F4761" w:themeColor="accent1" w:themeShade="BF"/>
    </w:rPr>
  </w:style>
  <w:style w:type="paragraph" w:styleId="IntenseQuote">
    <w:name w:val="Intense Quote"/>
    <w:basedOn w:val="Normal"/>
    <w:next w:val="Normal"/>
    <w:link w:val="IntenseQuoteChar"/>
    <w:uiPriority w:val="30"/>
    <w:qFormat/>
    <w:rsid w:val="00367F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7FBF"/>
    <w:rPr>
      <w:i/>
      <w:iCs/>
      <w:color w:val="0F4761" w:themeColor="accent1" w:themeShade="BF"/>
    </w:rPr>
  </w:style>
  <w:style w:type="character" w:styleId="IntenseReference">
    <w:name w:val="Intense Reference"/>
    <w:basedOn w:val="DefaultParagraphFont"/>
    <w:uiPriority w:val="32"/>
    <w:qFormat/>
    <w:rsid w:val="00367FBF"/>
    <w:rPr>
      <w:b/>
      <w:bCs/>
      <w:smallCaps/>
      <w:color w:val="0F4761" w:themeColor="accent1" w:themeShade="BF"/>
      <w:spacing w:val="5"/>
    </w:rPr>
  </w:style>
  <w:style w:type="character" w:styleId="Hyperlink">
    <w:name w:val="Hyperlink"/>
    <w:basedOn w:val="DefaultParagraphFont"/>
    <w:uiPriority w:val="99"/>
    <w:unhideWhenUsed/>
    <w:rsid w:val="00367FBF"/>
    <w:rPr>
      <w:color w:val="467886" w:themeColor="hyperlink"/>
      <w:u w:val="single"/>
    </w:rPr>
  </w:style>
  <w:style w:type="character" w:styleId="UnresolvedMention">
    <w:name w:val="Unresolved Mention"/>
    <w:basedOn w:val="DefaultParagraphFont"/>
    <w:uiPriority w:val="99"/>
    <w:semiHidden/>
    <w:unhideWhenUsed/>
    <w:rsid w:val="00367F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uhammad.rahman@oregonstate.edu"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878</Words>
  <Characters>5007</Characters>
  <Application>Microsoft Office Word</Application>
  <DocSecurity>0</DocSecurity>
  <Lines>41</Lines>
  <Paragraphs>11</Paragraphs>
  <ScaleCrop>false</ScaleCrop>
  <Company/>
  <LinksUpToDate>false</LinksUpToDate>
  <CharactersWithSpaces>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Mauricio Cantor</dc:creator>
  <cp:keywords/>
  <dc:description/>
  <cp:lastModifiedBy>Mauricio Cantor</cp:lastModifiedBy>
  <cp:revision>3</cp:revision>
  <dcterms:created xsi:type="dcterms:W3CDTF">2025-10-04T21:02:00Z</dcterms:created>
  <dcterms:modified xsi:type="dcterms:W3CDTF">2025-10-18T23:46:00Z</dcterms:modified>
</cp:coreProperties>
</file>