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D5CD9A" w14:textId="77777777" w:rsidR="00254692" w:rsidRDefault="00DA1956">
      <w:pPr>
        <w:spacing w:line="360" w:lineRule="auto"/>
        <w:rPr>
          <w:sz w:val="32"/>
        </w:rPr>
      </w:pPr>
      <w:r>
        <w:rPr>
          <w:rFonts w:cs="Times New Roman"/>
          <w:sz w:val="32"/>
          <w:lang w:val="en-SG"/>
        </w:rPr>
        <w:t>Supplementary Information</w:t>
      </w:r>
      <w:r>
        <w:rPr>
          <w:sz w:val="32"/>
        </w:rPr>
        <w:t xml:space="preserve"> for</w:t>
      </w:r>
    </w:p>
    <w:p w14:paraId="213D5B8C" w14:textId="77777777" w:rsidR="00254692" w:rsidRDefault="00DA1956">
      <w:pPr>
        <w:keepNext/>
        <w:keepLines/>
        <w:spacing w:before="160" w:after="120" w:line="360" w:lineRule="auto"/>
        <w:jc w:val="center"/>
        <w:outlineLvl w:val="0"/>
        <w:rPr>
          <w:rFonts w:cs="Times New Roman"/>
          <w:b/>
          <w:bCs/>
          <w:kern w:val="44"/>
          <w:sz w:val="28"/>
          <w:szCs w:val="44"/>
        </w:rPr>
      </w:pPr>
      <w:bookmarkStart w:id="0" w:name="OLE_LINK2"/>
      <w:bookmarkStart w:id="1" w:name="OLE_LINK1"/>
      <w:r>
        <w:rPr>
          <w:rFonts w:eastAsia="Times New Roman" w:cs="Times New Roman"/>
          <w:b/>
          <w:bCs/>
          <w:kern w:val="44"/>
          <w:sz w:val="28"/>
          <w:szCs w:val="44"/>
        </w:rPr>
        <w:t xml:space="preserve">Construction of </w:t>
      </w:r>
      <w:r>
        <w:rPr>
          <w:rFonts w:eastAsia="Times New Roman" w:cs="Times New Roman" w:hint="eastAsia"/>
          <w:b/>
          <w:bCs/>
          <w:kern w:val="44"/>
          <w:sz w:val="28"/>
          <w:szCs w:val="44"/>
        </w:rPr>
        <w:t>An</w:t>
      </w:r>
      <w:r>
        <w:rPr>
          <w:rFonts w:eastAsia="Times New Roman" w:cs="Times New Roman"/>
          <w:b/>
          <w:bCs/>
          <w:kern w:val="44"/>
          <w:sz w:val="28"/>
          <w:szCs w:val="44"/>
        </w:rPr>
        <w:t xml:space="preserve"> Efficient Electrode </w:t>
      </w:r>
      <w:r>
        <w:rPr>
          <w:rFonts w:eastAsia="Times New Roman" w:cs="Times New Roman" w:hint="eastAsia"/>
          <w:b/>
          <w:bCs/>
          <w:kern w:val="44"/>
          <w:sz w:val="28"/>
          <w:szCs w:val="44"/>
        </w:rPr>
        <w:t xml:space="preserve">with Ionomer Binding Sites </w:t>
      </w:r>
      <w:r>
        <w:rPr>
          <w:rFonts w:eastAsia="Times New Roman" w:cs="Times New Roman"/>
          <w:b/>
          <w:bCs/>
          <w:kern w:val="44"/>
          <w:sz w:val="28"/>
          <w:szCs w:val="44"/>
        </w:rPr>
        <w:t>for</w:t>
      </w:r>
      <w:r>
        <w:rPr>
          <w:rFonts w:cs="Times New Roman" w:hint="eastAsia"/>
          <w:b/>
          <w:bCs/>
          <w:kern w:val="44"/>
          <w:sz w:val="28"/>
          <w:szCs w:val="44"/>
        </w:rPr>
        <w:t xml:space="preserve"> Stable</w:t>
      </w:r>
      <w:r>
        <w:rPr>
          <w:rFonts w:eastAsia="Times New Roman" w:cs="Times New Roman"/>
          <w:b/>
          <w:bCs/>
          <w:kern w:val="44"/>
          <w:sz w:val="28"/>
          <w:szCs w:val="44"/>
        </w:rPr>
        <w:t xml:space="preserve"> Water Electrolysis </w:t>
      </w:r>
    </w:p>
    <w:p w14:paraId="49EDD217" w14:textId="5536ABDF" w:rsidR="00254692" w:rsidRDefault="00DA1956">
      <w:pPr>
        <w:spacing w:line="360" w:lineRule="auto"/>
        <w:jc w:val="center"/>
        <w:rPr>
          <w:rFonts w:eastAsia="Times New Roman"/>
        </w:rPr>
      </w:pPr>
      <w:proofErr w:type="spellStart"/>
      <w:r>
        <w:rPr>
          <w:rFonts w:eastAsia="Times New Roman"/>
        </w:rPr>
        <w:t>Kejie</w:t>
      </w:r>
      <w:proofErr w:type="spellEnd"/>
      <w:r>
        <w:rPr>
          <w:rFonts w:eastAsia="Times New Roman"/>
        </w:rPr>
        <w:t xml:space="preserve"> Lao</w:t>
      </w:r>
      <w:r>
        <w:rPr>
          <w:rFonts w:eastAsia="Times New Roman"/>
          <w:vertAlign w:val="superscript"/>
        </w:rPr>
        <w:t>1,2</w:t>
      </w:r>
      <w:r>
        <w:rPr>
          <w:rFonts w:eastAsia="Times New Roman" w:hint="eastAsia"/>
          <w:vertAlign w:val="superscript"/>
        </w:rPr>
        <w:t>,#</w:t>
      </w:r>
      <w:r>
        <w:rPr>
          <w:rFonts w:eastAsia="Times New Roman"/>
        </w:rPr>
        <w:t xml:space="preserve">, </w:t>
      </w:r>
      <w:proofErr w:type="spellStart"/>
      <w:r>
        <w:rPr>
          <w:rFonts w:eastAsia="Times New Roman"/>
        </w:rPr>
        <w:t>Linrui</w:t>
      </w:r>
      <w:proofErr w:type="spellEnd"/>
      <w:r>
        <w:rPr>
          <w:rFonts w:eastAsia="Times New Roman"/>
        </w:rPr>
        <w:t xml:space="preserve"> Wen</w:t>
      </w:r>
      <w:r>
        <w:rPr>
          <w:rFonts w:eastAsia="Times New Roman"/>
          <w:vertAlign w:val="superscript"/>
        </w:rPr>
        <w:t>1,2,3</w:t>
      </w:r>
      <w:r>
        <w:rPr>
          <w:rFonts w:eastAsia="Times New Roman" w:hint="eastAsia"/>
          <w:vertAlign w:val="superscript"/>
        </w:rPr>
        <w:t>,#</w:t>
      </w:r>
      <w:r>
        <w:rPr>
          <w:rFonts w:eastAsia="Times New Roman"/>
        </w:rPr>
        <w:t xml:space="preserve">, </w:t>
      </w:r>
      <w:proofErr w:type="spellStart"/>
      <w:r>
        <w:rPr>
          <w:color w:val="000000" w:themeColor="text1"/>
        </w:rPr>
        <w:t>Huihong</w:t>
      </w:r>
      <w:proofErr w:type="spellEnd"/>
      <w:r>
        <w:rPr>
          <w:color w:val="000000" w:themeColor="text1"/>
        </w:rPr>
        <w:t xml:space="preserve"> Lin</w:t>
      </w:r>
      <w:r>
        <w:rPr>
          <w:color w:val="000000" w:themeColor="text1"/>
          <w:vertAlign w:val="superscript"/>
        </w:rPr>
        <w:t>1,2</w:t>
      </w:r>
      <w:r>
        <w:rPr>
          <w:rFonts w:hint="eastAsia"/>
          <w:color w:val="000000" w:themeColor="text1"/>
          <w:vertAlign w:val="superscript"/>
        </w:rPr>
        <w:t>,#</w:t>
      </w:r>
      <w:r>
        <w:rPr>
          <w:color w:val="000000" w:themeColor="text1"/>
        </w:rPr>
        <w:t xml:space="preserve">, </w:t>
      </w:r>
      <w:proofErr w:type="spellStart"/>
      <w:r>
        <w:rPr>
          <w:rFonts w:cs="Times New Roman"/>
          <w:color w:val="000000" w:themeColor="text1"/>
        </w:rPr>
        <w:t>Linyuan</w:t>
      </w:r>
      <w:proofErr w:type="spellEnd"/>
      <w:r>
        <w:rPr>
          <w:rFonts w:cs="Times New Roman"/>
          <w:color w:val="000000" w:themeColor="text1"/>
        </w:rPr>
        <w:t xml:space="preserve"> Chen</w:t>
      </w:r>
      <w:r>
        <w:rPr>
          <w:color w:val="000000" w:themeColor="text1"/>
          <w:vertAlign w:val="superscript"/>
        </w:rPr>
        <w:t>1</w:t>
      </w:r>
      <w:r>
        <w:rPr>
          <w:rFonts w:hint="eastAsia"/>
          <w:color w:val="000000" w:themeColor="text1"/>
          <w:vertAlign w:val="superscript"/>
        </w:rPr>
        <w:t>,#</w:t>
      </w:r>
      <w:r>
        <w:rPr>
          <w:color w:val="000000" w:themeColor="text1"/>
        </w:rPr>
        <w:t xml:space="preserve">, </w:t>
      </w:r>
      <w:proofErr w:type="spellStart"/>
      <w:r w:rsidR="005931A2">
        <w:rPr>
          <w:rFonts w:eastAsia="Times New Roman"/>
        </w:rPr>
        <w:t>Meiquan</w:t>
      </w:r>
      <w:proofErr w:type="spellEnd"/>
      <w:r w:rsidR="007E6259" w:rsidRPr="007E6259">
        <w:rPr>
          <w:rFonts w:eastAsia="Times New Roman"/>
        </w:rPr>
        <w:t xml:space="preserve"> </w:t>
      </w:r>
      <w:r w:rsidR="00C73DF5">
        <w:rPr>
          <w:rFonts w:eastAsia="Times New Roman"/>
        </w:rPr>
        <w:t>H</w:t>
      </w:r>
      <w:bookmarkStart w:id="2" w:name="_GoBack"/>
      <w:bookmarkEnd w:id="2"/>
      <w:r w:rsidR="007E6259" w:rsidRPr="007E6259">
        <w:rPr>
          <w:rFonts w:eastAsia="Times New Roman"/>
        </w:rPr>
        <w:t>uang</w:t>
      </w:r>
      <w:r>
        <w:rPr>
          <w:rFonts w:eastAsia="Times New Roman"/>
          <w:vertAlign w:val="superscript"/>
        </w:rPr>
        <w:t>1,2</w:t>
      </w:r>
      <w:r>
        <w:rPr>
          <w:rFonts w:eastAsia="Times New Roman"/>
        </w:rPr>
        <w:t xml:space="preserve">, </w:t>
      </w:r>
      <w:proofErr w:type="spellStart"/>
      <w:r>
        <w:rPr>
          <w:rFonts w:eastAsia="Times New Roman"/>
        </w:rPr>
        <w:t>Xinru</w:t>
      </w:r>
      <w:proofErr w:type="spellEnd"/>
      <w:r>
        <w:rPr>
          <w:rFonts w:eastAsia="Times New Roman"/>
        </w:rPr>
        <w:t xml:space="preserve"> Liu</w:t>
      </w:r>
      <w:bookmarkStart w:id="3" w:name="OLE_LINK30"/>
      <w:bookmarkStart w:id="4" w:name="OLE_LINK31"/>
      <w:r>
        <w:rPr>
          <w:rFonts w:eastAsia="Times New Roman"/>
          <w:vertAlign w:val="superscript"/>
        </w:rPr>
        <w:t>1,2</w:t>
      </w:r>
      <w:bookmarkEnd w:id="3"/>
      <w:bookmarkEnd w:id="4"/>
      <w:r>
        <w:rPr>
          <w:rFonts w:eastAsia="Times New Roman"/>
        </w:rPr>
        <w:t xml:space="preserve">, </w:t>
      </w:r>
      <w:proofErr w:type="spellStart"/>
      <w:r>
        <w:rPr>
          <w:rFonts w:eastAsia="Times New Roman"/>
        </w:rPr>
        <w:t>Yaping</w:t>
      </w:r>
      <w:proofErr w:type="spellEnd"/>
      <w:r>
        <w:rPr>
          <w:rFonts w:eastAsia="Times New Roman"/>
        </w:rPr>
        <w:t xml:space="preserve"> Pan</w:t>
      </w:r>
      <w:bookmarkStart w:id="5" w:name="OLE_LINK51"/>
      <w:bookmarkStart w:id="6" w:name="OLE_LINK52"/>
      <w:r>
        <w:rPr>
          <w:rFonts w:eastAsia="Times New Roman"/>
          <w:vertAlign w:val="superscript"/>
        </w:rPr>
        <w:t>1,2</w:t>
      </w:r>
      <w:r>
        <w:rPr>
          <w:rFonts w:eastAsia="Times New Roman"/>
        </w:rPr>
        <w:t xml:space="preserve">, </w:t>
      </w:r>
      <w:bookmarkEnd w:id="5"/>
      <w:bookmarkEnd w:id="6"/>
      <w:proofErr w:type="spellStart"/>
      <w:r>
        <w:rPr>
          <w:color w:val="000000" w:themeColor="text1"/>
        </w:rPr>
        <w:t>Zhiyao</w:t>
      </w:r>
      <w:proofErr w:type="spellEnd"/>
      <w:r>
        <w:rPr>
          <w:color w:val="000000" w:themeColor="text1"/>
        </w:rPr>
        <w:t xml:space="preserve"> Liang</w:t>
      </w:r>
      <w:r>
        <w:rPr>
          <w:color w:val="000000" w:themeColor="text1"/>
          <w:vertAlign w:val="superscript"/>
        </w:rPr>
        <w:t>1</w:t>
      </w:r>
      <w:r>
        <w:rPr>
          <w:color w:val="000000" w:themeColor="text1"/>
        </w:rPr>
        <w:t xml:space="preserve">, </w:t>
      </w:r>
      <w:proofErr w:type="spellStart"/>
      <w:r>
        <w:rPr>
          <w:rFonts w:eastAsia="Times New Roman"/>
        </w:rPr>
        <w:t>Shuirong</w:t>
      </w:r>
      <w:proofErr w:type="spellEnd"/>
      <w:r>
        <w:rPr>
          <w:rFonts w:eastAsia="Times New Roman"/>
        </w:rPr>
        <w:t xml:space="preserve"> Li</w:t>
      </w:r>
      <w:r>
        <w:rPr>
          <w:rFonts w:eastAsia="Times New Roman"/>
          <w:vertAlign w:val="superscript"/>
        </w:rPr>
        <w:t>4</w:t>
      </w:r>
      <w:r>
        <w:rPr>
          <w:rFonts w:eastAsia="Times New Roman"/>
        </w:rPr>
        <w:t xml:space="preserve">, </w:t>
      </w:r>
      <w:proofErr w:type="spellStart"/>
      <w:r>
        <w:rPr>
          <w:rFonts w:eastAsia="Times New Roman"/>
        </w:rPr>
        <w:t>Xiaoliang</w:t>
      </w:r>
      <w:proofErr w:type="spellEnd"/>
      <w:r>
        <w:rPr>
          <w:rFonts w:eastAsia="Times New Roman"/>
        </w:rPr>
        <w:t xml:space="preserve"> Fang</w:t>
      </w:r>
      <w:r>
        <w:rPr>
          <w:rFonts w:eastAsia="Times New Roman"/>
          <w:vertAlign w:val="superscript"/>
        </w:rPr>
        <w:t>4</w:t>
      </w:r>
      <w:r>
        <w:rPr>
          <w:rFonts w:eastAsia="Times New Roman"/>
        </w:rPr>
        <w:t>,</w:t>
      </w:r>
      <w:r>
        <w:rPr>
          <w:rFonts w:eastAsia="Times New Roman" w:hint="eastAsia"/>
        </w:rPr>
        <w:t xml:space="preserve"> </w:t>
      </w:r>
    </w:p>
    <w:p w14:paraId="43A19A17" w14:textId="4EDB04E9" w:rsidR="00254692" w:rsidRDefault="00DA1956">
      <w:pPr>
        <w:spacing w:line="360" w:lineRule="auto"/>
        <w:jc w:val="center"/>
        <w:rPr>
          <w:rFonts w:eastAsia="Times New Roman"/>
          <w:vertAlign w:val="superscript"/>
        </w:rPr>
      </w:pPr>
      <w:r>
        <w:rPr>
          <w:rFonts w:eastAsia="Times New Roman" w:hint="eastAsia"/>
        </w:rPr>
        <w:t>Xian</w:t>
      </w:r>
      <w:r>
        <w:rPr>
          <w:rFonts w:eastAsia="Times New Roman"/>
        </w:rPr>
        <w:t>-</w:t>
      </w:r>
      <w:proofErr w:type="spellStart"/>
      <w:r>
        <w:rPr>
          <w:rFonts w:eastAsia="Times New Roman"/>
        </w:rPr>
        <w:t>K</w:t>
      </w:r>
      <w:r>
        <w:rPr>
          <w:rFonts w:eastAsia="Times New Roman" w:hint="eastAsia"/>
        </w:rPr>
        <w:t>ui</w:t>
      </w:r>
      <w:proofErr w:type="spellEnd"/>
      <w:r>
        <w:rPr>
          <w:rFonts w:eastAsia="Times New Roman" w:hint="eastAsia"/>
        </w:rPr>
        <w:t xml:space="preserve"> Wei</w:t>
      </w:r>
      <w:r>
        <w:rPr>
          <w:rFonts w:eastAsia="Times New Roman"/>
          <w:vertAlign w:val="superscript"/>
        </w:rPr>
        <w:t>1,2,*</w:t>
      </w:r>
      <w:r>
        <w:rPr>
          <w:rFonts w:eastAsia="Times New Roman" w:hint="eastAsia"/>
        </w:rPr>
        <w:t>,</w:t>
      </w:r>
      <w:r>
        <w:rPr>
          <w:rFonts w:eastAsia="Times New Roman"/>
        </w:rPr>
        <w:t xml:space="preserve"> </w:t>
      </w:r>
      <w:r>
        <w:rPr>
          <w:color w:val="000000" w:themeColor="text1"/>
        </w:rPr>
        <w:t>Hua Bing Tao</w:t>
      </w:r>
      <w:r>
        <w:rPr>
          <w:color w:val="000000" w:themeColor="text1"/>
          <w:vertAlign w:val="superscript"/>
        </w:rPr>
        <w:t>1,2,</w:t>
      </w:r>
      <w:r w:rsidR="00C87BA5">
        <w:rPr>
          <w:color w:val="000000" w:themeColor="text1"/>
          <w:vertAlign w:val="superscript"/>
        </w:rPr>
        <w:t>5,</w:t>
      </w:r>
      <w:r>
        <w:rPr>
          <w:color w:val="000000" w:themeColor="text1"/>
          <w:vertAlign w:val="superscript"/>
        </w:rPr>
        <w:t>*</w:t>
      </w:r>
      <w:r>
        <w:rPr>
          <w:color w:val="000000" w:themeColor="text1"/>
        </w:rPr>
        <w:t xml:space="preserve"> </w:t>
      </w:r>
      <w:r>
        <w:rPr>
          <w:rFonts w:hint="eastAsia"/>
          <w:color w:val="000000" w:themeColor="text1"/>
        </w:rPr>
        <w:t xml:space="preserve">and </w:t>
      </w:r>
      <w:proofErr w:type="spellStart"/>
      <w:r>
        <w:rPr>
          <w:color w:val="000000" w:themeColor="text1"/>
        </w:rPr>
        <w:t>Nanfeng</w:t>
      </w:r>
      <w:proofErr w:type="spellEnd"/>
      <w:r>
        <w:rPr>
          <w:color w:val="000000" w:themeColor="text1"/>
        </w:rPr>
        <w:t xml:space="preserve"> Zheng</w:t>
      </w:r>
      <w:r>
        <w:rPr>
          <w:color w:val="000000" w:themeColor="text1"/>
          <w:vertAlign w:val="superscript"/>
        </w:rPr>
        <w:t>1,2</w:t>
      </w:r>
    </w:p>
    <w:p w14:paraId="29A1471D" w14:textId="77777777" w:rsidR="00254692" w:rsidRDefault="00DA1956">
      <w:pPr>
        <w:spacing w:line="360" w:lineRule="auto"/>
        <w:rPr>
          <w:rFonts w:eastAsia="宋体"/>
        </w:rPr>
      </w:pPr>
      <w:r>
        <w:rPr>
          <w:rFonts w:eastAsia="宋体"/>
          <w:vertAlign w:val="superscript"/>
        </w:rPr>
        <w:t>1</w:t>
      </w:r>
      <w:r>
        <w:rPr>
          <w:rFonts w:eastAsia="宋体"/>
        </w:rPr>
        <w:t xml:space="preserve"> </w:t>
      </w:r>
      <w:r>
        <w:rPr>
          <w:rFonts w:eastAsia="宋体"/>
          <w:color w:val="000000" w:themeColor="text1"/>
        </w:rPr>
        <w:t>New Cornerstone Science Laboratory,</w:t>
      </w:r>
      <w:r>
        <w:rPr>
          <w:rFonts w:eastAsia="宋体" w:hint="eastAsia"/>
          <w:color w:val="000000" w:themeColor="text1"/>
        </w:rPr>
        <w:t xml:space="preserve"> </w:t>
      </w:r>
      <w:r>
        <w:rPr>
          <w:rFonts w:eastAsia="宋体"/>
          <w:color w:val="000000" w:themeColor="text1"/>
        </w:rPr>
        <w:t>State Key Laboratory for Physical Chemistry of Solid Surfaces, Collaborative Innovation Center of Chemistry for Energy Materials, and College of Chemistry and Chemical Engineering, Xiamen University, Xiamen 361005, China</w:t>
      </w:r>
    </w:p>
    <w:p w14:paraId="2B31E673" w14:textId="77777777" w:rsidR="00254692" w:rsidRDefault="00DA1956">
      <w:pPr>
        <w:spacing w:line="360" w:lineRule="auto"/>
        <w:rPr>
          <w:rFonts w:eastAsia="宋体"/>
        </w:rPr>
      </w:pPr>
      <w:r>
        <w:rPr>
          <w:rFonts w:eastAsia="宋体"/>
          <w:vertAlign w:val="superscript"/>
        </w:rPr>
        <w:t>2</w:t>
      </w:r>
      <w:r>
        <w:rPr>
          <w:rFonts w:eastAsia="宋体"/>
        </w:rPr>
        <w:t xml:space="preserve"> Innovation Laboratory for Sciences and Technologies of Energy Materials of Fujian Province (IKKEM), Xiamen 361005, China</w:t>
      </w:r>
    </w:p>
    <w:p w14:paraId="3462851F" w14:textId="77777777" w:rsidR="00254692" w:rsidRDefault="00DA1956">
      <w:pPr>
        <w:spacing w:line="360" w:lineRule="auto"/>
        <w:rPr>
          <w:rFonts w:eastAsia="宋体"/>
          <w:color w:val="000000" w:themeColor="text1"/>
        </w:rPr>
      </w:pPr>
      <w:r>
        <w:rPr>
          <w:rFonts w:eastAsia="宋体"/>
          <w:color w:val="000000" w:themeColor="text1"/>
          <w:vertAlign w:val="superscript"/>
        </w:rPr>
        <w:t>3</w:t>
      </w:r>
      <w:r>
        <w:rPr>
          <w:rFonts w:eastAsia="宋体"/>
          <w:color w:val="000000" w:themeColor="text1"/>
        </w:rPr>
        <w:t xml:space="preserve"> Amoy Island Hydrogen (Xiamen) Technology Co., Ltd., Xiamen 361103, China</w:t>
      </w:r>
    </w:p>
    <w:p w14:paraId="4299CAB5" w14:textId="77777777" w:rsidR="00254692" w:rsidRDefault="00DA1956">
      <w:pPr>
        <w:spacing w:line="360" w:lineRule="auto"/>
        <w:rPr>
          <w:rFonts w:eastAsia="宋体"/>
          <w:color w:val="000000" w:themeColor="text1"/>
        </w:rPr>
      </w:pPr>
      <w:r>
        <w:rPr>
          <w:rFonts w:eastAsia="宋体"/>
          <w:color w:val="000000" w:themeColor="text1"/>
          <w:vertAlign w:val="superscript"/>
        </w:rPr>
        <w:t>4</w:t>
      </w:r>
      <w:r>
        <w:rPr>
          <w:rFonts w:eastAsia="宋体"/>
          <w:color w:val="000000" w:themeColor="text1"/>
        </w:rPr>
        <w:t xml:space="preserve"> College of Energy, Xiamen University, Xiamen 361005, China</w:t>
      </w:r>
    </w:p>
    <w:p w14:paraId="2102506E" w14:textId="014AEA30" w:rsidR="00254692" w:rsidRDefault="00C87BA5">
      <w:pPr>
        <w:spacing w:line="360" w:lineRule="auto"/>
        <w:rPr>
          <w:rFonts w:eastAsia="宋体"/>
          <w:color w:val="000000" w:themeColor="text1"/>
        </w:rPr>
      </w:pPr>
      <w:r>
        <w:rPr>
          <w:rFonts w:eastAsia="宋体"/>
          <w:color w:val="000000" w:themeColor="text1"/>
          <w:vertAlign w:val="superscript"/>
        </w:rPr>
        <w:t>5</w:t>
      </w:r>
      <w:r w:rsidR="00DA1956">
        <w:rPr>
          <w:rFonts w:eastAsia="宋体"/>
          <w:color w:val="000000" w:themeColor="text1"/>
        </w:rPr>
        <w:t xml:space="preserve"> </w:t>
      </w:r>
      <w:proofErr w:type="spellStart"/>
      <w:r w:rsidR="00DA1956">
        <w:rPr>
          <w:rFonts w:eastAsia="宋体" w:hint="eastAsia"/>
          <w:color w:val="000000" w:themeColor="text1"/>
        </w:rPr>
        <w:t>Gulei</w:t>
      </w:r>
      <w:proofErr w:type="spellEnd"/>
      <w:r w:rsidR="00DA1956">
        <w:rPr>
          <w:rFonts w:eastAsia="宋体" w:hint="eastAsia"/>
          <w:color w:val="000000" w:themeColor="text1"/>
        </w:rPr>
        <w:t xml:space="preserve"> Innovation Institute, Xiamen University, Zhangzhou 363200, China</w:t>
      </w:r>
    </w:p>
    <w:p w14:paraId="70D45B28" w14:textId="77777777" w:rsidR="00254692" w:rsidRDefault="00DA1956">
      <w:pPr>
        <w:spacing w:line="360" w:lineRule="auto"/>
        <w:jc w:val="left"/>
        <w:rPr>
          <w:rFonts w:eastAsia="宋体"/>
        </w:rPr>
      </w:pPr>
      <w:r>
        <w:rPr>
          <w:rFonts w:eastAsia="宋体"/>
          <w:vertAlign w:val="superscript"/>
        </w:rPr>
        <w:t>*</w:t>
      </w:r>
      <w:r>
        <w:rPr>
          <w:rFonts w:eastAsia="宋体"/>
        </w:rPr>
        <w:t>Corresponding author: hbtao@xmu.edu.cn (H. B. T.),</w:t>
      </w:r>
      <w:r>
        <w:rPr>
          <w:rFonts w:eastAsia="宋体"/>
          <w:sz w:val="22"/>
        </w:rPr>
        <w:t xml:space="preserve"> </w:t>
      </w:r>
      <w:r>
        <w:rPr>
          <w:rFonts w:eastAsia="宋体" w:hint="eastAsia"/>
          <w:color w:val="000000" w:themeColor="text1"/>
        </w:rPr>
        <w:t xml:space="preserve">xkwei@xmu.edu.cn </w:t>
      </w:r>
      <w:r>
        <w:rPr>
          <w:rFonts w:eastAsia="宋体"/>
          <w:color w:val="000000" w:themeColor="text1"/>
        </w:rPr>
        <w:t>(</w:t>
      </w:r>
      <w:r>
        <w:rPr>
          <w:rFonts w:eastAsia="宋体" w:hint="eastAsia"/>
          <w:color w:val="000000" w:themeColor="text1"/>
        </w:rPr>
        <w:t>X. W.</w:t>
      </w:r>
      <w:r>
        <w:rPr>
          <w:rFonts w:eastAsia="宋体"/>
          <w:color w:val="000000" w:themeColor="text1"/>
        </w:rPr>
        <w:t>)</w:t>
      </w:r>
    </w:p>
    <w:p w14:paraId="1DBA0D83" w14:textId="77777777" w:rsidR="00254692" w:rsidRDefault="00DA1956">
      <w:pPr>
        <w:spacing w:line="360" w:lineRule="auto"/>
        <w:jc w:val="left"/>
        <w:rPr>
          <w:rFonts w:eastAsia="宋体"/>
          <w:lang w:val="en-GB"/>
        </w:rPr>
        <w:sectPr w:rsidR="00254692">
          <w:pgSz w:w="11906" w:h="16838"/>
          <w:pgMar w:top="1440" w:right="1800" w:bottom="1440" w:left="1800" w:header="851" w:footer="992" w:gutter="0"/>
          <w:cols w:space="425"/>
          <w:docGrid w:type="lines" w:linePitch="312"/>
        </w:sectPr>
      </w:pPr>
      <w:r>
        <w:rPr>
          <w:rFonts w:eastAsia="宋体"/>
          <w:vertAlign w:val="superscript"/>
          <w:lang w:val="en-GB"/>
        </w:rPr>
        <w:t>#</w:t>
      </w:r>
      <w:r>
        <w:rPr>
          <w:rFonts w:eastAsia="宋体"/>
          <w:lang w:val="en-GB"/>
        </w:rPr>
        <w:t>Equal contributions</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297DE3D0" w14:textId="77777777">
        <w:tc>
          <w:tcPr>
            <w:tcW w:w="8296" w:type="dxa"/>
          </w:tcPr>
          <w:p w14:paraId="05A5175C" w14:textId="77777777" w:rsidR="00254692" w:rsidRDefault="00594032">
            <w:pPr>
              <w:pStyle w:val="af0"/>
              <w:jc w:val="center"/>
              <w:rPr>
                <w:lang w:val="en-SG"/>
              </w:rPr>
            </w:pPr>
            <w:r>
              <w:rPr>
                <w:noProof/>
                <w:lang w:val="en-SG"/>
              </w:rPr>
              <w:lastRenderedPageBreak/>
              <w:drawing>
                <wp:inline distT="0" distB="0" distL="0" distR="0" wp14:anchorId="5CBF491D" wp14:editId="3164D1D3">
                  <wp:extent cx="5200595" cy="3599811"/>
                  <wp:effectExtent l="0" t="0" r="635"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a:extLst>
                              <a:ext uri="{28A0092B-C50C-407E-A947-70E740481C1C}">
                                <a14:useLocalDpi xmlns:a14="http://schemas.microsoft.com/office/drawing/2010/main" val="0"/>
                              </a:ext>
                            </a:extLst>
                          </a:blip>
                          <a:srcRect l="2769" t="3542"/>
                          <a:stretch/>
                        </pic:blipFill>
                        <pic:spPr bwMode="auto">
                          <a:xfrm>
                            <a:off x="0" y="0"/>
                            <a:ext cx="5233154" cy="362234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D996FAA" w14:textId="77777777" w:rsidR="00254692" w:rsidRDefault="00DA1956">
      <w:pPr>
        <w:widowControl/>
        <w:spacing w:line="360" w:lineRule="auto"/>
      </w:pPr>
      <w:r>
        <w:rPr>
          <w:b/>
          <w:lang w:val="en-SG"/>
        </w:rPr>
        <w:t xml:space="preserve">Supplementary Figure </w:t>
      </w:r>
      <w:r>
        <w:rPr>
          <w:rFonts w:hint="eastAsia"/>
          <w:b/>
        </w:rPr>
        <w:t>1</w:t>
      </w:r>
      <w:r>
        <w:rPr>
          <w:lang w:val="en-SG"/>
        </w:rPr>
        <w:t xml:space="preserve">. </w:t>
      </w:r>
      <w:r>
        <w:rPr>
          <w:rFonts w:hint="eastAsia"/>
        </w:rPr>
        <w:t>Ideal liquid electrolyte evaluation of two prototypical model catalysts. (a)</w:t>
      </w:r>
      <w:r>
        <w:t xml:space="preserve"> </w:t>
      </w:r>
      <w:r>
        <w:rPr>
          <w:rFonts w:hint="eastAsia"/>
        </w:rPr>
        <w:t xml:space="preserve">Tafel plots. (b) </w:t>
      </w:r>
      <w:r>
        <w:t>M</w:t>
      </w:r>
      <w:r>
        <w:rPr>
          <w:rFonts w:hint="eastAsia"/>
        </w:rPr>
        <w:t>ass activity</w:t>
      </w:r>
      <w:r>
        <w:t xml:space="preserve"> at an overpotential</w:t>
      </w:r>
      <w:r>
        <w:rPr>
          <w:rFonts w:hint="eastAsia"/>
        </w:rPr>
        <w:t xml:space="preserve"> </w:t>
      </w:r>
      <w:r>
        <w:t>of 300 mV</w:t>
      </w:r>
      <w:r>
        <w:rPr>
          <w:rFonts w:hint="eastAsia"/>
        </w:rPr>
        <w:t>. (c) Nyquist plots of GEIS</w:t>
      </w:r>
      <w:r>
        <w:t xml:space="preserve"> </w:t>
      </w:r>
      <w:r>
        <w:rPr>
          <w:rFonts w:hint="eastAsia"/>
        </w:rPr>
        <w:t>conducted at 10 mA/cm</w:t>
      </w:r>
      <w:r>
        <w:rPr>
          <w:rFonts w:hint="eastAsia"/>
          <w:vertAlign w:val="superscript"/>
        </w:rPr>
        <w:t>2</w:t>
      </w:r>
      <w:r>
        <w:rPr>
          <w:rFonts w:hint="eastAsia"/>
        </w:rPr>
        <w:t>.</w:t>
      </w:r>
      <w:r>
        <w:rPr>
          <w:lang w:val="en-SG"/>
        </w:rPr>
        <w:br w:type="page"/>
      </w:r>
    </w:p>
    <w:p w14:paraId="625DA313" w14:textId="77777777" w:rsidR="00254692" w:rsidRDefault="00DA1956">
      <w:pPr>
        <w:spacing w:line="360" w:lineRule="auto"/>
        <w:jc w:val="center"/>
      </w:pPr>
      <w:r>
        <w:rPr>
          <w:noProof/>
        </w:rPr>
        <w:lastRenderedPageBreak/>
        <w:drawing>
          <wp:inline distT="0" distB="0" distL="0" distR="0" wp14:anchorId="03D261E6" wp14:editId="39026AA7">
            <wp:extent cx="5225415" cy="3700780"/>
            <wp:effectExtent l="0" t="0" r="0" b="0"/>
            <wp:docPr id="5451018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101864" name="图片 1"/>
                    <pic:cNvPicPr>
                      <a:picLocks noChangeAspect="1" noChangeArrowheads="1"/>
                    </pic:cNvPicPr>
                  </pic:nvPicPr>
                  <pic:blipFill>
                    <a:blip r:embed="rId8">
                      <a:extLst>
                        <a:ext uri="{28A0092B-C50C-407E-A947-70E740481C1C}">
                          <a14:useLocalDpi xmlns:a14="http://schemas.microsoft.com/office/drawing/2010/main" val="0"/>
                        </a:ext>
                      </a:extLst>
                    </a:blip>
                    <a:srcRect r="6801"/>
                    <a:stretch>
                      <a:fillRect/>
                    </a:stretch>
                  </pic:blipFill>
                  <pic:spPr>
                    <a:xfrm>
                      <a:off x="0" y="0"/>
                      <a:ext cx="5231044" cy="3704504"/>
                    </a:xfrm>
                    <a:prstGeom prst="rect">
                      <a:avLst/>
                    </a:prstGeom>
                    <a:noFill/>
                    <a:ln>
                      <a:noFill/>
                    </a:ln>
                  </pic:spPr>
                </pic:pic>
              </a:graphicData>
            </a:graphic>
          </wp:inline>
        </w:drawing>
      </w:r>
    </w:p>
    <w:p w14:paraId="3D45F355" w14:textId="77777777" w:rsidR="00254692" w:rsidRDefault="00DA1956">
      <w:pPr>
        <w:widowControl/>
        <w:spacing w:line="360" w:lineRule="auto"/>
      </w:pPr>
      <w:r>
        <w:rPr>
          <w:b/>
          <w:lang w:val="en-SG"/>
        </w:rPr>
        <w:t xml:space="preserve">Supplementary Figure </w:t>
      </w:r>
      <w:r>
        <w:rPr>
          <w:rFonts w:hint="eastAsia"/>
          <w:b/>
          <w:lang w:val="en-SG"/>
        </w:rPr>
        <w:t>2</w:t>
      </w:r>
      <w:r>
        <w:rPr>
          <w:b/>
          <w:lang w:val="en-SG"/>
        </w:rPr>
        <w:t xml:space="preserve">. </w:t>
      </w:r>
      <w:r>
        <w:rPr>
          <w:rFonts w:eastAsia="宋体"/>
          <w:color w:val="000000" w:themeColor="text1"/>
        </w:rPr>
        <w:t xml:space="preserve">Structure of the two catalysts. </w:t>
      </w:r>
      <w:bookmarkStart w:id="7" w:name="OLE_LINK147"/>
      <w:bookmarkStart w:id="8" w:name="OLE_LINK148"/>
      <w:r>
        <w:rPr>
          <w:rFonts w:eastAsia="宋体" w:hint="eastAsia"/>
          <w:color w:val="000000" w:themeColor="text1"/>
        </w:rPr>
        <w:t>(</w:t>
      </w:r>
      <w:r>
        <w:rPr>
          <w:rFonts w:eastAsia="宋体"/>
          <w:color w:val="000000" w:themeColor="text1"/>
        </w:rPr>
        <w:t>a</w:t>
      </w:r>
      <w:bookmarkEnd w:id="7"/>
      <w:bookmarkEnd w:id="8"/>
      <w:r>
        <w:rPr>
          <w:rFonts w:eastAsia="宋体" w:hint="eastAsia"/>
          <w:color w:val="000000" w:themeColor="text1"/>
        </w:rPr>
        <w:t>)</w:t>
      </w:r>
      <w:r>
        <w:rPr>
          <w:rFonts w:eastAsia="宋体"/>
          <w:color w:val="000000" w:themeColor="text1"/>
        </w:rPr>
        <w:t xml:space="preserve"> Structure diagram of </w:t>
      </w:r>
      <w:r>
        <w:rPr>
          <w:rFonts w:hint="eastAsia"/>
        </w:rPr>
        <w:t>Norm-</w:t>
      </w:r>
      <w:proofErr w:type="spellStart"/>
      <w:r>
        <w:rPr>
          <w:rFonts w:hint="eastAsia"/>
        </w:rPr>
        <w:t>Catal</w:t>
      </w:r>
      <w:proofErr w:type="spellEnd"/>
      <w:r>
        <w:rPr>
          <w:rFonts w:eastAsia="宋体"/>
          <w:color w:val="000000" w:themeColor="text1"/>
        </w:rPr>
        <w:t xml:space="preserve">. </w:t>
      </w:r>
      <w:r>
        <w:rPr>
          <w:rFonts w:eastAsia="宋体" w:hint="eastAsia"/>
          <w:color w:val="000000" w:themeColor="text1"/>
        </w:rPr>
        <w:t>(</w:t>
      </w:r>
      <w:r>
        <w:rPr>
          <w:rFonts w:eastAsia="宋体"/>
          <w:color w:val="000000" w:themeColor="text1"/>
        </w:rPr>
        <w:t>b</w:t>
      </w:r>
      <w:r>
        <w:rPr>
          <w:rFonts w:eastAsia="宋体" w:hint="eastAsia"/>
          <w:color w:val="000000" w:themeColor="text1"/>
        </w:rPr>
        <w:t>)</w:t>
      </w:r>
      <w:r>
        <w:rPr>
          <w:rFonts w:eastAsia="宋体"/>
          <w:color w:val="000000" w:themeColor="text1"/>
        </w:rPr>
        <w:t xml:space="preserve"> HAADF-STEM image (inset) and EDX elemental mappings of </w:t>
      </w:r>
      <w:r>
        <w:rPr>
          <w:rFonts w:hint="eastAsia"/>
        </w:rPr>
        <w:t>Norm-</w:t>
      </w:r>
      <w:proofErr w:type="spellStart"/>
      <w:r>
        <w:rPr>
          <w:rFonts w:hint="eastAsia"/>
        </w:rPr>
        <w:t>Catal</w:t>
      </w:r>
      <w:proofErr w:type="spellEnd"/>
      <w:r>
        <w:rPr>
          <w:rFonts w:eastAsia="宋体"/>
          <w:color w:val="000000" w:themeColor="text1"/>
        </w:rPr>
        <w:t xml:space="preserve">. </w:t>
      </w:r>
      <w:r>
        <w:rPr>
          <w:rFonts w:eastAsia="宋体" w:hint="eastAsia"/>
          <w:color w:val="000000" w:themeColor="text1"/>
        </w:rPr>
        <w:t>(</w:t>
      </w:r>
      <w:r>
        <w:rPr>
          <w:rFonts w:eastAsia="宋体"/>
          <w:color w:val="000000" w:themeColor="text1"/>
        </w:rPr>
        <w:t>c</w:t>
      </w:r>
      <w:r>
        <w:rPr>
          <w:rFonts w:eastAsia="宋体" w:hint="eastAsia"/>
          <w:color w:val="000000" w:themeColor="text1"/>
        </w:rPr>
        <w:t>)</w:t>
      </w:r>
      <w:r>
        <w:rPr>
          <w:rFonts w:eastAsia="宋体"/>
          <w:color w:val="000000" w:themeColor="text1"/>
        </w:rPr>
        <w:t xml:space="preserve"> High-resolution STEM image of </w:t>
      </w:r>
      <w:r>
        <w:rPr>
          <w:rFonts w:hint="eastAsia"/>
        </w:rPr>
        <w:t>Norm-</w:t>
      </w:r>
      <w:proofErr w:type="spellStart"/>
      <w:r>
        <w:rPr>
          <w:rFonts w:hint="eastAsia"/>
        </w:rPr>
        <w:t>Catal</w:t>
      </w:r>
      <w:proofErr w:type="spellEnd"/>
      <w:r>
        <w:rPr>
          <w:rFonts w:eastAsia="宋体"/>
          <w:color w:val="000000" w:themeColor="text1"/>
        </w:rPr>
        <w:t xml:space="preserve">. </w:t>
      </w:r>
      <w:r>
        <w:rPr>
          <w:rFonts w:eastAsia="宋体" w:hint="eastAsia"/>
          <w:color w:val="000000" w:themeColor="text1"/>
        </w:rPr>
        <w:t>(</w:t>
      </w:r>
      <w:r>
        <w:rPr>
          <w:rFonts w:eastAsia="宋体" w:hint="eastAsia"/>
          <w:bCs/>
          <w:color w:val="000000" w:themeColor="text1"/>
        </w:rPr>
        <w:t>d)</w:t>
      </w:r>
      <w:r>
        <w:rPr>
          <w:rFonts w:eastAsia="宋体"/>
          <w:color w:val="000000" w:themeColor="text1"/>
        </w:rPr>
        <w:t xml:space="preserve"> Structure diagram of </w:t>
      </w:r>
      <w:r>
        <w:rPr>
          <w:rFonts w:hint="eastAsia"/>
        </w:rPr>
        <w:t>IBS-</w:t>
      </w:r>
      <w:proofErr w:type="spellStart"/>
      <w:r>
        <w:rPr>
          <w:rFonts w:hint="eastAsia"/>
        </w:rPr>
        <w:t>Catal</w:t>
      </w:r>
      <w:proofErr w:type="spellEnd"/>
      <w:r>
        <w:rPr>
          <w:rFonts w:eastAsia="宋体"/>
          <w:color w:val="000000" w:themeColor="text1"/>
        </w:rPr>
        <w:t xml:space="preserve">. </w:t>
      </w:r>
      <w:r>
        <w:rPr>
          <w:rFonts w:eastAsia="宋体" w:hint="eastAsia"/>
          <w:color w:val="000000" w:themeColor="text1"/>
        </w:rPr>
        <w:t>(</w:t>
      </w:r>
      <w:r>
        <w:rPr>
          <w:rFonts w:eastAsia="宋体" w:hint="eastAsia"/>
          <w:bCs/>
          <w:color w:val="000000" w:themeColor="text1"/>
        </w:rPr>
        <w:t>e</w:t>
      </w:r>
      <w:r>
        <w:rPr>
          <w:rFonts w:eastAsia="宋体" w:hint="eastAsia"/>
          <w:color w:val="000000" w:themeColor="text1"/>
        </w:rPr>
        <w:t>)</w:t>
      </w:r>
      <w:r>
        <w:rPr>
          <w:rFonts w:eastAsia="宋体"/>
          <w:color w:val="000000" w:themeColor="text1"/>
        </w:rPr>
        <w:t xml:space="preserve"> HADDF-STEM image (inset) and EDX elemental mappings of </w:t>
      </w:r>
      <w:r>
        <w:rPr>
          <w:rFonts w:hint="eastAsia"/>
        </w:rPr>
        <w:t>IBS-</w:t>
      </w:r>
      <w:proofErr w:type="spellStart"/>
      <w:r>
        <w:rPr>
          <w:rFonts w:hint="eastAsia"/>
        </w:rPr>
        <w:t>Catal</w:t>
      </w:r>
      <w:proofErr w:type="spellEnd"/>
      <w:r>
        <w:rPr>
          <w:rFonts w:eastAsia="宋体"/>
          <w:color w:val="000000" w:themeColor="text1"/>
        </w:rPr>
        <w:t xml:space="preserve">. </w:t>
      </w:r>
      <w:r>
        <w:rPr>
          <w:rFonts w:eastAsia="宋体" w:hint="eastAsia"/>
          <w:color w:val="000000" w:themeColor="text1"/>
        </w:rPr>
        <w:t>(f)</w:t>
      </w:r>
      <w:r>
        <w:rPr>
          <w:rFonts w:eastAsia="宋体"/>
          <w:color w:val="000000" w:themeColor="text1"/>
        </w:rPr>
        <w:t xml:space="preserve"> High-resolution STEM image of </w:t>
      </w:r>
      <w:r>
        <w:rPr>
          <w:rFonts w:hint="eastAsia"/>
        </w:rPr>
        <w:t>IBS-</w:t>
      </w:r>
      <w:proofErr w:type="spellStart"/>
      <w:r>
        <w:rPr>
          <w:rFonts w:hint="eastAsia"/>
        </w:rPr>
        <w:t>Catal</w:t>
      </w:r>
      <w:proofErr w:type="spellEnd"/>
      <w:r>
        <w:rPr>
          <w:rFonts w:hint="eastAsia"/>
        </w:rPr>
        <w:t>.</w:t>
      </w:r>
    </w:p>
    <w:p w14:paraId="3F94DF24" w14:textId="77777777" w:rsidR="00254692" w:rsidRDefault="00DA1956">
      <w:pPr>
        <w:spacing w:line="240" w:lineRule="auto"/>
        <w:jc w:val="left"/>
      </w:pPr>
      <w:r>
        <w:rPr>
          <w:rFonts w:hint="eastAsia"/>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5CE95644" w14:textId="77777777">
        <w:tc>
          <w:tcPr>
            <w:tcW w:w="8296" w:type="dxa"/>
          </w:tcPr>
          <w:p w14:paraId="4D414B0F" w14:textId="77777777" w:rsidR="00254692" w:rsidRDefault="00DA1956">
            <w:pPr>
              <w:widowControl/>
              <w:spacing w:line="240" w:lineRule="auto"/>
              <w:jc w:val="left"/>
              <w:rPr>
                <w:lang w:val="en-SG"/>
              </w:rPr>
            </w:pPr>
            <w:r>
              <w:rPr>
                <w:noProof/>
              </w:rPr>
              <w:lastRenderedPageBreak/>
              <w:drawing>
                <wp:inline distT="0" distB="0" distL="114300" distR="114300" wp14:anchorId="2CC2680E" wp14:editId="391E9D54">
                  <wp:extent cx="5186680" cy="3689985"/>
                  <wp:effectExtent l="0" t="0" r="0" b="5715"/>
                  <wp:docPr id="3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9"/>
                          <pic:cNvPicPr>
                            <a:picLocks noChangeAspect="1"/>
                          </pic:cNvPicPr>
                        </pic:nvPicPr>
                        <pic:blipFill>
                          <a:blip r:embed="rId9"/>
                          <a:stretch>
                            <a:fillRect/>
                          </a:stretch>
                        </pic:blipFill>
                        <pic:spPr>
                          <a:xfrm>
                            <a:off x="0" y="0"/>
                            <a:ext cx="5197953" cy="3697894"/>
                          </a:xfrm>
                          <a:prstGeom prst="rect">
                            <a:avLst/>
                          </a:prstGeom>
                          <a:noFill/>
                          <a:ln>
                            <a:noFill/>
                          </a:ln>
                        </pic:spPr>
                      </pic:pic>
                    </a:graphicData>
                  </a:graphic>
                </wp:inline>
              </w:drawing>
            </w:r>
          </w:p>
        </w:tc>
      </w:tr>
    </w:tbl>
    <w:p w14:paraId="7E9F440B" w14:textId="77777777" w:rsidR="00254692" w:rsidRDefault="00DA1956">
      <w:pPr>
        <w:widowControl/>
        <w:spacing w:line="360" w:lineRule="auto"/>
        <w:rPr>
          <w:lang w:val="en-SG"/>
        </w:rPr>
      </w:pPr>
      <w:r>
        <w:rPr>
          <w:b/>
          <w:lang w:val="en-SG"/>
        </w:rPr>
        <w:t xml:space="preserve">Supplementary Figure </w:t>
      </w:r>
      <w:r>
        <w:rPr>
          <w:rFonts w:hint="eastAsia"/>
          <w:b/>
        </w:rPr>
        <w:t>3</w:t>
      </w:r>
      <w:r>
        <w:rPr>
          <w:b/>
          <w:lang w:val="en-SG"/>
        </w:rPr>
        <w:t xml:space="preserve">. </w:t>
      </w:r>
      <w:r>
        <w:rPr>
          <w:rFonts w:hint="eastAsia"/>
        </w:rPr>
        <w:t>SEM of the two model catalysts. (a) Secondary electron imaging and (b)</w:t>
      </w:r>
      <w:r>
        <w:t xml:space="preserve"> </w:t>
      </w:r>
      <w:r>
        <w:rPr>
          <w:rFonts w:hint="eastAsia"/>
        </w:rPr>
        <w:t>backscattered electron imaging of Norm-</w:t>
      </w:r>
      <w:proofErr w:type="spellStart"/>
      <w:r>
        <w:rPr>
          <w:rFonts w:hint="eastAsia"/>
        </w:rPr>
        <w:t>Catal</w:t>
      </w:r>
      <w:proofErr w:type="spellEnd"/>
      <w:r>
        <w:rPr>
          <w:rFonts w:hint="eastAsia"/>
        </w:rPr>
        <w:t>. (c) Secondary electron imaging and (d) backscattered electron imaging of IBS-</w:t>
      </w:r>
      <w:proofErr w:type="spellStart"/>
      <w:r>
        <w:rPr>
          <w:rFonts w:hint="eastAsia"/>
        </w:rPr>
        <w:t>Catal</w:t>
      </w:r>
      <w:proofErr w:type="spellEnd"/>
      <w:r>
        <w:rPr>
          <w:rFonts w:hint="eastAsia"/>
        </w:rPr>
        <w:t>.</w:t>
      </w:r>
    </w:p>
    <w:p w14:paraId="3F0255EE" w14:textId="77777777" w:rsidR="00254692" w:rsidRDefault="00254692">
      <w:pPr>
        <w:widowControl/>
        <w:spacing w:line="360" w:lineRule="auto"/>
        <w:jc w:val="center"/>
        <w:rPr>
          <w:lang w:val="en-SG"/>
        </w:rPr>
      </w:pPr>
    </w:p>
    <w:p w14:paraId="57A74FB8" w14:textId="77777777" w:rsidR="00254692" w:rsidRDefault="00DA1956">
      <w:pPr>
        <w:widowControl/>
        <w:spacing w:line="240" w:lineRule="auto"/>
        <w:jc w:val="left"/>
      </w:pPr>
      <w:r>
        <w:br w:type="page"/>
      </w:r>
    </w:p>
    <w:p w14:paraId="48AA31E4" w14:textId="77777777" w:rsidR="00254692" w:rsidRDefault="00594032">
      <w:pPr>
        <w:widowControl/>
        <w:spacing w:line="360" w:lineRule="auto"/>
        <w:jc w:val="center"/>
      </w:pPr>
      <w:r>
        <w:rPr>
          <w:noProof/>
        </w:rPr>
        <w:lastRenderedPageBreak/>
        <w:drawing>
          <wp:inline distT="0" distB="0" distL="0" distR="0" wp14:anchorId="66867ADA" wp14:editId="5023E725">
            <wp:extent cx="3288323" cy="3357007"/>
            <wp:effectExtent l="0" t="0" r="762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l="12488" t="9339" r="7912"/>
                    <a:stretch/>
                  </pic:blipFill>
                  <pic:spPr bwMode="auto">
                    <a:xfrm>
                      <a:off x="0" y="0"/>
                      <a:ext cx="3313795" cy="3383011"/>
                    </a:xfrm>
                    <a:prstGeom prst="rect">
                      <a:avLst/>
                    </a:prstGeom>
                    <a:noFill/>
                    <a:ln>
                      <a:noFill/>
                    </a:ln>
                    <a:extLst>
                      <a:ext uri="{53640926-AAD7-44D8-BBD7-CCE9431645EC}">
                        <a14:shadowObscured xmlns:a14="http://schemas.microsoft.com/office/drawing/2010/main"/>
                      </a:ext>
                    </a:extLst>
                  </pic:spPr>
                </pic:pic>
              </a:graphicData>
            </a:graphic>
          </wp:inline>
        </w:drawing>
      </w:r>
    </w:p>
    <w:p w14:paraId="4448CED2" w14:textId="77777777" w:rsidR="00254692" w:rsidRDefault="00DA1956">
      <w:pPr>
        <w:spacing w:line="240" w:lineRule="auto"/>
        <w:jc w:val="left"/>
      </w:pPr>
      <w:r>
        <w:rPr>
          <w:b/>
          <w:lang w:val="en-SG"/>
        </w:rPr>
        <w:t xml:space="preserve">Supplementary Figure </w:t>
      </w:r>
      <w:r>
        <w:rPr>
          <w:rFonts w:hint="eastAsia"/>
          <w:b/>
        </w:rPr>
        <w:t>4</w:t>
      </w:r>
      <w:r>
        <w:rPr>
          <w:b/>
          <w:lang w:val="en-SG"/>
        </w:rPr>
        <w:t>.</w:t>
      </w:r>
      <w:r>
        <w:rPr>
          <w:rFonts w:hint="eastAsia"/>
          <w:b/>
        </w:rPr>
        <w:t xml:space="preserve"> </w:t>
      </w:r>
      <w:r>
        <w:rPr>
          <w:rFonts w:eastAsia="宋体"/>
          <w:color w:val="000000" w:themeColor="text1"/>
        </w:rPr>
        <w:t>XRD of the two catalysts.</w:t>
      </w:r>
    </w:p>
    <w:p w14:paraId="383323B5" w14:textId="77777777" w:rsidR="00254692" w:rsidRDefault="00254692">
      <w:pPr>
        <w:widowControl/>
        <w:spacing w:line="360" w:lineRule="auto"/>
        <w:sectPr w:rsidR="00254692">
          <w:pgSz w:w="11906" w:h="16838"/>
          <w:pgMar w:top="1440" w:right="1800" w:bottom="1440" w:left="1800" w:header="851" w:footer="992" w:gutter="0"/>
          <w:cols w:space="425"/>
          <w:docGrid w:type="lines" w:linePitch="312"/>
        </w:sect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6604043C" w14:textId="77777777">
        <w:tc>
          <w:tcPr>
            <w:tcW w:w="8296" w:type="dxa"/>
          </w:tcPr>
          <w:bookmarkEnd w:id="0"/>
          <w:bookmarkEnd w:id="1"/>
          <w:p w14:paraId="1CEDB34B" w14:textId="77777777" w:rsidR="00254692" w:rsidRDefault="00594032">
            <w:pPr>
              <w:pStyle w:val="af0"/>
              <w:jc w:val="center"/>
              <w:rPr>
                <w:b/>
                <w:bCs/>
                <w:lang w:val="en-SG"/>
              </w:rPr>
            </w:pPr>
            <w:r>
              <w:rPr>
                <w:b/>
                <w:bCs/>
                <w:noProof/>
                <w:lang w:val="en-SG"/>
              </w:rPr>
              <w:lastRenderedPageBreak/>
              <w:drawing>
                <wp:inline distT="0" distB="0" distL="0" distR="0" wp14:anchorId="0C674A24" wp14:editId="7193F66E">
                  <wp:extent cx="5212177" cy="2860748"/>
                  <wp:effectExtent l="0" t="0" r="762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l="3175" t="5064"/>
                          <a:stretch/>
                        </pic:blipFill>
                        <pic:spPr bwMode="auto">
                          <a:xfrm>
                            <a:off x="0" y="0"/>
                            <a:ext cx="5255606" cy="288458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3235048" w14:textId="77777777" w:rsidR="00254692" w:rsidRDefault="00DA1956">
      <w:pPr>
        <w:widowControl/>
        <w:spacing w:line="360" w:lineRule="auto"/>
        <w:rPr>
          <w:b/>
          <w:lang w:val="en-SG"/>
        </w:rPr>
      </w:pPr>
      <w:r>
        <w:rPr>
          <w:b/>
          <w:lang w:val="en-SG"/>
        </w:rPr>
        <w:t xml:space="preserve">Supplementary Figure </w:t>
      </w:r>
      <w:r>
        <w:rPr>
          <w:rFonts w:hint="eastAsia"/>
          <w:b/>
        </w:rPr>
        <w:t>5</w:t>
      </w:r>
      <w:r>
        <w:rPr>
          <w:b/>
          <w:lang w:val="en-SG"/>
        </w:rPr>
        <w:t xml:space="preserve">. </w:t>
      </w:r>
      <w:r>
        <w:rPr>
          <w:lang w:val="en-SG"/>
        </w:rPr>
        <w:t xml:space="preserve">High-resolution XPS </w:t>
      </w:r>
      <w:proofErr w:type="spellStart"/>
      <w:r>
        <w:rPr>
          <w:lang w:val="en-SG"/>
        </w:rPr>
        <w:t>Ir</w:t>
      </w:r>
      <w:proofErr w:type="spellEnd"/>
      <w:r>
        <w:rPr>
          <w:lang w:val="en-SG"/>
        </w:rPr>
        <w:t xml:space="preserve"> 4f spectra and O 1s spectra of </w:t>
      </w:r>
      <w:r>
        <w:rPr>
          <w:rFonts w:hint="eastAsia"/>
          <w:lang w:val="en-SG"/>
        </w:rPr>
        <w:t>two prototypical model catalysts.</w:t>
      </w:r>
      <w:r>
        <w:rPr>
          <w:rFonts w:hint="eastAsia"/>
          <w:b/>
          <w:lang w:val="en-SG"/>
        </w:rPr>
        <w:t xml:space="preserve"> </w:t>
      </w:r>
    </w:p>
    <w:p w14:paraId="3CCBB5DE" w14:textId="77777777" w:rsidR="00254692" w:rsidRDefault="00DA1956">
      <w:pPr>
        <w:widowControl/>
        <w:spacing w:line="240" w:lineRule="auto"/>
        <w:jc w:val="left"/>
        <w:rPr>
          <w:b/>
          <w:lang w:val="en-SG"/>
        </w:rPr>
      </w:pPr>
      <w:r>
        <w:rPr>
          <w:b/>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00C97A5C" w14:textId="77777777">
        <w:tc>
          <w:tcPr>
            <w:tcW w:w="8296" w:type="dxa"/>
          </w:tcPr>
          <w:p w14:paraId="6E0CEC13" w14:textId="77777777" w:rsidR="00254692" w:rsidRDefault="00DA1956">
            <w:pPr>
              <w:pStyle w:val="af0"/>
              <w:jc w:val="center"/>
              <w:rPr>
                <w:lang w:val="en-SG"/>
              </w:rPr>
            </w:pPr>
            <w:r>
              <w:rPr>
                <w:lang w:val="en-SG"/>
              </w:rPr>
              <w:lastRenderedPageBreak/>
              <w:br w:type="page"/>
            </w:r>
            <w:r w:rsidR="00594032">
              <w:rPr>
                <w:noProof/>
                <w:lang w:val="en-SG"/>
              </w:rPr>
              <w:drawing>
                <wp:inline distT="0" distB="0" distL="0" distR="0" wp14:anchorId="5461D25F" wp14:editId="47D05C74">
                  <wp:extent cx="5196400" cy="3765299"/>
                  <wp:effectExtent l="0" t="0" r="4445"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l="2735" t="3348"/>
                          <a:stretch/>
                        </pic:blipFill>
                        <pic:spPr bwMode="auto">
                          <a:xfrm>
                            <a:off x="0" y="0"/>
                            <a:ext cx="5233631" cy="379227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C67CCCD" w14:textId="77777777" w:rsidR="00254692" w:rsidRDefault="00DA1956">
      <w:pPr>
        <w:spacing w:line="360" w:lineRule="auto"/>
      </w:pPr>
      <w:r>
        <w:rPr>
          <w:b/>
          <w:lang w:val="en-SG"/>
        </w:rPr>
        <w:t xml:space="preserve">Supplementary Figure </w:t>
      </w:r>
      <w:r>
        <w:rPr>
          <w:rFonts w:hint="eastAsia"/>
          <w:b/>
        </w:rPr>
        <w:t>6</w:t>
      </w:r>
      <w:r>
        <w:rPr>
          <w:b/>
          <w:lang w:val="en-SG"/>
        </w:rPr>
        <w:t>.</w:t>
      </w:r>
      <w:r>
        <w:rPr>
          <w:lang w:val="en-SG"/>
        </w:rPr>
        <w:t xml:space="preserve"> </w:t>
      </w:r>
      <w:r>
        <w:rPr>
          <w:rFonts w:hint="eastAsia"/>
        </w:rPr>
        <w:t>Ideal liquid electrolyte evaluation of two prototypical model catalysts. CVs recorded at the different scan rate of (a) IBS-</w:t>
      </w:r>
      <w:proofErr w:type="spellStart"/>
      <w:r>
        <w:rPr>
          <w:rFonts w:hint="eastAsia"/>
        </w:rPr>
        <w:t>Catal</w:t>
      </w:r>
      <w:proofErr w:type="spellEnd"/>
      <w:r>
        <w:t>.</w:t>
      </w:r>
      <w:r>
        <w:rPr>
          <w:rFonts w:hint="eastAsia"/>
        </w:rPr>
        <w:t xml:space="preserve"> and (b) Norm-</w:t>
      </w:r>
      <w:proofErr w:type="spellStart"/>
      <w:r>
        <w:rPr>
          <w:rFonts w:hint="eastAsia"/>
        </w:rPr>
        <w:t>Catal</w:t>
      </w:r>
      <w:proofErr w:type="spellEnd"/>
      <w:r>
        <w:rPr>
          <w:rFonts w:hint="eastAsia"/>
        </w:rPr>
        <w:t xml:space="preserve">. (c) </w:t>
      </w:r>
      <w:proofErr w:type="spellStart"/>
      <w:r>
        <w:rPr>
          <w:rFonts w:hint="eastAsia"/>
        </w:rPr>
        <w:t>C</w:t>
      </w:r>
      <w:r>
        <w:rPr>
          <w:rFonts w:hint="eastAsia"/>
          <w:vertAlign w:val="subscript"/>
        </w:rPr>
        <w:t>dl</w:t>
      </w:r>
      <w:proofErr w:type="spellEnd"/>
      <w:r>
        <w:rPr>
          <w:rFonts w:hint="eastAsia"/>
        </w:rPr>
        <w:t xml:space="preserve"> plots derived from CV curves. (d)</w:t>
      </w:r>
      <w:r>
        <w:rPr>
          <w:rFonts w:asciiTheme="minorHAnsi" w:hAnsi="等线"/>
          <w:color w:val="000000" w:themeColor="text1"/>
          <w:kern w:val="24"/>
          <w:sz w:val="36"/>
          <w:szCs w:val="36"/>
        </w:rPr>
        <w:t xml:space="preserve"> </w:t>
      </w:r>
      <w:bookmarkStart w:id="9" w:name="OLE_LINK145"/>
      <w:bookmarkStart w:id="10" w:name="OLE_LINK146"/>
      <w:r>
        <w:rPr>
          <w:rFonts w:hint="eastAsia"/>
        </w:rPr>
        <w:t>CVs recorded</w:t>
      </w:r>
      <w:bookmarkEnd w:id="9"/>
      <w:bookmarkEnd w:id="10"/>
      <w:r>
        <w:rPr>
          <w:rFonts w:hint="eastAsia"/>
        </w:rPr>
        <w:t xml:space="preserve"> at the scan rate of 50 mV s</w:t>
      </w:r>
      <w:r>
        <w:rPr>
          <w:rFonts w:hint="eastAsia"/>
          <w:vertAlign w:val="superscript"/>
        </w:rPr>
        <w:t>-1</w:t>
      </w:r>
      <w:r>
        <w:rPr>
          <w:rFonts w:hint="eastAsia"/>
        </w:rPr>
        <w:t>.</w:t>
      </w:r>
      <w:r>
        <w:rPr>
          <w:lang w:val="en-SG"/>
        </w:rPr>
        <w:t xml:space="preserve"> </w:t>
      </w:r>
    </w:p>
    <w:p w14:paraId="4528A2D9" w14:textId="77777777" w:rsidR="00254692" w:rsidRDefault="00DA1956">
      <w:pPr>
        <w:widowControl/>
        <w:spacing w:line="240" w:lineRule="auto"/>
        <w:jc w:val="left"/>
        <w:rPr>
          <w:lang w:val="en-SG"/>
        </w:rPr>
      </w:pPr>
      <w:r>
        <w:rPr>
          <w:lang w:val="en-SG"/>
        </w:rPr>
        <w:br w:type="page"/>
      </w:r>
    </w:p>
    <w:p w14:paraId="42FC43FC" w14:textId="77777777" w:rsidR="00254692" w:rsidRDefault="00594032">
      <w:pPr>
        <w:pStyle w:val="af0"/>
        <w:jc w:val="center"/>
        <w:rPr>
          <w:lang w:val="en-SG"/>
        </w:rPr>
      </w:pPr>
      <w:r>
        <w:rPr>
          <w:noProof/>
          <w:lang w:val="en-SG"/>
        </w:rPr>
        <w:lastRenderedPageBreak/>
        <w:drawing>
          <wp:inline distT="0" distB="0" distL="0" distR="0" wp14:anchorId="1F77B518" wp14:editId="4E6B2339">
            <wp:extent cx="5330825" cy="2080728"/>
            <wp:effectExtent l="0" t="0" r="317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a:extLst>
                        <a:ext uri="{28A0092B-C50C-407E-A947-70E740481C1C}">
                          <a14:useLocalDpi xmlns:a14="http://schemas.microsoft.com/office/drawing/2010/main" val="0"/>
                        </a:ext>
                      </a:extLst>
                    </a:blip>
                    <a:srcRect l="2679" t="5505"/>
                    <a:stretch/>
                  </pic:blipFill>
                  <pic:spPr bwMode="auto">
                    <a:xfrm>
                      <a:off x="0" y="0"/>
                      <a:ext cx="5393485" cy="2105186"/>
                    </a:xfrm>
                    <a:prstGeom prst="rect">
                      <a:avLst/>
                    </a:prstGeom>
                    <a:noFill/>
                    <a:ln>
                      <a:noFill/>
                    </a:ln>
                    <a:extLst>
                      <a:ext uri="{53640926-AAD7-44D8-BBD7-CCE9431645EC}">
                        <a14:shadowObscured xmlns:a14="http://schemas.microsoft.com/office/drawing/2010/main"/>
                      </a:ext>
                    </a:extLst>
                  </pic:spPr>
                </pic:pic>
              </a:graphicData>
            </a:graphic>
          </wp:inline>
        </w:drawing>
      </w:r>
    </w:p>
    <w:p w14:paraId="62C8FCA0" w14:textId="77777777" w:rsidR="00254692" w:rsidRDefault="00DA1956">
      <w:pPr>
        <w:widowControl/>
        <w:spacing w:line="360" w:lineRule="auto"/>
        <w:rPr>
          <w:b/>
          <w:lang w:val="en-SG"/>
        </w:rPr>
      </w:pPr>
      <w:r>
        <w:rPr>
          <w:rFonts w:hint="eastAsia"/>
          <w:b/>
          <w:lang w:val="en-SG"/>
        </w:rPr>
        <w:t>Supplementary Figure</w:t>
      </w:r>
      <w:r>
        <w:rPr>
          <w:b/>
          <w:lang w:val="en-SG"/>
        </w:rPr>
        <w:t xml:space="preserve"> </w:t>
      </w:r>
      <w:r>
        <w:rPr>
          <w:rFonts w:hint="eastAsia"/>
          <w:b/>
        </w:rPr>
        <w:t>7</w:t>
      </w:r>
      <w:r>
        <w:rPr>
          <w:b/>
          <w:lang w:val="en-SG"/>
        </w:rPr>
        <w:t xml:space="preserve">. </w:t>
      </w:r>
      <w:r>
        <w:rPr>
          <w:rFonts w:hint="eastAsia"/>
        </w:rPr>
        <w:t>Differences in electronic conduction between the two. (a) Conductivity of the two catalyst powders. (b) Sheet resistance of the two catalyst layers.</w:t>
      </w:r>
    </w:p>
    <w:p w14:paraId="53907D69" w14:textId="77777777" w:rsidR="00254692" w:rsidRDefault="00DA1956">
      <w:pPr>
        <w:widowControl/>
        <w:spacing w:line="240" w:lineRule="auto"/>
        <w:jc w:val="left"/>
        <w:rPr>
          <w:lang w:val="en-SG"/>
        </w:rPr>
      </w:pPr>
      <w:r>
        <w:rPr>
          <w:lang w:val="en-SG"/>
        </w:rPr>
        <w:br w:type="page"/>
      </w:r>
    </w:p>
    <w:p w14:paraId="69280593" w14:textId="77777777" w:rsidR="00254692" w:rsidRDefault="00DA1956">
      <w:pPr>
        <w:pStyle w:val="af0"/>
        <w:jc w:val="center"/>
        <w:rPr>
          <w:lang w:val="en-SG"/>
        </w:rPr>
      </w:pPr>
      <w:r>
        <w:rPr>
          <w:noProof/>
        </w:rPr>
        <w:lastRenderedPageBreak/>
        <w:drawing>
          <wp:inline distT="0" distB="0" distL="114300" distR="114300" wp14:anchorId="7F3322D0" wp14:editId="67CB6EFC">
            <wp:extent cx="5266690" cy="4235450"/>
            <wp:effectExtent l="0" t="0" r="10160" b="12700"/>
            <wp:docPr id="4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1"/>
                    <pic:cNvPicPr>
                      <a:picLocks noChangeAspect="1"/>
                    </pic:cNvPicPr>
                  </pic:nvPicPr>
                  <pic:blipFill>
                    <a:blip r:embed="rId14"/>
                    <a:stretch>
                      <a:fillRect/>
                    </a:stretch>
                  </pic:blipFill>
                  <pic:spPr>
                    <a:xfrm>
                      <a:off x="0" y="0"/>
                      <a:ext cx="5266690" cy="4235450"/>
                    </a:xfrm>
                    <a:prstGeom prst="rect">
                      <a:avLst/>
                    </a:prstGeom>
                    <a:noFill/>
                    <a:ln>
                      <a:noFill/>
                    </a:ln>
                  </pic:spPr>
                </pic:pic>
              </a:graphicData>
            </a:graphic>
          </wp:inline>
        </w:drawing>
      </w:r>
    </w:p>
    <w:p w14:paraId="3F6ACFD7" w14:textId="77777777" w:rsidR="00254692" w:rsidRDefault="00DA1956">
      <w:pPr>
        <w:widowControl/>
        <w:spacing w:line="360" w:lineRule="auto"/>
        <w:rPr>
          <w:lang w:val="en-SG"/>
        </w:rPr>
      </w:pPr>
      <w:r>
        <w:rPr>
          <w:b/>
          <w:lang w:val="en-SG"/>
        </w:rPr>
        <w:t xml:space="preserve">Supplementary Figure </w:t>
      </w:r>
      <w:r>
        <w:rPr>
          <w:rFonts w:hint="eastAsia"/>
          <w:b/>
        </w:rPr>
        <w:t>8</w:t>
      </w:r>
      <w:r>
        <w:rPr>
          <w:b/>
          <w:lang w:val="en-SG"/>
        </w:rPr>
        <w:t>.</w:t>
      </w:r>
      <w:r>
        <w:rPr>
          <w:lang w:val="en-SG"/>
        </w:rPr>
        <w:t xml:space="preserve"> </w:t>
      </w:r>
      <w:r>
        <w:rPr>
          <w:rFonts w:hint="eastAsia"/>
        </w:rPr>
        <w:t xml:space="preserve">AFM images of the </w:t>
      </w:r>
      <w:proofErr w:type="gramStart"/>
      <w:r>
        <w:rPr>
          <w:rFonts w:hint="eastAsia"/>
        </w:rPr>
        <w:t>two catalyst</w:t>
      </w:r>
      <w:proofErr w:type="gramEnd"/>
      <w:r>
        <w:rPr>
          <w:rFonts w:hint="eastAsia"/>
        </w:rPr>
        <w:t xml:space="preserve"> layer. (a) Topographic image and (b) current distribution of Norm-ACL. (c) Topographic image and (d) current distribution of IBS-</w:t>
      </w:r>
      <w:r>
        <w:t>A</w:t>
      </w:r>
      <w:r>
        <w:rPr>
          <w:rFonts w:hint="eastAsia"/>
        </w:rPr>
        <w:t>CL.</w:t>
      </w:r>
    </w:p>
    <w:p w14:paraId="7FB4331C" w14:textId="77777777" w:rsidR="00254692" w:rsidRDefault="00DA1956">
      <w:pPr>
        <w:widowControl/>
        <w:spacing w:line="240" w:lineRule="auto"/>
        <w:jc w:val="left"/>
        <w:rPr>
          <w:lang w:val="en-SG"/>
        </w:rPr>
      </w:pPr>
      <w:r>
        <w:rPr>
          <w:lang w:val="en-SG"/>
        </w:rPr>
        <w:br w:type="page"/>
      </w:r>
    </w:p>
    <w:p w14:paraId="3F19A85E" w14:textId="77777777" w:rsidR="00254692" w:rsidRDefault="00DA1956">
      <w:pPr>
        <w:pStyle w:val="af0"/>
        <w:jc w:val="center"/>
        <w:rPr>
          <w:lang w:val="en-SG"/>
        </w:rPr>
      </w:pPr>
      <w:r>
        <w:rPr>
          <w:noProof/>
        </w:rPr>
        <w:lastRenderedPageBreak/>
        <w:drawing>
          <wp:inline distT="0" distB="0" distL="114300" distR="114300" wp14:anchorId="026DA945" wp14:editId="440368E0">
            <wp:extent cx="5266690" cy="2030730"/>
            <wp:effectExtent l="0" t="0" r="10160" b="7620"/>
            <wp:docPr id="4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2"/>
                    <pic:cNvPicPr>
                      <a:picLocks noChangeAspect="1"/>
                    </pic:cNvPicPr>
                  </pic:nvPicPr>
                  <pic:blipFill>
                    <a:blip r:embed="rId15"/>
                    <a:stretch>
                      <a:fillRect/>
                    </a:stretch>
                  </pic:blipFill>
                  <pic:spPr>
                    <a:xfrm>
                      <a:off x="0" y="0"/>
                      <a:ext cx="5266690" cy="2030730"/>
                    </a:xfrm>
                    <a:prstGeom prst="rect">
                      <a:avLst/>
                    </a:prstGeom>
                    <a:noFill/>
                    <a:ln>
                      <a:noFill/>
                    </a:ln>
                  </pic:spPr>
                </pic:pic>
              </a:graphicData>
            </a:graphic>
          </wp:inline>
        </w:drawing>
      </w:r>
    </w:p>
    <w:p w14:paraId="565CE6E7" w14:textId="77777777" w:rsidR="00254692" w:rsidRDefault="00DA1956">
      <w:pPr>
        <w:widowControl/>
        <w:spacing w:line="360" w:lineRule="auto"/>
        <w:rPr>
          <w:lang w:val="en-SG"/>
        </w:rPr>
      </w:pPr>
      <w:bookmarkStart w:id="11" w:name="_Hlk133502169"/>
      <w:r>
        <w:rPr>
          <w:rFonts w:eastAsia="宋体" w:hint="eastAsia"/>
          <w:b/>
          <w:lang w:val="en-SG"/>
        </w:rPr>
        <w:t>Supplementary Figure</w:t>
      </w:r>
      <w:r>
        <w:rPr>
          <w:rFonts w:eastAsia="宋体"/>
          <w:b/>
          <w:lang w:val="en-SG"/>
        </w:rPr>
        <w:t xml:space="preserve"> </w:t>
      </w:r>
      <w:r>
        <w:rPr>
          <w:rFonts w:eastAsia="宋体" w:hint="eastAsia"/>
          <w:b/>
        </w:rPr>
        <w:t>9</w:t>
      </w:r>
      <w:r>
        <w:rPr>
          <w:rFonts w:eastAsia="宋体"/>
          <w:b/>
          <w:lang w:val="en-SG"/>
        </w:rPr>
        <w:t>.</w:t>
      </w:r>
      <w:r>
        <w:rPr>
          <w:rFonts w:eastAsia="宋体"/>
          <w:lang w:val="en-SG"/>
        </w:rPr>
        <w:t xml:space="preserve"> </w:t>
      </w:r>
      <w:bookmarkStart w:id="12" w:name="_Hlk166102280"/>
      <w:bookmarkEnd w:id="11"/>
      <w:r>
        <w:rPr>
          <w:rFonts w:eastAsia="宋体" w:hint="eastAsia"/>
        </w:rPr>
        <w:t xml:space="preserve">Breakdown of cell voltage into various voltage losses of (a) </w:t>
      </w:r>
      <w:r>
        <w:rPr>
          <w:rFonts w:hint="eastAsia"/>
        </w:rPr>
        <w:t>Norm-</w:t>
      </w:r>
      <w:proofErr w:type="spellStart"/>
      <w:r>
        <w:rPr>
          <w:rFonts w:hint="eastAsia"/>
        </w:rPr>
        <w:t>Catal</w:t>
      </w:r>
      <w:proofErr w:type="spellEnd"/>
      <w:r>
        <w:rPr>
          <w:rFonts w:hint="eastAsia"/>
        </w:rPr>
        <w:t>.</w:t>
      </w:r>
      <w:r>
        <w:rPr>
          <w:rFonts w:eastAsia="宋体" w:hint="eastAsia"/>
        </w:rPr>
        <w:t>, (b) IBS</w:t>
      </w:r>
      <w:r>
        <w:rPr>
          <w:rFonts w:hint="eastAsia"/>
        </w:rPr>
        <w:t>-</w:t>
      </w:r>
      <w:proofErr w:type="spellStart"/>
      <w:r>
        <w:rPr>
          <w:rFonts w:hint="eastAsia"/>
        </w:rPr>
        <w:t>Catal</w:t>
      </w:r>
      <w:proofErr w:type="spellEnd"/>
      <w:r>
        <w:t>.</w:t>
      </w:r>
      <w:r>
        <w:rPr>
          <w:rFonts w:eastAsia="宋体" w:hint="eastAsia"/>
        </w:rPr>
        <w:t xml:space="preserve"> and their respective components proportion of overpotential at 6</w:t>
      </w:r>
      <w:r>
        <w:rPr>
          <w:rFonts w:eastAsia="宋体"/>
        </w:rPr>
        <w:t>.0</w:t>
      </w:r>
      <w:r>
        <w:rPr>
          <w:rFonts w:eastAsia="宋体" w:hint="eastAsia"/>
        </w:rPr>
        <w:t xml:space="preserve"> A cm</w:t>
      </w:r>
      <w:r>
        <w:rPr>
          <w:rFonts w:eastAsia="宋体" w:hint="eastAsia"/>
          <w:vertAlign w:val="superscript"/>
        </w:rPr>
        <w:t>-2</w:t>
      </w:r>
      <w:r>
        <w:rPr>
          <w:rFonts w:eastAsia="宋体" w:hint="eastAsia"/>
        </w:rPr>
        <w:t xml:space="preserve">. </w:t>
      </w:r>
    </w:p>
    <w:bookmarkEnd w:id="12"/>
    <w:p w14:paraId="45131411" w14:textId="77777777" w:rsidR="00254692" w:rsidRDefault="00DA1956">
      <w:pPr>
        <w:widowControl/>
        <w:spacing w:line="240" w:lineRule="auto"/>
        <w:jc w:val="left"/>
        <w:rPr>
          <w:lang w:val="en-SG"/>
        </w:rPr>
      </w:pPr>
      <w:r>
        <w:rPr>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794B4D4F" w14:textId="77777777">
        <w:tc>
          <w:tcPr>
            <w:tcW w:w="8296" w:type="dxa"/>
          </w:tcPr>
          <w:p w14:paraId="07F5BC73" w14:textId="77777777" w:rsidR="00254692" w:rsidRDefault="00DA1956">
            <w:pPr>
              <w:pStyle w:val="af0"/>
              <w:jc w:val="center"/>
              <w:rPr>
                <w:lang w:val="en-SG"/>
              </w:rPr>
            </w:pPr>
            <w:r>
              <w:rPr>
                <w:noProof/>
              </w:rPr>
              <w:lastRenderedPageBreak/>
              <w:drawing>
                <wp:inline distT="0" distB="0" distL="114300" distR="114300" wp14:anchorId="51DB24AE" wp14:editId="5F1B06BE">
                  <wp:extent cx="5192395" cy="3171190"/>
                  <wp:effectExtent l="0" t="0" r="8255" b="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16"/>
                          <a:stretch>
                            <a:fillRect/>
                          </a:stretch>
                        </pic:blipFill>
                        <pic:spPr>
                          <a:xfrm>
                            <a:off x="0" y="0"/>
                            <a:ext cx="5200696" cy="3176251"/>
                          </a:xfrm>
                          <a:prstGeom prst="rect">
                            <a:avLst/>
                          </a:prstGeom>
                          <a:noFill/>
                          <a:ln>
                            <a:noFill/>
                          </a:ln>
                        </pic:spPr>
                      </pic:pic>
                    </a:graphicData>
                  </a:graphic>
                </wp:inline>
              </w:drawing>
            </w:r>
          </w:p>
        </w:tc>
      </w:tr>
    </w:tbl>
    <w:p w14:paraId="58E1BF1E" w14:textId="77777777" w:rsidR="00254692" w:rsidRDefault="00DA1956">
      <w:pPr>
        <w:widowControl/>
        <w:spacing w:line="360" w:lineRule="auto"/>
        <w:rPr>
          <w:lang w:val="en-SG"/>
        </w:rPr>
      </w:pPr>
      <w:r>
        <w:rPr>
          <w:rFonts w:eastAsia="宋体" w:hint="eastAsia"/>
          <w:b/>
          <w:lang w:val="en-SG"/>
        </w:rPr>
        <w:t>Supplementary Figure</w:t>
      </w:r>
      <w:r>
        <w:rPr>
          <w:rFonts w:eastAsia="宋体"/>
          <w:b/>
          <w:lang w:val="en-SG"/>
        </w:rPr>
        <w:t xml:space="preserve"> </w:t>
      </w:r>
      <w:r>
        <w:rPr>
          <w:rFonts w:eastAsia="宋体" w:hint="eastAsia"/>
          <w:b/>
        </w:rPr>
        <w:t>10</w:t>
      </w:r>
      <w:r>
        <w:rPr>
          <w:rFonts w:eastAsia="宋体"/>
          <w:b/>
          <w:lang w:val="en-SG"/>
        </w:rPr>
        <w:t>.</w:t>
      </w:r>
      <w:r>
        <w:rPr>
          <w:rFonts w:eastAsia="宋体"/>
          <w:lang w:val="en-SG"/>
        </w:rPr>
        <w:t xml:space="preserve"> </w:t>
      </w:r>
      <w:r>
        <w:rPr>
          <w:rFonts w:eastAsia="宋体" w:hint="eastAsia"/>
          <w:lang w:val="en-SG"/>
        </w:rPr>
        <w:t>(</w:t>
      </w:r>
      <w:r>
        <w:rPr>
          <w:rFonts w:eastAsia="宋体"/>
          <w:lang w:val="en-SG"/>
        </w:rPr>
        <w:t>a)</w:t>
      </w:r>
      <w:r>
        <w:rPr>
          <w:rFonts w:eastAsia="宋体" w:hint="eastAsia"/>
        </w:rPr>
        <w:t xml:space="preserve"> </w:t>
      </w:r>
      <w:r>
        <w:rPr>
          <w:rFonts w:eastAsia="宋体"/>
        </w:rPr>
        <w:t xml:space="preserve">Nyquist plots of </w:t>
      </w:r>
      <w:r>
        <w:rPr>
          <w:rFonts w:eastAsia="宋体" w:hint="eastAsia"/>
        </w:rPr>
        <w:t>GEIS curves of the two ACLs conducted at 25 mA/cm</w:t>
      </w:r>
      <w:r>
        <w:rPr>
          <w:rFonts w:eastAsia="宋体" w:hint="eastAsia"/>
          <w:vertAlign w:val="superscript"/>
        </w:rPr>
        <w:t>2</w:t>
      </w:r>
      <w:r>
        <w:rPr>
          <w:rFonts w:eastAsia="宋体" w:hint="eastAsia"/>
        </w:rPr>
        <w:t xml:space="preserve">. (b) </w:t>
      </w:r>
      <w:r>
        <w:rPr>
          <w:rFonts w:eastAsia="宋体"/>
        </w:rPr>
        <w:t xml:space="preserve">Nyquist plots of </w:t>
      </w:r>
      <w:r>
        <w:rPr>
          <w:rFonts w:eastAsia="宋体" w:hint="eastAsia"/>
        </w:rPr>
        <w:t xml:space="preserve">GEIS curves of the two ACLs conducted at </w:t>
      </w:r>
      <w:r>
        <w:rPr>
          <w:rFonts w:eastAsia="宋体"/>
        </w:rPr>
        <w:t>4.0</w:t>
      </w:r>
      <w:r>
        <w:rPr>
          <w:rFonts w:eastAsia="宋体" w:hint="eastAsia"/>
        </w:rPr>
        <w:t xml:space="preserve"> A/cm</w:t>
      </w:r>
      <w:r>
        <w:rPr>
          <w:rFonts w:eastAsia="宋体" w:hint="eastAsia"/>
          <w:vertAlign w:val="superscript"/>
        </w:rPr>
        <w:t>2</w:t>
      </w:r>
      <w:r>
        <w:rPr>
          <w:rFonts w:eastAsia="宋体" w:hint="eastAsia"/>
        </w:rPr>
        <w:t>.</w:t>
      </w:r>
      <w:r>
        <w:rPr>
          <w:rFonts w:eastAsia="宋体"/>
        </w:rPr>
        <w:t xml:space="preserve"> </w:t>
      </w:r>
      <w:r>
        <w:rPr>
          <w:rFonts w:eastAsia="宋体" w:hint="eastAsia"/>
        </w:rPr>
        <w:t>(</w:t>
      </w:r>
      <w:r>
        <w:rPr>
          <w:rFonts w:eastAsia="宋体"/>
        </w:rPr>
        <w:t>c</w:t>
      </w:r>
      <w:r>
        <w:rPr>
          <w:rFonts w:eastAsia="宋体" w:hint="eastAsia"/>
        </w:rPr>
        <w:t>)</w:t>
      </w:r>
      <w:r>
        <w:rPr>
          <w:rFonts w:eastAsia="宋体"/>
        </w:rPr>
        <w:t xml:space="preserve"> </w:t>
      </w:r>
      <w:r>
        <w:rPr>
          <w:rFonts w:eastAsia="宋体" w:hint="eastAsia"/>
        </w:rPr>
        <w:t xml:space="preserve">Fitted </w:t>
      </w:r>
      <w:proofErr w:type="spellStart"/>
      <w:r>
        <w:rPr>
          <w:rFonts w:eastAsia="宋体" w:hint="eastAsia"/>
          <w:i/>
        </w:rPr>
        <w:t>R</w:t>
      </w:r>
      <w:r>
        <w:rPr>
          <w:rFonts w:eastAsia="宋体" w:hint="eastAsia"/>
          <w:vertAlign w:val="subscript"/>
        </w:rPr>
        <w:t>ct</w:t>
      </w:r>
      <w:proofErr w:type="spellEnd"/>
      <w:r>
        <w:rPr>
          <w:rFonts w:eastAsia="宋体" w:hint="eastAsia"/>
        </w:rPr>
        <w:t xml:space="preserve">, </w:t>
      </w:r>
      <w:proofErr w:type="spellStart"/>
      <w:r>
        <w:rPr>
          <w:rFonts w:eastAsia="宋体" w:hint="eastAsia"/>
          <w:i/>
        </w:rPr>
        <w:t>R</w:t>
      </w:r>
      <w:r>
        <w:rPr>
          <w:rFonts w:eastAsia="宋体" w:hint="eastAsia"/>
          <w:vertAlign w:val="subscript"/>
        </w:rPr>
        <w:t>mt</w:t>
      </w:r>
      <w:proofErr w:type="spellEnd"/>
      <w:r>
        <w:rPr>
          <w:rFonts w:eastAsia="宋体" w:hint="eastAsia"/>
        </w:rPr>
        <w:t xml:space="preserve"> results of both ACLs.</w:t>
      </w:r>
      <w:r>
        <w:rPr>
          <w:rFonts w:eastAsia="宋体"/>
          <w:lang w:val="en-SG"/>
        </w:rPr>
        <w:t xml:space="preserve"> </w:t>
      </w:r>
      <w:r>
        <w:rPr>
          <w:rFonts w:eastAsia="宋体" w:hint="eastAsia"/>
        </w:rPr>
        <w:t>(</w:t>
      </w:r>
      <w:r>
        <w:rPr>
          <w:rFonts w:eastAsia="宋体"/>
        </w:rPr>
        <w:t>d</w:t>
      </w:r>
      <w:r>
        <w:rPr>
          <w:rFonts w:eastAsia="宋体" w:hint="eastAsia"/>
        </w:rPr>
        <w:t>)</w:t>
      </w:r>
      <w:r>
        <w:rPr>
          <w:rFonts w:eastAsia="宋体"/>
        </w:rPr>
        <w:t xml:space="preserve"> </w:t>
      </w:r>
      <w:r>
        <w:rPr>
          <w:rFonts w:eastAsia="宋体" w:cs="Times New Roman"/>
          <w:color w:val="000000" w:themeColor="text1"/>
        </w:rPr>
        <w:t>Illustration of indirect effects of mass transport.</w:t>
      </w:r>
    </w:p>
    <w:p w14:paraId="676DBFA2" w14:textId="77777777" w:rsidR="00254692" w:rsidRDefault="00DA1956">
      <w:pPr>
        <w:widowControl/>
        <w:spacing w:line="240" w:lineRule="auto"/>
        <w:jc w:val="left"/>
        <w:rPr>
          <w:lang w:val="en-SG"/>
        </w:rPr>
      </w:pPr>
      <w:r>
        <w:rPr>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254692" w14:paraId="37E7FF95" w14:textId="77777777">
        <w:tc>
          <w:tcPr>
            <w:tcW w:w="8296" w:type="dxa"/>
          </w:tcPr>
          <w:p w14:paraId="785D8C9B" w14:textId="77777777" w:rsidR="00254692" w:rsidRDefault="00DA1956">
            <w:pPr>
              <w:widowControl/>
              <w:spacing w:line="240" w:lineRule="auto"/>
              <w:jc w:val="center"/>
              <w:rPr>
                <w:lang w:val="en-SG"/>
              </w:rPr>
            </w:pPr>
            <w:r>
              <w:rPr>
                <w:noProof/>
              </w:rPr>
              <w:lastRenderedPageBreak/>
              <w:drawing>
                <wp:inline distT="0" distB="0" distL="114300" distR="114300" wp14:anchorId="2ADE9791" wp14:editId="386968C6">
                  <wp:extent cx="3651885" cy="2858770"/>
                  <wp:effectExtent l="0" t="0" r="5715" b="17780"/>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17"/>
                          <a:stretch>
                            <a:fillRect/>
                          </a:stretch>
                        </pic:blipFill>
                        <pic:spPr>
                          <a:xfrm>
                            <a:off x="0" y="0"/>
                            <a:ext cx="3651885" cy="2858770"/>
                          </a:xfrm>
                          <a:prstGeom prst="rect">
                            <a:avLst/>
                          </a:prstGeom>
                          <a:noFill/>
                          <a:ln>
                            <a:noFill/>
                          </a:ln>
                        </pic:spPr>
                      </pic:pic>
                    </a:graphicData>
                  </a:graphic>
                </wp:inline>
              </w:drawing>
            </w:r>
          </w:p>
        </w:tc>
      </w:tr>
    </w:tbl>
    <w:p w14:paraId="5A44D8E9" w14:textId="77777777" w:rsidR="00254692" w:rsidRDefault="00DA1956">
      <w:pPr>
        <w:widowControl/>
        <w:spacing w:line="360" w:lineRule="auto"/>
      </w:pPr>
      <w:r>
        <w:rPr>
          <w:rFonts w:hint="eastAsia"/>
          <w:b/>
          <w:lang w:val="en-SG"/>
        </w:rPr>
        <w:t>Supplementary Figure</w:t>
      </w:r>
      <w:r>
        <w:rPr>
          <w:b/>
          <w:lang w:val="en-SG"/>
        </w:rPr>
        <w:t xml:space="preserve"> </w:t>
      </w:r>
      <w:r>
        <w:rPr>
          <w:rFonts w:hint="eastAsia"/>
          <w:b/>
        </w:rPr>
        <w:t>11</w:t>
      </w:r>
      <w:r>
        <w:rPr>
          <w:lang w:val="en-SG"/>
        </w:rPr>
        <w:t xml:space="preserve">. </w:t>
      </w:r>
      <w:r>
        <w:t xml:space="preserve">Polarization curve </w:t>
      </w:r>
      <w:r>
        <w:rPr>
          <w:rFonts w:hint="eastAsia"/>
        </w:rPr>
        <w:t xml:space="preserve">of the two </w:t>
      </w:r>
      <w:r>
        <w:t>A</w:t>
      </w:r>
      <w:r>
        <w:rPr>
          <w:rFonts w:hint="eastAsia"/>
        </w:rPr>
        <w:t xml:space="preserve">CLs after PEMWE stable operation condition at 80 </w:t>
      </w:r>
      <w:r>
        <w:rPr>
          <w:rFonts w:cs="Times New Roman"/>
        </w:rPr>
        <w:t>℃</w:t>
      </w:r>
      <w:r>
        <w:rPr>
          <w:rFonts w:hint="eastAsia"/>
        </w:rPr>
        <w:t xml:space="preserve"> and 2.0 A/cm</w:t>
      </w:r>
      <w:r>
        <w:rPr>
          <w:rFonts w:hint="eastAsia"/>
          <w:vertAlign w:val="superscript"/>
        </w:rPr>
        <w:t>2</w:t>
      </w:r>
      <w:r>
        <w:rPr>
          <w:rFonts w:hint="eastAsia"/>
        </w:rPr>
        <w:t xml:space="preserve">. </w:t>
      </w:r>
    </w:p>
    <w:p w14:paraId="1E423E0F" w14:textId="77777777" w:rsidR="00254692" w:rsidRDefault="00DA1956">
      <w: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16C845F1" w14:textId="77777777">
        <w:tc>
          <w:tcPr>
            <w:tcW w:w="8296" w:type="dxa"/>
          </w:tcPr>
          <w:p w14:paraId="6E539000" w14:textId="77777777" w:rsidR="00254692" w:rsidRDefault="00DA1956">
            <w:pPr>
              <w:widowControl/>
              <w:spacing w:line="240" w:lineRule="auto"/>
              <w:jc w:val="center"/>
              <w:rPr>
                <w:lang w:val="en-SG"/>
              </w:rPr>
            </w:pPr>
            <w:r>
              <w:rPr>
                <w:noProof/>
              </w:rPr>
              <w:lastRenderedPageBreak/>
              <w:drawing>
                <wp:inline distT="0" distB="0" distL="114300" distR="114300" wp14:anchorId="3EE53844" wp14:editId="7AAC555A">
                  <wp:extent cx="5207000" cy="3967480"/>
                  <wp:effectExtent l="0" t="0" r="0" b="0"/>
                  <wp:docPr id="4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4"/>
                          <pic:cNvPicPr>
                            <a:picLocks noChangeAspect="1"/>
                          </pic:cNvPicPr>
                        </pic:nvPicPr>
                        <pic:blipFill>
                          <a:blip r:embed="rId18"/>
                          <a:stretch>
                            <a:fillRect/>
                          </a:stretch>
                        </pic:blipFill>
                        <pic:spPr>
                          <a:xfrm>
                            <a:off x="0" y="0"/>
                            <a:ext cx="5211899" cy="3971598"/>
                          </a:xfrm>
                          <a:prstGeom prst="rect">
                            <a:avLst/>
                          </a:prstGeom>
                          <a:noFill/>
                          <a:ln>
                            <a:noFill/>
                          </a:ln>
                        </pic:spPr>
                      </pic:pic>
                    </a:graphicData>
                  </a:graphic>
                </wp:inline>
              </w:drawing>
            </w:r>
          </w:p>
        </w:tc>
      </w:tr>
    </w:tbl>
    <w:p w14:paraId="1C2FDE6F" w14:textId="77777777" w:rsidR="00254692" w:rsidRDefault="00DA1956">
      <w:pPr>
        <w:widowControl/>
        <w:spacing w:line="360" w:lineRule="auto"/>
        <w:rPr>
          <w:lang w:val="en-SG"/>
        </w:rPr>
      </w:pPr>
      <w:r>
        <w:rPr>
          <w:rFonts w:hint="eastAsia"/>
          <w:b/>
          <w:lang w:val="en-SG"/>
        </w:rPr>
        <w:t>Supplementary Figure</w:t>
      </w:r>
      <w:r>
        <w:rPr>
          <w:b/>
          <w:lang w:val="en-SG"/>
        </w:rPr>
        <w:t xml:space="preserve"> </w:t>
      </w:r>
      <w:r>
        <w:rPr>
          <w:rFonts w:hint="eastAsia"/>
          <w:b/>
          <w:lang w:val="en-SG"/>
        </w:rPr>
        <w:t>1</w:t>
      </w:r>
      <w:r>
        <w:rPr>
          <w:rFonts w:hint="eastAsia"/>
          <w:b/>
        </w:rPr>
        <w:t>2</w:t>
      </w:r>
      <w:r>
        <w:rPr>
          <w:lang w:val="en-SG"/>
        </w:rPr>
        <w:t>.</w:t>
      </w:r>
      <w:r>
        <w:rPr>
          <w:rFonts w:eastAsia="宋体"/>
          <w:lang w:val="en-SG"/>
        </w:rPr>
        <w:t xml:space="preserve"> </w:t>
      </w:r>
      <w:r>
        <w:rPr>
          <w:rFonts w:eastAsia="宋体" w:hint="eastAsia"/>
          <w:lang w:val="en-SG"/>
        </w:rPr>
        <w:t>(</w:t>
      </w:r>
      <w:r>
        <w:rPr>
          <w:rFonts w:eastAsia="宋体"/>
          <w:lang w:val="en-SG"/>
        </w:rPr>
        <w:t>a)</w:t>
      </w:r>
      <w:r>
        <w:rPr>
          <w:lang w:val="en-SG"/>
        </w:rPr>
        <w:t xml:space="preserve"> </w:t>
      </w:r>
      <w:r>
        <w:rPr>
          <w:rFonts w:hint="eastAsia"/>
        </w:rPr>
        <w:t>GEIS curves of the Norm-ACL conducted at 4.</w:t>
      </w:r>
      <w:r>
        <w:t>0</w:t>
      </w:r>
      <w:r>
        <w:rPr>
          <w:rFonts w:hint="eastAsia"/>
        </w:rPr>
        <w:t xml:space="preserve"> A/cm</w:t>
      </w:r>
      <w:r>
        <w:rPr>
          <w:rFonts w:hint="eastAsia"/>
          <w:vertAlign w:val="superscript"/>
        </w:rPr>
        <w:t>2</w:t>
      </w:r>
      <w:r>
        <w:rPr>
          <w:rFonts w:hint="eastAsia"/>
        </w:rPr>
        <w:t xml:space="preserve"> </w:t>
      </w:r>
      <w:r>
        <w:t>for the initial and aged</w:t>
      </w:r>
      <w:r>
        <w:rPr>
          <w:rFonts w:hint="eastAsia"/>
        </w:rPr>
        <w:t xml:space="preserve"> </w:t>
      </w:r>
      <w:r>
        <w:t>ACL</w:t>
      </w:r>
      <w:r>
        <w:rPr>
          <w:rFonts w:hint="eastAsia"/>
        </w:rPr>
        <w:t>.</w:t>
      </w:r>
      <w:r>
        <w:rPr>
          <w:lang w:val="en-SG"/>
        </w:rPr>
        <w:t xml:space="preserve"> </w:t>
      </w:r>
      <w:r>
        <w:rPr>
          <w:rFonts w:eastAsia="宋体" w:hint="eastAsia"/>
          <w:lang w:val="en-SG"/>
        </w:rPr>
        <w:t>(</w:t>
      </w:r>
      <w:r>
        <w:rPr>
          <w:rFonts w:eastAsia="宋体" w:hint="eastAsia"/>
        </w:rPr>
        <w:t>b</w:t>
      </w:r>
      <w:r>
        <w:rPr>
          <w:rFonts w:eastAsia="宋体"/>
          <w:lang w:val="en-SG"/>
        </w:rPr>
        <w:t>)</w:t>
      </w:r>
      <w:r>
        <w:rPr>
          <w:lang w:val="en-SG"/>
        </w:rPr>
        <w:t xml:space="preserve"> </w:t>
      </w:r>
      <w:r>
        <w:rPr>
          <w:rFonts w:hint="eastAsia"/>
        </w:rPr>
        <w:t>GEIS curves of the IBS-ACL conducted at 4.</w:t>
      </w:r>
      <w:r>
        <w:t>0</w:t>
      </w:r>
      <w:r>
        <w:rPr>
          <w:rFonts w:hint="eastAsia"/>
        </w:rPr>
        <w:t xml:space="preserve"> A/cm</w:t>
      </w:r>
      <w:r>
        <w:rPr>
          <w:rFonts w:hint="eastAsia"/>
          <w:vertAlign w:val="superscript"/>
        </w:rPr>
        <w:t>2</w:t>
      </w:r>
      <w:r>
        <w:rPr>
          <w:rFonts w:hint="eastAsia"/>
        </w:rPr>
        <w:t xml:space="preserve"> </w:t>
      </w:r>
      <w:r>
        <w:t>for the initial and aged</w:t>
      </w:r>
      <w:r>
        <w:rPr>
          <w:rFonts w:hint="eastAsia"/>
        </w:rPr>
        <w:t xml:space="preserve"> </w:t>
      </w:r>
      <w:r>
        <w:t>ACL</w:t>
      </w:r>
      <w:r>
        <w:rPr>
          <w:rFonts w:hint="eastAsia"/>
        </w:rPr>
        <w:t xml:space="preserve">.  </w:t>
      </w:r>
    </w:p>
    <w:p w14:paraId="7374FE6B" w14:textId="77777777" w:rsidR="00254692" w:rsidRDefault="00DA1956">
      <w: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4D281414" w14:textId="77777777">
        <w:tc>
          <w:tcPr>
            <w:tcW w:w="8296" w:type="dxa"/>
          </w:tcPr>
          <w:p w14:paraId="6A51549E" w14:textId="77777777" w:rsidR="00254692" w:rsidRDefault="00DA1956">
            <w:pPr>
              <w:widowControl/>
              <w:spacing w:line="240" w:lineRule="auto"/>
              <w:jc w:val="center"/>
              <w:rPr>
                <w:lang w:val="en-SG"/>
              </w:rPr>
            </w:pPr>
            <w:r>
              <w:rPr>
                <w:noProof/>
              </w:rPr>
              <w:lastRenderedPageBreak/>
              <w:drawing>
                <wp:inline distT="0" distB="0" distL="114300" distR="114300" wp14:anchorId="405356EE" wp14:editId="583ABE67">
                  <wp:extent cx="5203190" cy="4977130"/>
                  <wp:effectExtent l="0" t="0" r="0" b="0"/>
                  <wp:docPr id="4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5"/>
                          <pic:cNvPicPr>
                            <a:picLocks noChangeAspect="1"/>
                          </pic:cNvPicPr>
                        </pic:nvPicPr>
                        <pic:blipFill>
                          <a:blip r:embed="rId19"/>
                          <a:stretch>
                            <a:fillRect/>
                          </a:stretch>
                        </pic:blipFill>
                        <pic:spPr>
                          <a:xfrm>
                            <a:off x="0" y="0"/>
                            <a:ext cx="5213307" cy="4986668"/>
                          </a:xfrm>
                          <a:prstGeom prst="rect">
                            <a:avLst/>
                          </a:prstGeom>
                          <a:noFill/>
                          <a:ln>
                            <a:noFill/>
                          </a:ln>
                        </pic:spPr>
                      </pic:pic>
                    </a:graphicData>
                  </a:graphic>
                </wp:inline>
              </w:drawing>
            </w:r>
          </w:p>
        </w:tc>
      </w:tr>
    </w:tbl>
    <w:p w14:paraId="15972593" w14:textId="77777777" w:rsidR="00254692" w:rsidRDefault="00DA1956">
      <w:pPr>
        <w:widowControl/>
        <w:spacing w:line="360" w:lineRule="auto"/>
        <w:rPr>
          <w:lang w:val="en-SG"/>
        </w:rPr>
      </w:pPr>
      <w:r>
        <w:rPr>
          <w:rFonts w:hint="eastAsia"/>
          <w:b/>
          <w:lang w:val="en-SG"/>
        </w:rPr>
        <w:t>Supplementary Figure</w:t>
      </w:r>
      <w:r>
        <w:rPr>
          <w:b/>
          <w:lang w:val="en-SG"/>
        </w:rPr>
        <w:t xml:space="preserve"> </w:t>
      </w:r>
      <w:r>
        <w:rPr>
          <w:rFonts w:hint="eastAsia"/>
          <w:b/>
          <w:lang w:val="en-SG"/>
        </w:rPr>
        <w:t>1</w:t>
      </w:r>
      <w:r>
        <w:rPr>
          <w:rFonts w:hint="eastAsia"/>
          <w:b/>
        </w:rPr>
        <w:t>3</w:t>
      </w:r>
      <w:r>
        <w:rPr>
          <w:lang w:val="en-SG"/>
        </w:rPr>
        <w:t>.</w:t>
      </w:r>
      <w:r>
        <w:rPr>
          <w:rFonts w:eastAsia="宋体"/>
          <w:lang w:val="en-SG"/>
        </w:rPr>
        <w:t xml:space="preserve"> </w:t>
      </w:r>
      <w:r>
        <w:rPr>
          <w:rFonts w:eastAsia="宋体" w:hint="eastAsia"/>
          <w:lang w:val="en-SG"/>
        </w:rPr>
        <w:t>(</w:t>
      </w:r>
      <w:r>
        <w:rPr>
          <w:rFonts w:eastAsia="宋体"/>
          <w:lang w:val="en-SG"/>
        </w:rPr>
        <w:t>a)</w:t>
      </w:r>
      <w:r>
        <w:rPr>
          <w:lang w:val="en-SG"/>
        </w:rPr>
        <w:t xml:space="preserve"> </w:t>
      </w:r>
      <w:r>
        <w:rPr>
          <w:rFonts w:hint="eastAsia"/>
        </w:rPr>
        <w:t xml:space="preserve">GEIS curves of the Norm-ACL conducted at </w:t>
      </w:r>
      <w:r>
        <w:t>25</w:t>
      </w:r>
      <w:r>
        <w:rPr>
          <w:rFonts w:hint="eastAsia"/>
        </w:rPr>
        <w:t xml:space="preserve"> </w:t>
      </w:r>
      <w:r>
        <w:t>m</w:t>
      </w:r>
      <w:r>
        <w:rPr>
          <w:rFonts w:hint="eastAsia"/>
        </w:rPr>
        <w:t>A/cm</w:t>
      </w:r>
      <w:r>
        <w:rPr>
          <w:rFonts w:hint="eastAsia"/>
          <w:vertAlign w:val="superscript"/>
        </w:rPr>
        <w:t>2</w:t>
      </w:r>
      <w:r>
        <w:rPr>
          <w:rFonts w:hint="eastAsia"/>
        </w:rPr>
        <w:t xml:space="preserve"> </w:t>
      </w:r>
      <w:r>
        <w:t>for the initial and aged</w:t>
      </w:r>
      <w:r>
        <w:rPr>
          <w:rFonts w:hint="eastAsia"/>
        </w:rPr>
        <w:t xml:space="preserve"> </w:t>
      </w:r>
      <w:r>
        <w:t>ACL</w:t>
      </w:r>
      <w:r>
        <w:rPr>
          <w:rFonts w:hint="eastAsia"/>
        </w:rPr>
        <w:t>.</w:t>
      </w:r>
      <w:r>
        <w:rPr>
          <w:rFonts w:eastAsia="宋体"/>
          <w:lang w:val="en-SG"/>
        </w:rPr>
        <w:t xml:space="preserve"> </w:t>
      </w:r>
      <w:r>
        <w:rPr>
          <w:rFonts w:eastAsia="宋体" w:hint="eastAsia"/>
          <w:lang w:val="en-SG"/>
        </w:rPr>
        <w:t>(</w:t>
      </w:r>
      <w:r>
        <w:rPr>
          <w:rFonts w:eastAsia="宋体" w:hint="eastAsia"/>
        </w:rPr>
        <w:t>b</w:t>
      </w:r>
      <w:r>
        <w:rPr>
          <w:rFonts w:eastAsia="宋体"/>
          <w:lang w:val="en-SG"/>
        </w:rPr>
        <w:t>)</w:t>
      </w:r>
      <w:r>
        <w:rPr>
          <w:lang w:val="en-SG"/>
        </w:rPr>
        <w:t xml:space="preserve"> </w:t>
      </w:r>
      <w:r>
        <w:rPr>
          <w:rFonts w:hint="eastAsia"/>
        </w:rPr>
        <w:t xml:space="preserve">GEIS curves of the IBS-ACL conducted at </w:t>
      </w:r>
      <w:r>
        <w:t>25</w:t>
      </w:r>
      <w:r>
        <w:rPr>
          <w:rFonts w:hint="eastAsia"/>
        </w:rPr>
        <w:t xml:space="preserve"> </w:t>
      </w:r>
      <w:r>
        <w:t>m</w:t>
      </w:r>
      <w:r>
        <w:rPr>
          <w:rFonts w:hint="eastAsia"/>
        </w:rPr>
        <w:t>A/cm</w:t>
      </w:r>
      <w:r>
        <w:rPr>
          <w:rFonts w:hint="eastAsia"/>
          <w:vertAlign w:val="superscript"/>
        </w:rPr>
        <w:t>2</w:t>
      </w:r>
      <w:r>
        <w:rPr>
          <w:rFonts w:hint="eastAsia"/>
        </w:rPr>
        <w:t xml:space="preserve"> </w:t>
      </w:r>
      <w:r>
        <w:t>for the initial and aged</w:t>
      </w:r>
      <w:r>
        <w:rPr>
          <w:rFonts w:hint="eastAsia"/>
        </w:rPr>
        <w:t xml:space="preserve"> </w:t>
      </w:r>
      <w:r>
        <w:t>ACL</w:t>
      </w:r>
      <w:r>
        <w:rPr>
          <w:rFonts w:hint="eastAsia"/>
        </w:rPr>
        <w:t>.</w:t>
      </w:r>
      <w:r>
        <w:rPr>
          <w:lang w:val="en-SG"/>
        </w:rPr>
        <w:t xml:space="preserve"> </w:t>
      </w:r>
    </w:p>
    <w:p w14:paraId="628937DD" w14:textId="77777777" w:rsidR="00254692" w:rsidRDefault="00DA1956">
      <w: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254692" w14:paraId="06CE4C0B" w14:textId="77777777">
        <w:tc>
          <w:tcPr>
            <w:tcW w:w="8296" w:type="dxa"/>
          </w:tcPr>
          <w:p w14:paraId="453113B8" w14:textId="77777777" w:rsidR="00254692" w:rsidRDefault="00DA1956">
            <w:pPr>
              <w:widowControl/>
              <w:spacing w:line="240" w:lineRule="auto"/>
              <w:jc w:val="center"/>
              <w:rPr>
                <w:lang w:val="en-SG"/>
              </w:rPr>
            </w:pPr>
            <w:r>
              <w:rPr>
                <w:noProof/>
                <w:lang w:val="en-SG"/>
              </w:rPr>
              <w:lastRenderedPageBreak/>
              <w:drawing>
                <wp:inline distT="0" distB="0" distL="0" distR="0" wp14:anchorId="60A75C5E" wp14:editId="0F8F7205">
                  <wp:extent cx="3696335" cy="2172335"/>
                  <wp:effectExtent l="0" t="0" r="0" b="0"/>
                  <wp:docPr id="8851583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158359" name="图片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3719161" cy="2185792"/>
                          </a:xfrm>
                          <a:prstGeom prst="rect">
                            <a:avLst/>
                          </a:prstGeom>
                          <a:noFill/>
                        </pic:spPr>
                      </pic:pic>
                    </a:graphicData>
                  </a:graphic>
                </wp:inline>
              </w:drawing>
            </w:r>
          </w:p>
        </w:tc>
      </w:tr>
    </w:tbl>
    <w:p w14:paraId="3347FF70" w14:textId="77777777" w:rsidR="00254692" w:rsidRDefault="00DA1956">
      <w:pPr>
        <w:widowControl/>
        <w:spacing w:line="360" w:lineRule="auto"/>
      </w:pPr>
      <w:r>
        <w:rPr>
          <w:rFonts w:hint="eastAsia"/>
          <w:b/>
          <w:lang w:val="en-SG"/>
        </w:rPr>
        <w:t>Supplementary Figure</w:t>
      </w:r>
      <w:r>
        <w:rPr>
          <w:b/>
          <w:lang w:val="en-SG"/>
        </w:rPr>
        <w:t xml:space="preserve"> </w:t>
      </w:r>
      <w:r>
        <w:rPr>
          <w:rFonts w:hint="eastAsia"/>
          <w:b/>
          <w:lang w:val="en-SG"/>
        </w:rPr>
        <w:t>1</w:t>
      </w:r>
      <w:r>
        <w:rPr>
          <w:rFonts w:hint="eastAsia"/>
          <w:b/>
        </w:rPr>
        <w:t>4</w:t>
      </w:r>
      <w:r>
        <w:rPr>
          <w:lang w:val="en-SG"/>
        </w:rPr>
        <w:t xml:space="preserve">. </w:t>
      </w:r>
      <w:r>
        <w:t xml:space="preserve">Fitted </w:t>
      </w:r>
      <w:proofErr w:type="spellStart"/>
      <w:r>
        <w:rPr>
          <w:i/>
        </w:rPr>
        <w:t>R</w:t>
      </w:r>
      <w:r>
        <w:rPr>
          <w:i/>
          <w:vertAlign w:val="subscript"/>
        </w:rPr>
        <w:t>ct</w:t>
      </w:r>
      <w:proofErr w:type="spellEnd"/>
      <w:r>
        <w:t xml:space="preserve"> and </w:t>
      </w:r>
      <w:proofErr w:type="spellStart"/>
      <w:r>
        <w:rPr>
          <w:i/>
        </w:rPr>
        <w:t>R</w:t>
      </w:r>
      <w:r>
        <w:rPr>
          <w:i/>
          <w:vertAlign w:val="subscript"/>
        </w:rPr>
        <w:t>mt</w:t>
      </w:r>
      <w:proofErr w:type="spellEnd"/>
      <w:r>
        <w:t xml:space="preserve"> results of before and after aging.</w:t>
      </w:r>
    </w:p>
    <w:p w14:paraId="6C1F436D" w14:textId="77777777" w:rsidR="00254692" w:rsidRDefault="00DA1956">
      <w:pPr>
        <w:widowControl/>
        <w:spacing w:line="240" w:lineRule="auto"/>
        <w:jc w:val="left"/>
      </w:pPr>
      <w: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43BC3A15" w14:textId="77777777">
        <w:tc>
          <w:tcPr>
            <w:tcW w:w="8296" w:type="dxa"/>
          </w:tcPr>
          <w:p w14:paraId="066AA157" w14:textId="77777777" w:rsidR="00254692" w:rsidRDefault="00DA1956">
            <w:pPr>
              <w:widowControl/>
              <w:spacing w:line="240" w:lineRule="auto"/>
              <w:jc w:val="center"/>
              <w:rPr>
                <w:lang w:val="en-SG"/>
              </w:rPr>
            </w:pPr>
            <w:r>
              <w:rPr>
                <w:noProof/>
              </w:rPr>
              <w:lastRenderedPageBreak/>
              <w:drawing>
                <wp:inline distT="0" distB="0" distL="114300" distR="114300" wp14:anchorId="0D15E490" wp14:editId="1BEE2B60">
                  <wp:extent cx="5179695" cy="3507740"/>
                  <wp:effectExtent l="0" t="0" r="1905" b="0"/>
                  <wp:docPr id="4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7"/>
                          <pic:cNvPicPr>
                            <a:picLocks noChangeAspect="1"/>
                          </pic:cNvPicPr>
                        </pic:nvPicPr>
                        <pic:blipFill>
                          <a:blip r:embed="rId21"/>
                          <a:srcRect l="2780" t="3602"/>
                          <a:stretch>
                            <a:fillRect/>
                          </a:stretch>
                        </pic:blipFill>
                        <pic:spPr>
                          <a:xfrm>
                            <a:off x="0" y="0"/>
                            <a:ext cx="5202446" cy="3523258"/>
                          </a:xfrm>
                          <a:prstGeom prst="rect">
                            <a:avLst/>
                          </a:prstGeom>
                          <a:noFill/>
                          <a:ln>
                            <a:noFill/>
                          </a:ln>
                        </pic:spPr>
                      </pic:pic>
                    </a:graphicData>
                  </a:graphic>
                </wp:inline>
              </w:drawing>
            </w:r>
          </w:p>
        </w:tc>
      </w:tr>
    </w:tbl>
    <w:p w14:paraId="270D094D" w14:textId="77777777" w:rsidR="00254692" w:rsidRDefault="00DA1956">
      <w:pPr>
        <w:widowControl/>
        <w:spacing w:line="360" w:lineRule="auto"/>
        <w:rPr>
          <w:lang w:val="en-SG"/>
        </w:rPr>
      </w:pPr>
      <w:r>
        <w:rPr>
          <w:rFonts w:hint="eastAsia"/>
          <w:b/>
          <w:lang w:val="en-SG"/>
        </w:rPr>
        <w:t>Supplementary Figure</w:t>
      </w:r>
      <w:r>
        <w:rPr>
          <w:b/>
          <w:lang w:val="en-SG"/>
        </w:rPr>
        <w:t xml:space="preserve"> 1</w:t>
      </w:r>
      <w:r>
        <w:rPr>
          <w:rFonts w:hint="eastAsia"/>
          <w:b/>
        </w:rPr>
        <w:t>5</w:t>
      </w:r>
      <w:r>
        <w:rPr>
          <w:lang w:val="en-SG"/>
        </w:rPr>
        <w:t xml:space="preserve">. </w:t>
      </w:r>
      <w:bookmarkStart w:id="13" w:name="_Hlk166534658"/>
      <w:r>
        <w:t xml:space="preserve">Surface </w:t>
      </w:r>
      <w:r>
        <w:rPr>
          <w:lang w:val="en-SG"/>
        </w:rPr>
        <w:t>morphology</w:t>
      </w:r>
      <w:bookmarkEnd w:id="13"/>
      <w:r>
        <w:rPr>
          <w:rFonts w:hint="eastAsia"/>
        </w:rPr>
        <w:t xml:space="preserve"> of (a-b) Norm-ACL and (c-d) IBS-ACL</w:t>
      </w:r>
      <w:r>
        <w:t xml:space="preserve"> </w:t>
      </w:r>
      <w:r>
        <w:rPr>
          <w:rFonts w:hint="eastAsia"/>
        </w:rPr>
        <w:t>by</w:t>
      </w:r>
      <w:r>
        <w:t xml:space="preserve"> SEM</w:t>
      </w:r>
      <w:r>
        <w:rPr>
          <w:rFonts w:hint="eastAsia"/>
        </w:rPr>
        <w:t>.</w:t>
      </w:r>
      <w:r>
        <w:rPr>
          <w:lang w:val="en-SG"/>
        </w:rPr>
        <w:t xml:space="preserve"> </w:t>
      </w:r>
    </w:p>
    <w:p w14:paraId="3A2AA85D" w14:textId="77777777" w:rsidR="00254692" w:rsidRDefault="00DA1956">
      <w:pPr>
        <w:widowControl/>
        <w:spacing w:line="240" w:lineRule="auto"/>
        <w:jc w:val="left"/>
        <w:rPr>
          <w:lang w:val="en-SG"/>
        </w:rPr>
      </w:pPr>
      <w:r>
        <w:rPr>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6D7E2CD7" w14:textId="77777777">
        <w:tc>
          <w:tcPr>
            <w:tcW w:w="8296" w:type="dxa"/>
          </w:tcPr>
          <w:p w14:paraId="1189C603" w14:textId="77777777" w:rsidR="00254692" w:rsidRDefault="00594032">
            <w:pPr>
              <w:jc w:val="center"/>
              <w:rPr>
                <w:lang w:val="en-SG"/>
              </w:rPr>
            </w:pPr>
            <w:r>
              <w:rPr>
                <w:noProof/>
                <w:lang w:val="en-SG"/>
              </w:rPr>
              <w:lastRenderedPageBreak/>
              <w:drawing>
                <wp:inline distT="0" distB="0" distL="0" distR="0" wp14:anchorId="1B02CB28" wp14:editId="553889BB">
                  <wp:extent cx="5220970" cy="4230042"/>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l="2947" t="3157"/>
                          <a:stretch/>
                        </pic:blipFill>
                        <pic:spPr bwMode="auto">
                          <a:xfrm>
                            <a:off x="0" y="0"/>
                            <a:ext cx="5243691" cy="42484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C8B2673" w14:textId="77777777" w:rsidR="00254692" w:rsidRDefault="00DA1956">
      <w:pPr>
        <w:spacing w:line="360" w:lineRule="auto"/>
      </w:pPr>
      <w:r>
        <w:rPr>
          <w:rFonts w:hint="eastAsia"/>
          <w:b/>
          <w:lang w:val="en-SG"/>
        </w:rPr>
        <w:t>Supplementary Figure</w:t>
      </w:r>
      <w:r>
        <w:rPr>
          <w:b/>
          <w:lang w:val="en-SG"/>
        </w:rPr>
        <w:t xml:space="preserve"> 1</w:t>
      </w:r>
      <w:r>
        <w:rPr>
          <w:rFonts w:hint="eastAsia"/>
          <w:b/>
        </w:rPr>
        <w:t>6</w:t>
      </w:r>
      <w:r>
        <w:rPr>
          <w:b/>
          <w:lang w:val="en-SG"/>
        </w:rPr>
        <w:t xml:space="preserve">. </w:t>
      </w:r>
      <w:r>
        <w:rPr>
          <w:rFonts w:hint="eastAsia"/>
        </w:rPr>
        <w:t xml:space="preserve">Structure Characterization of </w:t>
      </w:r>
      <w:r>
        <w:t>the two catalysts and corresponding ACL</w:t>
      </w:r>
      <w:r>
        <w:rPr>
          <w:rFonts w:hint="eastAsia"/>
        </w:rPr>
        <w:t>s. (a) N</w:t>
      </w:r>
      <w:r>
        <w:rPr>
          <w:rFonts w:hint="eastAsia"/>
          <w:vertAlign w:val="subscript"/>
        </w:rPr>
        <w:t>2</w:t>
      </w:r>
      <w:r>
        <w:rPr>
          <w:rFonts w:hint="eastAsia"/>
        </w:rPr>
        <w:t xml:space="preserve"> adsorption/desorption isotherms for the two catalysts and (b) the corresponding BJH pore-size distribution analyzed from the desorption branch. (c) N</w:t>
      </w:r>
      <w:r>
        <w:rPr>
          <w:rFonts w:hint="eastAsia"/>
          <w:vertAlign w:val="subscript"/>
        </w:rPr>
        <w:t>2</w:t>
      </w:r>
      <w:r>
        <w:rPr>
          <w:rFonts w:hint="eastAsia"/>
        </w:rPr>
        <w:t xml:space="preserve"> adsorption/desorption isotherms and (d) mercury intrusion </w:t>
      </w:r>
      <w:proofErr w:type="spellStart"/>
      <w:r>
        <w:rPr>
          <w:rFonts w:hint="eastAsia"/>
        </w:rPr>
        <w:t>porosimetry</w:t>
      </w:r>
      <w:proofErr w:type="spellEnd"/>
      <w:r>
        <w:rPr>
          <w:rFonts w:hint="eastAsia"/>
        </w:rPr>
        <w:t xml:space="preserve"> for the two </w:t>
      </w:r>
      <w:r>
        <w:t>A</w:t>
      </w:r>
      <w:r>
        <w:rPr>
          <w:rFonts w:hint="eastAsia"/>
        </w:rPr>
        <w:t xml:space="preserve">CLs. The inset is the corresponding porosity. </w:t>
      </w:r>
    </w:p>
    <w:p w14:paraId="214EC473" w14:textId="77777777" w:rsidR="00254692" w:rsidRDefault="00DA1956">
      <w:pPr>
        <w:widowControl/>
        <w:spacing w:line="240" w:lineRule="auto"/>
        <w:jc w:val="left"/>
        <w:rPr>
          <w:lang w:val="en-SG"/>
        </w:rPr>
      </w:pPr>
      <w:r>
        <w:rPr>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7146D769" w14:textId="77777777">
        <w:tc>
          <w:tcPr>
            <w:tcW w:w="8296" w:type="dxa"/>
          </w:tcPr>
          <w:p w14:paraId="65D32BDE" w14:textId="77777777" w:rsidR="00254692" w:rsidRDefault="00DA1956">
            <w:pPr>
              <w:widowControl/>
              <w:spacing w:line="240" w:lineRule="auto"/>
              <w:jc w:val="center"/>
              <w:rPr>
                <w:lang w:val="en-SG"/>
              </w:rPr>
            </w:pPr>
            <w:r>
              <w:rPr>
                <w:noProof/>
              </w:rPr>
              <w:lastRenderedPageBreak/>
              <w:drawing>
                <wp:inline distT="0" distB="0" distL="114300" distR="114300" wp14:anchorId="7508C0B8" wp14:editId="6BD6415C">
                  <wp:extent cx="5269865" cy="2204720"/>
                  <wp:effectExtent l="0" t="0" r="0" b="5080"/>
                  <wp:docPr id="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pic:cNvPicPr>
                            <a:picLocks noChangeAspect="1"/>
                          </pic:cNvPicPr>
                        </pic:nvPicPr>
                        <pic:blipFill>
                          <a:blip r:embed="rId23"/>
                          <a:stretch>
                            <a:fillRect/>
                          </a:stretch>
                        </pic:blipFill>
                        <pic:spPr>
                          <a:xfrm>
                            <a:off x="0" y="0"/>
                            <a:ext cx="5269865" cy="2204720"/>
                          </a:xfrm>
                          <a:prstGeom prst="rect">
                            <a:avLst/>
                          </a:prstGeom>
                          <a:noFill/>
                          <a:ln>
                            <a:noFill/>
                          </a:ln>
                        </pic:spPr>
                      </pic:pic>
                    </a:graphicData>
                  </a:graphic>
                </wp:inline>
              </w:drawing>
            </w:r>
          </w:p>
        </w:tc>
      </w:tr>
    </w:tbl>
    <w:p w14:paraId="45C2C956" w14:textId="77777777" w:rsidR="00254692" w:rsidRDefault="00DA1956">
      <w:pPr>
        <w:widowControl/>
        <w:spacing w:line="360" w:lineRule="auto"/>
        <w:rPr>
          <w:lang w:val="en-SG"/>
        </w:rPr>
      </w:pPr>
      <w:r>
        <w:rPr>
          <w:rFonts w:hint="eastAsia"/>
          <w:b/>
          <w:lang w:val="en-SG"/>
        </w:rPr>
        <w:t>Supplementary Figure</w:t>
      </w:r>
      <w:r>
        <w:rPr>
          <w:b/>
          <w:lang w:val="en-SG"/>
        </w:rPr>
        <w:t xml:space="preserve"> 1</w:t>
      </w:r>
      <w:r>
        <w:rPr>
          <w:rFonts w:hint="eastAsia"/>
          <w:b/>
        </w:rPr>
        <w:t>7</w:t>
      </w:r>
      <w:r>
        <w:rPr>
          <w:lang w:val="en-SG"/>
        </w:rPr>
        <w:t xml:space="preserve">. </w:t>
      </w:r>
      <w:r>
        <w:rPr>
          <w:rFonts w:hint="eastAsia"/>
        </w:rPr>
        <w:t xml:space="preserve">Structure Characterization of </w:t>
      </w:r>
      <w:r>
        <w:t>the two ACL</w:t>
      </w:r>
      <w:r>
        <w:rPr>
          <w:rFonts w:hint="eastAsia"/>
        </w:rPr>
        <w:t>s.</w:t>
      </w:r>
      <w:r>
        <w:t xml:space="preserve"> </w:t>
      </w:r>
      <w:r>
        <w:rPr>
          <w:rFonts w:hint="eastAsia"/>
        </w:rPr>
        <w:t>(a)</w:t>
      </w:r>
      <w:r>
        <w:t xml:space="preserve"> Pore-size distribution curves by BET. </w:t>
      </w:r>
      <w:r>
        <w:rPr>
          <w:rFonts w:hint="eastAsia"/>
        </w:rPr>
        <w:t>(</w:t>
      </w:r>
      <w:r>
        <w:t>b</w:t>
      </w:r>
      <w:r>
        <w:rPr>
          <w:rFonts w:hint="eastAsia"/>
        </w:rPr>
        <w:t>)</w:t>
      </w:r>
      <w:r>
        <w:t xml:space="preserve"> Pore volume</w:t>
      </w:r>
      <w:r>
        <w:rPr>
          <w:rFonts w:hint="eastAsia"/>
        </w:rPr>
        <w:t xml:space="preserve"> </w:t>
      </w:r>
      <w:r>
        <w:t>by BET: the total pore volume is determined through single point adsorption, while the micropore volume is calculated using the Horvath-Kawazoe method</w:t>
      </w:r>
      <w:r>
        <w:rPr>
          <w:rFonts w:hint="eastAsia"/>
        </w:rPr>
        <w:t>.</w:t>
      </w:r>
      <w:r>
        <w:rPr>
          <w:lang w:val="en-SG"/>
        </w:rPr>
        <w:t xml:space="preserve"> </w:t>
      </w:r>
    </w:p>
    <w:p w14:paraId="5CB2BB30" w14:textId="77777777" w:rsidR="00254692" w:rsidRDefault="00DA1956">
      <w:pPr>
        <w:widowControl/>
        <w:spacing w:line="240" w:lineRule="auto"/>
        <w:jc w:val="left"/>
        <w:rPr>
          <w:lang w:val="en-SG"/>
        </w:rPr>
      </w:pPr>
      <w:r>
        <w:rPr>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2CD5626C" w14:textId="77777777">
        <w:tc>
          <w:tcPr>
            <w:tcW w:w="8296" w:type="dxa"/>
          </w:tcPr>
          <w:p w14:paraId="4FC3FD33" w14:textId="77777777" w:rsidR="00254692" w:rsidRDefault="00DA1956">
            <w:pPr>
              <w:widowControl/>
              <w:spacing w:line="240" w:lineRule="auto"/>
              <w:jc w:val="center"/>
              <w:rPr>
                <w:lang w:val="en-SG"/>
              </w:rPr>
            </w:pPr>
            <w:r>
              <w:rPr>
                <w:noProof/>
                <w:lang w:val="en-SG"/>
              </w:rPr>
              <w:lastRenderedPageBreak/>
              <w:drawing>
                <wp:inline distT="0" distB="0" distL="0" distR="0" wp14:anchorId="159663A1" wp14:editId="4578DF0B">
                  <wp:extent cx="5176520" cy="3755390"/>
                  <wp:effectExtent l="0" t="0" r="508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4">
                            <a:extLst>
                              <a:ext uri="{28A0092B-C50C-407E-A947-70E740481C1C}">
                                <a14:useLocalDpi xmlns:a14="http://schemas.microsoft.com/office/drawing/2010/main" val="0"/>
                              </a:ext>
                            </a:extLst>
                          </a:blip>
                          <a:srcRect l="2873"/>
                          <a:stretch>
                            <a:fillRect/>
                          </a:stretch>
                        </pic:blipFill>
                        <pic:spPr>
                          <a:xfrm>
                            <a:off x="0" y="0"/>
                            <a:ext cx="5211168" cy="3780359"/>
                          </a:xfrm>
                          <a:prstGeom prst="rect">
                            <a:avLst/>
                          </a:prstGeom>
                          <a:noFill/>
                          <a:ln>
                            <a:noFill/>
                          </a:ln>
                        </pic:spPr>
                      </pic:pic>
                    </a:graphicData>
                  </a:graphic>
                </wp:inline>
              </w:drawing>
            </w:r>
          </w:p>
        </w:tc>
      </w:tr>
    </w:tbl>
    <w:p w14:paraId="112D9B5C" w14:textId="77777777" w:rsidR="00254692" w:rsidRDefault="00DA1956">
      <w:pPr>
        <w:widowControl/>
        <w:spacing w:line="360" w:lineRule="auto"/>
        <w:rPr>
          <w:lang w:val="en-SG"/>
        </w:rPr>
      </w:pPr>
      <w:r>
        <w:rPr>
          <w:rFonts w:hint="eastAsia"/>
          <w:b/>
          <w:lang w:val="en-SG"/>
        </w:rPr>
        <w:t>Supplementary Figure</w:t>
      </w:r>
      <w:r>
        <w:rPr>
          <w:b/>
          <w:lang w:val="en-SG"/>
        </w:rPr>
        <w:t xml:space="preserve"> 1</w:t>
      </w:r>
      <w:r>
        <w:rPr>
          <w:rFonts w:hint="eastAsia"/>
          <w:b/>
        </w:rPr>
        <w:t>8</w:t>
      </w:r>
      <w:r>
        <w:rPr>
          <w:lang w:val="en-SG"/>
        </w:rPr>
        <w:t xml:space="preserve">. </w:t>
      </w:r>
      <w:r>
        <w:rPr>
          <w:rFonts w:hint="eastAsia"/>
        </w:rPr>
        <w:t xml:space="preserve">Structure characterization of ACL. (a-b) The cross-section and </w:t>
      </w:r>
      <w:r>
        <w:t xml:space="preserve">(c-d) </w:t>
      </w:r>
      <w:r>
        <w:rPr>
          <w:rFonts w:hint="eastAsia"/>
        </w:rPr>
        <w:t>surface topography of IBS-ACL</w:t>
      </w:r>
      <w:r>
        <w:rPr>
          <w:rFonts w:hint="eastAsia"/>
          <w:vertAlign w:val="subscript"/>
        </w:rPr>
        <w:t xml:space="preserve"> </w:t>
      </w:r>
      <w:r>
        <w:rPr>
          <w:rFonts w:hint="eastAsia"/>
        </w:rPr>
        <w:t>after hot press.</w:t>
      </w:r>
      <w:r>
        <w:rPr>
          <w:lang w:val="en-SG"/>
        </w:rPr>
        <w:t xml:space="preserve"> </w:t>
      </w:r>
    </w:p>
    <w:p w14:paraId="1DADCEE6" w14:textId="77777777" w:rsidR="00254692" w:rsidRDefault="00DA1956">
      <w:pPr>
        <w:widowControl/>
        <w:spacing w:line="240" w:lineRule="auto"/>
        <w:jc w:val="left"/>
        <w:rPr>
          <w:lang w:val="en-SG"/>
        </w:rPr>
      </w:pPr>
      <w:r>
        <w:rPr>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4C6CFE16" w14:textId="77777777">
        <w:tc>
          <w:tcPr>
            <w:tcW w:w="8296" w:type="dxa"/>
          </w:tcPr>
          <w:p w14:paraId="2FE7030E" w14:textId="77777777" w:rsidR="00254692" w:rsidRDefault="00DA1956">
            <w:pPr>
              <w:widowControl/>
              <w:spacing w:line="240" w:lineRule="auto"/>
              <w:jc w:val="center"/>
              <w:rPr>
                <w:lang w:val="en-SG"/>
              </w:rPr>
            </w:pPr>
            <w:r>
              <w:rPr>
                <w:noProof/>
              </w:rPr>
              <w:lastRenderedPageBreak/>
              <w:drawing>
                <wp:inline distT="0" distB="0" distL="114300" distR="114300" wp14:anchorId="491194BE" wp14:editId="42841E81">
                  <wp:extent cx="5186680" cy="2003425"/>
                  <wp:effectExtent l="0" t="0" r="0" b="0"/>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25"/>
                          <a:stretch>
                            <a:fillRect/>
                          </a:stretch>
                        </pic:blipFill>
                        <pic:spPr>
                          <a:xfrm>
                            <a:off x="0" y="0"/>
                            <a:ext cx="5203156" cy="2009996"/>
                          </a:xfrm>
                          <a:prstGeom prst="rect">
                            <a:avLst/>
                          </a:prstGeom>
                          <a:noFill/>
                          <a:ln>
                            <a:noFill/>
                          </a:ln>
                        </pic:spPr>
                      </pic:pic>
                    </a:graphicData>
                  </a:graphic>
                </wp:inline>
              </w:drawing>
            </w:r>
          </w:p>
        </w:tc>
      </w:tr>
    </w:tbl>
    <w:p w14:paraId="0C5C6F35" w14:textId="77777777" w:rsidR="00254692" w:rsidRDefault="00DA1956">
      <w:pPr>
        <w:widowControl/>
        <w:spacing w:line="360" w:lineRule="auto"/>
        <w:jc w:val="left"/>
        <w:rPr>
          <w:lang w:val="en-SG"/>
        </w:rPr>
      </w:pPr>
      <w:r>
        <w:rPr>
          <w:rFonts w:hint="eastAsia"/>
          <w:b/>
          <w:lang w:val="en-SG"/>
        </w:rPr>
        <w:t>Supplementary Figure</w:t>
      </w:r>
      <w:r>
        <w:rPr>
          <w:b/>
          <w:lang w:val="en-SG"/>
        </w:rPr>
        <w:t xml:space="preserve"> 1</w:t>
      </w:r>
      <w:r>
        <w:rPr>
          <w:rFonts w:hint="eastAsia"/>
          <w:b/>
        </w:rPr>
        <w:t>9</w:t>
      </w:r>
      <w:r>
        <w:rPr>
          <w:lang w:val="en-SG"/>
        </w:rPr>
        <w:t xml:space="preserve">. </w:t>
      </w:r>
      <w:r>
        <w:rPr>
          <w:rFonts w:hint="eastAsia"/>
        </w:rPr>
        <w:t>(a)</w:t>
      </w:r>
      <w:r>
        <w:t xml:space="preserve"> Polarization curve in PEMWE cell after </w:t>
      </w:r>
      <w:r>
        <w:rPr>
          <w:rFonts w:hint="eastAsia"/>
        </w:rPr>
        <w:t>hot press.</w:t>
      </w:r>
      <w:r>
        <w:rPr>
          <w:lang w:val="en-SG"/>
        </w:rPr>
        <w:t xml:space="preserve"> </w:t>
      </w:r>
      <w:r>
        <w:rPr>
          <w:rFonts w:eastAsia="宋体" w:hint="eastAsia"/>
          <w:lang w:val="en-SG"/>
        </w:rPr>
        <w:t>(</w:t>
      </w:r>
      <w:r>
        <w:rPr>
          <w:rFonts w:eastAsia="宋体" w:hint="eastAsia"/>
        </w:rPr>
        <w:t>b</w:t>
      </w:r>
      <w:r>
        <w:rPr>
          <w:rFonts w:eastAsia="宋体"/>
          <w:lang w:val="en-SG"/>
        </w:rPr>
        <w:t>)</w:t>
      </w:r>
      <w:r>
        <w:rPr>
          <w:lang w:val="en-SG"/>
        </w:rPr>
        <w:t xml:space="preserve"> </w:t>
      </w:r>
      <w:r>
        <w:rPr>
          <w:rFonts w:hint="eastAsia"/>
        </w:rPr>
        <w:t>GEIS curves of the IBS-ACL after hot press conducted at 4.</w:t>
      </w:r>
      <w:r>
        <w:t>0</w:t>
      </w:r>
      <w:r>
        <w:rPr>
          <w:rFonts w:hint="eastAsia"/>
        </w:rPr>
        <w:t xml:space="preserve"> A/cm</w:t>
      </w:r>
      <w:r>
        <w:rPr>
          <w:rFonts w:hint="eastAsia"/>
          <w:vertAlign w:val="superscript"/>
        </w:rPr>
        <w:t>2</w:t>
      </w:r>
      <w:r>
        <w:rPr>
          <w:rFonts w:hint="eastAsia"/>
        </w:rPr>
        <w:t>.</w:t>
      </w:r>
    </w:p>
    <w:p w14:paraId="5122F63B" w14:textId="77777777" w:rsidR="00254692" w:rsidRDefault="00DA1956">
      <w:pPr>
        <w:widowControl/>
        <w:spacing w:line="240" w:lineRule="auto"/>
        <w:jc w:val="left"/>
        <w:rPr>
          <w:lang w:val="en-SG"/>
        </w:rPr>
      </w:pPr>
      <w:r>
        <w:rPr>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3932D7E3" w14:textId="77777777">
        <w:tc>
          <w:tcPr>
            <w:tcW w:w="8296" w:type="dxa"/>
          </w:tcPr>
          <w:p w14:paraId="454D1531" w14:textId="77777777" w:rsidR="00254692" w:rsidRDefault="00DA1956">
            <w:pPr>
              <w:widowControl/>
              <w:spacing w:line="240" w:lineRule="auto"/>
              <w:jc w:val="center"/>
              <w:rPr>
                <w:lang w:val="en-SG"/>
              </w:rPr>
            </w:pPr>
            <w:r>
              <w:rPr>
                <w:noProof/>
              </w:rPr>
              <w:lastRenderedPageBreak/>
              <w:drawing>
                <wp:inline distT="0" distB="0" distL="114300" distR="114300" wp14:anchorId="619320C4" wp14:editId="645CDA3D">
                  <wp:extent cx="5164455" cy="2114550"/>
                  <wp:effectExtent l="0" t="0" r="0" b="0"/>
                  <wp:docPr id="4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8"/>
                          <pic:cNvPicPr>
                            <a:picLocks noChangeAspect="1"/>
                          </pic:cNvPicPr>
                        </pic:nvPicPr>
                        <pic:blipFill>
                          <a:blip r:embed="rId26"/>
                          <a:stretch>
                            <a:fillRect/>
                          </a:stretch>
                        </pic:blipFill>
                        <pic:spPr>
                          <a:xfrm>
                            <a:off x="0" y="0"/>
                            <a:ext cx="5181782" cy="2121665"/>
                          </a:xfrm>
                          <a:prstGeom prst="rect">
                            <a:avLst/>
                          </a:prstGeom>
                          <a:noFill/>
                          <a:ln>
                            <a:noFill/>
                          </a:ln>
                        </pic:spPr>
                      </pic:pic>
                    </a:graphicData>
                  </a:graphic>
                </wp:inline>
              </w:drawing>
            </w:r>
          </w:p>
        </w:tc>
      </w:tr>
    </w:tbl>
    <w:p w14:paraId="6E90E632" w14:textId="77777777" w:rsidR="00254692" w:rsidRDefault="00DA1956">
      <w:pPr>
        <w:widowControl/>
        <w:spacing w:line="360" w:lineRule="auto"/>
      </w:pPr>
      <w:r>
        <w:rPr>
          <w:rFonts w:hint="eastAsia"/>
          <w:b/>
          <w:lang w:val="en-SG"/>
        </w:rPr>
        <w:t>Supplementary Figure</w:t>
      </w:r>
      <w:r>
        <w:rPr>
          <w:b/>
          <w:lang w:val="en-SG"/>
        </w:rPr>
        <w:t xml:space="preserve"> </w:t>
      </w:r>
      <w:r>
        <w:rPr>
          <w:rFonts w:hint="eastAsia"/>
          <w:b/>
          <w:lang w:val="en-SG"/>
        </w:rPr>
        <w:t>20</w:t>
      </w:r>
      <w:r>
        <w:rPr>
          <w:lang w:val="en-SG"/>
        </w:rPr>
        <w:t xml:space="preserve">. </w:t>
      </w:r>
      <w:r>
        <w:rPr>
          <w:rFonts w:hint="eastAsia"/>
        </w:rPr>
        <w:t>(a)</w:t>
      </w:r>
      <w:r>
        <w:t xml:space="preserve"> Characterization of the aged </w:t>
      </w:r>
      <w:r>
        <w:rPr>
          <w:rFonts w:hint="eastAsia"/>
        </w:rPr>
        <w:t>Norm-</w:t>
      </w:r>
      <w:r>
        <w:t>ACL after testing</w:t>
      </w:r>
      <w:r>
        <w:rPr>
          <w:rFonts w:hint="eastAsia"/>
        </w:rPr>
        <w:t>.</w:t>
      </w:r>
      <w:r>
        <w:rPr>
          <w:lang w:val="en-SG"/>
        </w:rPr>
        <w:t xml:space="preserve"> </w:t>
      </w:r>
      <w:r>
        <w:rPr>
          <w:rFonts w:hint="eastAsia"/>
        </w:rPr>
        <w:t>(b)</w:t>
      </w:r>
      <w:r>
        <w:t xml:space="preserve"> Characterization of the aged </w:t>
      </w:r>
      <w:r>
        <w:rPr>
          <w:rFonts w:hint="eastAsia"/>
        </w:rPr>
        <w:t>IBS-</w:t>
      </w:r>
      <w:r>
        <w:t>ACL after testing</w:t>
      </w:r>
      <w:r>
        <w:rPr>
          <w:rFonts w:hint="eastAsia"/>
        </w:rPr>
        <w:t>.</w:t>
      </w:r>
      <w:r>
        <w:rPr>
          <w:lang w:val="en-SG"/>
        </w:rPr>
        <w:t xml:space="preserve"> </w:t>
      </w:r>
    </w:p>
    <w:p w14:paraId="47DBF7FC" w14:textId="77777777" w:rsidR="00254692" w:rsidRDefault="00DA1956">
      <w: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1C10064B" w14:textId="77777777">
        <w:tc>
          <w:tcPr>
            <w:tcW w:w="8306" w:type="dxa"/>
          </w:tcPr>
          <w:p w14:paraId="5CC56712" w14:textId="77777777" w:rsidR="00254692" w:rsidRDefault="00DA1956">
            <w:pPr>
              <w:widowControl/>
              <w:spacing w:line="240" w:lineRule="auto"/>
              <w:rPr>
                <w:lang w:val="en-SG"/>
              </w:rPr>
            </w:pPr>
            <w:r>
              <w:rPr>
                <w:lang w:val="en-SG"/>
              </w:rPr>
              <w:lastRenderedPageBreak/>
              <w:br w:type="page"/>
            </w:r>
            <w:r>
              <w:rPr>
                <w:noProof/>
              </w:rPr>
              <w:drawing>
                <wp:inline distT="0" distB="0" distL="114300" distR="114300" wp14:anchorId="592D4A99" wp14:editId="3993B3C3">
                  <wp:extent cx="5220335" cy="2108835"/>
                  <wp:effectExtent l="0" t="0" r="0" b="571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27"/>
                          <a:stretch>
                            <a:fillRect/>
                          </a:stretch>
                        </pic:blipFill>
                        <pic:spPr>
                          <a:xfrm>
                            <a:off x="0" y="0"/>
                            <a:ext cx="5232726" cy="2114404"/>
                          </a:xfrm>
                          <a:prstGeom prst="rect">
                            <a:avLst/>
                          </a:prstGeom>
                          <a:noFill/>
                          <a:ln>
                            <a:noFill/>
                          </a:ln>
                        </pic:spPr>
                      </pic:pic>
                    </a:graphicData>
                  </a:graphic>
                </wp:inline>
              </w:drawing>
            </w:r>
          </w:p>
        </w:tc>
      </w:tr>
    </w:tbl>
    <w:p w14:paraId="2DCE1C2D" w14:textId="77777777" w:rsidR="00254692" w:rsidRDefault="00DA1956">
      <w:pPr>
        <w:widowControl/>
        <w:spacing w:line="360" w:lineRule="auto"/>
        <w:rPr>
          <w:lang w:val="en-SG"/>
        </w:rPr>
      </w:pPr>
      <w:r>
        <w:rPr>
          <w:rFonts w:hint="eastAsia"/>
          <w:b/>
          <w:lang w:val="en-SG"/>
        </w:rPr>
        <w:t>Supplementary Figure</w:t>
      </w:r>
      <w:r>
        <w:rPr>
          <w:b/>
          <w:lang w:val="en-SG"/>
        </w:rPr>
        <w:t xml:space="preserve"> </w:t>
      </w:r>
      <w:r>
        <w:rPr>
          <w:rFonts w:hint="eastAsia"/>
          <w:b/>
          <w:lang w:val="en-SG"/>
        </w:rPr>
        <w:t>21</w:t>
      </w:r>
      <w:r>
        <w:rPr>
          <w:lang w:val="en-SG"/>
        </w:rPr>
        <w:t xml:space="preserve">. </w:t>
      </w:r>
      <w:r>
        <w:rPr>
          <w:rFonts w:hint="eastAsia"/>
        </w:rPr>
        <w:t xml:space="preserve">Cyclic voltammograms recorded at the different </w:t>
      </w:r>
      <w:r>
        <w:t xml:space="preserve">electrolyte systems. (a) </w:t>
      </w:r>
      <w:r>
        <w:rPr>
          <w:rFonts w:hint="eastAsia"/>
        </w:rPr>
        <w:t>CVs recorded</w:t>
      </w:r>
      <w:r>
        <w:t xml:space="preserve"> in ideal liquid electrolyte at </w:t>
      </w:r>
      <w:r>
        <w:rPr>
          <w:rFonts w:hint="eastAsia"/>
        </w:rPr>
        <w:t>scan rate of 50 mV s</w:t>
      </w:r>
      <w:r>
        <w:rPr>
          <w:rFonts w:hint="eastAsia"/>
          <w:vertAlign w:val="superscript"/>
        </w:rPr>
        <w:t>-1</w:t>
      </w:r>
      <w:r>
        <w:t xml:space="preserve">. </w:t>
      </w:r>
      <w:r>
        <w:rPr>
          <w:rFonts w:hint="eastAsia"/>
        </w:rPr>
        <w:t>(</w:t>
      </w:r>
      <w:r>
        <w:t>b</w:t>
      </w:r>
      <w:r>
        <w:rPr>
          <w:rFonts w:hint="eastAsia"/>
        </w:rPr>
        <w:t>)</w:t>
      </w:r>
      <w:r>
        <w:t xml:space="preserve"> </w:t>
      </w:r>
      <w:r>
        <w:rPr>
          <w:rFonts w:hint="eastAsia"/>
        </w:rPr>
        <w:t>CVs recorded</w:t>
      </w:r>
      <w:r>
        <w:t xml:space="preserve"> in </w:t>
      </w:r>
      <w:r>
        <w:rPr>
          <w:rFonts w:hint="eastAsia"/>
        </w:rPr>
        <w:t xml:space="preserve">PEMWE device </w:t>
      </w:r>
      <w:r>
        <w:t xml:space="preserve">at </w:t>
      </w:r>
      <w:r>
        <w:rPr>
          <w:rFonts w:hint="eastAsia"/>
        </w:rPr>
        <w:t>scan rate of 50 mV s</w:t>
      </w:r>
      <w:r>
        <w:rPr>
          <w:rFonts w:hint="eastAsia"/>
          <w:vertAlign w:val="superscript"/>
        </w:rPr>
        <w:t>-1</w:t>
      </w:r>
      <w:r>
        <w:rPr>
          <w:rFonts w:hint="eastAsia"/>
        </w:rPr>
        <w:t>.</w:t>
      </w:r>
    </w:p>
    <w:p w14:paraId="571BB546" w14:textId="77777777" w:rsidR="00254692" w:rsidRDefault="00DA1956">
      <w:pPr>
        <w:widowControl/>
        <w:spacing w:line="240" w:lineRule="auto"/>
        <w:jc w:val="left"/>
        <w:rPr>
          <w:lang w:val="en-SG"/>
        </w:rPr>
      </w:pPr>
      <w:r>
        <w:rPr>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518CB652" w14:textId="77777777">
        <w:tc>
          <w:tcPr>
            <w:tcW w:w="8296" w:type="dxa"/>
          </w:tcPr>
          <w:p w14:paraId="5D0630D8" w14:textId="77777777" w:rsidR="00254692" w:rsidRDefault="00DA1956">
            <w:pPr>
              <w:widowControl/>
              <w:spacing w:line="240" w:lineRule="auto"/>
              <w:jc w:val="center"/>
              <w:rPr>
                <w:lang w:val="en-SG"/>
              </w:rPr>
            </w:pPr>
            <w:r>
              <w:rPr>
                <w:noProof/>
              </w:rPr>
              <w:lastRenderedPageBreak/>
              <w:drawing>
                <wp:inline distT="0" distB="0" distL="114300" distR="114300" wp14:anchorId="7264140E" wp14:editId="04626396">
                  <wp:extent cx="5208905" cy="4003040"/>
                  <wp:effectExtent l="0" t="0" r="0" b="0"/>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28"/>
                          <a:stretch>
                            <a:fillRect/>
                          </a:stretch>
                        </pic:blipFill>
                        <pic:spPr>
                          <a:xfrm>
                            <a:off x="0" y="0"/>
                            <a:ext cx="5212668" cy="4006119"/>
                          </a:xfrm>
                          <a:prstGeom prst="rect">
                            <a:avLst/>
                          </a:prstGeom>
                          <a:noFill/>
                          <a:ln>
                            <a:noFill/>
                          </a:ln>
                        </pic:spPr>
                      </pic:pic>
                    </a:graphicData>
                  </a:graphic>
                </wp:inline>
              </w:drawing>
            </w:r>
          </w:p>
        </w:tc>
      </w:tr>
    </w:tbl>
    <w:p w14:paraId="1E3B3831" w14:textId="77777777" w:rsidR="00254692" w:rsidRDefault="00DA1956">
      <w:pPr>
        <w:widowControl/>
        <w:spacing w:line="360" w:lineRule="auto"/>
        <w:rPr>
          <w:lang w:val="en-SG"/>
        </w:rPr>
      </w:pPr>
      <w:r>
        <w:rPr>
          <w:rFonts w:hint="eastAsia"/>
          <w:b/>
          <w:lang w:val="en-SG"/>
        </w:rPr>
        <w:t>Supplementary Figure</w:t>
      </w:r>
      <w:r>
        <w:rPr>
          <w:b/>
          <w:lang w:val="en-SG"/>
        </w:rPr>
        <w:t xml:space="preserve"> </w:t>
      </w:r>
      <w:r>
        <w:rPr>
          <w:rFonts w:hint="eastAsia"/>
          <w:b/>
          <w:lang w:val="en-SG"/>
        </w:rPr>
        <w:t>22</w:t>
      </w:r>
      <w:r>
        <w:rPr>
          <w:lang w:val="en-SG"/>
        </w:rPr>
        <w:t xml:space="preserve">. </w:t>
      </w:r>
      <w:r>
        <w:rPr>
          <w:rFonts w:hint="eastAsia"/>
        </w:rPr>
        <w:t>Cyclic voltammograms recorded at the different scan rate of (a) IBS-</w:t>
      </w:r>
      <w:r>
        <w:t>A</w:t>
      </w:r>
      <w:r>
        <w:rPr>
          <w:rFonts w:hint="eastAsia"/>
        </w:rPr>
        <w:t>CL and (b) Norm-</w:t>
      </w:r>
      <w:r>
        <w:t>A</w:t>
      </w:r>
      <w:r>
        <w:rPr>
          <w:rFonts w:hint="eastAsia"/>
        </w:rPr>
        <w:t xml:space="preserve">CL. (c) The </w:t>
      </w:r>
      <w:proofErr w:type="spellStart"/>
      <w:r>
        <w:rPr>
          <w:rFonts w:hint="eastAsia"/>
        </w:rPr>
        <w:t>voltammetric</w:t>
      </w:r>
      <w:proofErr w:type="spellEnd"/>
      <w:r>
        <w:rPr>
          <w:rFonts w:hint="eastAsia"/>
        </w:rPr>
        <w:t xml:space="preserve"> charge (</w:t>
      </w:r>
      <w:r>
        <w:rPr>
          <w:rFonts w:hint="eastAsia"/>
          <w:lang w:val="fr-FR"/>
        </w:rPr>
        <w:t>q</w:t>
      </w:r>
      <w:proofErr w:type="gramStart"/>
      <w:r>
        <w:rPr>
          <w:rFonts w:hint="eastAsia"/>
          <w:lang w:val="fr-FR"/>
        </w:rPr>
        <w:t xml:space="preserve">* </w:t>
      </w:r>
      <w:r>
        <w:rPr>
          <w:rFonts w:hint="eastAsia"/>
        </w:rPr>
        <w:t>)</w:t>
      </w:r>
      <w:proofErr w:type="gramEnd"/>
      <w:r>
        <w:rPr>
          <w:rFonts w:hint="eastAsia"/>
          <w:lang w:val="fr-FR"/>
        </w:rPr>
        <w:t xml:space="preserve"> vs. v</w:t>
      </w:r>
      <w:r>
        <w:rPr>
          <w:rFonts w:hint="eastAsia"/>
          <w:vertAlign w:val="superscript"/>
          <w:lang w:val="fr-FR"/>
        </w:rPr>
        <w:t>-0.5</w:t>
      </w:r>
      <w:r>
        <w:rPr>
          <w:rFonts w:hint="eastAsia"/>
          <w:lang w:val="fr-FR"/>
        </w:rPr>
        <w:t xml:space="preserve"> </w:t>
      </w:r>
      <w:proofErr w:type="spellStart"/>
      <w:r>
        <w:rPr>
          <w:rFonts w:hint="eastAsia"/>
          <w:lang w:val="fr-FR"/>
        </w:rPr>
        <w:t>curves</w:t>
      </w:r>
      <w:proofErr w:type="spellEnd"/>
      <w:r>
        <w:rPr>
          <w:rFonts w:hint="eastAsia"/>
          <w:lang w:val="fr-FR"/>
        </w:rPr>
        <w:t xml:space="preserve"> </w:t>
      </w:r>
      <w:r>
        <w:rPr>
          <w:rFonts w:hint="eastAsia"/>
        </w:rPr>
        <w:t xml:space="preserve">and </w:t>
      </w:r>
      <w:r>
        <w:rPr>
          <w:rFonts w:hint="eastAsia"/>
          <w:lang w:val="fr-FR"/>
        </w:rPr>
        <w:t>(d) q*</w:t>
      </w:r>
      <w:r>
        <w:rPr>
          <w:rFonts w:hint="eastAsia"/>
          <w:vertAlign w:val="superscript"/>
          <w:lang w:val="fr-FR"/>
        </w:rPr>
        <w:t xml:space="preserve">-1 </w:t>
      </w:r>
      <w:r>
        <w:rPr>
          <w:rFonts w:hint="eastAsia"/>
          <w:lang w:val="fr-FR"/>
        </w:rPr>
        <w:t>vs. v</w:t>
      </w:r>
      <w:r>
        <w:rPr>
          <w:rFonts w:hint="eastAsia"/>
          <w:vertAlign w:val="superscript"/>
          <w:lang w:val="fr-FR"/>
        </w:rPr>
        <w:t>0.5</w:t>
      </w:r>
      <w:r>
        <w:rPr>
          <w:rFonts w:hint="eastAsia"/>
          <w:lang w:val="fr-FR"/>
        </w:rPr>
        <w:t xml:space="preserve"> </w:t>
      </w:r>
      <w:proofErr w:type="spellStart"/>
      <w:r>
        <w:rPr>
          <w:rFonts w:hint="eastAsia"/>
          <w:lang w:val="fr-FR"/>
        </w:rPr>
        <w:t>curves</w:t>
      </w:r>
      <w:proofErr w:type="spellEnd"/>
      <w:r>
        <w:rPr>
          <w:rFonts w:hint="eastAsia"/>
        </w:rPr>
        <w:t>.</w:t>
      </w:r>
      <w:r>
        <w:rPr>
          <w:lang w:val="en-SG"/>
        </w:rPr>
        <w:t xml:space="preserve"> </w:t>
      </w:r>
    </w:p>
    <w:p w14:paraId="60E75F74" w14:textId="77777777" w:rsidR="00254692" w:rsidRDefault="00DA1956">
      <w:pPr>
        <w:widowControl/>
        <w:spacing w:line="240" w:lineRule="auto"/>
        <w:jc w:val="left"/>
        <w:rPr>
          <w:lang w:val="en-SG"/>
        </w:rPr>
      </w:pPr>
      <w:r>
        <w:rPr>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3CBED232" w14:textId="77777777">
        <w:tc>
          <w:tcPr>
            <w:tcW w:w="8296" w:type="dxa"/>
          </w:tcPr>
          <w:p w14:paraId="2745D310" w14:textId="77777777" w:rsidR="00254692" w:rsidRDefault="00DA1956">
            <w:pPr>
              <w:widowControl/>
              <w:spacing w:line="240" w:lineRule="auto"/>
              <w:jc w:val="center"/>
              <w:rPr>
                <w:lang w:val="en-SG"/>
              </w:rPr>
            </w:pPr>
            <w:r>
              <w:rPr>
                <w:noProof/>
              </w:rPr>
              <w:lastRenderedPageBreak/>
              <w:drawing>
                <wp:inline distT="0" distB="0" distL="114300" distR="114300" wp14:anchorId="4D9326C4" wp14:editId="21430CAA">
                  <wp:extent cx="5271135" cy="2301875"/>
                  <wp:effectExtent l="0" t="0" r="5715" b="3175"/>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29"/>
                          <a:stretch>
                            <a:fillRect/>
                          </a:stretch>
                        </pic:blipFill>
                        <pic:spPr>
                          <a:xfrm>
                            <a:off x="0" y="0"/>
                            <a:ext cx="5271135" cy="2301875"/>
                          </a:xfrm>
                          <a:prstGeom prst="rect">
                            <a:avLst/>
                          </a:prstGeom>
                          <a:noFill/>
                          <a:ln>
                            <a:noFill/>
                          </a:ln>
                        </pic:spPr>
                      </pic:pic>
                    </a:graphicData>
                  </a:graphic>
                </wp:inline>
              </w:drawing>
            </w:r>
          </w:p>
        </w:tc>
      </w:tr>
    </w:tbl>
    <w:p w14:paraId="7F92A9A4" w14:textId="77777777" w:rsidR="00254692" w:rsidRDefault="00DA1956">
      <w:pPr>
        <w:widowControl/>
        <w:spacing w:line="360" w:lineRule="auto"/>
        <w:rPr>
          <w:lang w:val="en-SG"/>
        </w:rPr>
      </w:pPr>
      <w:r>
        <w:rPr>
          <w:rFonts w:hint="eastAsia"/>
          <w:b/>
          <w:lang w:val="en-SG"/>
        </w:rPr>
        <w:t>Supplementary Figure</w:t>
      </w:r>
      <w:r>
        <w:rPr>
          <w:b/>
          <w:lang w:val="en-SG"/>
        </w:rPr>
        <w:t xml:space="preserve"> </w:t>
      </w:r>
      <w:r>
        <w:rPr>
          <w:rFonts w:hint="eastAsia"/>
          <w:b/>
          <w:lang w:val="en-SG"/>
        </w:rPr>
        <w:t>23</w:t>
      </w:r>
      <w:r>
        <w:rPr>
          <w:lang w:val="en-SG"/>
        </w:rPr>
        <w:t>.</w:t>
      </w:r>
      <w:r>
        <w:rPr>
          <w:rFonts w:eastAsia="宋体" w:cs="Times New Roman"/>
        </w:rPr>
        <w:t xml:space="preserve"> (a) </w:t>
      </w:r>
      <w:proofErr w:type="spellStart"/>
      <w:r>
        <w:t>Voltammetric</w:t>
      </w:r>
      <w:proofErr w:type="spellEnd"/>
      <w:r>
        <w:t xml:space="preserve"> charge of CVs recorded as functions of scan rate. (b) The utilization rate of ECSA </w:t>
      </w:r>
      <w:r>
        <w:rPr>
          <w:rFonts w:hint="eastAsia"/>
        </w:rPr>
        <w:t>on</w:t>
      </w:r>
      <w:r>
        <w:t xml:space="preserve"> ACL. </w:t>
      </w:r>
    </w:p>
    <w:p w14:paraId="388304D8" w14:textId="77777777" w:rsidR="00254692" w:rsidRDefault="00DA1956">
      <w:pPr>
        <w:widowControl/>
        <w:spacing w:line="240" w:lineRule="auto"/>
        <w:jc w:val="left"/>
        <w:rPr>
          <w:lang w:val="en-SG"/>
        </w:rPr>
      </w:pPr>
      <w:r>
        <w:rPr>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45D6224D" w14:textId="77777777">
        <w:tc>
          <w:tcPr>
            <w:tcW w:w="8296" w:type="dxa"/>
          </w:tcPr>
          <w:p w14:paraId="155DAD82" w14:textId="77777777" w:rsidR="00254692" w:rsidRDefault="00DA1956">
            <w:pPr>
              <w:widowControl/>
              <w:spacing w:line="240" w:lineRule="auto"/>
              <w:jc w:val="left"/>
              <w:rPr>
                <w:lang w:val="en-SG"/>
              </w:rPr>
            </w:pPr>
            <w:r>
              <w:rPr>
                <w:noProof/>
                <w:lang w:val="en-SG"/>
              </w:rPr>
              <w:lastRenderedPageBreak/>
              <w:drawing>
                <wp:inline distT="0" distB="0" distL="0" distR="0" wp14:anchorId="244998F8" wp14:editId="367E3950">
                  <wp:extent cx="5275580" cy="393319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30">
                            <a:extLst>
                              <a:ext uri="{28A0092B-C50C-407E-A947-70E740481C1C}">
                                <a14:useLocalDpi xmlns:a14="http://schemas.microsoft.com/office/drawing/2010/main" val="0"/>
                              </a:ext>
                            </a:extLst>
                          </a:blip>
                          <a:srcRect l="2722" t="3348"/>
                          <a:stretch>
                            <a:fillRect/>
                          </a:stretch>
                        </pic:blipFill>
                        <pic:spPr>
                          <a:xfrm>
                            <a:off x="0" y="0"/>
                            <a:ext cx="5310099" cy="3958855"/>
                          </a:xfrm>
                          <a:prstGeom prst="rect">
                            <a:avLst/>
                          </a:prstGeom>
                          <a:noFill/>
                          <a:ln>
                            <a:noFill/>
                          </a:ln>
                        </pic:spPr>
                      </pic:pic>
                    </a:graphicData>
                  </a:graphic>
                </wp:inline>
              </w:drawing>
            </w:r>
          </w:p>
        </w:tc>
      </w:tr>
    </w:tbl>
    <w:p w14:paraId="42EEC827" w14:textId="77777777" w:rsidR="00254692" w:rsidRDefault="00DA1956">
      <w:pPr>
        <w:widowControl/>
        <w:spacing w:line="360" w:lineRule="auto"/>
        <w:rPr>
          <w:lang w:val="en-SG"/>
        </w:rPr>
      </w:pPr>
      <w:r>
        <w:rPr>
          <w:rFonts w:hint="eastAsia"/>
          <w:b/>
          <w:lang w:val="en-SG"/>
        </w:rPr>
        <w:t>Supplementary Figure</w:t>
      </w:r>
      <w:r>
        <w:rPr>
          <w:b/>
          <w:lang w:val="en-SG"/>
        </w:rPr>
        <w:t xml:space="preserve"> </w:t>
      </w:r>
      <w:r>
        <w:rPr>
          <w:rFonts w:hint="eastAsia"/>
          <w:b/>
        </w:rPr>
        <w:t>24</w:t>
      </w:r>
      <w:r>
        <w:rPr>
          <w:lang w:val="en-SG"/>
        </w:rPr>
        <w:t xml:space="preserve">. </w:t>
      </w:r>
      <w:r>
        <w:rPr>
          <w:rFonts w:hint="eastAsia"/>
        </w:rPr>
        <w:t xml:space="preserve">Rheological behavior of ink system. Steady-shear relative viscosity data of ink for (a) the two catalysts and (b) </w:t>
      </w:r>
      <w:r>
        <w:t>support</w:t>
      </w:r>
      <w:r>
        <w:rPr>
          <w:rFonts w:hint="eastAsia"/>
        </w:rPr>
        <w:t>s. Amplitude-sweep measurements, elastic (G</w:t>
      </w:r>
      <w:r>
        <w:t>’</w:t>
      </w:r>
      <w:r>
        <w:rPr>
          <w:rFonts w:hint="eastAsia"/>
        </w:rPr>
        <w:t>) and loss (G</w:t>
      </w:r>
      <w:r>
        <w:t>’’</w:t>
      </w:r>
      <w:r>
        <w:rPr>
          <w:rFonts w:hint="eastAsia"/>
        </w:rPr>
        <w:t xml:space="preserve">) moduli as a function of strain amplitude, of inks for (c) the two catalysts and (d) </w:t>
      </w:r>
      <w:r>
        <w:t>support</w:t>
      </w:r>
      <w:r>
        <w:rPr>
          <w:rFonts w:hint="eastAsia"/>
        </w:rPr>
        <w:t>s.</w:t>
      </w:r>
      <w:r>
        <w:t xml:space="preserve"> </w:t>
      </w:r>
    </w:p>
    <w:p w14:paraId="5D815463" w14:textId="77777777" w:rsidR="00254692" w:rsidRDefault="00DA1956">
      <w:pPr>
        <w:widowControl/>
        <w:spacing w:line="240" w:lineRule="auto"/>
        <w:rPr>
          <w:lang w:val="en-SG"/>
        </w:rPr>
      </w:pPr>
      <w:r>
        <w:rPr>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22B4ACA6" w14:textId="77777777">
        <w:tc>
          <w:tcPr>
            <w:tcW w:w="8296" w:type="dxa"/>
          </w:tcPr>
          <w:p w14:paraId="458F3A19" w14:textId="77777777" w:rsidR="00254692" w:rsidRDefault="00DA1956">
            <w:pPr>
              <w:widowControl/>
              <w:spacing w:line="240" w:lineRule="auto"/>
              <w:jc w:val="center"/>
              <w:rPr>
                <w:lang w:val="en-SG"/>
              </w:rPr>
            </w:pPr>
            <w:r>
              <w:rPr>
                <w:noProof/>
              </w:rPr>
              <w:lastRenderedPageBreak/>
              <w:drawing>
                <wp:inline distT="0" distB="0" distL="114300" distR="114300" wp14:anchorId="23697606" wp14:editId="1FE1945B">
                  <wp:extent cx="5267325" cy="3761105"/>
                  <wp:effectExtent l="0" t="0" r="9525" b="11430"/>
                  <wp:docPr id="4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9"/>
                          <pic:cNvPicPr>
                            <a:picLocks noChangeAspect="1"/>
                          </pic:cNvPicPr>
                        </pic:nvPicPr>
                        <pic:blipFill>
                          <a:blip r:embed="rId31"/>
                          <a:stretch>
                            <a:fillRect/>
                          </a:stretch>
                        </pic:blipFill>
                        <pic:spPr>
                          <a:xfrm>
                            <a:off x="0" y="0"/>
                            <a:ext cx="5267325" cy="3761105"/>
                          </a:xfrm>
                          <a:prstGeom prst="rect">
                            <a:avLst/>
                          </a:prstGeom>
                          <a:noFill/>
                          <a:ln>
                            <a:noFill/>
                          </a:ln>
                        </pic:spPr>
                      </pic:pic>
                    </a:graphicData>
                  </a:graphic>
                </wp:inline>
              </w:drawing>
            </w:r>
          </w:p>
        </w:tc>
      </w:tr>
    </w:tbl>
    <w:p w14:paraId="08500E6F" w14:textId="77777777" w:rsidR="00254692" w:rsidRDefault="00DA1956">
      <w:pPr>
        <w:widowControl/>
        <w:spacing w:line="360" w:lineRule="auto"/>
        <w:rPr>
          <w:lang w:val="en-SG"/>
        </w:rPr>
      </w:pPr>
      <w:r>
        <w:rPr>
          <w:rFonts w:hint="eastAsia"/>
          <w:b/>
          <w:lang w:val="en-SG"/>
        </w:rPr>
        <w:t>Supplementary Figure</w:t>
      </w:r>
      <w:r>
        <w:rPr>
          <w:b/>
          <w:lang w:val="en-SG"/>
        </w:rPr>
        <w:t xml:space="preserve"> </w:t>
      </w:r>
      <w:r>
        <w:rPr>
          <w:rFonts w:hint="eastAsia"/>
          <w:b/>
        </w:rPr>
        <w:t>25</w:t>
      </w:r>
      <w:r>
        <w:rPr>
          <w:lang w:val="en-SG"/>
        </w:rPr>
        <w:t xml:space="preserve">. </w:t>
      </w:r>
      <w:r>
        <w:t xml:space="preserve">Surface </w:t>
      </w:r>
      <w:r>
        <w:rPr>
          <w:lang w:val="en-SG"/>
        </w:rPr>
        <w:t>morphology</w:t>
      </w:r>
      <w:r>
        <w:rPr>
          <w:rFonts w:hint="eastAsia"/>
        </w:rPr>
        <w:t xml:space="preserve"> of </w:t>
      </w:r>
      <w:r w:rsidR="002F0AEE">
        <w:t>ACLs based on</w:t>
      </w:r>
      <w:r>
        <w:rPr>
          <w:rFonts w:hint="eastAsia"/>
        </w:rPr>
        <w:t xml:space="preserve"> </w:t>
      </w:r>
      <w:r w:rsidR="002F0AEE">
        <w:t>R</w:t>
      </w:r>
      <w:r w:rsidR="002F0AEE" w:rsidRPr="00ED1BF9">
        <w:rPr>
          <w:rFonts w:hint="eastAsia"/>
        </w:rPr>
        <w:t>-TiO</w:t>
      </w:r>
      <w:r w:rsidR="002F0AEE" w:rsidRPr="00ED1BF9">
        <w:rPr>
          <w:rFonts w:hint="eastAsia"/>
          <w:vertAlign w:val="subscript"/>
        </w:rPr>
        <w:t>2</w:t>
      </w:r>
      <w:r w:rsidR="002F0AEE">
        <w:t xml:space="preserve"> </w:t>
      </w:r>
      <w:r w:rsidR="002F0AEE">
        <w:rPr>
          <w:rFonts w:hint="eastAsia"/>
        </w:rPr>
        <w:t>(a-b)</w:t>
      </w:r>
      <w:r w:rsidR="002F0AEE">
        <w:t xml:space="preserve"> </w:t>
      </w:r>
      <w:r>
        <w:rPr>
          <w:rFonts w:hint="eastAsia"/>
        </w:rPr>
        <w:t xml:space="preserve">and </w:t>
      </w:r>
      <w:r w:rsidR="002F0AEE">
        <w:t>A</w:t>
      </w:r>
      <w:r w:rsidR="002F0AEE" w:rsidRPr="00ED1BF9">
        <w:rPr>
          <w:rFonts w:hint="eastAsia"/>
        </w:rPr>
        <w:t>-TiO</w:t>
      </w:r>
      <w:r w:rsidR="002F0AEE" w:rsidRPr="00ED1BF9">
        <w:rPr>
          <w:rFonts w:hint="eastAsia"/>
          <w:vertAlign w:val="subscript"/>
        </w:rPr>
        <w:t>2</w:t>
      </w:r>
      <w:r w:rsidR="002F0AEE">
        <w:t xml:space="preserve"> </w:t>
      </w:r>
      <w:r w:rsidR="002F0AEE">
        <w:rPr>
          <w:rFonts w:hint="eastAsia"/>
        </w:rPr>
        <w:t>(c-d)</w:t>
      </w:r>
      <w:r w:rsidR="002F0AEE">
        <w:t>,</w:t>
      </w:r>
      <w:r w:rsidR="002F0AEE">
        <w:rPr>
          <w:rFonts w:hint="eastAsia"/>
        </w:rPr>
        <w:t xml:space="preserve"> </w:t>
      </w:r>
      <w:r w:rsidR="002F0AEE" w:rsidRPr="002F0AEE">
        <w:t>characterized</w:t>
      </w:r>
      <w:r>
        <w:rPr>
          <w:rFonts w:hint="eastAsia"/>
        </w:rPr>
        <w:t xml:space="preserve"> by</w:t>
      </w:r>
      <w:r>
        <w:t xml:space="preserve"> </w:t>
      </w:r>
      <w:r>
        <w:rPr>
          <w:rFonts w:hint="eastAsia"/>
        </w:rPr>
        <w:t>SEM.</w:t>
      </w:r>
      <w:r>
        <w:rPr>
          <w:lang w:val="en-SG"/>
        </w:rPr>
        <w:t xml:space="preserve"> </w:t>
      </w:r>
    </w:p>
    <w:p w14:paraId="02467FA9" w14:textId="77777777" w:rsidR="00254692" w:rsidRDefault="00DA1956">
      <w:pPr>
        <w:widowControl/>
        <w:spacing w:line="240" w:lineRule="auto"/>
        <w:jc w:val="left"/>
        <w:rPr>
          <w:lang w:val="en-SG"/>
        </w:rPr>
      </w:pPr>
      <w:r>
        <w:rPr>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254692" w14:paraId="328C26DC" w14:textId="77777777">
        <w:tc>
          <w:tcPr>
            <w:tcW w:w="8296" w:type="dxa"/>
          </w:tcPr>
          <w:p w14:paraId="659C26DF" w14:textId="77777777" w:rsidR="00254692" w:rsidRDefault="00DA1956">
            <w:pPr>
              <w:widowControl/>
              <w:spacing w:line="240" w:lineRule="auto"/>
              <w:jc w:val="center"/>
              <w:rPr>
                <w:lang w:val="en-SG"/>
              </w:rPr>
            </w:pPr>
            <w:r>
              <w:rPr>
                <w:noProof/>
              </w:rPr>
              <w:lastRenderedPageBreak/>
              <w:drawing>
                <wp:inline distT="0" distB="0" distL="114300" distR="114300" wp14:anchorId="2C05282C" wp14:editId="5CE2F3E7">
                  <wp:extent cx="3268980" cy="2457450"/>
                  <wp:effectExtent l="0" t="0" r="7620" b="0"/>
                  <wp:docPr id="10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9"/>
                          <pic:cNvPicPr>
                            <a:picLocks noChangeAspect="1"/>
                          </pic:cNvPicPr>
                        </pic:nvPicPr>
                        <pic:blipFill>
                          <a:blip r:embed="rId32"/>
                          <a:stretch>
                            <a:fillRect/>
                          </a:stretch>
                        </pic:blipFill>
                        <pic:spPr>
                          <a:xfrm>
                            <a:off x="0" y="0"/>
                            <a:ext cx="3268980" cy="2457450"/>
                          </a:xfrm>
                          <a:prstGeom prst="rect">
                            <a:avLst/>
                          </a:prstGeom>
                          <a:noFill/>
                          <a:ln>
                            <a:noFill/>
                          </a:ln>
                        </pic:spPr>
                      </pic:pic>
                    </a:graphicData>
                  </a:graphic>
                </wp:inline>
              </w:drawing>
            </w:r>
          </w:p>
        </w:tc>
      </w:tr>
    </w:tbl>
    <w:p w14:paraId="45BB9B57" w14:textId="77777777" w:rsidR="00254692" w:rsidRDefault="00DA1956">
      <w:pPr>
        <w:widowControl/>
        <w:spacing w:line="360" w:lineRule="auto"/>
        <w:rPr>
          <w:lang w:val="en-SG"/>
        </w:rPr>
      </w:pPr>
      <w:r>
        <w:rPr>
          <w:rFonts w:hint="eastAsia"/>
          <w:b/>
          <w:lang w:val="en-SG"/>
        </w:rPr>
        <w:t>Supplementary Figure</w:t>
      </w:r>
      <w:r>
        <w:rPr>
          <w:b/>
          <w:lang w:val="en-SG"/>
        </w:rPr>
        <w:t xml:space="preserve"> </w:t>
      </w:r>
      <w:r>
        <w:rPr>
          <w:rFonts w:hint="eastAsia"/>
          <w:b/>
        </w:rPr>
        <w:t>26</w:t>
      </w:r>
      <w:r>
        <w:rPr>
          <w:lang w:val="en-SG"/>
        </w:rPr>
        <w:t xml:space="preserve">. </w:t>
      </w:r>
      <w:r>
        <w:t xml:space="preserve">Frequency-sweep measurements, elastic (G’) and loss (G’’) </w:t>
      </w:r>
      <w:proofErr w:type="spellStart"/>
      <w:r>
        <w:t>muduli</w:t>
      </w:r>
      <w:proofErr w:type="spellEnd"/>
      <w:r>
        <w:t xml:space="preserve"> as function of frequency.</w:t>
      </w:r>
      <w:r>
        <w:rPr>
          <w:lang w:val="en-SG"/>
        </w:rPr>
        <w:t xml:space="preserve"> </w:t>
      </w:r>
    </w:p>
    <w:p w14:paraId="49433524" w14:textId="77777777" w:rsidR="00254692" w:rsidRDefault="00DA1956">
      <w:pPr>
        <w:widowControl/>
        <w:spacing w:line="240" w:lineRule="auto"/>
        <w:jc w:val="left"/>
        <w:rPr>
          <w:lang w:val="en-SG"/>
        </w:rPr>
      </w:pPr>
      <w:r>
        <w:rPr>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56CA3672" w14:textId="77777777">
        <w:tc>
          <w:tcPr>
            <w:tcW w:w="8296" w:type="dxa"/>
          </w:tcPr>
          <w:p w14:paraId="325A8C6E" w14:textId="77777777" w:rsidR="00254692" w:rsidRDefault="00DA1956">
            <w:pPr>
              <w:widowControl/>
              <w:spacing w:line="240" w:lineRule="auto"/>
              <w:jc w:val="center"/>
              <w:rPr>
                <w:lang w:val="en-SG"/>
              </w:rPr>
            </w:pPr>
            <w:r>
              <w:rPr>
                <w:noProof/>
              </w:rPr>
              <w:lastRenderedPageBreak/>
              <w:drawing>
                <wp:inline distT="0" distB="0" distL="114300" distR="114300" wp14:anchorId="09B3CF8B" wp14:editId="522DCD2E">
                  <wp:extent cx="5225069" cy="3112487"/>
                  <wp:effectExtent l="0" t="0" r="0" b="0"/>
                  <wp:docPr id="4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0"/>
                          <pic:cNvPicPr>
                            <a:picLocks noChangeAspect="1"/>
                          </pic:cNvPicPr>
                        </pic:nvPicPr>
                        <pic:blipFill rotWithShape="1">
                          <a:blip r:embed="rId33"/>
                          <a:srcRect l="2792" t="4829"/>
                          <a:stretch/>
                        </pic:blipFill>
                        <pic:spPr bwMode="auto">
                          <a:xfrm>
                            <a:off x="0" y="0"/>
                            <a:ext cx="5255631" cy="313069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6978F21" w14:textId="77777777" w:rsidR="00254692" w:rsidRDefault="00DA1956">
      <w:pPr>
        <w:widowControl/>
        <w:spacing w:line="360" w:lineRule="auto"/>
        <w:rPr>
          <w:lang w:val="en-SG"/>
        </w:rPr>
      </w:pPr>
      <w:r>
        <w:rPr>
          <w:rFonts w:hint="eastAsia"/>
          <w:b/>
          <w:lang w:val="en-SG"/>
        </w:rPr>
        <w:t>Supplementary Figure</w:t>
      </w:r>
      <w:r>
        <w:rPr>
          <w:b/>
          <w:lang w:val="en-SG"/>
        </w:rPr>
        <w:t xml:space="preserve"> 2</w:t>
      </w:r>
      <w:r>
        <w:rPr>
          <w:rFonts w:hint="eastAsia"/>
          <w:b/>
        </w:rPr>
        <w:t>7</w:t>
      </w:r>
      <w:r>
        <w:rPr>
          <w:lang w:val="en-SG"/>
        </w:rPr>
        <w:t xml:space="preserve">. </w:t>
      </w:r>
      <w:r>
        <w:rPr>
          <w:rFonts w:hint="eastAsia"/>
        </w:rPr>
        <w:t xml:space="preserve">Characterization of </w:t>
      </w:r>
      <w:proofErr w:type="spellStart"/>
      <w:r>
        <w:rPr>
          <w:rFonts w:hint="eastAsia"/>
        </w:rPr>
        <w:t>microdynamics</w:t>
      </w:r>
      <w:proofErr w:type="spellEnd"/>
      <w:r>
        <w:rPr>
          <w:rFonts w:hint="eastAsia"/>
        </w:rPr>
        <w:t xml:space="preserve"> and distribution of ink by multiple dynamic light scattering (MDLS) technology</w:t>
      </w:r>
      <w:r>
        <w:t xml:space="preserve"> at 60 </w:t>
      </w:r>
      <w:r>
        <w:rPr>
          <w:rFonts w:cs="Times New Roman"/>
        </w:rPr>
        <w:t>℃</w:t>
      </w:r>
      <w:r>
        <w:rPr>
          <w:rFonts w:hint="eastAsia"/>
        </w:rPr>
        <w:t>. Variation of backscattering intensity (Delta BSI) over 24 hours of (a) Norm-Ink and (b) IBS-Ink.</w:t>
      </w:r>
      <w:r>
        <w:rPr>
          <w:lang w:val="en-SG"/>
        </w:rPr>
        <w:t xml:space="preserve"> The </w:t>
      </w:r>
      <w:r>
        <w:rPr>
          <w:rFonts w:hint="eastAsia"/>
          <w:lang w:val="en-SG"/>
        </w:rPr>
        <w:t>in</w:t>
      </w:r>
      <w:r>
        <w:rPr>
          <w:lang w:val="en-SG"/>
        </w:rPr>
        <w:t>set (right) is the ink after aging for a month.</w:t>
      </w:r>
    </w:p>
    <w:p w14:paraId="1F5AA50E" w14:textId="77777777" w:rsidR="00254692" w:rsidRDefault="00DA1956">
      <w:pPr>
        <w:widowControl/>
        <w:spacing w:line="240" w:lineRule="auto"/>
        <w:jc w:val="left"/>
        <w:rPr>
          <w:lang w:val="en-SG"/>
        </w:rPr>
      </w:pPr>
      <w:r>
        <w:rPr>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48849AF0" w14:textId="77777777">
        <w:tc>
          <w:tcPr>
            <w:tcW w:w="8296" w:type="dxa"/>
          </w:tcPr>
          <w:p w14:paraId="737AC92C" w14:textId="77777777" w:rsidR="00254692" w:rsidRDefault="00DA1956">
            <w:pPr>
              <w:widowControl/>
              <w:spacing w:line="240" w:lineRule="auto"/>
              <w:jc w:val="left"/>
              <w:rPr>
                <w:lang w:val="en-SG"/>
              </w:rPr>
            </w:pPr>
            <w:r>
              <w:rPr>
                <w:noProof/>
              </w:rPr>
              <w:lastRenderedPageBreak/>
              <w:drawing>
                <wp:inline distT="0" distB="0" distL="114300" distR="114300" wp14:anchorId="422534B4" wp14:editId="2863B2D0">
                  <wp:extent cx="5175885" cy="2111375"/>
                  <wp:effectExtent l="0" t="0" r="5715" b="3175"/>
                  <wp:docPr id="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5"/>
                          <pic:cNvPicPr>
                            <a:picLocks noChangeAspect="1"/>
                          </pic:cNvPicPr>
                        </pic:nvPicPr>
                        <pic:blipFill>
                          <a:blip r:embed="rId34"/>
                          <a:stretch>
                            <a:fillRect/>
                          </a:stretch>
                        </pic:blipFill>
                        <pic:spPr>
                          <a:xfrm>
                            <a:off x="0" y="0"/>
                            <a:ext cx="5192655" cy="2118353"/>
                          </a:xfrm>
                          <a:prstGeom prst="rect">
                            <a:avLst/>
                          </a:prstGeom>
                          <a:noFill/>
                          <a:ln>
                            <a:noFill/>
                          </a:ln>
                        </pic:spPr>
                      </pic:pic>
                    </a:graphicData>
                  </a:graphic>
                </wp:inline>
              </w:drawing>
            </w:r>
          </w:p>
        </w:tc>
      </w:tr>
    </w:tbl>
    <w:p w14:paraId="2238D011" w14:textId="77777777" w:rsidR="00254692" w:rsidRDefault="00DA1956">
      <w:pPr>
        <w:widowControl/>
        <w:spacing w:line="360" w:lineRule="auto"/>
        <w:jc w:val="left"/>
        <w:rPr>
          <w:lang w:val="en-SG"/>
        </w:rPr>
      </w:pPr>
      <w:r>
        <w:rPr>
          <w:rFonts w:hint="eastAsia"/>
          <w:b/>
          <w:lang w:val="en-SG"/>
        </w:rPr>
        <w:t>Supplementary Figure</w:t>
      </w:r>
      <w:r>
        <w:rPr>
          <w:b/>
          <w:lang w:val="en-SG"/>
        </w:rPr>
        <w:t xml:space="preserve"> 2</w:t>
      </w:r>
      <w:r>
        <w:rPr>
          <w:rFonts w:hint="eastAsia"/>
          <w:b/>
        </w:rPr>
        <w:t>8</w:t>
      </w:r>
      <w:r>
        <w:rPr>
          <w:lang w:val="en-SG"/>
        </w:rPr>
        <w:t xml:space="preserve">. </w:t>
      </w:r>
      <w:r>
        <w:rPr>
          <w:rFonts w:hint="eastAsia"/>
        </w:rPr>
        <w:t>Delta BSI of the local region in actual ink systems over 24 hours.</w:t>
      </w:r>
      <w:r>
        <w:t xml:space="preserve"> </w:t>
      </w:r>
      <w:r>
        <w:rPr>
          <w:rFonts w:hint="eastAsia"/>
        </w:rPr>
        <w:t xml:space="preserve">(a) Top layer and (b) bottom layer of ink. </w:t>
      </w:r>
    </w:p>
    <w:p w14:paraId="7892DEB5" w14:textId="77777777" w:rsidR="00254692" w:rsidRDefault="00DA1956">
      <w:pPr>
        <w:widowControl/>
        <w:spacing w:line="240" w:lineRule="auto"/>
        <w:jc w:val="left"/>
        <w:rPr>
          <w:lang w:val="en-SG"/>
        </w:rPr>
      </w:pPr>
      <w:r>
        <w:rPr>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254692" w14:paraId="2A4A0618" w14:textId="77777777">
        <w:tc>
          <w:tcPr>
            <w:tcW w:w="8296" w:type="dxa"/>
          </w:tcPr>
          <w:p w14:paraId="3576D159" w14:textId="77777777" w:rsidR="00254692" w:rsidRDefault="002F0AEE">
            <w:pPr>
              <w:widowControl/>
              <w:spacing w:line="240" w:lineRule="auto"/>
              <w:jc w:val="center"/>
              <w:rPr>
                <w:lang w:val="en-SG"/>
              </w:rPr>
            </w:pPr>
            <w:r>
              <w:rPr>
                <w:noProof/>
                <w:lang w:val="en-SG"/>
              </w:rPr>
              <w:lastRenderedPageBreak/>
              <w:drawing>
                <wp:inline distT="0" distB="0" distL="0" distR="0" wp14:anchorId="13CF8BBD" wp14:editId="1C3091A7">
                  <wp:extent cx="3141361" cy="2420366"/>
                  <wp:effectExtent l="0" t="0" r="190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77386" cy="2448122"/>
                          </a:xfrm>
                          <a:prstGeom prst="rect">
                            <a:avLst/>
                          </a:prstGeom>
                          <a:noFill/>
                        </pic:spPr>
                      </pic:pic>
                    </a:graphicData>
                  </a:graphic>
                </wp:inline>
              </w:drawing>
            </w:r>
          </w:p>
        </w:tc>
      </w:tr>
    </w:tbl>
    <w:p w14:paraId="74D89A7C" w14:textId="77777777" w:rsidR="00254692" w:rsidRDefault="00DA1956">
      <w:pPr>
        <w:widowControl/>
        <w:spacing w:line="360" w:lineRule="auto"/>
        <w:rPr>
          <w:lang w:val="en-SG"/>
        </w:rPr>
      </w:pPr>
      <w:r>
        <w:rPr>
          <w:rFonts w:hint="eastAsia"/>
          <w:b/>
          <w:lang w:val="en-SG"/>
        </w:rPr>
        <w:t>Supplementary Figure</w:t>
      </w:r>
      <w:r>
        <w:rPr>
          <w:b/>
          <w:lang w:val="en-SG"/>
        </w:rPr>
        <w:t xml:space="preserve"> </w:t>
      </w:r>
      <w:r>
        <w:rPr>
          <w:rFonts w:hint="eastAsia"/>
          <w:b/>
          <w:lang w:val="en-SG"/>
        </w:rPr>
        <w:t>2</w:t>
      </w:r>
      <w:r>
        <w:rPr>
          <w:rFonts w:hint="eastAsia"/>
          <w:b/>
        </w:rPr>
        <w:t>9</w:t>
      </w:r>
      <w:r>
        <w:rPr>
          <w:lang w:val="en-SG"/>
        </w:rPr>
        <w:t xml:space="preserve">. </w:t>
      </w:r>
      <w:r>
        <w:rPr>
          <w:rFonts w:hint="eastAsia"/>
        </w:rPr>
        <w:t>Raw ITC data after background subtraction. The initial injection is excluded from the fitting to prevent any influence from air bubbles during equilibration on the measurement. Occasional bubble disturbances may introduce noise, especially at higher ionomer concentrations.</w:t>
      </w:r>
      <w:r>
        <w:rPr>
          <w:lang w:val="en-SG"/>
        </w:rPr>
        <w:t xml:space="preserve"> </w:t>
      </w:r>
    </w:p>
    <w:p w14:paraId="34AB8A19" w14:textId="77777777" w:rsidR="00254692" w:rsidRDefault="00DA1956">
      <w:pPr>
        <w:widowControl/>
        <w:spacing w:line="240" w:lineRule="auto"/>
        <w:jc w:val="left"/>
        <w:rPr>
          <w:lang w:val="en-SG"/>
        </w:rPr>
      </w:pPr>
      <w:r>
        <w:rPr>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5A9295D7" w14:textId="77777777">
        <w:tc>
          <w:tcPr>
            <w:tcW w:w="8306" w:type="dxa"/>
          </w:tcPr>
          <w:p w14:paraId="33DDAF15" w14:textId="77777777" w:rsidR="00254692" w:rsidRDefault="002F0AEE">
            <w:pPr>
              <w:widowControl/>
              <w:spacing w:line="240" w:lineRule="auto"/>
              <w:jc w:val="center"/>
              <w:rPr>
                <w:lang w:val="en-SG"/>
              </w:rPr>
            </w:pPr>
            <w:r>
              <w:rPr>
                <w:noProof/>
                <w:lang w:val="en-SG"/>
              </w:rPr>
              <w:lastRenderedPageBreak/>
              <w:drawing>
                <wp:inline distT="0" distB="0" distL="0" distR="0" wp14:anchorId="0E506BCB" wp14:editId="3E440018">
                  <wp:extent cx="5292090" cy="920750"/>
                  <wp:effectExtent l="0" t="0" r="381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92090" cy="920750"/>
                          </a:xfrm>
                          <a:prstGeom prst="rect">
                            <a:avLst/>
                          </a:prstGeom>
                          <a:noFill/>
                        </pic:spPr>
                      </pic:pic>
                    </a:graphicData>
                  </a:graphic>
                </wp:inline>
              </w:drawing>
            </w:r>
          </w:p>
        </w:tc>
      </w:tr>
    </w:tbl>
    <w:p w14:paraId="448B3172" w14:textId="77777777" w:rsidR="00254692" w:rsidRDefault="00DA1956">
      <w:pPr>
        <w:widowControl/>
        <w:spacing w:line="360" w:lineRule="auto"/>
        <w:rPr>
          <w:lang w:val="en-SG"/>
        </w:rPr>
      </w:pPr>
      <w:r>
        <w:rPr>
          <w:rFonts w:hint="eastAsia"/>
          <w:b/>
          <w:lang w:val="en-SG"/>
        </w:rPr>
        <w:t>Supplementary</w:t>
      </w:r>
      <w:r>
        <w:rPr>
          <w:b/>
          <w:lang w:val="en-SG"/>
        </w:rPr>
        <w:t xml:space="preserve"> Table 1</w:t>
      </w:r>
      <w:r>
        <w:rPr>
          <w:lang w:val="en-SG"/>
        </w:rPr>
        <w:t xml:space="preserve">. </w:t>
      </w:r>
      <w:r>
        <w:rPr>
          <w:rFonts w:hint="eastAsia"/>
        </w:rPr>
        <w:t>Thermodynamic parameters, including binding constant (</w:t>
      </w:r>
      <w:proofErr w:type="spellStart"/>
      <w:r>
        <w:rPr>
          <w:rFonts w:hint="eastAsia"/>
        </w:rPr>
        <w:t>K</w:t>
      </w:r>
      <w:r>
        <w:rPr>
          <w:vertAlign w:val="subscript"/>
        </w:rPr>
        <w:t>b</w:t>
      </w:r>
      <w:proofErr w:type="spellEnd"/>
      <w:r>
        <w:rPr>
          <w:rFonts w:hint="eastAsia"/>
        </w:rPr>
        <w:t>) and number of binding sites (N), were extracted from an independent binding isotherm using the Langmuir model.</w:t>
      </w:r>
      <w:r>
        <w:rPr>
          <w:lang w:val="en-SG"/>
        </w:rPr>
        <w:t xml:space="preserve"> </w:t>
      </w:r>
    </w:p>
    <w:p w14:paraId="2AF4C22D" w14:textId="77777777" w:rsidR="00254692" w:rsidRDefault="00DA1956">
      <w:pPr>
        <w:widowControl/>
        <w:spacing w:line="240" w:lineRule="auto"/>
        <w:jc w:val="left"/>
        <w:rPr>
          <w:lang w:val="en-SG"/>
        </w:rPr>
      </w:pPr>
      <w:r>
        <w:rPr>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254692" w14:paraId="00320647" w14:textId="77777777">
        <w:tc>
          <w:tcPr>
            <w:tcW w:w="8296" w:type="dxa"/>
          </w:tcPr>
          <w:p w14:paraId="0AC9F112" w14:textId="77777777" w:rsidR="00254692" w:rsidRDefault="00DA1956">
            <w:pPr>
              <w:widowControl/>
              <w:spacing w:line="240" w:lineRule="auto"/>
              <w:jc w:val="center"/>
              <w:rPr>
                <w:lang w:val="en-SG"/>
              </w:rPr>
            </w:pPr>
            <w:r>
              <w:rPr>
                <w:lang w:val="en-SG"/>
              </w:rPr>
              <w:lastRenderedPageBreak/>
              <w:br w:type="page"/>
            </w:r>
            <w:r w:rsidR="002F0AEE">
              <w:rPr>
                <w:noProof/>
                <w:lang w:val="en-SG"/>
              </w:rPr>
              <w:drawing>
                <wp:inline distT="0" distB="0" distL="0" distR="0" wp14:anchorId="51C47F25" wp14:editId="7A4E93E4">
                  <wp:extent cx="3077443" cy="2432304"/>
                  <wp:effectExtent l="0" t="0" r="8890" b="63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12633" cy="2460117"/>
                          </a:xfrm>
                          <a:prstGeom prst="rect">
                            <a:avLst/>
                          </a:prstGeom>
                          <a:noFill/>
                        </pic:spPr>
                      </pic:pic>
                    </a:graphicData>
                  </a:graphic>
                </wp:inline>
              </w:drawing>
            </w:r>
          </w:p>
        </w:tc>
      </w:tr>
    </w:tbl>
    <w:p w14:paraId="1A2770E4" w14:textId="77777777" w:rsidR="00254692" w:rsidRDefault="00DA1956">
      <w:pPr>
        <w:widowControl/>
        <w:spacing w:line="360" w:lineRule="auto"/>
        <w:rPr>
          <w:lang w:val="en-SG"/>
        </w:rPr>
      </w:pPr>
      <w:r>
        <w:rPr>
          <w:rFonts w:hint="eastAsia"/>
          <w:b/>
          <w:lang w:val="en-SG"/>
        </w:rPr>
        <w:t>Supplementary Figure</w:t>
      </w:r>
      <w:r>
        <w:rPr>
          <w:b/>
          <w:lang w:val="en-SG"/>
        </w:rPr>
        <w:t xml:space="preserve"> </w:t>
      </w:r>
      <w:r>
        <w:rPr>
          <w:rFonts w:hint="eastAsia"/>
          <w:b/>
          <w:lang w:val="en-SG"/>
        </w:rPr>
        <w:t>3</w:t>
      </w:r>
      <w:r>
        <w:rPr>
          <w:b/>
          <w:lang w:val="en-SG"/>
        </w:rPr>
        <w:t>0</w:t>
      </w:r>
      <w:r>
        <w:rPr>
          <w:lang w:val="en-SG"/>
        </w:rPr>
        <w:t xml:space="preserve">. </w:t>
      </w:r>
      <w:r>
        <w:rPr>
          <w:rFonts w:hint="eastAsia"/>
        </w:rPr>
        <w:t xml:space="preserve">Thermogravimetric analysis of the two catalysts at a heating rate of 5 </w:t>
      </w:r>
      <w:r>
        <w:rPr>
          <w:rFonts w:cs="Times New Roman"/>
        </w:rPr>
        <w:t>℃</w:t>
      </w:r>
      <w:r>
        <w:rPr>
          <w:rFonts w:hint="eastAsia"/>
        </w:rPr>
        <w:t xml:space="preserve">/min in an </w:t>
      </w:r>
      <w:proofErr w:type="spellStart"/>
      <w:r>
        <w:rPr>
          <w:rFonts w:hint="eastAsia"/>
        </w:rPr>
        <w:t>Ar</w:t>
      </w:r>
      <w:proofErr w:type="spellEnd"/>
      <w:r>
        <w:rPr>
          <w:rFonts w:hint="eastAsia"/>
        </w:rPr>
        <w:t xml:space="preserve"> atmosphere.</w:t>
      </w:r>
      <w:r>
        <w:rPr>
          <w:lang w:val="en-SG"/>
        </w:rPr>
        <w:t xml:space="preserve"> </w:t>
      </w:r>
    </w:p>
    <w:p w14:paraId="76229CEA" w14:textId="77777777" w:rsidR="00254692" w:rsidRDefault="00DA1956">
      <w:pPr>
        <w:widowControl/>
        <w:spacing w:line="240" w:lineRule="auto"/>
        <w:jc w:val="left"/>
        <w:rPr>
          <w:lang w:val="en-SG"/>
        </w:rPr>
      </w:pPr>
      <w:r>
        <w:rPr>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4E01B604" w14:textId="77777777">
        <w:tc>
          <w:tcPr>
            <w:tcW w:w="8296" w:type="dxa"/>
          </w:tcPr>
          <w:p w14:paraId="28EAAD29" w14:textId="77777777" w:rsidR="00254692" w:rsidRDefault="00DA1956">
            <w:pPr>
              <w:widowControl/>
              <w:spacing w:line="240" w:lineRule="auto"/>
              <w:jc w:val="center"/>
              <w:rPr>
                <w:lang w:val="en-SG"/>
              </w:rPr>
            </w:pPr>
            <w:r>
              <w:rPr>
                <w:noProof/>
                <w:lang w:val="en-SG"/>
              </w:rPr>
              <w:lastRenderedPageBreak/>
              <w:drawing>
                <wp:inline distT="0" distB="0" distL="0" distR="0" wp14:anchorId="338C8FC9" wp14:editId="3274D289">
                  <wp:extent cx="5177155" cy="2297430"/>
                  <wp:effectExtent l="0" t="0" r="4445"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38">
                            <a:extLst>
                              <a:ext uri="{28A0092B-C50C-407E-A947-70E740481C1C}">
                                <a14:useLocalDpi xmlns:a14="http://schemas.microsoft.com/office/drawing/2010/main" val="0"/>
                              </a:ext>
                            </a:extLst>
                          </a:blip>
                          <a:srcRect l="1876"/>
                          <a:stretch>
                            <a:fillRect/>
                          </a:stretch>
                        </pic:blipFill>
                        <pic:spPr>
                          <a:xfrm>
                            <a:off x="0" y="0"/>
                            <a:ext cx="5223324" cy="2318528"/>
                          </a:xfrm>
                          <a:prstGeom prst="rect">
                            <a:avLst/>
                          </a:prstGeom>
                          <a:noFill/>
                          <a:ln>
                            <a:noFill/>
                          </a:ln>
                        </pic:spPr>
                      </pic:pic>
                    </a:graphicData>
                  </a:graphic>
                </wp:inline>
              </w:drawing>
            </w:r>
          </w:p>
        </w:tc>
      </w:tr>
    </w:tbl>
    <w:p w14:paraId="32B0932B" w14:textId="77777777" w:rsidR="00254692" w:rsidRDefault="00DA1956">
      <w:pPr>
        <w:widowControl/>
        <w:spacing w:line="360" w:lineRule="auto"/>
      </w:pPr>
      <w:r>
        <w:rPr>
          <w:rFonts w:hint="eastAsia"/>
          <w:b/>
          <w:lang w:val="en-SG"/>
        </w:rPr>
        <w:t>Supplementary Figure</w:t>
      </w:r>
      <w:r>
        <w:rPr>
          <w:b/>
          <w:lang w:val="en-SG"/>
        </w:rPr>
        <w:t xml:space="preserve"> </w:t>
      </w:r>
      <w:r>
        <w:rPr>
          <w:rFonts w:hint="eastAsia"/>
          <w:b/>
          <w:lang w:val="en-SG"/>
        </w:rPr>
        <w:t>3</w:t>
      </w:r>
      <w:r>
        <w:rPr>
          <w:b/>
          <w:lang w:val="en-SG"/>
        </w:rPr>
        <w:t>1</w:t>
      </w:r>
      <w:r>
        <w:rPr>
          <w:lang w:val="en-SG"/>
        </w:rPr>
        <w:t xml:space="preserve">. </w:t>
      </w:r>
      <w:r>
        <w:rPr>
          <w:rFonts w:hint="eastAsia"/>
        </w:rPr>
        <w:t xml:space="preserve">(a) </w:t>
      </w:r>
      <w:r>
        <w:t xml:space="preserve">From left to right: </w:t>
      </w:r>
      <w:r>
        <w:rPr>
          <w:rFonts w:eastAsia="宋体"/>
          <w:color w:val="000000" w:themeColor="text1"/>
        </w:rPr>
        <w:t xml:space="preserve">high-resolution </w:t>
      </w:r>
      <w:r>
        <w:rPr>
          <w:rFonts w:eastAsia="宋体" w:hint="eastAsia"/>
          <w:color w:val="000000" w:themeColor="text1"/>
        </w:rPr>
        <w:t>BF-</w:t>
      </w:r>
      <w:r>
        <w:rPr>
          <w:rFonts w:eastAsia="宋体"/>
          <w:color w:val="000000" w:themeColor="text1"/>
        </w:rPr>
        <w:t>STEM image, corresponding HA</w:t>
      </w:r>
      <w:r>
        <w:rPr>
          <w:rFonts w:eastAsia="宋体" w:hint="eastAsia"/>
          <w:color w:val="000000" w:themeColor="text1"/>
        </w:rPr>
        <w:t>A</w:t>
      </w:r>
      <w:r>
        <w:rPr>
          <w:rFonts w:eastAsia="宋体"/>
          <w:color w:val="000000" w:themeColor="text1"/>
        </w:rPr>
        <w:t>DF-STEM image, and EDS map</w:t>
      </w:r>
      <w:r>
        <w:rPr>
          <w:rFonts w:eastAsia="宋体" w:hint="eastAsia"/>
          <w:color w:val="000000" w:themeColor="text1"/>
        </w:rPr>
        <w:t>s</w:t>
      </w:r>
      <w:r>
        <w:rPr>
          <w:rFonts w:eastAsia="宋体"/>
          <w:color w:val="000000" w:themeColor="text1"/>
        </w:rPr>
        <w:t xml:space="preserve"> of F, </w:t>
      </w:r>
      <w:proofErr w:type="spellStart"/>
      <w:r>
        <w:rPr>
          <w:rFonts w:eastAsia="宋体"/>
          <w:color w:val="000000" w:themeColor="text1"/>
        </w:rPr>
        <w:t>Ir</w:t>
      </w:r>
      <w:proofErr w:type="spellEnd"/>
      <w:r>
        <w:rPr>
          <w:rFonts w:eastAsia="宋体"/>
          <w:color w:val="000000" w:themeColor="text1"/>
        </w:rPr>
        <w:t xml:space="preserve">, </w:t>
      </w:r>
      <w:proofErr w:type="spellStart"/>
      <w:r>
        <w:rPr>
          <w:rFonts w:eastAsia="宋体"/>
          <w:color w:val="000000" w:themeColor="text1"/>
        </w:rPr>
        <w:t>Ti</w:t>
      </w:r>
      <w:proofErr w:type="spellEnd"/>
      <w:r>
        <w:rPr>
          <w:rFonts w:eastAsia="宋体" w:hint="eastAsia"/>
          <w:color w:val="000000" w:themeColor="text1"/>
        </w:rPr>
        <w:t xml:space="preserve"> for</w:t>
      </w:r>
      <w:r>
        <w:rPr>
          <w:rFonts w:eastAsia="宋体"/>
          <w:color w:val="000000" w:themeColor="text1"/>
        </w:rPr>
        <w:t xml:space="preserve"> Norm-ACL. </w:t>
      </w:r>
      <w:r>
        <w:rPr>
          <w:rFonts w:hint="eastAsia"/>
        </w:rPr>
        <w:t>(</w:t>
      </w:r>
      <w:r>
        <w:t>b</w:t>
      </w:r>
      <w:r>
        <w:rPr>
          <w:rFonts w:hint="eastAsia"/>
        </w:rPr>
        <w:t xml:space="preserve">) </w:t>
      </w:r>
      <w:r>
        <w:t xml:space="preserve">From left to right: </w:t>
      </w:r>
      <w:r>
        <w:rPr>
          <w:rFonts w:eastAsia="宋体"/>
          <w:color w:val="000000" w:themeColor="text1"/>
        </w:rPr>
        <w:t xml:space="preserve">high-resolution </w:t>
      </w:r>
      <w:r>
        <w:rPr>
          <w:rFonts w:eastAsia="宋体" w:hint="eastAsia"/>
          <w:color w:val="000000" w:themeColor="text1"/>
        </w:rPr>
        <w:t>BF-</w:t>
      </w:r>
      <w:r>
        <w:rPr>
          <w:rFonts w:eastAsia="宋体"/>
          <w:color w:val="000000" w:themeColor="text1"/>
        </w:rPr>
        <w:t>STEM image, corresponding HA</w:t>
      </w:r>
      <w:r>
        <w:rPr>
          <w:rFonts w:eastAsia="宋体" w:hint="eastAsia"/>
          <w:color w:val="000000" w:themeColor="text1"/>
        </w:rPr>
        <w:t>A</w:t>
      </w:r>
      <w:r>
        <w:rPr>
          <w:rFonts w:eastAsia="宋体"/>
          <w:color w:val="000000" w:themeColor="text1"/>
        </w:rPr>
        <w:t>DF-STEM image, and EDS map</w:t>
      </w:r>
      <w:r>
        <w:rPr>
          <w:rFonts w:eastAsia="宋体" w:hint="eastAsia"/>
          <w:color w:val="000000" w:themeColor="text1"/>
        </w:rPr>
        <w:t>s</w:t>
      </w:r>
      <w:r>
        <w:rPr>
          <w:rFonts w:eastAsia="宋体"/>
          <w:color w:val="000000" w:themeColor="text1"/>
        </w:rPr>
        <w:t xml:space="preserve"> of F, </w:t>
      </w:r>
      <w:proofErr w:type="spellStart"/>
      <w:r>
        <w:rPr>
          <w:rFonts w:eastAsia="宋体"/>
          <w:color w:val="000000" w:themeColor="text1"/>
        </w:rPr>
        <w:t>Ir</w:t>
      </w:r>
      <w:proofErr w:type="spellEnd"/>
      <w:r>
        <w:rPr>
          <w:rFonts w:eastAsia="宋体"/>
          <w:color w:val="000000" w:themeColor="text1"/>
        </w:rPr>
        <w:t xml:space="preserve">, </w:t>
      </w:r>
      <w:proofErr w:type="spellStart"/>
      <w:r>
        <w:rPr>
          <w:rFonts w:eastAsia="宋体"/>
          <w:color w:val="000000" w:themeColor="text1"/>
        </w:rPr>
        <w:t>Ti</w:t>
      </w:r>
      <w:proofErr w:type="spellEnd"/>
      <w:r>
        <w:rPr>
          <w:rFonts w:eastAsia="宋体" w:hint="eastAsia"/>
          <w:color w:val="000000" w:themeColor="text1"/>
        </w:rPr>
        <w:t xml:space="preserve"> for IBS</w:t>
      </w:r>
      <w:r>
        <w:rPr>
          <w:rFonts w:eastAsia="宋体"/>
          <w:color w:val="000000" w:themeColor="text1"/>
        </w:rPr>
        <w:t>-ACL.</w:t>
      </w:r>
    </w:p>
    <w:p w14:paraId="3B0A98AF" w14:textId="77777777" w:rsidR="00254692" w:rsidRDefault="00DA1956">
      <w:pPr>
        <w:widowControl/>
        <w:spacing w:line="360" w:lineRule="auto"/>
      </w:pPr>
      <w: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254692" w14:paraId="5C677F22" w14:textId="77777777">
        <w:tc>
          <w:tcPr>
            <w:tcW w:w="8296" w:type="dxa"/>
          </w:tcPr>
          <w:p w14:paraId="20905708" w14:textId="77777777" w:rsidR="00254692" w:rsidRDefault="00DA1956">
            <w:pPr>
              <w:widowControl/>
              <w:spacing w:line="240" w:lineRule="auto"/>
              <w:jc w:val="center"/>
              <w:rPr>
                <w:lang w:val="en-SG"/>
              </w:rPr>
            </w:pPr>
            <w:r>
              <w:rPr>
                <w:noProof/>
              </w:rPr>
              <w:lastRenderedPageBreak/>
              <w:drawing>
                <wp:inline distT="0" distB="0" distL="114300" distR="114300" wp14:anchorId="46BD944E" wp14:editId="71EF5990">
                  <wp:extent cx="5013325" cy="3971290"/>
                  <wp:effectExtent l="0" t="0" r="0" b="0"/>
                  <wp:docPr id="5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1"/>
                          <pic:cNvPicPr>
                            <a:picLocks noChangeAspect="1"/>
                          </pic:cNvPicPr>
                        </pic:nvPicPr>
                        <pic:blipFill>
                          <a:blip r:embed="rId39"/>
                          <a:srcRect l="3832" t="4810" r="1024"/>
                          <a:stretch>
                            <a:fillRect/>
                          </a:stretch>
                        </pic:blipFill>
                        <pic:spPr>
                          <a:xfrm>
                            <a:off x="0" y="0"/>
                            <a:ext cx="5013325" cy="3971290"/>
                          </a:xfrm>
                          <a:prstGeom prst="rect">
                            <a:avLst/>
                          </a:prstGeom>
                          <a:noFill/>
                          <a:ln>
                            <a:noFill/>
                          </a:ln>
                        </pic:spPr>
                      </pic:pic>
                    </a:graphicData>
                  </a:graphic>
                </wp:inline>
              </w:drawing>
            </w:r>
          </w:p>
        </w:tc>
      </w:tr>
    </w:tbl>
    <w:p w14:paraId="09852228" w14:textId="77777777" w:rsidR="00254692" w:rsidRDefault="00DA1956">
      <w:pPr>
        <w:widowControl/>
        <w:spacing w:line="360" w:lineRule="auto"/>
      </w:pPr>
      <w:r>
        <w:rPr>
          <w:rFonts w:hint="eastAsia"/>
          <w:b/>
          <w:lang w:val="en-SG"/>
        </w:rPr>
        <w:t>Supplementary Figure</w:t>
      </w:r>
      <w:r>
        <w:rPr>
          <w:b/>
          <w:lang w:val="en-SG"/>
        </w:rPr>
        <w:t xml:space="preserve"> </w:t>
      </w:r>
      <w:r>
        <w:rPr>
          <w:rFonts w:hint="eastAsia"/>
          <w:b/>
          <w:lang w:val="en-SG"/>
        </w:rPr>
        <w:t>3</w:t>
      </w:r>
      <w:r>
        <w:rPr>
          <w:b/>
          <w:lang w:val="en-SG"/>
        </w:rPr>
        <w:t>2</w:t>
      </w:r>
      <w:r>
        <w:rPr>
          <w:lang w:val="en-SG"/>
        </w:rPr>
        <w:t xml:space="preserve">. </w:t>
      </w:r>
      <w:r>
        <w:t>Surface ionomer distribution characterization of the two ACLs.</w:t>
      </w:r>
      <w:r>
        <w:rPr>
          <w:rFonts w:hint="eastAsia"/>
        </w:rPr>
        <w:t xml:space="preserve"> (a) </w:t>
      </w:r>
      <w:r>
        <w:rPr>
          <w:rFonts w:eastAsia="宋体"/>
          <w:color w:val="000000" w:themeColor="text1"/>
        </w:rPr>
        <w:t xml:space="preserve">Topographic image (left) and adhesion distribution (right) of Norm-ACL by AFM. </w:t>
      </w:r>
      <w:r>
        <w:rPr>
          <w:rFonts w:hint="eastAsia"/>
        </w:rPr>
        <w:t xml:space="preserve">(b) </w:t>
      </w:r>
      <w:r>
        <w:rPr>
          <w:rFonts w:eastAsia="宋体"/>
          <w:color w:val="000000" w:themeColor="text1"/>
        </w:rPr>
        <w:t xml:space="preserve">Topographic image (left) and adhesion distribution (right) of </w:t>
      </w:r>
      <w:r>
        <w:rPr>
          <w:rFonts w:eastAsia="宋体" w:hint="eastAsia"/>
          <w:color w:val="000000" w:themeColor="text1"/>
        </w:rPr>
        <w:t>IBS</w:t>
      </w:r>
      <w:r>
        <w:rPr>
          <w:rFonts w:eastAsia="宋体"/>
          <w:color w:val="000000" w:themeColor="text1"/>
        </w:rPr>
        <w:t>-ACL by AFM.</w:t>
      </w:r>
      <w:r>
        <w:rPr>
          <w:rFonts w:hint="eastAsia"/>
        </w:rPr>
        <w:t xml:space="preserve"> </w:t>
      </w:r>
    </w:p>
    <w:p w14:paraId="537C1419" w14:textId="77777777" w:rsidR="00254692" w:rsidRDefault="00DA1956">
      <w:pPr>
        <w:widowControl/>
        <w:spacing w:line="360" w:lineRule="auto"/>
      </w:pPr>
      <w: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54692" w14:paraId="7C4A20A2" w14:textId="77777777">
        <w:tc>
          <w:tcPr>
            <w:tcW w:w="8306" w:type="dxa"/>
          </w:tcPr>
          <w:p w14:paraId="5A1BEC6E" w14:textId="77777777" w:rsidR="00254692" w:rsidRDefault="00DA1956">
            <w:pPr>
              <w:widowControl/>
              <w:spacing w:line="240" w:lineRule="auto"/>
              <w:jc w:val="center"/>
              <w:rPr>
                <w:lang w:val="en-SG"/>
              </w:rPr>
            </w:pPr>
            <w:bookmarkStart w:id="14" w:name="_Hlk166535035"/>
            <w:r>
              <w:rPr>
                <w:noProof/>
              </w:rPr>
              <w:lastRenderedPageBreak/>
              <w:drawing>
                <wp:inline distT="0" distB="0" distL="114300" distR="114300" wp14:anchorId="064BD25E" wp14:editId="25D206BD">
                  <wp:extent cx="5203190" cy="3498850"/>
                  <wp:effectExtent l="0" t="0" r="0" b="6350"/>
                  <wp:docPr id="5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2"/>
                          <pic:cNvPicPr>
                            <a:picLocks noChangeAspect="1"/>
                          </pic:cNvPicPr>
                        </pic:nvPicPr>
                        <pic:blipFill>
                          <a:blip r:embed="rId40"/>
                          <a:stretch>
                            <a:fillRect/>
                          </a:stretch>
                        </pic:blipFill>
                        <pic:spPr>
                          <a:xfrm>
                            <a:off x="0" y="0"/>
                            <a:ext cx="5222899" cy="3512145"/>
                          </a:xfrm>
                          <a:prstGeom prst="rect">
                            <a:avLst/>
                          </a:prstGeom>
                          <a:noFill/>
                          <a:ln>
                            <a:noFill/>
                          </a:ln>
                        </pic:spPr>
                      </pic:pic>
                    </a:graphicData>
                  </a:graphic>
                </wp:inline>
              </w:drawing>
            </w:r>
          </w:p>
        </w:tc>
      </w:tr>
    </w:tbl>
    <w:p w14:paraId="42D2DD8A" w14:textId="77777777" w:rsidR="00254692" w:rsidRDefault="00DA1956">
      <w:pPr>
        <w:widowControl/>
        <w:spacing w:line="360" w:lineRule="auto"/>
      </w:pPr>
      <w:r>
        <w:rPr>
          <w:rFonts w:hint="eastAsia"/>
          <w:b/>
          <w:lang w:val="en-SG"/>
        </w:rPr>
        <w:t>Supplementary Figure</w:t>
      </w:r>
      <w:r>
        <w:rPr>
          <w:b/>
          <w:lang w:val="en-SG"/>
        </w:rPr>
        <w:t xml:space="preserve"> </w:t>
      </w:r>
      <w:r>
        <w:rPr>
          <w:rFonts w:hint="eastAsia"/>
          <w:b/>
          <w:lang w:val="en-SG"/>
        </w:rPr>
        <w:t>3</w:t>
      </w:r>
      <w:r>
        <w:rPr>
          <w:b/>
          <w:lang w:val="en-SG"/>
        </w:rPr>
        <w:t>3</w:t>
      </w:r>
      <w:r>
        <w:rPr>
          <w:lang w:val="en-SG"/>
        </w:rPr>
        <w:t xml:space="preserve">. </w:t>
      </w:r>
      <w:r>
        <w:t>Cross-sectional ionomer distribution characterization of the two ACLs.</w:t>
      </w:r>
      <w:r>
        <w:rPr>
          <w:rFonts w:hint="eastAsia"/>
        </w:rPr>
        <w:t xml:space="preserve"> (a) Cross-section under a microscope</w:t>
      </w:r>
      <w:r>
        <w:t>,</w:t>
      </w:r>
      <w:r>
        <w:rPr>
          <w:rFonts w:hint="eastAsia"/>
        </w:rPr>
        <w:t xml:space="preserve"> (b) </w:t>
      </w:r>
      <w:r>
        <w:t>t</w:t>
      </w:r>
      <w:r>
        <w:rPr>
          <w:rFonts w:hint="eastAsia"/>
        </w:rPr>
        <w:t>opographic image and (c) adhesion distribution of Norm-ACL by AFM. (d) Cross-section under a microscope</w:t>
      </w:r>
      <w:r>
        <w:t>,</w:t>
      </w:r>
      <w:r>
        <w:rPr>
          <w:rFonts w:hint="eastAsia"/>
        </w:rPr>
        <w:t xml:space="preserve"> (e) </w:t>
      </w:r>
      <w:r>
        <w:t>t</w:t>
      </w:r>
      <w:r>
        <w:rPr>
          <w:rFonts w:hint="eastAsia"/>
        </w:rPr>
        <w:t xml:space="preserve">opographic image and (f) adhesion distribution of IBS-ACL by AFM. </w:t>
      </w:r>
    </w:p>
    <w:p w14:paraId="2E89C62F" w14:textId="77777777" w:rsidR="00254692" w:rsidRDefault="00DA1956">
      <w:pPr>
        <w:widowControl/>
        <w:spacing w:line="360" w:lineRule="auto"/>
      </w:pPr>
      <w:r>
        <w:br w:type="page"/>
      </w:r>
      <w:bookmarkEnd w:id="14"/>
    </w:p>
    <w:p w14:paraId="7684C4C0" w14:textId="77777777" w:rsidR="00254692" w:rsidRDefault="00DA1956">
      <w:pPr>
        <w:widowControl/>
        <w:spacing w:line="360" w:lineRule="auto"/>
        <w:jc w:val="center"/>
        <w:rPr>
          <w:b/>
          <w:lang w:val="en-SG"/>
        </w:rPr>
      </w:pPr>
      <w:r>
        <w:rPr>
          <w:noProof/>
        </w:rPr>
        <w:lastRenderedPageBreak/>
        <w:drawing>
          <wp:inline distT="0" distB="0" distL="114300" distR="114300" wp14:anchorId="0559490B" wp14:editId="4D53F04E">
            <wp:extent cx="3053080" cy="2322195"/>
            <wp:effectExtent l="0" t="0" r="0" b="1905"/>
            <wp:docPr id="2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8"/>
                    <pic:cNvPicPr>
                      <a:picLocks noChangeAspect="1"/>
                    </pic:cNvPicPr>
                  </pic:nvPicPr>
                  <pic:blipFill>
                    <a:blip r:embed="rId41"/>
                    <a:stretch>
                      <a:fillRect/>
                    </a:stretch>
                  </pic:blipFill>
                  <pic:spPr>
                    <a:xfrm>
                      <a:off x="0" y="0"/>
                      <a:ext cx="3092830" cy="2352552"/>
                    </a:xfrm>
                    <a:prstGeom prst="rect">
                      <a:avLst/>
                    </a:prstGeom>
                    <a:noFill/>
                    <a:ln>
                      <a:noFill/>
                    </a:ln>
                  </pic:spPr>
                </pic:pic>
              </a:graphicData>
            </a:graphic>
          </wp:inline>
        </w:drawing>
      </w:r>
    </w:p>
    <w:p w14:paraId="5E7CE51F" w14:textId="77777777" w:rsidR="00254692" w:rsidRDefault="00DA1956">
      <w:pPr>
        <w:widowControl/>
        <w:spacing w:line="360" w:lineRule="auto"/>
        <w:rPr>
          <w:lang w:val="en-SG"/>
        </w:rPr>
      </w:pPr>
      <w:r>
        <w:rPr>
          <w:rFonts w:hint="eastAsia"/>
          <w:b/>
          <w:lang w:val="en-SG"/>
        </w:rPr>
        <w:t>Supplementary Figure</w:t>
      </w:r>
      <w:r>
        <w:rPr>
          <w:b/>
          <w:lang w:val="en-SG"/>
        </w:rPr>
        <w:t xml:space="preserve"> 3</w:t>
      </w:r>
      <w:r>
        <w:rPr>
          <w:b/>
        </w:rPr>
        <w:t>4</w:t>
      </w:r>
      <w:r>
        <w:rPr>
          <w:lang w:val="en-SG"/>
        </w:rPr>
        <w:t xml:space="preserve">. </w:t>
      </w:r>
      <w:r>
        <w:t>Steady-shear relative viscosity data of inks after scale-up</w:t>
      </w:r>
      <w:r>
        <w:rPr>
          <w:rFonts w:hint="eastAsia"/>
        </w:rPr>
        <w:t>.</w:t>
      </w:r>
      <w:r>
        <w:rPr>
          <w:lang w:val="en-SG"/>
        </w:rPr>
        <w:t xml:space="preserve"> </w:t>
      </w:r>
    </w:p>
    <w:p w14:paraId="786EBB56" w14:textId="77777777" w:rsidR="00254692" w:rsidRDefault="00DA1956">
      <w:pPr>
        <w:widowControl/>
        <w:spacing w:line="240" w:lineRule="auto"/>
        <w:jc w:val="left"/>
        <w:rPr>
          <w:lang w:val="en-SG"/>
        </w:rPr>
      </w:pPr>
      <w:r>
        <w:rPr>
          <w:lang w:val="en-SG"/>
        </w:rPr>
        <w:br w:type="page"/>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254692" w14:paraId="1F680EE4" w14:textId="77777777">
        <w:tc>
          <w:tcPr>
            <w:tcW w:w="8296" w:type="dxa"/>
          </w:tcPr>
          <w:p w14:paraId="4B15D3B8" w14:textId="77777777" w:rsidR="00254692" w:rsidRDefault="00DA1956">
            <w:pPr>
              <w:widowControl/>
              <w:spacing w:line="240" w:lineRule="auto"/>
              <w:jc w:val="center"/>
              <w:rPr>
                <w:lang w:val="en-SG"/>
              </w:rPr>
            </w:pPr>
            <w:r>
              <w:rPr>
                <w:noProof/>
                <w:lang w:val="en-SG"/>
              </w:rPr>
              <w:lastRenderedPageBreak/>
              <w:drawing>
                <wp:inline distT="0" distB="0" distL="0" distR="0" wp14:anchorId="2836BADA" wp14:editId="56AB00DB">
                  <wp:extent cx="3196590" cy="2164080"/>
                  <wp:effectExtent l="0" t="0" r="3810" b="762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3215114" cy="2176358"/>
                          </a:xfrm>
                          <a:prstGeom prst="rect">
                            <a:avLst/>
                          </a:prstGeom>
                          <a:noFill/>
                        </pic:spPr>
                      </pic:pic>
                    </a:graphicData>
                  </a:graphic>
                </wp:inline>
              </w:drawing>
            </w:r>
          </w:p>
        </w:tc>
      </w:tr>
    </w:tbl>
    <w:p w14:paraId="760FFA85" w14:textId="77777777" w:rsidR="00254692" w:rsidRDefault="00DA1956">
      <w:pPr>
        <w:widowControl/>
        <w:spacing w:line="360" w:lineRule="auto"/>
        <w:rPr>
          <w:lang w:val="en-SG"/>
        </w:rPr>
      </w:pPr>
      <w:r>
        <w:rPr>
          <w:rFonts w:hint="eastAsia"/>
          <w:b/>
          <w:lang w:val="en-SG"/>
        </w:rPr>
        <w:t>Supplementary Figure</w:t>
      </w:r>
      <w:r>
        <w:rPr>
          <w:b/>
          <w:lang w:val="en-SG"/>
        </w:rPr>
        <w:t xml:space="preserve"> 3</w:t>
      </w:r>
      <w:r>
        <w:rPr>
          <w:b/>
        </w:rPr>
        <w:t>5</w:t>
      </w:r>
      <w:r>
        <w:rPr>
          <w:lang w:val="en-SG"/>
        </w:rPr>
        <w:t xml:space="preserve">. </w:t>
      </w:r>
      <w:r>
        <w:t>The sheet-type slot-die extrusion coating process as implemented in real-world manufacturing</w:t>
      </w:r>
      <w:r>
        <w:rPr>
          <w:rFonts w:hint="eastAsia"/>
        </w:rPr>
        <w:t>.</w:t>
      </w:r>
      <w:r>
        <w:rPr>
          <w:lang w:val="en-SG"/>
        </w:rPr>
        <w:t xml:space="preserve"> </w:t>
      </w:r>
    </w:p>
    <w:p w14:paraId="5E0ABB46" w14:textId="77777777" w:rsidR="00254692" w:rsidRDefault="00254692">
      <w:pPr>
        <w:widowControl/>
        <w:spacing w:line="240" w:lineRule="auto"/>
        <w:jc w:val="left"/>
      </w:pPr>
    </w:p>
    <w:sectPr w:rsidR="0025469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F12BB2" w14:textId="77777777" w:rsidR="00152907" w:rsidRDefault="00152907">
      <w:pPr>
        <w:spacing w:line="240" w:lineRule="auto"/>
      </w:pPr>
      <w:r>
        <w:separator/>
      </w:r>
    </w:p>
  </w:endnote>
  <w:endnote w:type="continuationSeparator" w:id="0">
    <w:p w14:paraId="3E37D188" w14:textId="77777777" w:rsidR="00152907" w:rsidRDefault="0015290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E7E146" w14:textId="77777777" w:rsidR="00152907" w:rsidRDefault="00152907">
      <w:r>
        <w:separator/>
      </w:r>
    </w:p>
  </w:footnote>
  <w:footnote w:type="continuationSeparator" w:id="0">
    <w:p w14:paraId="5B613E03" w14:textId="77777777" w:rsidR="00152907" w:rsidRDefault="0015290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6"/>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443A"/>
    <w:rsid w:val="000030AE"/>
    <w:rsid w:val="00014629"/>
    <w:rsid w:val="00014EF8"/>
    <w:rsid w:val="000252D9"/>
    <w:rsid w:val="00027F34"/>
    <w:rsid w:val="000324DA"/>
    <w:rsid w:val="00036488"/>
    <w:rsid w:val="00040691"/>
    <w:rsid w:val="00041170"/>
    <w:rsid w:val="000414EA"/>
    <w:rsid w:val="00041C3D"/>
    <w:rsid w:val="000500DF"/>
    <w:rsid w:val="00057936"/>
    <w:rsid w:val="00061CD5"/>
    <w:rsid w:val="00076B08"/>
    <w:rsid w:val="00077D33"/>
    <w:rsid w:val="00080FB3"/>
    <w:rsid w:val="00084A02"/>
    <w:rsid w:val="00086112"/>
    <w:rsid w:val="00091BEE"/>
    <w:rsid w:val="00092201"/>
    <w:rsid w:val="0009229B"/>
    <w:rsid w:val="00092575"/>
    <w:rsid w:val="00095175"/>
    <w:rsid w:val="00095820"/>
    <w:rsid w:val="000A54DD"/>
    <w:rsid w:val="000A6F44"/>
    <w:rsid w:val="000A7914"/>
    <w:rsid w:val="000B177B"/>
    <w:rsid w:val="000B594F"/>
    <w:rsid w:val="000B6C03"/>
    <w:rsid w:val="000C2452"/>
    <w:rsid w:val="000D09A3"/>
    <w:rsid w:val="000D0C44"/>
    <w:rsid w:val="000D1C98"/>
    <w:rsid w:val="000D1CB6"/>
    <w:rsid w:val="000D4427"/>
    <w:rsid w:val="000E35C3"/>
    <w:rsid w:val="000E7FB2"/>
    <w:rsid w:val="000F06CF"/>
    <w:rsid w:val="000F0A51"/>
    <w:rsid w:val="000F23A8"/>
    <w:rsid w:val="00100B3D"/>
    <w:rsid w:val="0011140B"/>
    <w:rsid w:val="00121367"/>
    <w:rsid w:val="0012611B"/>
    <w:rsid w:val="001301BF"/>
    <w:rsid w:val="00130E8D"/>
    <w:rsid w:val="0013578F"/>
    <w:rsid w:val="00135975"/>
    <w:rsid w:val="001374F6"/>
    <w:rsid w:val="0014077F"/>
    <w:rsid w:val="00146FF0"/>
    <w:rsid w:val="0015014C"/>
    <w:rsid w:val="00152907"/>
    <w:rsid w:val="0015437A"/>
    <w:rsid w:val="00154B39"/>
    <w:rsid w:val="00162EE7"/>
    <w:rsid w:val="001720A5"/>
    <w:rsid w:val="00176E2E"/>
    <w:rsid w:val="00182CBA"/>
    <w:rsid w:val="00191DC9"/>
    <w:rsid w:val="00192D00"/>
    <w:rsid w:val="00193EDF"/>
    <w:rsid w:val="001A24B9"/>
    <w:rsid w:val="001A2591"/>
    <w:rsid w:val="001A5900"/>
    <w:rsid w:val="001A6896"/>
    <w:rsid w:val="001A7DF4"/>
    <w:rsid w:val="001B026A"/>
    <w:rsid w:val="001C13B3"/>
    <w:rsid w:val="001C2449"/>
    <w:rsid w:val="001D0885"/>
    <w:rsid w:val="001D13A6"/>
    <w:rsid w:val="001D727A"/>
    <w:rsid w:val="001E1A6F"/>
    <w:rsid w:val="001E2232"/>
    <w:rsid w:val="001E2712"/>
    <w:rsid w:val="001E4616"/>
    <w:rsid w:val="001E55AF"/>
    <w:rsid w:val="001F4B0C"/>
    <w:rsid w:val="002017C7"/>
    <w:rsid w:val="002038B3"/>
    <w:rsid w:val="002059A8"/>
    <w:rsid w:val="00216C99"/>
    <w:rsid w:val="002215BD"/>
    <w:rsid w:val="0022179F"/>
    <w:rsid w:val="00235DC9"/>
    <w:rsid w:val="00243616"/>
    <w:rsid w:val="002439F2"/>
    <w:rsid w:val="00244D24"/>
    <w:rsid w:val="00245ED5"/>
    <w:rsid w:val="00246C3A"/>
    <w:rsid w:val="0025005F"/>
    <w:rsid w:val="00254692"/>
    <w:rsid w:val="00256BA0"/>
    <w:rsid w:val="00256DFF"/>
    <w:rsid w:val="0025786C"/>
    <w:rsid w:val="002649FD"/>
    <w:rsid w:val="00265796"/>
    <w:rsid w:val="0027012D"/>
    <w:rsid w:val="0027151F"/>
    <w:rsid w:val="00290C78"/>
    <w:rsid w:val="0029602E"/>
    <w:rsid w:val="002A1D33"/>
    <w:rsid w:val="002A1EF6"/>
    <w:rsid w:val="002A293C"/>
    <w:rsid w:val="002A47AB"/>
    <w:rsid w:val="002A7831"/>
    <w:rsid w:val="002B12EC"/>
    <w:rsid w:val="002B3DAD"/>
    <w:rsid w:val="002C34B8"/>
    <w:rsid w:val="002C78ED"/>
    <w:rsid w:val="002D230B"/>
    <w:rsid w:val="002D38F5"/>
    <w:rsid w:val="002D4071"/>
    <w:rsid w:val="002D55F3"/>
    <w:rsid w:val="002D647E"/>
    <w:rsid w:val="002E0622"/>
    <w:rsid w:val="002E6CFB"/>
    <w:rsid w:val="002F0AEE"/>
    <w:rsid w:val="002F30F3"/>
    <w:rsid w:val="00303026"/>
    <w:rsid w:val="00305F88"/>
    <w:rsid w:val="003067E6"/>
    <w:rsid w:val="00315C11"/>
    <w:rsid w:val="00321B3A"/>
    <w:rsid w:val="00322474"/>
    <w:rsid w:val="00327818"/>
    <w:rsid w:val="0033257A"/>
    <w:rsid w:val="0033798A"/>
    <w:rsid w:val="0034005B"/>
    <w:rsid w:val="00342B95"/>
    <w:rsid w:val="00351A29"/>
    <w:rsid w:val="0035691A"/>
    <w:rsid w:val="003630E8"/>
    <w:rsid w:val="00372E34"/>
    <w:rsid w:val="00391146"/>
    <w:rsid w:val="0039722E"/>
    <w:rsid w:val="003B3BB4"/>
    <w:rsid w:val="003B57E5"/>
    <w:rsid w:val="003C1CE7"/>
    <w:rsid w:val="003C42E5"/>
    <w:rsid w:val="003C6C96"/>
    <w:rsid w:val="003D2184"/>
    <w:rsid w:val="003D513F"/>
    <w:rsid w:val="003D6DFD"/>
    <w:rsid w:val="003E2ADC"/>
    <w:rsid w:val="003E5611"/>
    <w:rsid w:val="003E6FB4"/>
    <w:rsid w:val="003E78C9"/>
    <w:rsid w:val="003F3939"/>
    <w:rsid w:val="004039FA"/>
    <w:rsid w:val="00412DC1"/>
    <w:rsid w:val="00413421"/>
    <w:rsid w:val="00416DC4"/>
    <w:rsid w:val="004226AE"/>
    <w:rsid w:val="004254D5"/>
    <w:rsid w:val="00426F6A"/>
    <w:rsid w:val="004338B6"/>
    <w:rsid w:val="00442DD5"/>
    <w:rsid w:val="00443038"/>
    <w:rsid w:val="00443944"/>
    <w:rsid w:val="00443B3E"/>
    <w:rsid w:val="00445645"/>
    <w:rsid w:val="00446AF5"/>
    <w:rsid w:val="00446E35"/>
    <w:rsid w:val="00447940"/>
    <w:rsid w:val="00451D0F"/>
    <w:rsid w:val="00453F5B"/>
    <w:rsid w:val="00456705"/>
    <w:rsid w:val="00456F4A"/>
    <w:rsid w:val="0046484D"/>
    <w:rsid w:val="00466628"/>
    <w:rsid w:val="0047324C"/>
    <w:rsid w:val="0047362B"/>
    <w:rsid w:val="004823D8"/>
    <w:rsid w:val="00491D96"/>
    <w:rsid w:val="0049709F"/>
    <w:rsid w:val="004A22A3"/>
    <w:rsid w:val="004A26A8"/>
    <w:rsid w:val="004C1498"/>
    <w:rsid w:val="004C6B88"/>
    <w:rsid w:val="004D0BD3"/>
    <w:rsid w:val="004D3904"/>
    <w:rsid w:val="004D5F03"/>
    <w:rsid w:val="004D6918"/>
    <w:rsid w:val="004E44F4"/>
    <w:rsid w:val="004E5D81"/>
    <w:rsid w:val="004F2956"/>
    <w:rsid w:val="0050004A"/>
    <w:rsid w:val="00500333"/>
    <w:rsid w:val="005045A6"/>
    <w:rsid w:val="00504C6F"/>
    <w:rsid w:val="00512D38"/>
    <w:rsid w:val="005142F2"/>
    <w:rsid w:val="00521AB0"/>
    <w:rsid w:val="005307CE"/>
    <w:rsid w:val="00531412"/>
    <w:rsid w:val="005325C7"/>
    <w:rsid w:val="005352B6"/>
    <w:rsid w:val="00536553"/>
    <w:rsid w:val="0053688B"/>
    <w:rsid w:val="00537D43"/>
    <w:rsid w:val="0055312E"/>
    <w:rsid w:val="005564F7"/>
    <w:rsid w:val="005676E7"/>
    <w:rsid w:val="00575FFD"/>
    <w:rsid w:val="00576393"/>
    <w:rsid w:val="00582C37"/>
    <w:rsid w:val="00583B41"/>
    <w:rsid w:val="005857C2"/>
    <w:rsid w:val="005931A2"/>
    <w:rsid w:val="005935BA"/>
    <w:rsid w:val="00594032"/>
    <w:rsid w:val="005A1262"/>
    <w:rsid w:val="005A1777"/>
    <w:rsid w:val="005A2F78"/>
    <w:rsid w:val="005C044D"/>
    <w:rsid w:val="005C0F92"/>
    <w:rsid w:val="005C7871"/>
    <w:rsid w:val="005D48ED"/>
    <w:rsid w:val="005E26DC"/>
    <w:rsid w:val="005E28C1"/>
    <w:rsid w:val="005E789B"/>
    <w:rsid w:val="005F1162"/>
    <w:rsid w:val="005F32FD"/>
    <w:rsid w:val="005F47E9"/>
    <w:rsid w:val="005F66D7"/>
    <w:rsid w:val="0060118A"/>
    <w:rsid w:val="00602BD1"/>
    <w:rsid w:val="00607A8A"/>
    <w:rsid w:val="006107A2"/>
    <w:rsid w:val="006138B9"/>
    <w:rsid w:val="006163EA"/>
    <w:rsid w:val="006214D2"/>
    <w:rsid w:val="00624CB7"/>
    <w:rsid w:val="00632607"/>
    <w:rsid w:val="006326B8"/>
    <w:rsid w:val="00635158"/>
    <w:rsid w:val="006358AE"/>
    <w:rsid w:val="00641A71"/>
    <w:rsid w:val="00641A79"/>
    <w:rsid w:val="0064456C"/>
    <w:rsid w:val="00646056"/>
    <w:rsid w:val="00646C1F"/>
    <w:rsid w:val="00650AD6"/>
    <w:rsid w:val="00650B5D"/>
    <w:rsid w:val="006527E6"/>
    <w:rsid w:val="006528EE"/>
    <w:rsid w:val="00653EB8"/>
    <w:rsid w:val="0065493F"/>
    <w:rsid w:val="00654AC2"/>
    <w:rsid w:val="0066021F"/>
    <w:rsid w:val="00664AF9"/>
    <w:rsid w:val="0067012D"/>
    <w:rsid w:val="0067536F"/>
    <w:rsid w:val="00676660"/>
    <w:rsid w:val="0067669F"/>
    <w:rsid w:val="00676830"/>
    <w:rsid w:val="0069405F"/>
    <w:rsid w:val="006A37D3"/>
    <w:rsid w:val="006B1A72"/>
    <w:rsid w:val="006B5239"/>
    <w:rsid w:val="006B7395"/>
    <w:rsid w:val="006C1988"/>
    <w:rsid w:val="006C2F35"/>
    <w:rsid w:val="006C6E9B"/>
    <w:rsid w:val="006C7462"/>
    <w:rsid w:val="006D02C6"/>
    <w:rsid w:val="006D1CC9"/>
    <w:rsid w:val="006D43A0"/>
    <w:rsid w:val="006E11C9"/>
    <w:rsid w:val="006E4017"/>
    <w:rsid w:val="006E512B"/>
    <w:rsid w:val="006E5397"/>
    <w:rsid w:val="006E564E"/>
    <w:rsid w:val="006E57C9"/>
    <w:rsid w:val="006E5EE0"/>
    <w:rsid w:val="006E5F08"/>
    <w:rsid w:val="006E72A3"/>
    <w:rsid w:val="006F2C05"/>
    <w:rsid w:val="006F4C4E"/>
    <w:rsid w:val="007007B7"/>
    <w:rsid w:val="00702696"/>
    <w:rsid w:val="007100D8"/>
    <w:rsid w:val="007124B2"/>
    <w:rsid w:val="00720352"/>
    <w:rsid w:val="00723B35"/>
    <w:rsid w:val="007253EE"/>
    <w:rsid w:val="00735D0B"/>
    <w:rsid w:val="007377CC"/>
    <w:rsid w:val="00750815"/>
    <w:rsid w:val="0075286D"/>
    <w:rsid w:val="00753D52"/>
    <w:rsid w:val="0075613D"/>
    <w:rsid w:val="00756503"/>
    <w:rsid w:val="00756BCB"/>
    <w:rsid w:val="007620CB"/>
    <w:rsid w:val="00764B0B"/>
    <w:rsid w:val="00781238"/>
    <w:rsid w:val="007852DB"/>
    <w:rsid w:val="00787098"/>
    <w:rsid w:val="007917DA"/>
    <w:rsid w:val="007935C0"/>
    <w:rsid w:val="007A18C8"/>
    <w:rsid w:val="007A5E24"/>
    <w:rsid w:val="007B4477"/>
    <w:rsid w:val="007C4E59"/>
    <w:rsid w:val="007D0B8A"/>
    <w:rsid w:val="007D482A"/>
    <w:rsid w:val="007D7790"/>
    <w:rsid w:val="007E277F"/>
    <w:rsid w:val="007E35CF"/>
    <w:rsid w:val="007E4966"/>
    <w:rsid w:val="007E6259"/>
    <w:rsid w:val="007F298C"/>
    <w:rsid w:val="007F37F4"/>
    <w:rsid w:val="007F6281"/>
    <w:rsid w:val="007F7923"/>
    <w:rsid w:val="00800F1B"/>
    <w:rsid w:val="00803DD6"/>
    <w:rsid w:val="00804147"/>
    <w:rsid w:val="008051A4"/>
    <w:rsid w:val="00805966"/>
    <w:rsid w:val="00811B4F"/>
    <w:rsid w:val="00815D4F"/>
    <w:rsid w:val="0082108A"/>
    <w:rsid w:val="00836D6D"/>
    <w:rsid w:val="008453F2"/>
    <w:rsid w:val="00852058"/>
    <w:rsid w:val="00854999"/>
    <w:rsid w:val="00870F31"/>
    <w:rsid w:val="00872117"/>
    <w:rsid w:val="0087411A"/>
    <w:rsid w:val="00881825"/>
    <w:rsid w:val="008822C1"/>
    <w:rsid w:val="00886341"/>
    <w:rsid w:val="00892798"/>
    <w:rsid w:val="00895226"/>
    <w:rsid w:val="008956B6"/>
    <w:rsid w:val="008A3996"/>
    <w:rsid w:val="008A6528"/>
    <w:rsid w:val="008A68A7"/>
    <w:rsid w:val="008A6D14"/>
    <w:rsid w:val="008B7287"/>
    <w:rsid w:val="008B78D3"/>
    <w:rsid w:val="008C12F3"/>
    <w:rsid w:val="008C1539"/>
    <w:rsid w:val="008C1B1E"/>
    <w:rsid w:val="008C23A0"/>
    <w:rsid w:val="008C47D5"/>
    <w:rsid w:val="008C4BCD"/>
    <w:rsid w:val="008C5C3F"/>
    <w:rsid w:val="008C6150"/>
    <w:rsid w:val="008E4100"/>
    <w:rsid w:val="008E73BD"/>
    <w:rsid w:val="008F0DBF"/>
    <w:rsid w:val="008F270B"/>
    <w:rsid w:val="008F44B7"/>
    <w:rsid w:val="0090768D"/>
    <w:rsid w:val="00907E50"/>
    <w:rsid w:val="00913A07"/>
    <w:rsid w:val="00917041"/>
    <w:rsid w:val="00921D6C"/>
    <w:rsid w:val="00925F83"/>
    <w:rsid w:val="009310DB"/>
    <w:rsid w:val="00931D42"/>
    <w:rsid w:val="00937EA7"/>
    <w:rsid w:val="009421F1"/>
    <w:rsid w:val="00942875"/>
    <w:rsid w:val="00943215"/>
    <w:rsid w:val="00945BF9"/>
    <w:rsid w:val="00945F59"/>
    <w:rsid w:val="0095185E"/>
    <w:rsid w:val="009607C9"/>
    <w:rsid w:val="00963BA4"/>
    <w:rsid w:val="00967A6A"/>
    <w:rsid w:val="00980E45"/>
    <w:rsid w:val="00981B40"/>
    <w:rsid w:val="00985D14"/>
    <w:rsid w:val="00986B01"/>
    <w:rsid w:val="00992A48"/>
    <w:rsid w:val="00993D84"/>
    <w:rsid w:val="00994004"/>
    <w:rsid w:val="009A1DEE"/>
    <w:rsid w:val="009A46B9"/>
    <w:rsid w:val="009A6194"/>
    <w:rsid w:val="009A6E5A"/>
    <w:rsid w:val="009A6E89"/>
    <w:rsid w:val="009B73B2"/>
    <w:rsid w:val="009B75C0"/>
    <w:rsid w:val="009D0224"/>
    <w:rsid w:val="009D152F"/>
    <w:rsid w:val="009D7042"/>
    <w:rsid w:val="009E1499"/>
    <w:rsid w:val="009E5F10"/>
    <w:rsid w:val="009F0938"/>
    <w:rsid w:val="00A06780"/>
    <w:rsid w:val="00A1366D"/>
    <w:rsid w:val="00A155DD"/>
    <w:rsid w:val="00A23441"/>
    <w:rsid w:val="00A245A8"/>
    <w:rsid w:val="00A268D7"/>
    <w:rsid w:val="00A27284"/>
    <w:rsid w:val="00A30052"/>
    <w:rsid w:val="00A33E3B"/>
    <w:rsid w:val="00A34767"/>
    <w:rsid w:val="00A4095D"/>
    <w:rsid w:val="00A42B6D"/>
    <w:rsid w:val="00A42DC5"/>
    <w:rsid w:val="00A43CF5"/>
    <w:rsid w:val="00A500D7"/>
    <w:rsid w:val="00A56A26"/>
    <w:rsid w:val="00A57651"/>
    <w:rsid w:val="00A66297"/>
    <w:rsid w:val="00A870CD"/>
    <w:rsid w:val="00A879E9"/>
    <w:rsid w:val="00A940B0"/>
    <w:rsid w:val="00A9799B"/>
    <w:rsid w:val="00AA682D"/>
    <w:rsid w:val="00AA72B1"/>
    <w:rsid w:val="00AB3D3C"/>
    <w:rsid w:val="00AB4DA6"/>
    <w:rsid w:val="00AB6CFE"/>
    <w:rsid w:val="00AC069F"/>
    <w:rsid w:val="00AC4144"/>
    <w:rsid w:val="00AD13A8"/>
    <w:rsid w:val="00AD13F3"/>
    <w:rsid w:val="00AD5983"/>
    <w:rsid w:val="00AD7FF4"/>
    <w:rsid w:val="00AE0A0A"/>
    <w:rsid w:val="00AE0EA3"/>
    <w:rsid w:val="00AE2A0B"/>
    <w:rsid w:val="00AE3912"/>
    <w:rsid w:val="00AE503F"/>
    <w:rsid w:val="00AE60C3"/>
    <w:rsid w:val="00AF20CA"/>
    <w:rsid w:val="00AF443A"/>
    <w:rsid w:val="00AF59DF"/>
    <w:rsid w:val="00AF5D9A"/>
    <w:rsid w:val="00AF7A35"/>
    <w:rsid w:val="00B009D9"/>
    <w:rsid w:val="00B025FC"/>
    <w:rsid w:val="00B039CB"/>
    <w:rsid w:val="00B07186"/>
    <w:rsid w:val="00B14FC4"/>
    <w:rsid w:val="00B17E12"/>
    <w:rsid w:val="00B302A2"/>
    <w:rsid w:val="00B30CA8"/>
    <w:rsid w:val="00B33267"/>
    <w:rsid w:val="00B36F81"/>
    <w:rsid w:val="00B41F5F"/>
    <w:rsid w:val="00B52571"/>
    <w:rsid w:val="00B624C4"/>
    <w:rsid w:val="00B632D5"/>
    <w:rsid w:val="00B67119"/>
    <w:rsid w:val="00B7016F"/>
    <w:rsid w:val="00B72317"/>
    <w:rsid w:val="00B72C35"/>
    <w:rsid w:val="00B731DA"/>
    <w:rsid w:val="00B75035"/>
    <w:rsid w:val="00B750A2"/>
    <w:rsid w:val="00B81BBD"/>
    <w:rsid w:val="00B945FB"/>
    <w:rsid w:val="00B9479D"/>
    <w:rsid w:val="00BB4540"/>
    <w:rsid w:val="00BB69C7"/>
    <w:rsid w:val="00BD0018"/>
    <w:rsid w:val="00BD2988"/>
    <w:rsid w:val="00BD3DF5"/>
    <w:rsid w:val="00BD6987"/>
    <w:rsid w:val="00BE15B7"/>
    <w:rsid w:val="00BF16DA"/>
    <w:rsid w:val="00BF452D"/>
    <w:rsid w:val="00BF75F4"/>
    <w:rsid w:val="00C01B65"/>
    <w:rsid w:val="00C03D45"/>
    <w:rsid w:val="00C06F8C"/>
    <w:rsid w:val="00C13808"/>
    <w:rsid w:val="00C23554"/>
    <w:rsid w:val="00C3022D"/>
    <w:rsid w:val="00C31971"/>
    <w:rsid w:val="00C40FEC"/>
    <w:rsid w:val="00C43BC8"/>
    <w:rsid w:val="00C46203"/>
    <w:rsid w:val="00C46C0F"/>
    <w:rsid w:val="00C5100C"/>
    <w:rsid w:val="00C537F0"/>
    <w:rsid w:val="00C54EDA"/>
    <w:rsid w:val="00C61EDF"/>
    <w:rsid w:val="00C62079"/>
    <w:rsid w:val="00C6579D"/>
    <w:rsid w:val="00C71D0F"/>
    <w:rsid w:val="00C7239B"/>
    <w:rsid w:val="00C73DF5"/>
    <w:rsid w:val="00C74C81"/>
    <w:rsid w:val="00C7552A"/>
    <w:rsid w:val="00C76219"/>
    <w:rsid w:val="00C776E3"/>
    <w:rsid w:val="00C873BF"/>
    <w:rsid w:val="00C87BA5"/>
    <w:rsid w:val="00C931F8"/>
    <w:rsid w:val="00C941C3"/>
    <w:rsid w:val="00C96F7C"/>
    <w:rsid w:val="00CA51FD"/>
    <w:rsid w:val="00CA6734"/>
    <w:rsid w:val="00CB0254"/>
    <w:rsid w:val="00CB1CA2"/>
    <w:rsid w:val="00CC5516"/>
    <w:rsid w:val="00CC76C8"/>
    <w:rsid w:val="00CE0CD5"/>
    <w:rsid w:val="00CE3347"/>
    <w:rsid w:val="00CE3D0E"/>
    <w:rsid w:val="00CE6286"/>
    <w:rsid w:val="00CE6A96"/>
    <w:rsid w:val="00CF4E33"/>
    <w:rsid w:val="00CF6E59"/>
    <w:rsid w:val="00D0196A"/>
    <w:rsid w:val="00D0592F"/>
    <w:rsid w:val="00D12F8C"/>
    <w:rsid w:val="00D14B8D"/>
    <w:rsid w:val="00D251C4"/>
    <w:rsid w:val="00D25593"/>
    <w:rsid w:val="00D274CE"/>
    <w:rsid w:val="00D32C6E"/>
    <w:rsid w:val="00D36FC5"/>
    <w:rsid w:val="00D37AF4"/>
    <w:rsid w:val="00D41D9E"/>
    <w:rsid w:val="00D441BD"/>
    <w:rsid w:val="00D461E6"/>
    <w:rsid w:val="00D53EB1"/>
    <w:rsid w:val="00D65D38"/>
    <w:rsid w:val="00D81AEA"/>
    <w:rsid w:val="00D91C75"/>
    <w:rsid w:val="00D93E02"/>
    <w:rsid w:val="00DA1956"/>
    <w:rsid w:val="00DA7169"/>
    <w:rsid w:val="00DA740D"/>
    <w:rsid w:val="00DB1B06"/>
    <w:rsid w:val="00DB2D77"/>
    <w:rsid w:val="00DC415A"/>
    <w:rsid w:val="00DC5A75"/>
    <w:rsid w:val="00DC6436"/>
    <w:rsid w:val="00DC77C0"/>
    <w:rsid w:val="00DD4E0F"/>
    <w:rsid w:val="00DE2970"/>
    <w:rsid w:val="00DE3DD8"/>
    <w:rsid w:val="00DF137B"/>
    <w:rsid w:val="00DF551F"/>
    <w:rsid w:val="00E02913"/>
    <w:rsid w:val="00E12312"/>
    <w:rsid w:val="00E140B8"/>
    <w:rsid w:val="00E17DBA"/>
    <w:rsid w:val="00E2043D"/>
    <w:rsid w:val="00E2532D"/>
    <w:rsid w:val="00E30D26"/>
    <w:rsid w:val="00E30D55"/>
    <w:rsid w:val="00E37822"/>
    <w:rsid w:val="00E401C7"/>
    <w:rsid w:val="00E423AD"/>
    <w:rsid w:val="00E61688"/>
    <w:rsid w:val="00E63D5B"/>
    <w:rsid w:val="00E63FF5"/>
    <w:rsid w:val="00E67BAD"/>
    <w:rsid w:val="00E724EB"/>
    <w:rsid w:val="00E82BFB"/>
    <w:rsid w:val="00E83C2F"/>
    <w:rsid w:val="00E91E53"/>
    <w:rsid w:val="00E92415"/>
    <w:rsid w:val="00E93791"/>
    <w:rsid w:val="00EA37DE"/>
    <w:rsid w:val="00EA3E19"/>
    <w:rsid w:val="00EA51BE"/>
    <w:rsid w:val="00EB7200"/>
    <w:rsid w:val="00EC2F71"/>
    <w:rsid w:val="00EC3BC8"/>
    <w:rsid w:val="00EC76E4"/>
    <w:rsid w:val="00ED0696"/>
    <w:rsid w:val="00ED1BF9"/>
    <w:rsid w:val="00ED3109"/>
    <w:rsid w:val="00ED4B3F"/>
    <w:rsid w:val="00ED71DC"/>
    <w:rsid w:val="00ED7F2A"/>
    <w:rsid w:val="00EE20ED"/>
    <w:rsid w:val="00EE2537"/>
    <w:rsid w:val="00EE45AC"/>
    <w:rsid w:val="00EE5376"/>
    <w:rsid w:val="00EE69DF"/>
    <w:rsid w:val="00EF0431"/>
    <w:rsid w:val="00EF06E2"/>
    <w:rsid w:val="00EF2CC2"/>
    <w:rsid w:val="00EF3D9A"/>
    <w:rsid w:val="00F06E2C"/>
    <w:rsid w:val="00F06F2D"/>
    <w:rsid w:val="00F13AB0"/>
    <w:rsid w:val="00F151C6"/>
    <w:rsid w:val="00F216A7"/>
    <w:rsid w:val="00F219F4"/>
    <w:rsid w:val="00F22DBA"/>
    <w:rsid w:val="00F26015"/>
    <w:rsid w:val="00F26BA2"/>
    <w:rsid w:val="00F270C8"/>
    <w:rsid w:val="00F3038B"/>
    <w:rsid w:val="00F306F5"/>
    <w:rsid w:val="00F30847"/>
    <w:rsid w:val="00F346AA"/>
    <w:rsid w:val="00F417A0"/>
    <w:rsid w:val="00F41B63"/>
    <w:rsid w:val="00F45ACD"/>
    <w:rsid w:val="00F527DB"/>
    <w:rsid w:val="00F66E3F"/>
    <w:rsid w:val="00F75C7B"/>
    <w:rsid w:val="00F81ED6"/>
    <w:rsid w:val="00F84488"/>
    <w:rsid w:val="00F84881"/>
    <w:rsid w:val="00F8606C"/>
    <w:rsid w:val="00F90370"/>
    <w:rsid w:val="00F9557D"/>
    <w:rsid w:val="00F95B60"/>
    <w:rsid w:val="00F95F2F"/>
    <w:rsid w:val="00FA2832"/>
    <w:rsid w:val="00FB3D55"/>
    <w:rsid w:val="00FB5F5D"/>
    <w:rsid w:val="00FB6BBD"/>
    <w:rsid w:val="00FC742D"/>
    <w:rsid w:val="00FE50A4"/>
    <w:rsid w:val="00FF2727"/>
    <w:rsid w:val="00FF28BC"/>
    <w:rsid w:val="162F5D8D"/>
    <w:rsid w:val="1BDA5109"/>
    <w:rsid w:val="1D9B7467"/>
    <w:rsid w:val="252A6D90"/>
    <w:rsid w:val="333B132B"/>
    <w:rsid w:val="358D7D10"/>
    <w:rsid w:val="37033DC4"/>
    <w:rsid w:val="3CCF6D00"/>
    <w:rsid w:val="41AE46E3"/>
    <w:rsid w:val="47721AA9"/>
    <w:rsid w:val="4B364394"/>
    <w:rsid w:val="56A9209E"/>
    <w:rsid w:val="6A441602"/>
    <w:rsid w:val="7E7C4F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F65C880"/>
  <w14:defaultImageDpi w14:val="330"/>
  <w15:docId w15:val="{41FF2436-55B3-4600-8CC2-0D2EA4DCE6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spacing w:line="288" w:lineRule="auto"/>
      <w:jc w:val="both"/>
    </w:pPr>
    <w:rPr>
      <w:rFonts w:ascii="Times New Roman" w:hAnsi="Times New Roman"/>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qFormat/>
    <w:pPr>
      <w:jc w:val="left"/>
    </w:pPr>
  </w:style>
  <w:style w:type="paragraph" w:styleId="a5">
    <w:name w:val="Balloon Text"/>
    <w:basedOn w:val="a"/>
    <w:link w:val="a6"/>
    <w:uiPriority w:val="99"/>
    <w:semiHidden/>
    <w:unhideWhenUsed/>
    <w:qFormat/>
    <w:pPr>
      <w:spacing w:line="240" w:lineRule="auto"/>
    </w:pPr>
    <w:rPr>
      <w:sz w:val="18"/>
      <w:szCs w:val="18"/>
    </w:rPr>
  </w:style>
  <w:style w:type="paragraph" w:styleId="a7">
    <w:name w:val="footer"/>
    <w:basedOn w:val="a"/>
    <w:link w:val="a8"/>
    <w:uiPriority w:val="99"/>
    <w:unhideWhenUsed/>
    <w:qFormat/>
    <w:pPr>
      <w:tabs>
        <w:tab w:val="center" w:pos="4153"/>
        <w:tab w:val="right" w:pos="8306"/>
      </w:tabs>
      <w:snapToGrid w:val="0"/>
      <w:jc w:val="left"/>
    </w:pPr>
    <w:rPr>
      <w:sz w:val="18"/>
      <w:szCs w:val="18"/>
    </w:rPr>
  </w:style>
  <w:style w:type="paragraph" w:styleId="a9">
    <w:name w:val="header"/>
    <w:basedOn w:val="a"/>
    <w:link w:val="aa"/>
    <w:uiPriority w:val="99"/>
    <w:unhideWhenUsed/>
    <w:qFormat/>
    <w:pPr>
      <w:pBdr>
        <w:bottom w:val="single" w:sz="6" w:space="1" w:color="auto"/>
      </w:pBdr>
      <w:tabs>
        <w:tab w:val="center" w:pos="4153"/>
        <w:tab w:val="right" w:pos="8306"/>
      </w:tabs>
      <w:snapToGrid w:val="0"/>
      <w:jc w:val="center"/>
    </w:pPr>
    <w:rPr>
      <w:sz w:val="18"/>
      <w:szCs w:val="18"/>
    </w:rPr>
  </w:style>
  <w:style w:type="paragraph" w:styleId="ab">
    <w:name w:val="Normal (Web)"/>
    <w:basedOn w:val="a"/>
    <w:uiPriority w:val="99"/>
    <w:semiHidden/>
    <w:unhideWhenUsed/>
    <w:qFormat/>
    <w:rPr>
      <w:rFonts w:cs="Times New Roman"/>
      <w:szCs w:val="24"/>
    </w:rPr>
  </w:style>
  <w:style w:type="paragraph" w:styleId="ac">
    <w:name w:val="annotation subject"/>
    <w:basedOn w:val="a3"/>
    <w:next w:val="a3"/>
    <w:link w:val="ad"/>
    <w:uiPriority w:val="99"/>
    <w:semiHidden/>
    <w:unhideWhenUsed/>
    <w:qFormat/>
    <w:rPr>
      <w:b/>
      <w:bCs/>
    </w:rPr>
  </w:style>
  <w:style w:type="table" w:styleId="ae">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basedOn w:val="a0"/>
    <w:uiPriority w:val="99"/>
    <w:semiHidden/>
    <w:unhideWhenUsed/>
    <w:qFormat/>
    <w:rPr>
      <w:sz w:val="21"/>
      <w:szCs w:val="21"/>
    </w:rPr>
  </w:style>
  <w:style w:type="character" w:customStyle="1" w:styleId="aa">
    <w:name w:val="页眉 字符"/>
    <w:basedOn w:val="a0"/>
    <w:link w:val="a9"/>
    <w:uiPriority w:val="99"/>
    <w:qFormat/>
    <w:rPr>
      <w:sz w:val="18"/>
      <w:szCs w:val="18"/>
    </w:rPr>
  </w:style>
  <w:style w:type="character" w:customStyle="1" w:styleId="a8">
    <w:name w:val="页脚 字符"/>
    <w:basedOn w:val="a0"/>
    <w:link w:val="a7"/>
    <w:uiPriority w:val="99"/>
    <w:qFormat/>
    <w:rPr>
      <w:sz w:val="18"/>
      <w:szCs w:val="18"/>
    </w:rPr>
  </w:style>
  <w:style w:type="paragraph" w:styleId="af0">
    <w:name w:val="No Spacing"/>
    <w:uiPriority w:val="1"/>
    <w:qFormat/>
    <w:pPr>
      <w:widowControl w:val="0"/>
      <w:jc w:val="both"/>
    </w:pPr>
    <w:rPr>
      <w:rFonts w:ascii="Times New Roman" w:hAnsi="Times New Roman"/>
      <w:kern w:val="2"/>
      <w:sz w:val="28"/>
      <w:szCs w:val="22"/>
    </w:rPr>
  </w:style>
  <w:style w:type="paragraph" w:customStyle="1" w:styleId="1">
    <w:name w:val="修订1"/>
    <w:hidden/>
    <w:uiPriority w:val="99"/>
    <w:semiHidden/>
    <w:qFormat/>
    <w:rPr>
      <w:rFonts w:ascii="Times New Roman" w:hAnsi="Times New Roman"/>
      <w:kern w:val="2"/>
      <w:sz w:val="24"/>
      <w:szCs w:val="22"/>
    </w:rPr>
  </w:style>
  <w:style w:type="character" w:customStyle="1" w:styleId="a4">
    <w:name w:val="批注文字 字符"/>
    <w:basedOn w:val="a0"/>
    <w:link w:val="a3"/>
    <w:uiPriority w:val="99"/>
    <w:qFormat/>
    <w:rPr>
      <w:rFonts w:ascii="Times New Roman" w:hAnsi="Times New Roman"/>
      <w:sz w:val="24"/>
    </w:rPr>
  </w:style>
  <w:style w:type="character" w:customStyle="1" w:styleId="ad">
    <w:name w:val="批注主题 字符"/>
    <w:basedOn w:val="a4"/>
    <w:link w:val="ac"/>
    <w:uiPriority w:val="99"/>
    <w:semiHidden/>
    <w:qFormat/>
    <w:rPr>
      <w:rFonts w:ascii="Times New Roman" w:hAnsi="Times New Roman"/>
      <w:b/>
      <w:bCs/>
      <w:sz w:val="24"/>
    </w:rPr>
  </w:style>
  <w:style w:type="character" w:customStyle="1" w:styleId="a6">
    <w:name w:val="批注框文本 字符"/>
    <w:basedOn w:val="a0"/>
    <w:link w:val="a5"/>
    <w:uiPriority w:val="99"/>
    <w:semiHidden/>
    <w:qFormat/>
    <w:rPr>
      <w:rFonts w:ascii="Times New Roman" w:hAnsi="Times New Roman"/>
      <w:sz w:val="18"/>
      <w:szCs w:val="18"/>
    </w:rPr>
  </w:style>
  <w:style w:type="paragraph" w:customStyle="1" w:styleId="2">
    <w:name w:val="修订2"/>
    <w:hidden/>
    <w:uiPriority w:val="99"/>
    <w:unhideWhenUsed/>
    <w:qFormat/>
    <w:rPr>
      <w:rFonts w:ascii="Times New Roman" w:hAnsi="Times New Roman"/>
      <w:kern w:val="2"/>
      <w:sz w:val="24"/>
      <w:szCs w:val="22"/>
    </w:rPr>
  </w:style>
  <w:style w:type="paragraph" w:customStyle="1" w:styleId="3">
    <w:name w:val="修订3"/>
    <w:hidden/>
    <w:uiPriority w:val="99"/>
    <w:unhideWhenUsed/>
    <w:qFormat/>
    <w:rPr>
      <w:rFonts w:ascii="Times New Roman" w:hAnsi="Times New Roman"/>
      <w:kern w:val="2"/>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1463F8-8B74-4993-B6F3-DA620DE204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37</Pages>
  <Words>1228</Words>
  <Characters>7005</Characters>
  <Application>Microsoft Office Word</Application>
  <DocSecurity>0</DocSecurity>
  <Lines>58</Lines>
  <Paragraphs>16</Paragraphs>
  <ScaleCrop>false</ScaleCrop>
  <Company/>
  <LinksUpToDate>false</LinksUpToDate>
  <CharactersWithSpaces>8217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 Liu</dc:creator>
  <cp:lastModifiedBy>lkj</cp:lastModifiedBy>
  <cp:revision>9</cp:revision>
  <cp:lastPrinted>2025-10-08T04:14:00Z</cp:lastPrinted>
  <dcterms:created xsi:type="dcterms:W3CDTF">2025-09-24T13:39:00Z</dcterms:created>
  <dcterms:modified xsi:type="dcterms:W3CDTF">2025-10-08T04:16:00Z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e08e230f6452fccb745ceb6b2ba7a558aa687b161096ef041dd2c481ca894890</vt:lpwstr>
  </property>
  <property fmtid="{D5CDD505-2E9C-101B-9397-08002B2CF9AE}" pid="3" name="KSOTemplateDocerSaveRecord">
    <vt:lpwstr>eyJoZGlkIjoiNTA0NzBiOTcwNzU4YmMyMDNmNWI3NWNlNTVhZTg0Y2YiLCJ1c2VySWQiOiIxNzA2MTEzMzgwIn0=</vt:lpwstr>
  </property>
  <property fmtid="{D5CDD505-2E9C-101B-9397-08002B2CF9AE}" pid="4" name="KSOProductBuildVer">
    <vt:lpwstr>2052-12.1.0.22529</vt:lpwstr>
  </property>
  <property fmtid="{D5CDD505-2E9C-101B-9397-08002B2CF9AE}" pid="5" name="ICV">
    <vt:lpwstr>C113ED1D3BE7414DB1D9D3CE0AC64CB1_13</vt:lpwstr>
  </property>
</Properties>
</file>